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55B" w:rsidRDefault="0055555B" w:rsidP="0055555B">
      <w:pPr>
        <w:jc w:val="center"/>
        <w:rPr>
          <w:szCs w:val="28"/>
        </w:rPr>
      </w:pPr>
      <w:r w:rsidRPr="00504695">
        <w:rPr>
          <w:noProof/>
          <w:szCs w:val="28"/>
        </w:rPr>
        <w:drawing>
          <wp:inline distT="0" distB="0" distL="0" distR="0">
            <wp:extent cx="714375" cy="942975"/>
            <wp:effectExtent l="0" t="0" r="9525" b="9525"/>
            <wp:docPr id="1" name="Рисунок 1" descr="F:\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4375" cy="942975"/>
                    </a:xfrm>
                    <a:prstGeom prst="rect">
                      <a:avLst/>
                    </a:prstGeom>
                    <a:noFill/>
                    <a:ln>
                      <a:noFill/>
                    </a:ln>
                  </pic:spPr>
                </pic:pic>
              </a:graphicData>
            </a:graphic>
          </wp:inline>
        </w:drawing>
      </w:r>
    </w:p>
    <w:p w:rsidR="0055555B" w:rsidRDefault="0055555B" w:rsidP="0055555B">
      <w:pPr>
        <w:jc w:val="center"/>
        <w:rPr>
          <w:szCs w:val="28"/>
        </w:rPr>
      </w:pPr>
      <w:r>
        <w:rPr>
          <w:szCs w:val="28"/>
        </w:rPr>
        <w:t>АДМИНИСТРАЦИЯ КАРАТУЗСКОГО РАЙОНА</w:t>
      </w:r>
    </w:p>
    <w:p w:rsidR="0055555B" w:rsidRDefault="0055555B" w:rsidP="0055555B">
      <w:pPr>
        <w:jc w:val="center"/>
        <w:rPr>
          <w:szCs w:val="28"/>
        </w:rPr>
      </w:pPr>
    </w:p>
    <w:p w:rsidR="0055555B" w:rsidRDefault="0055555B" w:rsidP="0055555B">
      <w:pPr>
        <w:jc w:val="center"/>
        <w:rPr>
          <w:szCs w:val="28"/>
        </w:rPr>
      </w:pPr>
      <w:r>
        <w:rPr>
          <w:szCs w:val="28"/>
        </w:rPr>
        <w:t>ПОСТАНОВЛЕНИЕ</w:t>
      </w:r>
    </w:p>
    <w:p w:rsidR="0055555B" w:rsidRDefault="0055555B" w:rsidP="0055555B">
      <w:pPr>
        <w:rPr>
          <w:szCs w:val="28"/>
        </w:rPr>
      </w:pPr>
    </w:p>
    <w:p w:rsidR="0055555B" w:rsidRDefault="003435C7" w:rsidP="0055555B">
      <w:pPr>
        <w:rPr>
          <w:szCs w:val="28"/>
        </w:rPr>
      </w:pPr>
      <w:r>
        <w:rPr>
          <w:szCs w:val="28"/>
        </w:rPr>
        <w:t>11.11</w:t>
      </w:r>
      <w:r w:rsidR="0055555B">
        <w:rPr>
          <w:szCs w:val="28"/>
        </w:rPr>
        <w:t xml:space="preserve">.2022                                          с. Каратузское          </w:t>
      </w:r>
      <w:r w:rsidR="00A8216C">
        <w:rPr>
          <w:szCs w:val="28"/>
        </w:rPr>
        <w:t xml:space="preserve">                           </w:t>
      </w:r>
      <w:r w:rsidR="0055555B">
        <w:rPr>
          <w:szCs w:val="28"/>
        </w:rPr>
        <w:t xml:space="preserve">№  </w:t>
      </w:r>
      <w:r w:rsidR="00A8216C">
        <w:rPr>
          <w:szCs w:val="28"/>
        </w:rPr>
        <w:t>900</w:t>
      </w:r>
      <w:r w:rsidR="0055555B">
        <w:rPr>
          <w:szCs w:val="28"/>
        </w:rPr>
        <w:t>-п</w:t>
      </w:r>
    </w:p>
    <w:p w:rsidR="00310B03" w:rsidRDefault="00310B03" w:rsidP="0055555B">
      <w:pPr>
        <w:rPr>
          <w:szCs w:val="28"/>
        </w:rPr>
      </w:pPr>
    </w:p>
    <w:p w:rsidR="00310B03" w:rsidRDefault="00310B03" w:rsidP="00310B03">
      <w:pPr>
        <w:jc w:val="both"/>
        <w:rPr>
          <w:szCs w:val="28"/>
        </w:rPr>
      </w:pPr>
      <w:r>
        <w:rPr>
          <w:szCs w:val="28"/>
        </w:rPr>
        <w:t xml:space="preserve">Об утверждении местных нормативов градостроительного проектирования </w:t>
      </w:r>
      <w:proofErr w:type="spellStart"/>
      <w:r>
        <w:rPr>
          <w:szCs w:val="28"/>
        </w:rPr>
        <w:t>Верхнекужебарского</w:t>
      </w:r>
      <w:proofErr w:type="spellEnd"/>
      <w:r>
        <w:rPr>
          <w:szCs w:val="28"/>
        </w:rPr>
        <w:t xml:space="preserve"> сельсовета Каратузского района Красноярского края</w:t>
      </w:r>
    </w:p>
    <w:p w:rsidR="008C4612" w:rsidRDefault="008C4612" w:rsidP="0055555B">
      <w:pPr>
        <w:jc w:val="both"/>
        <w:rPr>
          <w:szCs w:val="28"/>
        </w:rPr>
      </w:pPr>
    </w:p>
    <w:p w:rsidR="008C4612" w:rsidRPr="008C4612" w:rsidRDefault="008C4612" w:rsidP="008C4612">
      <w:pPr>
        <w:ind w:firstLine="709"/>
        <w:jc w:val="both"/>
        <w:rPr>
          <w:b/>
          <w:sz w:val="24"/>
        </w:rPr>
      </w:pPr>
      <w:r w:rsidRPr="008C4612">
        <w:t xml:space="preserve">В соответствии с Градостроительным кодексом Российской Федерации, Федеральным законом от </w:t>
      </w:r>
      <w:smartTag w:uri="urn:schemas-microsoft-com:office:smarttags" w:element="date">
        <w:smartTagPr>
          <w:attr w:name="ls" w:val="trans"/>
          <w:attr w:name="Month" w:val="10"/>
          <w:attr w:name="Day" w:val="06"/>
          <w:attr w:name="Year" w:val="2003"/>
        </w:smartTagPr>
        <w:r w:rsidRPr="008C4612">
          <w:t>06.10.2003</w:t>
        </w:r>
      </w:smartTag>
      <w:r w:rsidRPr="008C4612">
        <w:t xml:space="preserve"> № 131-ФЗ «Об общих принципах организации местного самоуправления в Российской Федерации», </w:t>
      </w:r>
      <w:r>
        <w:rPr>
          <w:bCs/>
        </w:rPr>
        <w:t>Устава М</w:t>
      </w:r>
      <w:r w:rsidRPr="008C4612">
        <w:rPr>
          <w:bCs/>
        </w:rPr>
        <w:t>униципального</w:t>
      </w:r>
      <w:r>
        <w:rPr>
          <w:bCs/>
        </w:rPr>
        <w:t xml:space="preserve"> образования «</w:t>
      </w:r>
      <w:proofErr w:type="spellStart"/>
      <w:r>
        <w:rPr>
          <w:bCs/>
        </w:rPr>
        <w:t>Каратузский</w:t>
      </w:r>
      <w:proofErr w:type="spellEnd"/>
      <w:r>
        <w:rPr>
          <w:bCs/>
        </w:rPr>
        <w:t xml:space="preserve"> район», ПОСТАНОВЛЯЮ:</w:t>
      </w:r>
      <w:r w:rsidRPr="008C4612">
        <w:rPr>
          <w:b/>
        </w:rPr>
        <w:tab/>
      </w:r>
    </w:p>
    <w:p w:rsidR="008C4612" w:rsidRPr="008C4612" w:rsidRDefault="008C4612" w:rsidP="008C4612">
      <w:pPr>
        <w:tabs>
          <w:tab w:val="left" w:pos="709"/>
          <w:tab w:val="left" w:pos="993"/>
        </w:tabs>
        <w:jc w:val="both"/>
      </w:pPr>
      <w:r w:rsidRPr="008C4612">
        <w:tab/>
        <w:t xml:space="preserve">1. </w:t>
      </w:r>
      <w:r w:rsidRPr="008C4612">
        <w:tab/>
        <w:t xml:space="preserve">Утвердить местные нормативы градостроительного проектирования </w:t>
      </w:r>
      <w:proofErr w:type="spellStart"/>
      <w:r w:rsidR="009762FD">
        <w:t>Верхнекужебарского</w:t>
      </w:r>
      <w:proofErr w:type="spellEnd"/>
      <w:r w:rsidR="00A65811">
        <w:t xml:space="preserve"> сельсовета Каратузского района Красноярского края </w:t>
      </w:r>
      <w:r w:rsidRPr="008C4612">
        <w:t xml:space="preserve">согласно </w:t>
      </w:r>
      <w:r w:rsidR="00B35B34">
        <w:t>приложению,</w:t>
      </w:r>
      <w:r w:rsidRPr="008C4612">
        <w:t xml:space="preserve"> к настоящему постановлению.</w:t>
      </w:r>
    </w:p>
    <w:p w:rsidR="008C4612" w:rsidRPr="008C4612" w:rsidRDefault="008C4612" w:rsidP="008C4612">
      <w:pPr>
        <w:tabs>
          <w:tab w:val="left" w:pos="0"/>
          <w:tab w:val="left" w:pos="993"/>
        </w:tabs>
        <w:ind w:firstLine="709"/>
        <w:jc w:val="both"/>
        <w:outlineLvl w:val="0"/>
        <w:rPr>
          <w:bCs/>
        </w:rPr>
      </w:pPr>
      <w:r w:rsidRPr="008C4612">
        <w:t>2.</w:t>
      </w:r>
      <w:r w:rsidRPr="008C4612">
        <w:tab/>
      </w:r>
      <w:r>
        <w:t>Отделу ЖКХ, транспорта, строительства и связи администрации Каратузского района (</w:t>
      </w:r>
      <w:proofErr w:type="spellStart"/>
      <w:r>
        <w:t>А.А.Таратутин</w:t>
      </w:r>
      <w:proofErr w:type="spellEnd"/>
      <w:r>
        <w:t xml:space="preserve">) </w:t>
      </w:r>
      <w:r w:rsidRPr="008C4612">
        <w:rPr>
          <w:bCs/>
        </w:rPr>
        <w:t xml:space="preserve">разместить настоящее постановление в федеральной государственной информационной системе территориального планирования в срок, не превышающий пяти дней </w:t>
      </w:r>
      <w:r w:rsidRPr="008C4612">
        <w:t>с момента его подписания</w:t>
      </w:r>
      <w:r w:rsidRPr="008C4612">
        <w:rPr>
          <w:bCs/>
        </w:rPr>
        <w:t>.</w:t>
      </w:r>
    </w:p>
    <w:p w:rsidR="00B35B34" w:rsidRPr="0030544A" w:rsidRDefault="00B35B34" w:rsidP="00B35B34">
      <w:pPr>
        <w:widowControl w:val="0"/>
        <w:autoSpaceDE w:val="0"/>
        <w:autoSpaceDN w:val="0"/>
        <w:adjustRightInd w:val="0"/>
        <w:ind w:firstLine="708"/>
        <w:jc w:val="both"/>
        <w:rPr>
          <w:szCs w:val="28"/>
        </w:rPr>
      </w:pPr>
      <w:r w:rsidRPr="0030544A">
        <w:rPr>
          <w:szCs w:val="28"/>
        </w:rPr>
        <w:t xml:space="preserve">3. Разместить постановление на официальном сайте администрации Каратузского района с адресом в информационно-телекоммуникационной сети Интернет - </w:t>
      </w:r>
      <w:hyperlink r:id="rId9" w:history="1">
        <w:r w:rsidRPr="0030544A">
          <w:rPr>
            <w:color w:val="0000FF"/>
            <w:szCs w:val="28"/>
            <w:u w:val="single"/>
          </w:rPr>
          <w:t>www.karatuzraion.ru</w:t>
        </w:r>
      </w:hyperlink>
      <w:r w:rsidRPr="0030544A">
        <w:rPr>
          <w:szCs w:val="28"/>
        </w:rPr>
        <w:t>.</w:t>
      </w:r>
    </w:p>
    <w:p w:rsidR="008C4612" w:rsidRPr="00B35B34" w:rsidRDefault="00B35B34" w:rsidP="00B35B34">
      <w:pPr>
        <w:autoSpaceDE w:val="0"/>
        <w:autoSpaceDN w:val="0"/>
        <w:adjustRightInd w:val="0"/>
        <w:ind w:firstLine="708"/>
        <w:jc w:val="both"/>
        <w:rPr>
          <w:szCs w:val="28"/>
        </w:rPr>
      </w:pPr>
      <w:r w:rsidRPr="0030544A">
        <w:rPr>
          <w:szCs w:val="28"/>
        </w:rPr>
        <w:t xml:space="preserve">4. </w:t>
      </w:r>
      <w:r>
        <w:rPr>
          <w:szCs w:val="28"/>
        </w:rPr>
        <w:t xml:space="preserve">Опубликовать  постановление </w:t>
      </w:r>
      <w:r w:rsidRPr="0030544A">
        <w:rPr>
          <w:szCs w:val="28"/>
        </w:rPr>
        <w:t>в периодичном печатном издании «Вести муниципального образования «</w:t>
      </w:r>
      <w:proofErr w:type="spellStart"/>
      <w:r w:rsidRPr="0030544A">
        <w:rPr>
          <w:szCs w:val="28"/>
        </w:rPr>
        <w:t>Каратузский</w:t>
      </w:r>
      <w:proofErr w:type="spellEnd"/>
      <w:r w:rsidRPr="0030544A">
        <w:rPr>
          <w:szCs w:val="28"/>
        </w:rPr>
        <w:t xml:space="preserve"> район»».</w:t>
      </w:r>
    </w:p>
    <w:p w:rsidR="008C4612" w:rsidRPr="008C4612" w:rsidRDefault="008C4612" w:rsidP="008C4612">
      <w:pPr>
        <w:tabs>
          <w:tab w:val="left" w:pos="709"/>
          <w:tab w:val="left" w:pos="993"/>
        </w:tabs>
        <w:jc w:val="both"/>
      </w:pPr>
      <w:r>
        <w:tab/>
      </w:r>
      <w:r w:rsidR="00B35B34">
        <w:t>5</w:t>
      </w:r>
      <w:r w:rsidRPr="008C4612">
        <w:t>.</w:t>
      </w:r>
      <w:r w:rsidRPr="008C4612">
        <w:tab/>
        <w:t xml:space="preserve">Контроль за исполнением настоящего постановления возложить на </w:t>
      </w:r>
      <w:proofErr w:type="spellStart"/>
      <w:r>
        <w:t>А.А.Таратутина</w:t>
      </w:r>
      <w:proofErr w:type="spellEnd"/>
      <w:r>
        <w:t>, начальника отдела ЖКХ , транспорта, строительства и связи</w:t>
      </w:r>
    </w:p>
    <w:p w:rsidR="005529A9" w:rsidRDefault="005529A9" w:rsidP="005529A9">
      <w:pPr>
        <w:autoSpaceDE w:val="0"/>
        <w:autoSpaceDN w:val="0"/>
        <w:adjustRightInd w:val="0"/>
        <w:ind w:firstLine="708"/>
        <w:jc w:val="both"/>
        <w:rPr>
          <w:szCs w:val="28"/>
        </w:rPr>
      </w:pPr>
      <w:r>
        <w:rPr>
          <w:szCs w:val="28"/>
        </w:rPr>
        <w:t>6.</w:t>
      </w:r>
      <w:r w:rsidRPr="00DB45F4">
        <w:rPr>
          <w:szCs w:val="28"/>
        </w:rPr>
        <w:t xml:space="preserve"> </w:t>
      </w:r>
      <w:r w:rsidRPr="00FD0058">
        <w:rPr>
          <w:szCs w:val="28"/>
        </w:rPr>
        <w:t>Постановление вступает в силу в день, следующий за днем его официального опубликования в периодическом печатном издании Вести муниципального образования «</w:t>
      </w:r>
      <w:proofErr w:type="spellStart"/>
      <w:r w:rsidRPr="00FD0058">
        <w:rPr>
          <w:szCs w:val="28"/>
        </w:rPr>
        <w:t>Каратузский</w:t>
      </w:r>
      <w:proofErr w:type="spellEnd"/>
      <w:r w:rsidRPr="00FD0058">
        <w:rPr>
          <w:szCs w:val="28"/>
        </w:rPr>
        <w:t xml:space="preserve"> район».</w:t>
      </w:r>
    </w:p>
    <w:p w:rsidR="008C4612" w:rsidRDefault="008C4612" w:rsidP="0055555B">
      <w:pPr>
        <w:jc w:val="both"/>
        <w:rPr>
          <w:szCs w:val="28"/>
        </w:rPr>
      </w:pPr>
    </w:p>
    <w:p w:rsidR="00B35B34" w:rsidRDefault="00B35B34" w:rsidP="008C4612">
      <w:pPr>
        <w:widowControl w:val="0"/>
        <w:autoSpaceDE w:val="0"/>
        <w:autoSpaceDN w:val="0"/>
        <w:adjustRightInd w:val="0"/>
        <w:jc w:val="both"/>
        <w:rPr>
          <w:szCs w:val="28"/>
        </w:rPr>
      </w:pPr>
    </w:p>
    <w:p w:rsidR="00B06298" w:rsidRDefault="003435C7" w:rsidP="003435C7">
      <w:pPr>
        <w:widowControl w:val="0"/>
        <w:autoSpaceDE w:val="0"/>
        <w:autoSpaceDN w:val="0"/>
        <w:adjustRightInd w:val="0"/>
        <w:jc w:val="both"/>
        <w:rPr>
          <w:szCs w:val="28"/>
        </w:rPr>
      </w:pPr>
      <w:proofErr w:type="spellStart"/>
      <w:r>
        <w:rPr>
          <w:szCs w:val="28"/>
        </w:rPr>
        <w:t>И.о</w:t>
      </w:r>
      <w:proofErr w:type="spellEnd"/>
      <w:r>
        <w:rPr>
          <w:szCs w:val="28"/>
        </w:rPr>
        <w:t>. главы района                                                                                       А.А. Савин</w:t>
      </w: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B06298" w:rsidRDefault="00B06298" w:rsidP="00B06298">
      <w:pPr>
        <w:widowControl w:val="0"/>
        <w:autoSpaceDE w:val="0"/>
        <w:autoSpaceDN w:val="0"/>
        <w:adjustRightInd w:val="0"/>
        <w:ind w:firstLine="709"/>
        <w:jc w:val="both"/>
        <w:rPr>
          <w:szCs w:val="28"/>
        </w:rPr>
      </w:pPr>
    </w:p>
    <w:p w:rsidR="003435C7" w:rsidRDefault="003435C7" w:rsidP="00B06298">
      <w:pPr>
        <w:widowControl w:val="0"/>
        <w:autoSpaceDE w:val="0"/>
        <w:autoSpaceDN w:val="0"/>
        <w:adjustRightInd w:val="0"/>
        <w:ind w:firstLine="709"/>
        <w:jc w:val="both"/>
        <w:rPr>
          <w:szCs w:val="28"/>
        </w:rPr>
      </w:pPr>
    </w:p>
    <w:p w:rsidR="003435C7" w:rsidRDefault="003435C7" w:rsidP="00B06298">
      <w:pPr>
        <w:widowControl w:val="0"/>
        <w:autoSpaceDE w:val="0"/>
        <w:autoSpaceDN w:val="0"/>
        <w:adjustRightInd w:val="0"/>
        <w:ind w:firstLine="709"/>
        <w:jc w:val="both"/>
        <w:rPr>
          <w:szCs w:val="28"/>
        </w:rPr>
      </w:pPr>
    </w:p>
    <w:p w:rsidR="00B06298" w:rsidRDefault="00111C8C" w:rsidP="00111C8C">
      <w:pPr>
        <w:autoSpaceDE w:val="0"/>
        <w:autoSpaceDN w:val="0"/>
        <w:adjustRightInd w:val="0"/>
        <w:outlineLvl w:val="0"/>
        <w:rPr>
          <w:sz w:val="18"/>
          <w:szCs w:val="18"/>
        </w:rPr>
      </w:pPr>
      <w:r>
        <w:rPr>
          <w:sz w:val="18"/>
          <w:szCs w:val="18"/>
        </w:rPr>
        <w:t xml:space="preserve"> </w:t>
      </w:r>
    </w:p>
    <w:p w:rsidR="002B7C8A" w:rsidRDefault="002B7C8A"/>
    <w:p w:rsidR="003435C7" w:rsidRDefault="003435C7"/>
    <w:p w:rsidR="003435C7" w:rsidRPr="003435C7" w:rsidRDefault="003435C7" w:rsidP="003435C7">
      <w:pPr>
        <w:tabs>
          <w:tab w:val="left" w:pos="1609"/>
        </w:tabs>
        <w:ind w:left="426"/>
        <w:rPr>
          <w:rFonts w:ascii="Arial" w:hAnsi="Arial" w:cs="Arial"/>
          <w:b/>
          <w:sz w:val="24"/>
          <w:szCs w:val="24"/>
          <w:lang w:eastAsia="ar-SA"/>
        </w:rPr>
      </w:pPr>
      <w:r w:rsidRPr="003435C7">
        <w:rPr>
          <w:noProof/>
          <w:sz w:val="24"/>
          <w:szCs w:val="24"/>
        </w:rPr>
        <mc:AlternateContent>
          <mc:Choice Requires="wps">
            <w:drawing>
              <wp:anchor distT="0" distB="0" distL="114300" distR="114300" simplePos="0" relativeHeight="251660288" behindDoc="0" locked="0" layoutInCell="1" allowOverlap="1" wp14:anchorId="1B33066F" wp14:editId="0F8A818E">
                <wp:simplePos x="0" y="0"/>
                <wp:positionH relativeFrom="column">
                  <wp:posOffset>3895725</wp:posOffset>
                </wp:positionH>
                <wp:positionV relativeFrom="paragraph">
                  <wp:posOffset>-331470</wp:posOffset>
                </wp:positionV>
                <wp:extent cx="2228850" cy="666750"/>
                <wp:effectExtent l="9525" t="11430" r="9525" b="762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66750"/>
                        </a:xfrm>
                        <a:prstGeom prst="rect">
                          <a:avLst/>
                        </a:prstGeom>
                        <a:solidFill>
                          <a:srgbClr val="FFFFFF"/>
                        </a:solidFill>
                        <a:ln w="9525">
                          <a:solidFill>
                            <a:sysClr val="window" lastClr="FFFFFF">
                              <a:lumMod val="100000"/>
                              <a:lumOff val="0"/>
                            </a:sysClr>
                          </a:solidFill>
                          <a:miter lim="800000"/>
                          <a:headEnd/>
                          <a:tailEnd/>
                        </a:ln>
                      </wps:spPr>
                      <wps:txbx>
                        <w:txbxContent>
                          <w:p w:rsidR="003435C7" w:rsidRPr="003435C7" w:rsidRDefault="003435C7" w:rsidP="003435C7">
                            <w:pPr>
                              <w:rPr>
                                <w:sz w:val="24"/>
                                <w:szCs w:val="24"/>
                              </w:rPr>
                            </w:pPr>
                            <w:r w:rsidRPr="003435C7">
                              <w:rPr>
                                <w:sz w:val="24"/>
                                <w:szCs w:val="24"/>
                              </w:rPr>
                              <w:t xml:space="preserve">Приложение к постановлению администрации Каратузского района </w:t>
                            </w:r>
                            <w:r>
                              <w:rPr>
                                <w:sz w:val="24"/>
                                <w:szCs w:val="24"/>
                              </w:rPr>
                              <w:t>от 11.11.2022 № 900-п</w:t>
                            </w:r>
                          </w:p>
                          <w:p w:rsidR="003435C7" w:rsidRPr="003435C7" w:rsidRDefault="003435C7" w:rsidP="003435C7">
                            <w:pPr>
                              <w:rPr>
                                <w:sz w:val="24"/>
                                <w:szCs w:val="24"/>
                              </w:rPr>
                            </w:pPr>
                            <w:r w:rsidRPr="003435C7">
                              <w:rPr>
                                <w:sz w:val="24"/>
                                <w:szCs w:val="24"/>
                              </w:rPr>
                              <w:t>№ от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06.75pt;margin-top:-26.1pt;width:175.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" strokecolor="white">
                <v:textbox>
                  <w:txbxContent>
                    <w:p w:rsidR="003435C7" w:rsidRPr="003435C7" w:rsidRDefault="003435C7" w:rsidP="003435C7">
                      <w:pPr>
                        <w:rPr>
                          <w:sz w:val="24"/>
                          <w:szCs w:val="24"/>
                        </w:rPr>
                      </w:pPr>
                      <w:r w:rsidRPr="003435C7">
                        <w:rPr>
                          <w:sz w:val="24"/>
                          <w:szCs w:val="24"/>
                        </w:rPr>
                        <w:t xml:space="preserve">Приложение к постановлению администрации Каратузского района </w:t>
                      </w:r>
                      <w:r>
                        <w:rPr>
                          <w:sz w:val="24"/>
                          <w:szCs w:val="24"/>
                        </w:rPr>
                        <w:t>от 11.11.2022 № 900-п</w:t>
                      </w:r>
                    </w:p>
                    <w:p w:rsidR="003435C7" w:rsidRPr="003435C7" w:rsidRDefault="003435C7" w:rsidP="003435C7">
                      <w:pPr>
                        <w:rPr>
                          <w:sz w:val="24"/>
                          <w:szCs w:val="24"/>
                        </w:rPr>
                      </w:pPr>
                      <w:r w:rsidRPr="003435C7">
                        <w:rPr>
                          <w:sz w:val="24"/>
                          <w:szCs w:val="24"/>
                        </w:rPr>
                        <w:t>№ от</w:t>
                      </w:r>
                    </w:p>
                  </w:txbxContent>
                </v:textbox>
              </v:shape>
            </w:pict>
          </mc:Fallback>
        </mc:AlternateContent>
      </w:r>
      <w:r w:rsidRPr="003435C7">
        <w:rPr>
          <w:rFonts w:ascii="Arial" w:hAnsi="Arial" w:cs="Arial"/>
          <w:b/>
          <w:sz w:val="24"/>
          <w:szCs w:val="24"/>
          <w:lang w:eastAsia="ar-SA"/>
        </w:rPr>
        <w:t xml:space="preserve">  </w:t>
      </w:r>
    </w:p>
    <w:p w:rsidR="003435C7" w:rsidRPr="003435C7" w:rsidRDefault="003435C7" w:rsidP="003435C7">
      <w:pPr>
        <w:tabs>
          <w:tab w:val="left" w:pos="1609"/>
        </w:tabs>
        <w:ind w:left="426"/>
        <w:rPr>
          <w:rFonts w:ascii="Arial" w:hAnsi="Arial" w:cs="Arial"/>
          <w:b/>
          <w:sz w:val="24"/>
          <w:szCs w:val="24"/>
          <w:lang w:eastAsia="ar-SA"/>
        </w:rPr>
      </w:pPr>
    </w:p>
    <w:p w:rsidR="003435C7" w:rsidRPr="003435C7" w:rsidRDefault="003435C7" w:rsidP="003435C7">
      <w:pPr>
        <w:tabs>
          <w:tab w:val="left" w:pos="1609"/>
        </w:tabs>
        <w:ind w:left="426"/>
        <w:rPr>
          <w:rFonts w:ascii="Arial" w:hAnsi="Arial" w:cs="Arial"/>
          <w:b/>
          <w:sz w:val="24"/>
          <w:szCs w:val="24"/>
          <w:lang w:eastAsia="ar-SA"/>
        </w:rPr>
      </w:pPr>
    </w:p>
    <w:p w:rsidR="003435C7" w:rsidRPr="003435C7" w:rsidRDefault="003435C7" w:rsidP="003435C7">
      <w:pPr>
        <w:tabs>
          <w:tab w:val="left" w:pos="1609"/>
        </w:tabs>
        <w:ind w:left="426"/>
        <w:jc w:val="center"/>
        <w:rPr>
          <w:b/>
          <w:sz w:val="24"/>
          <w:szCs w:val="24"/>
          <w:lang w:eastAsia="ar-SA"/>
        </w:rPr>
      </w:pPr>
      <w:r w:rsidRPr="003435C7">
        <w:rPr>
          <w:b/>
          <w:sz w:val="24"/>
          <w:szCs w:val="24"/>
          <w:lang w:eastAsia="ar-SA"/>
        </w:rPr>
        <w:t>ОБЩЕСТВО С ОГРАНИЧЕННОЙ ОТВЕТСТВЕННОСТЬЮ</w:t>
      </w:r>
    </w:p>
    <w:p w:rsidR="003435C7" w:rsidRPr="003435C7" w:rsidRDefault="003435C7" w:rsidP="003435C7">
      <w:pPr>
        <w:tabs>
          <w:tab w:val="left" w:pos="1609"/>
        </w:tabs>
        <w:ind w:left="426"/>
        <w:jc w:val="center"/>
        <w:rPr>
          <w:b/>
          <w:sz w:val="24"/>
          <w:szCs w:val="24"/>
          <w:lang w:eastAsia="ar-SA"/>
        </w:rPr>
      </w:pPr>
      <w:r>
        <w:rPr>
          <w:b/>
          <w:sz w:val="24"/>
          <w:szCs w:val="24"/>
          <w:lang w:eastAsia="ar-SA"/>
        </w:rPr>
        <w:t>«ЗЕМЛЕМЕР-</w:t>
      </w:r>
      <w:r w:rsidRPr="003435C7">
        <w:rPr>
          <w:b/>
          <w:sz w:val="24"/>
          <w:szCs w:val="24"/>
          <w:lang w:eastAsia="ar-SA"/>
        </w:rPr>
        <w:t>МЕТЕО»</w:t>
      </w:r>
    </w:p>
    <w:tbl>
      <w:tblPr>
        <w:tblW w:w="8505" w:type="dxa"/>
        <w:tblInd w:w="-34" w:type="dxa"/>
        <w:tblLayout w:type="fixed"/>
        <w:tblLook w:val="04A0" w:firstRow="1" w:lastRow="0" w:firstColumn="1" w:lastColumn="0" w:noHBand="0" w:noVBand="1"/>
      </w:tblPr>
      <w:tblGrid>
        <w:gridCol w:w="8221"/>
        <w:gridCol w:w="284"/>
      </w:tblGrid>
      <w:tr w:rsidR="003435C7" w:rsidRPr="003435C7" w:rsidTr="003435C7">
        <w:trPr>
          <w:trHeight w:val="1704"/>
        </w:trPr>
        <w:tc>
          <w:tcPr>
            <w:tcW w:w="8222" w:type="dxa"/>
            <w:vAlign w:val="center"/>
            <w:hideMark/>
          </w:tcPr>
          <w:p w:rsidR="003435C7" w:rsidRPr="003435C7" w:rsidRDefault="003435C7" w:rsidP="003435C7">
            <w:pPr>
              <w:tabs>
                <w:tab w:val="left" w:pos="708"/>
              </w:tabs>
              <w:spacing w:line="480" w:lineRule="auto"/>
              <w:ind w:left="426" w:right="-1954"/>
              <w:jc w:val="both"/>
              <w:rPr>
                <w:rFonts w:ascii="Arial" w:hAnsi="Arial" w:cs="Arial"/>
                <w:b/>
                <w:caps/>
                <w:sz w:val="36"/>
                <w:szCs w:val="36"/>
              </w:rPr>
            </w:pPr>
            <w:r w:rsidRPr="003435C7">
              <w:rPr>
                <w:rFonts w:ascii="Arial" w:hAnsi="Arial" w:cs="Arial"/>
                <w:b/>
                <w:caps/>
                <w:noProof/>
                <w:sz w:val="36"/>
                <w:szCs w:val="36"/>
              </w:rPr>
              <w:drawing>
                <wp:inline distT="0" distB="0" distL="0" distR="0" wp14:anchorId="4F98E506" wp14:editId="3796F91D">
                  <wp:extent cx="723900" cy="609600"/>
                  <wp:effectExtent l="0" t="0" r="0" b="0"/>
                  <wp:docPr id="2" name="Рисунок 1" descr="Описание: 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Логоти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609600"/>
                          </a:xfrm>
                          <a:prstGeom prst="rect">
                            <a:avLst/>
                          </a:prstGeom>
                          <a:noFill/>
                          <a:ln>
                            <a:noFill/>
                          </a:ln>
                        </pic:spPr>
                      </pic:pic>
                    </a:graphicData>
                  </a:graphic>
                </wp:inline>
              </w:drawing>
            </w:r>
            <w:r w:rsidRPr="003435C7">
              <w:rPr>
                <w:rFonts w:ascii="Arial" w:hAnsi="Arial" w:cs="Arial"/>
                <w:b/>
                <w:caps/>
                <w:sz w:val="36"/>
                <w:szCs w:val="36"/>
              </w:rPr>
              <w:t xml:space="preserve">           </w:t>
            </w:r>
            <w:r w:rsidRPr="003435C7">
              <w:rPr>
                <w:b/>
                <w:caps/>
                <w:sz w:val="36"/>
                <w:szCs w:val="36"/>
              </w:rPr>
              <w:t>ооо «землемер-метео»</w:t>
            </w:r>
          </w:p>
        </w:tc>
        <w:tc>
          <w:tcPr>
            <w:tcW w:w="284" w:type="dxa"/>
            <w:vAlign w:val="center"/>
          </w:tcPr>
          <w:p w:rsidR="003435C7" w:rsidRPr="003435C7" w:rsidRDefault="003435C7" w:rsidP="003435C7">
            <w:pPr>
              <w:tabs>
                <w:tab w:val="left" w:pos="708"/>
              </w:tabs>
              <w:ind w:left="426"/>
              <w:rPr>
                <w:sz w:val="24"/>
                <w:szCs w:val="24"/>
              </w:rPr>
            </w:pPr>
          </w:p>
        </w:tc>
      </w:tr>
    </w:tbl>
    <w:p w:rsidR="003435C7" w:rsidRPr="003435C7" w:rsidRDefault="003435C7" w:rsidP="003435C7">
      <w:pPr>
        <w:tabs>
          <w:tab w:val="left" w:pos="708"/>
        </w:tabs>
        <w:spacing w:line="240" w:lineRule="atLeast"/>
        <w:ind w:left="426"/>
        <w:outlineLvl w:val="0"/>
        <w:rPr>
          <w:rFonts w:ascii="Arial" w:hAnsi="Arial" w:cs="Arial"/>
          <w:b/>
          <w:sz w:val="24"/>
          <w:szCs w:val="24"/>
        </w:rPr>
      </w:pPr>
      <w:r w:rsidRPr="003435C7">
        <w:rPr>
          <w:rFonts w:ascii="Arial" w:hAnsi="Arial" w:cs="Arial"/>
          <w:b/>
          <w:sz w:val="24"/>
          <w:szCs w:val="24"/>
        </w:rPr>
        <w:t>══════════════════════════════════════════════════</w:t>
      </w:r>
    </w:p>
    <w:p w:rsidR="003435C7" w:rsidRPr="003435C7" w:rsidRDefault="003435C7" w:rsidP="003435C7">
      <w:pPr>
        <w:tabs>
          <w:tab w:val="left" w:pos="708"/>
        </w:tabs>
        <w:spacing w:line="240" w:lineRule="atLeast"/>
        <w:ind w:left="426"/>
        <w:outlineLvl w:val="0"/>
        <w:rPr>
          <w:rFonts w:ascii="Arial" w:hAnsi="Arial" w:cs="Arial"/>
          <w:b/>
          <w:sz w:val="16"/>
          <w:szCs w:val="16"/>
        </w:rPr>
      </w:pPr>
      <w:r w:rsidRPr="003435C7">
        <w:rPr>
          <w:rFonts w:ascii="Arial" w:hAnsi="Arial" w:cs="Arial"/>
          <w:b/>
          <w:sz w:val="16"/>
          <w:szCs w:val="16"/>
        </w:rPr>
        <w:t xml:space="preserve">662605 г. </w:t>
      </w:r>
      <w:r w:rsidRPr="003435C7">
        <w:rPr>
          <w:rFonts w:ascii="Arial" w:hAnsi="Arial" w:cs="Arial"/>
          <w:sz w:val="16"/>
          <w:szCs w:val="16"/>
        </w:rPr>
        <w:t>Минусинск  Красноярского края, ул. Советская ,  д.35а пом.53</w:t>
      </w:r>
      <w:r w:rsidRPr="003435C7">
        <w:rPr>
          <w:rFonts w:ascii="Arial" w:hAnsi="Arial" w:cs="Arial"/>
          <w:b/>
          <w:sz w:val="16"/>
          <w:szCs w:val="16"/>
        </w:rPr>
        <w:t xml:space="preserve">    </w:t>
      </w:r>
    </w:p>
    <w:p w:rsidR="003435C7" w:rsidRPr="003435C7" w:rsidRDefault="003435C7" w:rsidP="003435C7">
      <w:pPr>
        <w:tabs>
          <w:tab w:val="left" w:pos="708"/>
        </w:tabs>
        <w:jc w:val="right"/>
        <w:rPr>
          <w:rFonts w:ascii="Sceptica" w:hAnsi="Sceptica"/>
          <w:b/>
          <w:sz w:val="24"/>
          <w:szCs w:val="28"/>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r w:rsidRPr="003435C7">
        <w:rPr>
          <w:b/>
          <w:sz w:val="24"/>
          <w:szCs w:val="24"/>
        </w:rPr>
        <w:t xml:space="preserve">              </w:t>
      </w:r>
    </w:p>
    <w:tbl>
      <w:tblPr>
        <w:tblW w:w="9355" w:type="dxa"/>
        <w:tblInd w:w="392" w:type="dxa"/>
        <w:tblLook w:val="04A0" w:firstRow="1" w:lastRow="0" w:firstColumn="1" w:lastColumn="0" w:noHBand="0" w:noVBand="1"/>
      </w:tblPr>
      <w:tblGrid>
        <w:gridCol w:w="1984"/>
        <w:gridCol w:w="7371"/>
      </w:tblGrid>
      <w:tr w:rsidR="003435C7" w:rsidRPr="003435C7" w:rsidTr="003435C7">
        <w:tc>
          <w:tcPr>
            <w:tcW w:w="1984" w:type="dxa"/>
            <w:hideMark/>
          </w:tcPr>
          <w:p w:rsidR="003435C7" w:rsidRPr="003435C7" w:rsidRDefault="003435C7" w:rsidP="003435C7">
            <w:pPr>
              <w:tabs>
                <w:tab w:val="left" w:pos="2410"/>
              </w:tabs>
              <w:rPr>
                <w:rFonts w:ascii="Sceptica" w:hAnsi="Sceptica"/>
                <w:sz w:val="32"/>
                <w:szCs w:val="24"/>
              </w:rPr>
            </w:pPr>
            <w:r w:rsidRPr="003435C7">
              <w:rPr>
                <w:rFonts w:ascii="Sceptica" w:hAnsi="Sceptica"/>
                <w:sz w:val="32"/>
                <w:szCs w:val="24"/>
              </w:rPr>
              <w:t>Заказчик:</w:t>
            </w:r>
          </w:p>
        </w:tc>
        <w:tc>
          <w:tcPr>
            <w:tcW w:w="7371" w:type="dxa"/>
          </w:tcPr>
          <w:p w:rsidR="003435C7" w:rsidRPr="003435C7" w:rsidRDefault="003435C7" w:rsidP="003435C7">
            <w:pPr>
              <w:tabs>
                <w:tab w:val="left" w:pos="2410"/>
              </w:tabs>
              <w:autoSpaceDE w:val="0"/>
              <w:autoSpaceDN w:val="0"/>
              <w:adjustRightInd w:val="0"/>
              <w:ind w:left="-108"/>
              <w:rPr>
                <w:rFonts w:ascii="Sceptica" w:hAnsi="Sceptica"/>
                <w:sz w:val="32"/>
                <w:szCs w:val="24"/>
              </w:rPr>
            </w:pPr>
            <w:r w:rsidRPr="003435C7">
              <w:rPr>
                <w:rFonts w:ascii="Sceptica" w:hAnsi="Sceptica"/>
                <w:sz w:val="32"/>
                <w:szCs w:val="24"/>
              </w:rPr>
              <w:t>Администрация  Каратузского района</w:t>
            </w:r>
          </w:p>
          <w:p w:rsidR="003435C7" w:rsidRPr="003435C7" w:rsidRDefault="003435C7" w:rsidP="003435C7">
            <w:pPr>
              <w:tabs>
                <w:tab w:val="left" w:pos="2410"/>
              </w:tabs>
              <w:autoSpaceDE w:val="0"/>
              <w:autoSpaceDN w:val="0"/>
              <w:adjustRightInd w:val="0"/>
              <w:ind w:left="-108"/>
              <w:rPr>
                <w:rFonts w:ascii="Sceptica" w:hAnsi="Sceptica"/>
                <w:sz w:val="32"/>
                <w:szCs w:val="24"/>
              </w:rPr>
            </w:pPr>
            <w:r w:rsidRPr="003435C7">
              <w:rPr>
                <w:rFonts w:ascii="Sceptica" w:hAnsi="Sceptica"/>
                <w:sz w:val="32"/>
                <w:szCs w:val="24"/>
              </w:rPr>
              <w:t>Красноярского края</w:t>
            </w:r>
          </w:p>
          <w:p w:rsidR="003435C7" w:rsidRPr="003435C7" w:rsidRDefault="003435C7" w:rsidP="003435C7">
            <w:pPr>
              <w:tabs>
                <w:tab w:val="left" w:pos="2410"/>
              </w:tabs>
              <w:autoSpaceDE w:val="0"/>
              <w:autoSpaceDN w:val="0"/>
              <w:adjustRightInd w:val="0"/>
              <w:ind w:left="-108"/>
              <w:jc w:val="center"/>
              <w:rPr>
                <w:sz w:val="32"/>
                <w:szCs w:val="24"/>
              </w:rPr>
            </w:pPr>
          </w:p>
        </w:tc>
      </w:tr>
      <w:tr w:rsidR="003435C7" w:rsidRPr="003435C7" w:rsidTr="003435C7">
        <w:tc>
          <w:tcPr>
            <w:tcW w:w="9355" w:type="dxa"/>
            <w:gridSpan w:val="2"/>
          </w:tcPr>
          <w:p w:rsidR="003435C7" w:rsidRPr="003435C7" w:rsidRDefault="003435C7" w:rsidP="003435C7">
            <w:pPr>
              <w:tabs>
                <w:tab w:val="left" w:pos="708"/>
              </w:tabs>
              <w:rPr>
                <w:rFonts w:ascii="Sceptica" w:hAnsi="Sceptica"/>
                <w:sz w:val="32"/>
                <w:szCs w:val="24"/>
              </w:rPr>
            </w:pPr>
          </w:p>
        </w:tc>
      </w:tr>
    </w:tbl>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center" w:pos="4677"/>
          <w:tab w:val="right" w:pos="9355"/>
        </w:tabs>
        <w:rPr>
          <w:b/>
          <w:sz w:val="24"/>
          <w:szCs w:val="24"/>
        </w:rPr>
      </w:pPr>
    </w:p>
    <w:p w:rsidR="003435C7" w:rsidRPr="003435C7" w:rsidRDefault="003435C7" w:rsidP="003435C7">
      <w:pPr>
        <w:tabs>
          <w:tab w:val="left" w:pos="708"/>
        </w:tabs>
        <w:spacing w:line="360" w:lineRule="auto"/>
        <w:jc w:val="center"/>
        <w:rPr>
          <w:b/>
          <w:caps/>
          <w:sz w:val="32"/>
          <w:szCs w:val="32"/>
        </w:rPr>
      </w:pPr>
    </w:p>
    <w:p w:rsidR="003435C7" w:rsidRPr="003435C7" w:rsidRDefault="003435C7" w:rsidP="003435C7">
      <w:pPr>
        <w:tabs>
          <w:tab w:val="left" w:pos="708"/>
        </w:tabs>
        <w:spacing w:line="360" w:lineRule="auto"/>
        <w:jc w:val="center"/>
        <w:rPr>
          <w:b/>
          <w:szCs w:val="28"/>
        </w:rPr>
      </w:pPr>
      <w:r w:rsidRPr="003435C7">
        <w:rPr>
          <w:b/>
          <w:szCs w:val="28"/>
        </w:rPr>
        <w:t xml:space="preserve">МЕСТНЫЕ НОРМАТИВЫ </w:t>
      </w:r>
    </w:p>
    <w:p w:rsidR="003435C7" w:rsidRPr="003435C7" w:rsidRDefault="003435C7" w:rsidP="003435C7">
      <w:pPr>
        <w:tabs>
          <w:tab w:val="left" w:pos="708"/>
        </w:tabs>
        <w:spacing w:line="360" w:lineRule="auto"/>
        <w:jc w:val="center"/>
        <w:rPr>
          <w:b/>
          <w:szCs w:val="28"/>
        </w:rPr>
      </w:pPr>
      <w:r w:rsidRPr="003435C7">
        <w:rPr>
          <w:b/>
          <w:szCs w:val="28"/>
        </w:rPr>
        <w:t xml:space="preserve">ГРАДОСТРОИТЕЛЬНОГО ПРОЕКТИРОВАНИЯ  </w:t>
      </w:r>
    </w:p>
    <w:p w:rsidR="003435C7" w:rsidRPr="003435C7" w:rsidRDefault="003435C7" w:rsidP="003435C7">
      <w:pPr>
        <w:tabs>
          <w:tab w:val="left" w:pos="708"/>
        </w:tabs>
        <w:spacing w:after="240"/>
        <w:jc w:val="center"/>
        <w:rPr>
          <w:b/>
          <w:szCs w:val="28"/>
        </w:rPr>
      </w:pPr>
      <w:r w:rsidRPr="003435C7">
        <w:rPr>
          <w:b/>
          <w:szCs w:val="28"/>
        </w:rPr>
        <w:t xml:space="preserve">ВЕРХНЕКУЖЕБАРСКОГО СЕЛЬСОВЕТА </w:t>
      </w:r>
    </w:p>
    <w:p w:rsidR="003435C7" w:rsidRPr="003435C7" w:rsidRDefault="003435C7" w:rsidP="003435C7">
      <w:pPr>
        <w:tabs>
          <w:tab w:val="left" w:pos="708"/>
        </w:tabs>
        <w:spacing w:after="240"/>
        <w:jc w:val="center"/>
        <w:rPr>
          <w:b/>
          <w:szCs w:val="28"/>
        </w:rPr>
      </w:pPr>
      <w:r w:rsidRPr="003435C7">
        <w:rPr>
          <w:b/>
          <w:szCs w:val="28"/>
        </w:rPr>
        <w:t>КАРАТУЗСКОГО РАЙОНА</w:t>
      </w:r>
    </w:p>
    <w:p w:rsidR="003435C7" w:rsidRPr="003435C7" w:rsidRDefault="003435C7" w:rsidP="003435C7">
      <w:pPr>
        <w:tabs>
          <w:tab w:val="left" w:pos="708"/>
        </w:tabs>
        <w:jc w:val="center"/>
        <w:rPr>
          <w:b/>
          <w:sz w:val="20"/>
        </w:rPr>
      </w:pPr>
      <w:r w:rsidRPr="003435C7">
        <w:rPr>
          <w:b/>
          <w:szCs w:val="28"/>
        </w:rPr>
        <w:t>КРАСНОЯРСКОГО КРАЯ</w:t>
      </w: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r w:rsidRPr="003435C7">
        <w:rPr>
          <w:szCs w:val="28"/>
        </w:rPr>
        <w:t xml:space="preserve">Шифр  23-18 </w:t>
      </w: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left="284" w:right="140"/>
        <w:jc w:val="center"/>
        <w:rPr>
          <w:szCs w:val="28"/>
        </w:rPr>
      </w:pPr>
    </w:p>
    <w:p w:rsidR="003435C7" w:rsidRPr="003435C7" w:rsidRDefault="003435C7" w:rsidP="003435C7">
      <w:pPr>
        <w:tabs>
          <w:tab w:val="left" w:pos="708"/>
        </w:tabs>
        <w:spacing w:line="360" w:lineRule="auto"/>
        <w:ind w:right="140"/>
        <w:rPr>
          <w:b/>
          <w:caps/>
          <w:sz w:val="32"/>
          <w:szCs w:val="32"/>
        </w:rPr>
      </w:pPr>
    </w:p>
    <w:tbl>
      <w:tblPr>
        <w:tblW w:w="9355" w:type="dxa"/>
        <w:tblInd w:w="392" w:type="dxa"/>
        <w:tblLook w:val="04A0" w:firstRow="1" w:lastRow="0" w:firstColumn="1" w:lastColumn="0" w:noHBand="0" w:noVBand="1"/>
      </w:tblPr>
      <w:tblGrid>
        <w:gridCol w:w="2522"/>
        <w:gridCol w:w="6833"/>
      </w:tblGrid>
      <w:tr w:rsidR="003435C7" w:rsidRPr="003435C7" w:rsidTr="003435C7">
        <w:tc>
          <w:tcPr>
            <w:tcW w:w="2522" w:type="dxa"/>
            <w:hideMark/>
          </w:tcPr>
          <w:p w:rsidR="003435C7" w:rsidRPr="003435C7" w:rsidRDefault="003435C7" w:rsidP="003435C7">
            <w:pPr>
              <w:tabs>
                <w:tab w:val="left" w:pos="2410"/>
              </w:tabs>
              <w:rPr>
                <w:sz w:val="32"/>
                <w:szCs w:val="24"/>
              </w:rPr>
            </w:pPr>
            <w:bookmarkStart w:id="0" w:name="_Toc523746468"/>
            <w:bookmarkStart w:id="1" w:name="_Toc466969531"/>
            <w:r w:rsidRPr="003435C7">
              <w:rPr>
                <w:sz w:val="32"/>
                <w:szCs w:val="24"/>
              </w:rPr>
              <w:t>Заказчик:</w:t>
            </w:r>
          </w:p>
        </w:tc>
        <w:tc>
          <w:tcPr>
            <w:tcW w:w="6833" w:type="dxa"/>
            <w:hideMark/>
          </w:tcPr>
          <w:p w:rsidR="003435C7" w:rsidRPr="003435C7" w:rsidRDefault="003435C7" w:rsidP="003435C7">
            <w:pPr>
              <w:tabs>
                <w:tab w:val="left" w:pos="2410"/>
              </w:tabs>
              <w:autoSpaceDE w:val="0"/>
              <w:autoSpaceDN w:val="0"/>
              <w:adjustRightInd w:val="0"/>
              <w:ind w:left="-108"/>
              <w:jc w:val="center"/>
              <w:rPr>
                <w:szCs w:val="28"/>
              </w:rPr>
            </w:pPr>
            <w:r w:rsidRPr="003435C7">
              <w:rPr>
                <w:szCs w:val="28"/>
              </w:rPr>
              <w:t>Администрация  Каратузского района</w:t>
            </w:r>
          </w:p>
        </w:tc>
      </w:tr>
      <w:tr w:rsidR="003435C7" w:rsidRPr="003435C7" w:rsidTr="003435C7">
        <w:tc>
          <w:tcPr>
            <w:tcW w:w="2522" w:type="dxa"/>
          </w:tcPr>
          <w:p w:rsidR="003435C7" w:rsidRPr="003435C7" w:rsidRDefault="003435C7" w:rsidP="003435C7">
            <w:pPr>
              <w:tabs>
                <w:tab w:val="left" w:pos="2410"/>
              </w:tabs>
              <w:rPr>
                <w:sz w:val="32"/>
                <w:szCs w:val="24"/>
              </w:rPr>
            </w:pPr>
          </w:p>
          <w:p w:rsidR="003435C7" w:rsidRPr="003435C7" w:rsidRDefault="003435C7" w:rsidP="003435C7">
            <w:pPr>
              <w:tabs>
                <w:tab w:val="left" w:pos="2410"/>
              </w:tabs>
              <w:rPr>
                <w:sz w:val="32"/>
                <w:szCs w:val="24"/>
              </w:rPr>
            </w:pPr>
            <w:r w:rsidRPr="003435C7">
              <w:rPr>
                <w:sz w:val="32"/>
                <w:szCs w:val="24"/>
              </w:rPr>
              <w:t>Исполнитель:</w:t>
            </w:r>
          </w:p>
        </w:tc>
        <w:tc>
          <w:tcPr>
            <w:tcW w:w="6833" w:type="dxa"/>
          </w:tcPr>
          <w:p w:rsidR="003435C7" w:rsidRPr="003435C7" w:rsidRDefault="003435C7" w:rsidP="003435C7">
            <w:pPr>
              <w:tabs>
                <w:tab w:val="left" w:pos="2410"/>
              </w:tabs>
              <w:autoSpaceDE w:val="0"/>
              <w:autoSpaceDN w:val="0"/>
              <w:adjustRightInd w:val="0"/>
              <w:ind w:left="-108"/>
              <w:jc w:val="center"/>
              <w:rPr>
                <w:szCs w:val="28"/>
              </w:rPr>
            </w:pPr>
          </w:p>
          <w:p w:rsidR="003435C7" w:rsidRPr="003435C7" w:rsidRDefault="003435C7" w:rsidP="003435C7">
            <w:pPr>
              <w:tabs>
                <w:tab w:val="left" w:pos="708"/>
              </w:tabs>
              <w:autoSpaceDE w:val="0"/>
              <w:autoSpaceDN w:val="0"/>
              <w:adjustRightInd w:val="0"/>
              <w:rPr>
                <w:szCs w:val="28"/>
              </w:rPr>
            </w:pPr>
            <w:r w:rsidRPr="003435C7">
              <w:rPr>
                <w:szCs w:val="28"/>
              </w:rPr>
              <w:t xml:space="preserve">            ООО «Землемер </w:t>
            </w:r>
            <w:proofErr w:type="spellStart"/>
            <w:r w:rsidRPr="003435C7">
              <w:rPr>
                <w:szCs w:val="28"/>
              </w:rPr>
              <w:t>Метео</w:t>
            </w:r>
            <w:proofErr w:type="spellEnd"/>
            <w:r w:rsidRPr="003435C7">
              <w:rPr>
                <w:szCs w:val="28"/>
              </w:rPr>
              <w:t>»</w:t>
            </w:r>
          </w:p>
        </w:tc>
      </w:tr>
      <w:tr w:rsidR="003435C7" w:rsidRPr="003435C7" w:rsidTr="003435C7">
        <w:tc>
          <w:tcPr>
            <w:tcW w:w="2522" w:type="dxa"/>
          </w:tcPr>
          <w:p w:rsidR="003435C7" w:rsidRPr="003435C7" w:rsidRDefault="003435C7" w:rsidP="003435C7">
            <w:pPr>
              <w:tabs>
                <w:tab w:val="left" w:pos="2410"/>
              </w:tabs>
              <w:rPr>
                <w:sz w:val="32"/>
                <w:szCs w:val="24"/>
              </w:rPr>
            </w:pPr>
          </w:p>
          <w:p w:rsidR="003435C7" w:rsidRPr="003435C7" w:rsidRDefault="003435C7" w:rsidP="003435C7">
            <w:pPr>
              <w:tabs>
                <w:tab w:val="left" w:pos="2410"/>
              </w:tabs>
              <w:rPr>
                <w:sz w:val="32"/>
                <w:szCs w:val="24"/>
              </w:rPr>
            </w:pPr>
            <w:r w:rsidRPr="003435C7">
              <w:rPr>
                <w:sz w:val="32"/>
                <w:szCs w:val="24"/>
              </w:rPr>
              <w:t>Шифр:</w:t>
            </w:r>
          </w:p>
        </w:tc>
        <w:tc>
          <w:tcPr>
            <w:tcW w:w="6833" w:type="dxa"/>
          </w:tcPr>
          <w:p w:rsidR="003435C7" w:rsidRPr="003435C7" w:rsidRDefault="003435C7" w:rsidP="003435C7">
            <w:pPr>
              <w:tabs>
                <w:tab w:val="left" w:pos="2410"/>
              </w:tabs>
              <w:autoSpaceDE w:val="0"/>
              <w:autoSpaceDN w:val="0"/>
              <w:adjustRightInd w:val="0"/>
              <w:ind w:left="-108"/>
              <w:jc w:val="center"/>
              <w:rPr>
                <w:sz w:val="32"/>
                <w:szCs w:val="24"/>
              </w:rPr>
            </w:pPr>
            <w:r w:rsidRPr="003435C7">
              <w:rPr>
                <w:sz w:val="32"/>
                <w:szCs w:val="24"/>
              </w:rPr>
              <w:t xml:space="preserve">                        </w:t>
            </w:r>
          </w:p>
          <w:p w:rsidR="003435C7" w:rsidRPr="003435C7" w:rsidRDefault="003435C7" w:rsidP="003435C7">
            <w:pPr>
              <w:tabs>
                <w:tab w:val="left" w:pos="-92"/>
                <w:tab w:val="left" w:pos="708"/>
              </w:tabs>
              <w:autoSpaceDE w:val="0"/>
              <w:autoSpaceDN w:val="0"/>
              <w:adjustRightInd w:val="0"/>
              <w:rPr>
                <w:szCs w:val="28"/>
              </w:rPr>
            </w:pPr>
            <w:r w:rsidRPr="003435C7">
              <w:rPr>
                <w:szCs w:val="28"/>
              </w:rPr>
              <w:t xml:space="preserve">               23-18</w:t>
            </w:r>
          </w:p>
          <w:p w:rsidR="003435C7" w:rsidRPr="003435C7" w:rsidRDefault="003435C7" w:rsidP="003435C7">
            <w:pPr>
              <w:tabs>
                <w:tab w:val="left" w:pos="2410"/>
              </w:tabs>
              <w:autoSpaceDE w:val="0"/>
              <w:autoSpaceDN w:val="0"/>
              <w:adjustRightInd w:val="0"/>
              <w:ind w:left="-108"/>
              <w:jc w:val="center"/>
              <w:rPr>
                <w:sz w:val="32"/>
                <w:szCs w:val="24"/>
              </w:rPr>
            </w:pPr>
          </w:p>
          <w:p w:rsidR="003435C7" w:rsidRPr="003435C7" w:rsidRDefault="003435C7" w:rsidP="003435C7">
            <w:pPr>
              <w:tabs>
                <w:tab w:val="left" w:pos="2410"/>
              </w:tabs>
              <w:autoSpaceDE w:val="0"/>
              <w:autoSpaceDN w:val="0"/>
              <w:adjustRightInd w:val="0"/>
              <w:ind w:left="-108"/>
              <w:jc w:val="center"/>
              <w:rPr>
                <w:sz w:val="32"/>
                <w:szCs w:val="24"/>
              </w:rPr>
            </w:pPr>
          </w:p>
        </w:tc>
      </w:tr>
    </w:tbl>
    <w:p w:rsidR="003435C7" w:rsidRPr="003435C7" w:rsidRDefault="003435C7" w:rsidP="003435C7">
      <w:pPr>
        <w:tabs>
          <w:tab w:val="left" w:pos="0"/>
          <w:tab w:val="left" w:pos="708"/>
        </w:tabs>
        <w:spacing w:after="240"/>
        <w:ind w:firstLine="851"/>
        <w:jc w:val="center"/>
        <w:outlineLvl w:val="0"/>
        <w:rPr>
          <w:rFonts w:ascii="Calibri" w:eastAsia="Calibri" w:hAnsi="Calibri"/>
          <w:b/>
          <w:szCs w:val="28"/>
          <w:lang w:eastAsia="en-US"/>
        </w:rPr>
      </w:pPr>
      <w:bookmarkStart w:id="2" w:name="_Toc524443664"/>
      <w:r w:rsidRPr="003435C7">
        <w:rPr>
          <w:rFonts w:ascii="Calibri" w:eastAsia="Calibri" w:hAnsi="Calibri"/>
          <w:b/>
          <w:szCs w:val="28"/>
          <w:lang w:eastAsia="en-US"/>
        </w:rPr>
        <w:t>Сведения о разработчике</w:t>
      </w:r>
      <w:bookmarkEnd w:id="0"/>
      <w:bookmarkEnd w:id="1"/>
      <w:bookmarkEnd w:id="2"/>
    </w:p>
    <w:p w:rsidR="003435C7" w:rsidRPr="003435C7" w:rsidRDefault="003435C7" w:rsidP="003435C7">
      <w:pPr>
        <w:tabs>
          <w:tab w:val="left" w:pos="0"/>
          <w:tab w:val="left" w:pos="708"/>
        </w:tabs>
        <w:spacing w:line="360" w:lineRule="atLeast"/>
        <w:ind w:firstLine="851"/>
        <w:rPr>
          <w:sz w:val="24"/>
          <w:szCs w:val="28"/>
        </w:rPr>
      </w:pP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eastAsia="en-US"/>
        </w:rPr>
      </w:pPr>
      <w:r w:rsidRPr="003435C7">
        <w:rPr>
          <w:rFonts w:ascii="Calibri" w:eastAsia="Calibri" w:hAnsi="Calibri"/>
          <w:sz w:val="24"/>
          <w:szCs w:val="24"/>
          <w:lang w:eastAsia="en-US"/>
        </w:rPr>
        <w:t>ООО «Землемер-</w:t>
      </w:r>
      <w:proofErr w:type="spellStart"/>
      <w:r w:rsidRPr="003435C7">
        <w:rPr>
          <w:rFonts w:ascii="Calibri" w:eastAsia="Calibri" w:hAnsi="Calibri"/>
          <w:sz w:val="24"/>
          <w:szCs w:val="24"/>
          <w:lang w:eastAsia="en-US"/>
        </w:rPr>
        <w:t>Метео</w:t>
      </w:r>
      <w:proofErr w:type="spellEnd"/>
      <w:r w:rsidRPr="003435C7">
        <w:rPr>
          <w:rFonts w:ascii="Calibri" w:eastAsia="Calibri" w:hAnsi="Calibri"/>
          <w:sz w:val="24"/>
          <w:szCs w:val="24"/>
          <w:lang w:eastAsia="en-US"/>
        </w:rPr>
        <w:t>»</w:t>
      </w: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eastAsia="en-US"/>
        </w:rPr>
      </w:pPr>
      <w:r w:rsidRPr="003435C7">
        <w:rPr>
          <w:rFonts w:ascii="Calibri" w:eastAsia="Calibri" w:hAnsi="Calibri"/>
          <w:sz w:val="24"/>
          <w:szCs w:val="24"/>
          <w:lang w:eastAsia="en-US"/>
        </w:rPr>
        <w:t>ИНН 2455021865, КПП 245501001, ОГРН 1032401404144</w:t>
      </w: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eastAsia="en-US"/>
        </w:rPr>
      </w:pPr>
      <w:r w:rsidRPr="003435C7">
        <w:rPr>
          <w:rFonts w:ascii="Calibri" w:eastAsia="Calibri" w:hAnsi="Calibri"/>
          <w:sz w:val="24"/>
          <w:szCs w:val="24"/>
          <w:lang w:eastAsia="en-US"/>
        </w:rPr>
        <w:t xml:space="preserve">Юридический адрес: 662605, г. Минусинск, </w:t>
      </w:r>
      <w:proofErr w:type="spellStart"/>
      <w:r w:rsidRPr="003435C7">
        <w:rPr>
          <w:rFonts w:ascii="Calibri" w:eastAsia="Calibri" w:hAnsi="Calibri"/>
          <w:sz w:val="24"/>
          <w:szCs w:val="24"/>
          <w:lang w:eastAsia="en-US"/>
        </w:rPr>
        <w:t>ул</w:t>
      </w:r>
      <w:proofErr w:type="spellEnd"/>
      <w:r w:rsidRPr="003435C7">
        <w:rPr>
          <w:rFonts w:ascii="Calibri" w:eastAsia="Calibri" w:hAnsi="Calibri"/>
          <w:sz w:val="24"/>
          <w:szCs w:val="24"/>
          <w:lang w:eastAsia="en-US"/>
        </w:rPr>
        <w:t xml:space="preserve"> Дружбы, д. 10</w:t>
      </w: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eastAsia="en-US"/>
        </w:rPr>
      </w:pPr>
      <w:r w:rsidRPr="003435C7">
        <w:rPr>
          <w:rFonts w:ascii="Calibri" w:eastAsia="Calibri" w:hAnsi="Calibri"/>
          <w:sz w:val="24"/>
          <w:szCs w:val="24"/>
          <w:lang w:eastAsia="en-US"/>
        </w:rPr>
        <w:t>Почтовый адрес: 662603, г. Минусинск, ул. Советская, д. 35 а, пом. 53</w:t>
      </w: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eastAsia="en-US"/>
        </w:rPr>
      </w:pPr>
      <w:r w:rsidRPr="003435C7">
        <w:rPr>
          <w:rFonts w:ascii="Calibri" w:eastAsia="Calibri" w:hAnsi="Calibri"/>
          <w:sz w:val="24"/>
          <w:szCs w:val="24"/>
          <w:lang w:eastAsia="en-US"/>
        </w:rPr>
        <w:t>тел. 8(962)083-14-04</w:t>
      </w:r>
    </w:p>
    <w:p w:rsidR="003435C7" w:rsidRPr="003435C7" w:rsidRDefault="003435C7" w:rsidP="003435C7">
      <w:pPr>
        <w:tabs>
          <w:tab w:val="left" w:pos="0"/>
          <w:tab w:val="left" w:pos="708"/>
        </w:tabs>
        <w:spacing w:line="360" w:lineRule="auto"/>
        <w:ind w:firstLine="851"/>
        <w:jc w:val="both"/>
        <w:rPr>
          <w:rFonts w:ascii="Calibri" w:eastAsia="Calibri" w:hAnsi="Calibri"/>
          <w:sz w:val="24"/>
          <w:szCs w:val="24"/>
          <w:lang w:val="en-US" w:eastAsia="en-US"/>
        </w:rPr>
      </w:pPr>
      <w:r w:rsidRPr="003435C7">
        <w:rPr>
          <w:rFonts w:ascii="Calibri" w:eastAsia="Calibri" w:hAnsi="Calibri"/>
          <w:sz w:val="24"/>
          <w:szCs w:val="24"/>
          <w:lang w:val="en-US" w:eastAsia="en-US"/>
        </w:rPr>
        <w:t>e-mail: zemlemer-meteo@mail.ru</w:t>
      </w:r>
    </w:p>
    <w:p w:rsidR="003435C7" w:rsidRPr="003435C7" w:rsidRDefault="003435C7" w:rsidP="003435C7">
      <w:pPr>
        <w:tabs>
          <w:tab w:val="left" w:pos="0"/>
          <w:tab w:val="left" w:pos="708"/>
        </w:tabs>
        <w:spacing w:line="360" w:lineRule="auto"/>
        <w:ind w:firstLine="851"/>
        <w:rPr>
          <w:sz w:val="24"/>
          <w:szCs w:val="28"/>
          <w:lang w:val="en-US"/>
        </w:rPr>
      </w:pPr>
    </w:p>
    <w:p w:rsidR="003435C7" w:rsidRPr="003435C7" w:rsidRDefault="003435C7" w:rsidP="003435C7">
      <w:pPr>
        <w:tabs>
          <w:tab w:val="left" w:pos="0"/>
          <w:tab w:val="left" w:pos="708"/>
        </w:tabs>
        <w:spacing w:line="360" w:lineRule="auto"/>
        <w:ind w:firstLine="851"/>
        <w:rPr>
          <w:sz w:val="24"/>
          <w:szCs w:val="28"/>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spacing w:line="360" w:lineRule="auto"/>
        <w:ind w:left="284" w:right="140"/>
        <w:jc w:val="center"/>
        <w:rPr>
          <w:sz w:val="24"/>
          <w:szCs w:val="24"/>
          <w:lang w:val="en-US"/>
        </w:rPr>
      </w:pPr>
    </w:p>
    <w:p w:rsidR="003435C7" w:rsidRPr="003435C7" w:rsidRDefault="003435C7" w:rsidP="003435C7">
      <w:pPr>
        <w:tabs>
          <w:tab w:val="left" w:pos="708"/>
        </w:tabs>
        <w:spacing w:line="360" w:lineRule="auto"/>
        <w:ind w:left="284" w:right="140"/>
        <w:jc w:val="center"/>
        <w:rPr>
          <w:sz w:val="24"/>
          <w:szCs w:val="24"/>
          <w:lang w:val="en-US"/>
        </w:rPr>
      </w:pPr>
    </w:p>
    <w:p w:rsidR="003435C7" w:rsidRPr="003435C7" w:rsidRDefault="003435C7" w:rsidP="003435C7">
      <w:pPr>
        <w:tabs>
          <w:tab w:val="left" w:pos="708"/>
        </w:tabs>
        <w:spacing w:line="360" w:lineRule="auto"/>
        <w:ind w:left="284" w:right="140"/>
        <w:jc w:val="center"/>
        <w:rPr>
          <w:sz w:val="24"/>
          <w:szCs w:val="24"/>
          <w:lang w:val="en-US"/>
        </w:rPr>
      </w:pPr>
    </w:p>
    <w:p w:rsidR="003435C7" w:rsidRPr="003435C7" w:rsidRDefault="003435C7" w:rsidP="003435C7">
      <w:pPr>
        <w:tabs>
          <w:tab w:val="left" w:pos="708"/>
        </w:tabs>
        <w:spacing w:line="360" w:lineRule="auto"/>
        <w:ind w:left="284" w:right="140"/>
        <w:jc w:val="center"/>
        <w:rPr>
          <w:caps/>
          <w:sz w:val="24"/>
          <w:szCs w:val="24"/>
          <w:lang w:val="en-US"/>
        </w:rPr>
      </w:pPr>
    </w:p>
    <w:p w:rsidR="003435C7" w:rsidRPr="003435C7" w:rsidRDefault="003435C7" w:rsidP="003435C7">
      <w:pPr>
        <w:tabs>
          <w:tab w:val="left" w:pos="708"/>
        </w:tabs>
        <w:spacing w:line="360" w:lineRule="auto"/>
        <w:ind w:left="284" w:right="140"/>
        <w:jc w:val="center"/>
        <w:rPr>
          <w:b/>
          <w:caps/>
          <w:sz w:val="32"/>
          <w:szCs w:val="32"/>
          <w:lang w:val="en-US"/>
        </w:rPr>
      </w:pPr>
    </w:p>
    <w:p w:rsidR="003435C7" w:rsidRPr="003435C7" w:rsidRDefault="003435C7" w:rsidP="003435C7">
      <w:pPr>
        <w:tabs>
          <w:tab w:val="left" w:pos="708"/>
        </w:tabs>
        <w:jc w:val="center"/>
        <w:rPr>
          <w:noProof/>
          <w:sz w:val="24"/>
          <w:szCs w:val="24"/>
        </w:rPr>
      </w:pPr>
      <w:r w:rsidRPr="003435C7">
        <w:rPr>
          <w:sz w:val="24"/>
          <w:szCs w:val="24"/>
        </w:rPr>
        <w:t>СОДЕРЖАНИЕ:</w:t>
      </w:r>
      <w:r w:rsidRPr="003435C7">
        <w:rPr>
          <w:b/>
          <w:bCs/>
          <w:caps/>
          <w:sz w:val="20"/>
        </w:rPr>
        <w:fldChar w:fldCharType="begin"/>
      </w:r>
      <w:r w:rsidRPr="003435C7">
        <w:rPr>
          <w:sz w:val="24"/>
          <w:szCs w:val="24"/>
        </w:rPr>
        <w:instrText xml:space="preserve"> TOC \o "1-1" \h \z \t "Заголовок 2;2;Заголовок 3;3;Заголовок 4;4" </w:instrText>
      </w:r>
      <w:r w:rsidRPr="003435C7">
        <w:rPr>
          <w:b/>
          <w:bCs/>
          <w:caps/>
          <w:sz w:val="20"/>
        </w:rPr>
        <w:fldChar w:fldCharType="separate"/>
      </w:r>
    </w:p>
    <w:p w:rsidR="003435C7" w:rsidRPr="003435C7" w:rsidRDefault="004A55CF" w:rsidP="003435C7">
      <w:pPr>
        <w:tabs>
          <w:tab w:val="right" w:leader="dot" w:pos="9629"/>
        </w:tabs>
        <w:spacing w:before="120" w:after="120"/>
        <w:rPr>
          <w:rFonts w:ascii="Calibri" w:hAnsi="Calibri"/>
          <w:noProof/>
          <w:sz w:val="22"/>
          <w:szCs w:val="22"/>
        </w:rPr>
      </w:pPr>
      <w:hyperlink r:id="rId11" w:anchor="_Toc524443664" w:history="1">
        <w:r w:rsidR="003435C7" w:rsidRPr="003435C7">
          <w:rPr>
            <w:b/>
            <w:bCs/>
            <w:caps/>
            <w:noProof/>
            <w:color w:val="0000FF"/>
            <w:sz w:val="20"/>
            <w:u w:val="single"/>
          </w:rPr>
          <w:t>Сведения о разработчике</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_Toc524443664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3</w:t>
        </w:r>
        <w:r w:rsidR="003435C7" w:rsidRPr="003435C7">
          <w:rPr>
            <w:b/>
            <w:bCs/>
            <w:caps/>
            <w:noProof/>
            <w:webHidden/>
            <w:color w:val="0000FF"/>
            <w:sz w:val="20"/>
            <w:u w:val="single"/>
          </w:rPr>
          <w:fldChar w:fldCharType="end"/>
        </w:r>
      </w:hyperlink>
    </w:p>
    <w:p w:rsidR="003435C7" w:rsidRPr="003435C7" w:rsidRDefault="004A55CF" w:rsidP="003435C7">
      <w:pPr>
        <w:tabs>
          <w:tab w:val="right" w:leader="dot" w:pos="9629"/>
        </w:tabs>
        <w:spacing w:before="120" w:after="120"/>
        <w:rPr>
          <w:rFonts w:ascii="Calibri" w:hAnsi="Calibri"/>
          <w:noProof/>
          <w:sz w:val="22"/>
          <w:szCs w:val="22"/>
        </w:rPr>
      </w:pPr>
      <w:hyperlink r:id="rId12" w:anchor="_Toc524443665" w:history="1">
        <w:r w:rsidR="003435C7" w:rsidRPr="003435C7">
          <w:rPr>
            <w:b/>
            <w:bCs/>
            <w:caps/>
            <w:noProof/>
            <w:color w:val="0000FF"/>
            <w:sz w:val="20"/>
            <w:u w:val="single"/>
          </w:rPr>
          <w:t>ВВЕДЕНИЕ</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_Toc524443665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w:t>
        </w:r>
        <w:r w:rsidR="003435C7" w:rsidRPr="003435C7">
          <w:rPr>
            <w:b/>
            <w:bCs/>
            <w:caps/>
            <w:noProof/>
            <w:webHidden/>
            <w:color w:val="0000FF"/>
            <w:sz w:val="20"/>
            <w:u w:val="single"/>
          </w:rPr>
          <w:fldChar w:fldCharType="end"/>
        </w:r>
      </w:hyperlink>
    </w:p>
    <w:p w:rsidR="003435C7" w:rsidRPr="003435C7" w:rsidRDefault="003435C7" w:rsidP="003435C7">
      <w:pPr>
        <w:tabs>
          <w:tab w:val="right" w:leader="dot" w:pos="9629"/>
        </w:tabs>
        <w:spacing w:before="120" w:after="120"/>
        <w:rPr>
          <w:rFonts w:ascii="Calibri" w:hAnsi="Calibri"/>
          <w:noProof/>
          <w:sz w:val="22"/>
          <w:szCs w:val="22"/>
        </w:rPr>
      </w:pPr>
      <w:r w:rsidRPr="003435C7">
        <w:rPr>
          <w:b/>
          <w:bCs/>
          <w:caps/>
          <w:noProof/>
          <w:color w:val="0000FF"/>
          <w:sz w:val="20"/>
          <w:u w:val="single"/>
        </w:rPr>
        <w:t>1.</w:t>
      </w:r>
      <w:hyperlink r:id="rId13" w:anchor="_Toc524443666" w:history="1">
        <w:r w:rsidRPr="003435C7">
          <w:rPr>
            <w:b/>
            <w:bCs/>
            <w:caps/>
            <w:noProof/>
            <w:color w:val="0000FF"/>
            <w:sz w:val="20"/>
            <w:u w:val="single"/>
          </w:rPr>
          <w:t>Общие принципы организации городских и сельских поселений</w:t>
        </w:r>
        <w:r w:rsidRPr="003435C7">
          <w:rPr>
            <w:b/>
            <w:bCs/>
            <w:caps/>
            <w:noProof/>
            <w:webHidden/>
            <w:color w:val="0000FF"/>
            <w:sz w:val="20"/>
            <w:u w:val="single"/>
          </w:rPr>
          <w:tab/>
        </w:r>
        <w:r w:rsidRPr="003435C7">
          <w:rPr>
            <w:b/>
            <w:bCs/>
            <w:caps/>
            <w:noProof/>
            <w:webHidden/>
            <w:color w:val="0000FF"/>
            <w:sz w:val="20"/>
            <w:u w:val="single"/>
          </w:rPr>
          <w:fldChar w:fldCharType="begin"/>
        </w:r>
        <w:r w:rsidRPr="003435C7">
          <w:rPr>
            <w:b/>
            <w:bCs/>
            <w:caps/>
            <w:noProof/>
            <w:webHidden/>
            <w:color w:val="0000FF"/>
            <w:sz w:val="20"/>
            <w:u w:val="single"/>
          </w:rPr>
          <w:instrText xml:space="preserve"> PAGEREF _Toc524443666 \h </w:instrText>
        </w:r>
        <w:r w:rsidRPr="003435C7">
          <w:rPr>
            <w:b/>
            <w:bCs/>
            <w:caps/>
            <w:noProof/>
            <w:webHidden/>
            <w:color w:val="0000FF"/>
            <w:sz w:val="20"/>
            <w:u w:val="single"/>
          </w:rPr>
        </w:r>
        <w:r w:rsidRPr="003435C7">
          <w:rPr>
            <w:b/>
            <w:bCs/>
            <w:caps/>
            <w:noProof/>
            <w:webHidden/>
            <w:color w:val="0000FF"/>
            <w:sz w:val="20"/>
            <w:u w:val="single"/>
          </w:rPr>
          <w:fldChar w:fldCharType="separate"/>
        </w:r>
        <w:r>
          <w:rPr>
            <w:b/>
            <w:bCs/>
            <w:caps/>
            <w:noProof/>
            <w:webHidden/>
            <w:color w:val="0000FF"/>
            <w:sz w:val="20"/>
            <w:u w:val="single"/>
          </w:rPr>
          <w:t>8</w:t>
        </w:r>
        <w:r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14" w:anchor="_Toc524443667" w:history="1">
        <w:r w:rsidR="003435C7" w:rsidRPr="003435C7">
          <w:rPr>
            <w:smallCaps/>
            <w:noProof/>
            <w:color w:val="0000FF"/>
            <w:sz w:val="20"/>
            <w:u w:val="single"/>
          </w:rPr>
          <w:t>1.1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площади и распределения функциональных зон с отображением параметров планируемого развития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_Toc524443667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15" w:anchor="_Toc524443668" w:history="1">
        <w:r w:rsidR="003435C7" w:rsidRPr="003435C7">
          <w:rPr>
            <w:smallCaps/>
            <w:noProof/>
            <w:color w:val="0000FF"/>
            <w:sz w:val="20"/>
            <w:u w:val="single"/>
          </w:rPr>
          <w:t>1.2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площади и распределения территорий общего 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_Toc524443668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16" w:anchor="_Toc524443669" w:history="1">
        <w:r w:rsidR="003435C7" w:rsidRPr="003435C7">
          <w:rPr>
            <w:smallCaps/>
            <w:noProof/>
            <w:color w:val="0000FF"/>
            <w:sz w:val="20"/>
            <w:u w:val="single"/>
          </w:rPr>
          <w:t>1.3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расстояний между проектируемыми линейными транспортными объектами применительно к различным элементам планировочной структуры</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_Toc524443669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17" w:anchor="_Toc524443670" w:history="1">
        <w:r w:rsidR="003435C7" w:rsidRPr="003435C7">
          <w:rPr>
            <w:smallCaps/>
            <w:noProof/>
            <w:color w:val="0000FF"/>
            <w:sz w:val="20"/>
            <w:u w:val="single"/>
          </w:rPr>
          <w:t>1.4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Пространственно-планировочная организация территорий городских и сельских поселений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12</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18" w:anchor="_Toc524443671" w:history="1">
        <w:r w:rsidR="003435C7" w:rsidRPr="003435C7">
          <w:rPr>
            <w:smallCaps/>
            <w:noProof/>
            <w:color w:val="0000FF"/>
            <w:sz w:val="20"/>
            <w:u w:val="single"/>
          </w:rPr>
          <w:t>1.5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показатели интенсивности использования общественно-деловых зон</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13</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9" w:anchor="_Toc524443672" w:history="1">
        <w:r w:rsidR="003435C7" w:rsidRPr="003435C7">
          <w:rPr>
            <w:b/>
            <w:bCs/>
            <w:caps/>
            <w:noProof/>
            <w:color w:val="0000FF"/>
            <w:sz w:val="20"/>
            <w:u w:val="single"/>
          </w:rPr>
          <w:t>2</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градостроительного проектирования жилых зон</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_Toc524443672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15</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0" w:anchor="_Toc524443673" w:history="1">
        <w:r w:rsidR="003435C7" w:rsidRPr="003435C7">
          <w:rPr>
            <w:smallCaps/>
            <w:noProof/>
            <w:color w:val="0000FF"/>
            <w:sz w:val="20"/>
            <w:u w:val="single"/>
          </w:rPr>
          <w:t>2.1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площади элементов планировочной структуры жилых зон</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15</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1" w:anchor="_Toc524443674" w:history="1">
        <w:r w:rsidR="003435C7" w:rsidRPr="003435C7">
          <w:rPr>
            <w:smallCaps/>
            <w:noProof/>
            <w:color w:val="0000FF"/>
            <w:sz w:val="20"/>
            <w:u w:val="single"/>
          </w:rPr>
          <w:t>2.2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Плотности населения жилых зон</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2" w:anchor="_Toc524443675" w:history="1">
        <w:r w:rsidR="003435C7" w:rsidRPr="003435C7">
          <w:rPr>
            <w:smallCaps/>
            <w:noProof/>
            <w:color w:val="0000FF"/>
            <w:sz w:val="20"/>
            <w:u w:val="single"/>
          </w:rPr>
          <w:t>2.3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распределения жилых зон по типам и этажности жилой застройки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3" w:anchor="_Toc524443676" w:history="1">
        <w:r w:rsidR="003435C7" w:rsidRPr="003435C7">
          <w:rPr>
            <w:smallCaps/>
            <w:noProof/>
            <w:color w:val="0000FF"/>
            <w:sz w:val="20"/>
            <w:u w:val="single"/>
          </w:rPr>
          <w:t>2.4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интенсивности использования территорий жилых зон</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4" w:anchor="_Toc524443677" w:history="1">
        <w:r w:rsidR="003435C7" w:rsidRPr="003435C7">
          <w:rPr>
            <w:smallCaps/>
            <w:noProof/>
            <w:color w:val="0000FF"/>
            <w:sz w:val="20"/>
            <w:u w:val="single"/>
          </w:rPr>
          <w:t>2.5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определения потребности в жилых зонах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18</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5" w:anchor="_Toc524443678" w:history="1">
        <w:r w:rsidR="003435C7" w:rsidRPr="003435C7">
          <w:rPr>
            <w:smallCaps/>
            <w:noProof/>
            <w:color w:val="0000FF"/>
            <w:sz w:val="20"/>
            <w:u w:val="single"/>
          </w:rPr>
          <w:t>2.6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расстояний между зданиями, строениями и сооружениями различных типов при различных планировочных условиях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18</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6" w:anchor="_Toc524443679" w:history="1">
        <w:r w:rsidR="003435C7" w:rsidRPr="003435C7">
          <w:rPr>
            <w:smallCaps/>
            <w:noProof/>
            <w:color w:val="0000FF"/>
            <w:sz w:val="20"/>
            <w:u w:val="single"/>
          </w:rPr>
          <w:t>2.7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обеспеченности площадками общего пользования различного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_Toc524443679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20</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7" w:anchor="_Toc524443680" w:history="1">
        <w:r w:rsidR="003435C7" w:rsidRPr="003435C7">
          <w:rPr>
            <w:smallCaps/>
            <w:noProof/>
            <w:color w:val="0000FF"/>
            <w:sz w:val="20"/>
            <w:u w:val="single"/>
          </w:rPr>
          <w:t>2.8</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размера придомовых земельных участков, в том числе при многоквартирных домах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28" w:anchor="_Toc524443681" w:history="1">
        <w:r w:rsidR="003435C7" w:rsidRPr="003435C7">
          <w:rPr>
            <w:smallCaps/>
            <w:noProof/>
            <w:color w:val="0000FF"/>
            <w:sz w:val="20"/>
            <w:u w:val="single"/>
          </w:rPr>
          <w:t>2.9</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расстояний от жилых домов и хозяйственных построек до красных линий улиц и соседних участков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22</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29" w:anchor="_Toc524443682" w:history="1">
        <w:r w:rsidR="003435C7" w:rsidRPr="003435C7">
          <w:rPr>
            <w:smallCaps/>
            <w:noProof/>
            <w:color w:val="0000FF"/>
            <w:sz w:val="20"/>
            <w:u w:val="single"/>
          </w:rPr>
          <w:t>2.10</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обеспеченности жильем</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23</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30" w:anchor="_Toc524443683" w:history="1">
        <w:r w:rsidR="003435C7" w:rsidRPr="003435C7">
          <w:rPr>
            <w:b/>
            <w:bCs/>
            <w:caps/>
            <w:noProof/>
            <w:color w:val="0000FF"/>
            <w:sz w:val="20"/>
            <w:u w:val="single"/>
          </w:rPr>
          <w:t>3</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градостроительного проектирования в сфере обеспечения условий для развития сельскохозяйственного производства</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_Toc524443683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25</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1" w:anchor="_Toc524443684" w:history="1">
        <w:r w:rsidR="003435C7" w:rsidRPr="003435C7">
          <w:rPr>
            <w:smallCaps/>
            <w:noProof/>
            <w:color w:val="0000FF"/>
            <w:sz w:val="20"/>
            <w:u w:val="single"/>
          </w:rPr>
          <w:t>3.1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25</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2" w:anchor="_Toc524443685" w:history="1">
        <w:r w:rsidR="003435C7" w:rsidRPr="003435C7">
          <w:rPr>
            <w:smallCaps/>
            <w:noProof/>
            <w:color w:val="0000FF"/>
            <w:sz w:val="20"/>
            <w:u w:val="single"/>
          </w:rPr>
          <w:t>3.2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Нормативная плотность застройки площадок сельскохозяйственных предприятий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26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3" w:anchor="_Toc524443686" w:history="1">
        <w:r w:rsidR="003435C7" w:rsidRPr="003435C7">
          <w:rPr>
            <w:smallCaps/>
            <w:noProof/>
            <w:color w:val="0000FF"/>
            <w:sz w:val="20"/>
            <w:u w:val="single"/>
          </w:rPr>
          <w:t>3.3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Нормативное расстояние от автомобильных дорог до садоводческих (дачных) объединений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33</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4" w:anchor="_Toc524443687" w:history="1">
        <w:r w:rsidR="003435C7" w:rsidRPr="003435C7">
          <w:rPr>
            <w:smallCaps/>
            <w:noProof/>
            <w:color w:val="0000FF"/>
            <w:sz w:val="20"/>
            <w:u w:val="single"/>
          </w:rPr>
          <w:t>3.4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33</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5" w:anchor="_Toc524443688" w:history="1">
        <w:r w:rsidR="003435C7" w:rsidRPr="003435C7">
          <w:rPr>
            <w:smallCaps/>
            <w:noProof/>
            <w:color w:val="0000FF"/>
            <w:sz w:val="20"/>
            <w:u w:val="single"/>
          </w:rPr>
          <w:t>3.5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Нормативное расстояние от застройки на территории садоводческих (дачных) объединений до лесных массивов.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34</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6" w:anchor="_Toc524443689" w:history="1">
        <w:r w:rsidR="003435C7" w:rsidRPr="003435C7">
          <w:rPr>
            <w:smallCaps/>
            <w:noProof/>
            <w:color w:val="0000FF"/>
            <w:sz w:val="20"/>
            <w:u w:val="single"/>
          </w:rPr>
          <w:t>3.6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размеры и состав площадок общего пользования на территориях садоводческих дачных объединений.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_Toc524443689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34</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7" w:anchor="_Toc524443690" w:history="1">
        <w:r w:rsidR="003435C7" w:rsidRPr="003435C7">
          <w:rPr>
            <w:smallCaps/>
            <w:noProof/>
            <w:color w:val="0000FF"/>
            <w:sz w:val="20"/>
            <w:u w:val="single"/>
          </w:rPr>
          <w:t>3.7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Нормативное расстояние от площадки мусоросборников до границ садовых участков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35</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38" w:anchor="_Toc524443691" w:history="1">
        <w:r w:rsidR="003435C7" w:rsidRPr="003435C7">
          <w:rPr>
            <w:smallCaps/>
            <w:noProof/>
            <w:color w:val="0000FF"/>
            <w:sz w:val="20"/>
            <w:u w:val="single"/>
          </w:rPr>
          <w:t>3.8</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Нормативная ширина улиц и проездов в красных линиях на территории садоводческих (дачных) объединений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35</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39" w:anchor="_Toc524443692" w:history="1">
        <w:r w:rsidR="003435C7" w:rsidRPr="003435C7">
          <w:rPr>
            <w:b/>
            <w:bCs/>
            <w:caps/>
            <w:noProof/>
            <w:color w:val="0000FF"/>
            <w:sz w:val="20"/>
            <w:u w:val="single"/>
          </w:rPr>
          <w:t>4</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_Toc524443692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36</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0" w:anchor="_Toc524443693" w:history="1">
        <w:r w:rsidR="003435C7" w:rsidRPr="003435C7">
          <w:rPr>
            <w:smallCaps/>
            <w:noProof/>
            <w:color w:val="0000FF"/>
            <w:sz w:val="20"/>
            <w:u w:val="single"/>
          </w:rPr>
          <w:t>4.1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Процент увеличения уровня озелененности территории застройки в населенных пунктах с предприятиями 1-3 класса опасности, требующими устройства санитарно-защитных зон</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1" w:anchor="_Toc524443694" w:history="1">
        <w:r w:rsidR="003435C7" w:rsidRPr="003435C7">
          <w:rPr>
            <w:smallCaps/>
            <w:noProof/>
            <w:color w:val="0000FF"/>
            <w:sz w:val="20"/>
            <w:u w:val="single"/>
          </w:rPr>
          <w:t>4.2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обеспеченности объектами рекреационного назначения (суммарная площадь озелененных территорий общего 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2" w:anchor="_Toc524443695" w:history="1">
        <w:r w:rsidR="003435C7" w:rsidRPr="003435C7">
          <w:rPr>
            <w:smallCaps/>
            <w:noProof/>
            <w:color w:val="0000FF"/>
            <w:sz w:val="20"/>
            <w:u w:val="single"/>
          </w:rPr>
          <w:t>4.3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площади территорий для размещения объектов рекреационного назначения (в гектарах) следует принимать не менее, га: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3" w:anchor="_Toc524443696" w:history="1">
        <w:r w:rsidR="003435C7" w:rsidRPr="003435C7">
          <w:rPr>
            <w:smallCaps/>
            <w:noProof/>
            <w:color w:val="0000FF"/>
            <w:sz w:val="20"/>
            <w:u w:val="single"/>
          </w:rPr>
          <w:t>4.4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Площадь озелененных территорий в общем балансе территории парков и садов: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4" w:anchor="_Toc524443697" w:history="1">
        <w:r w:rsidR="003435C7" w:rsidRPr="003435C7">
          <w:rPr>
            <w:smallCaps/>
            <w:noProof/>
            <w:color w:val="0000FF"/>
            <w:sz w:val="20"/>
            <w:u w:val="single"/>
          </w:rPr>
          <w:t>4.5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Минимальные  расчетные  показатели  площадей  территорий, распределения  элементов  объектов  рекреационного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5" w:anchor="_Toc524443698" w:history="1">
        <w:r w:rsidR="003435C7" w:rsidRPr="003435C7">
          <w:rPr>
            <w:smallCaps/>
            <w:noProof/>
            <w:color w:val="0000FF"/>
            <w:sz w:val="20"/>
            <w:u w:val="single"/>
          </w:rPr>
          <w:t>4.6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Требования к устройству дорожной сети рекреационных территорий общего 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6" w:anchor="_Toc524443699" w:history="1">
        <w:r w:rsidR="003435C7" w:rsidRPr="003435C7">
          <w:rPr>
            <w:smallCaps/>
            <w:noProof/>
            <w:color w:val="0000FF"/>
            <w:sz w:val="20"/>
            <w:u w:val="single"/>
          </w:rPr>
          <w:t>4.7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доступности территорий и объектов рекреационного назначения для населения.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_Toc524443699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37</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7" w:anchor="_Toc524443700" w:history="1">
        <w:r w:rsidR="003435C7" w:rsidRPr="003435C7">
          <w:rPr>
            <w:smallCaps/>
            <w:noProof/>
            <w:color w:val="0000FF"/>
            <w:sz w:val="20"/>
            <w:u w:val="single"/>
          </w:rPr>
          <w:t>4.8</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доступности территорий и объектов рекреационного назначения для инвалидов и маломобильных групп населения.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38</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48" w:anchor="_Toc524443701" w:history="1">
        <w:r w:rsidR="003435C7" w:rsidRPr="003435C7">
          <w:rPr>
            <w:smallCaps/>
            <w:noProof/>
            <w:color w:val="0000FF"/>
            <w:sz w:val="20"/>
            <w:u w:val="single"/>
          </w:rPr>
          <w:t>4.9</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численности единовременных посетителей объектов рекреационного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49" w:anchor="_Toc524443702" w:history="1">
        <w:r w:rsidR="003435C7" w:rsidRPr="003435C7">
          <w:rPr>
            <w:smallCaps/>
            <w:noProof/>
            <w:color w:val="0000FF"/>
            <w:sz w:val="20"/>
            <w:u w:val="single"/>
          </w:rPr>
          <w:t>4.10</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благоустройства озеленённых территорий общего 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39</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50" w:anchor="_Toc524443703" w:history="1">
        <w:r w:rsidR="003435C7" w:rsidRPr="003435C7">
          <w:rPr>
            <w:smallCaps/>
            <w:noProof/>
            <w:color w:val="0000FF"/>
            <w:sz w:val="20"/>
            <w:u w:val="single"/>
          </w:rPr>
          <w:t>4.11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39</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51" w:anchor="_Toc524443704" w:history="1">
        <w:r w:rsidR="003435C7" w:rsidRPr="003435C7">
          <w:rPr>
            <w:b/>
            <w:bCs/>
            <w:caps/>
            <w:noProof/>
            <w:color w:val="0000FF"/>
            <w:sz w:val="20"/>
            <w:u w:val="single"/>
          </w:rPr>
          <w:t>5</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населения поселения услугами связи, общественного питания, торговли и бытового обслуживания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_Toc524443704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41</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2" w:anchor="_Toc524443705" w:history="1">
        <w:r w:rsidR="003435C7" w:rsidRPr="003435C7">
          <w:rPr>
            <w:smallCaps/>
            <w:noProof/>
            <w:color w:val="0000FF"/>
            <w:sz w:val="20"/>
            <w:u w:val="single"/>
          </w:rPr>
          <w:t>5.1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Отделения почтовой связи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3" w:anchor="_Toc524443706" w:history="1">
        <w:r w:rsidR="003435C7" w:rsidRPr="003435C7">
          <w:rPr>
            <w:smallCaps/>
            <w:noProof/>
            <w:color w:val="0000FF"/>
            <w:sz w:val="20"/>
            <w:u w:val="single"/>
          </w:rPr>
          <w:t>5.2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Предприятия общественного питания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4" w:anchor="_Toc524443707" w:history="1">
        <w:r w:rsidR="003435C7" w:rsidRPr="003435C7">
          <w:rPr>
            <w:smallCaps/>
            <w:noProof/>
            <w:color w:val="0000FF"/>
            <w:sz w:val="20"/>
            <w:u w:val="single"/>
          </w:rPr>
          <w:t>5.3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Предприятия торговли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41</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5" w:anchor="_Toc524443708" w:history="1">
        <w:r w:rsidR="003435C7" w:rsidRPr="003435C7">
          <w:rPr>
            <w:smallCaps/>
            <w:noProof/>
            <w:color w:val="0000FF"/>
            <w:sz w:val="20"/>
            <w:u w:val="single"/>
          </w:rPr>
          <w:t>5.4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Предприятия бытового обслуживания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42</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6" w:anchor="_Toc524443709" w:history="1">
        <w:r w:rsidR="003435C7" w:rsidRPr="003435C7">
          <w:rPr>
            <w:smallCaps/>
            <w:noProof/>
            <w:color w:val="0000FF"/>
            <w:sz w:val="20"/>
            <w:u w:val="single"/>
          </w:rPr>
          <w:t>5.5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Прачечные</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_Toc524443709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42</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7" w:anchor="_Toc524443710" w:history="1">
        <w:r w:rsidR="003435C7" w:rsidRPr="003435C7">
          <w:rPr>
            <w:smallCaps/>
            <w:noProof/>
            <w:color w:val="0000FF"/>
            <w:sz w:val="20"/>
            <w:u w:val="single"/>
          </w:rPr>
          <w:t>5.6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Химчистки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42</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58" w:anchor="_Toc524443711" w:history="1">
        <w:r w:rsidR="003435C7" w:rsidRPr="003435C7">
          <w:rPr>
            <w:smallCaps/>
            <w:noProof/>
            <w:color w:val="0000FF"/>
            <w:sz w:val="20"/>
            <w:u w:val="single"/>
          </w:rPr>
          <w:t>5.7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Бани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43</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59" w:anchor="_Toc524443712" w:history="1">
        <w:r w:rsidR="003435C7" w:rsidRPr="003435C7">
          <w:rPr>
            <w:b/>
            <w:bCs/>
            <w:caps/>
            <w:noProof/>
            <w:color w:val="0000FF"/>
            <w:sz w:val="20"/>
            <w:u w:val="single"/>
          </w:rPr>
          <w:t>6</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населения в границах поселения библиотечным обслуживанием</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_Toc524443712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43</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60" w:anchor="_Toc524443713" w:history="1">
        <w:r w:rsidR="003435C7" w:rsidRPr="003435C7">
          <w:rPr>
            <w:b/>
            <w:bCs/>
            <w:caps/>
            <w:noProof/>
            <w:color w:val="0000FF"/>
            <w:sz w:val="20"/>
            <w:u w:val="single"/>
          </w:rPr>
          <w:t>7</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населения объектами досуга и культуры</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_Toc524443713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44</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1" w:anchor="_Toc524443714" w:history="1">
        <w:r w:rsidR="003435C7" w:rsidRPr="003435C7">
          <w:rPr>
            <w:smallCaps/>
            <w:noProof/>
            <w:color w:val="0000FF"/>
            <w:sz w:val="20"/>
            <w:u w:val="single"/>
          </w:rPr>
          <w:t>7.1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Помещения для культурно-досуговой деятельности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44</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2" w:anchor="_Toc524443715" w:history="1">
        <w:r w:rsidR="003435C7" w:rsidRPr="003435C7">
          <w:rPr>
            <w:smallCaps/>
            <w:noProof/>
            <w:color w:val="0000FF"/>
            <w:sz w:val="20"/>
            <w:u w:val="single"/>
          </w:rPr>
          <w:t>7.2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Учреждения культуры клубного типа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44</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3" w:anchor="_Toc524443716" w:history="1">
        <w:r w:rsidR="003435C7" w:rsidRPr="003435C7">
          <w:rPr>
            <w:smallCaps/>
            <w:noProof/>
            <w:color w:val="0000FF"/>
            <w:sz w:val="20"/>
            <w:u w:val="single"/>
          </w:rPr>
          <w:t>7.3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Музеи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46</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64" w:anchor="_Toc524443717" w:history="1">
        <w:r w:rsidR="003435C7" w:rsidRPr="003435C7">
          <w:rPr>
            <w:b/>
            <w:bCs/>
            <w:caps/>
            <w:noProof/>
            <w:color w:val="0000FF"/>
            <w:sz w:val="20"/>
            <w:u w:val="single"/>
          </w:rPr>
          <w:t>8</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населения в границах поселения объектами физической культуры и массового спорта</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_Toc524443717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46</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5" w:anchor="_Toc524443718" w:history="1">
        <w:r w:rsidR="003435C7" w:rsidRPr="003435C7">
          <w:rPr>
            <w:smallCaps/>
            <w:noProof/>
            <w:color w:val="0000FF"/>
            <w:sz w:val="20"/>
            <w:u w:val="single"/>
          </w:rPr>
          <w:t>8.1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Помещения для физкультурных занятий и тренировок</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6" w:anchor="_Toc524443719" w:history="1">
        <w:r w:rsidR="003435C7" w:rsidRPr="003435C7">
          <w:rPr>
            <w:smallCaps/>
            <w:noProof/>
            <w:color w:val="0000FF"/>
            <w:sz w:val="20"/>
            <w:u w:val="single"/>
          </w:rPr>
          <w:t>8.2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Физкультурно-спортивные залы</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_Toc524443719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46</w:t>
        </w:r>
        <w:r w:rsidR="003435C7" w:rsidRPr="003435C7">
          <w:rPr>
            <w:small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7" w:anchor="_Toc524443720" w:history="1">
        <w:r w:rsidR="003435C7" w:rsidRPr="003435C7">
          <w:rPr>
            <w:smallCaps/>
            <w:noProof/>
            <w:color w:val="0000FF"/>
            <w:sz w:val="20"/>
            <w:u w:val="single"/>
          </w:rPr>
          <w:t>8.3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Плоскостные сооружения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_Toc524443720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46</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68" w:anchor="_Toc524443721" w:history="1">
        <w:r w:rsidR="003435C7" w:rsidRPr="003435C7">
          <w:rPr>
            <w:b/>
            <w:bCs/>
            <w:caps/>
            <w:noProof/>
            <w:color w:val="0000FF"/>
            <w:sz w:val="20"/>
            <w:u w:val="single"/>
          </w:rPr>
          <w:t>9</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градостроительного проектирования размещения объектов социального и коммунально-бытового назначения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_Toc524443721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47</w:t>
        </w:r>
        <w:r w:rsidR="003435C7" w:rsidRPr="003435C7">
          <w:rPr>
            <w:b/>
            <w:bCs/>
            <w:cap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69" w:anchor="_Toc524443722" w:history="1">
        <w:r w:rsidR="003435C7" w:rsidRPr="003435C7">
          <w:rPr>
            <w:smallCaps/>
            <w:noProof/>
            <w:color w:val="0000FF"/>
            <w:sz w:val="20"/>
            <w:u w:val="single"/>
          </w:rPr>
          <w:t>9.1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обеспеченности кредитно-финансовыми учреждениями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_Toc524443722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50</w:t>
        </w:r>
        <w:r w:rsidR="003435C7" w:rsidRPr="003435C7">
          <w:rPr>
            <w:smallCaps/>
            <w:noProof/>
            <w:webHidden/>
            <w:color w:val="0000FF"/>
            <w:sz w:val="20"/>
            <w:u w:val="single"/>
          </w:rPr>
          <w:fldChar w:fldCharType="end"/>
        </w:r>
      </w:hyperlink>
    </w:p>
    <w:p w:rsidR="003435C7" w:rsidRPr="003435C7" w:rsidRDefault="004A55CF" w:rsidP="003435C7">
      <w:pPr>
        <w:tabs>
          <w:tab w:val="left" w:pos="1200"/>
          <w:tab w:val="right" w:leader="dot" w:pos="9629"/>
        </w:tabs>
        <w:ind w:left="480"/>
        <w:rPr>
          <w:rFonts w:ascii="Calibri" w:hAnsi="Calibri"/>
          <w:noProof/>
          <w:sz w:val="22"/>
          <w:szCs w:val="22"/>
        </w:rPr>
      </w:pPr>
      <w:hyperlink r:id="rId70" w:anchor="_Toc524443723" w:history="1">
        <w:r w:rsidR="003435C7" w:rsidRPr="003435C7">
          <w:rPr>
            <w:i/>
            <w:iCs/>
            <w:noProof/>
            <w:color w:val="0000FF"/>
            <w:sz w:val="20"/>
            <w:u w:val="single"/>
          </w:rPr>
          <w:t>9.1.1</w:t>
        </w:r>
        <w:r w:rsidR="003435C7" w:rsidRPr="003435C7">
          <w:rPr>
            <w:rFonts w:ascii="Calibri" w:hAnsi="Calibri"/>
            <w:noProof/>
            <w:color w:val="0000FF"/>
            <w:sz w:val="22"/>
            <w:szCs w:val="22"/>
            <w:u w:val="single"/>
          </w:rPr>
          <w:tab/>
        </w:r>
        <w:r w:rsidR="003435C7" w:rsidRPr="003435C7">
          <w:rPr>
            <w:i/>
            <w:iCs/>
            <w:noProof/>
            <w:color w:val="0000FF"/>
            <w:sz w:val="20"/>
            <w:u w:val="single"/>
          </w:rPr>
          <w:t>Отделения банков</w:t>
        </w:r>
        <w:r w:rsidR="003435C7" w:rsidRPr="003435C7">
          <w:rPr>
            <w:i/>
            <w:iCs/>
            <w:noProof/>
            <w:webHidden/>
            <w:color w:val="0000FF"/>
            <w:sz w:val="20"/>
            <w:u w:val="single"/>
          </w:rPr>
          <w:tab/>
        </w:r>
        <w:r w:rsidR="003435C7" w:rsidRPr="003435C7">
          <w:rPr>
            <w:i/>
            <w:iCs/>
            <w:noProof/>
            <w:webHidden/>
            <w:color w:val="0000FF"/>
            <w:sz w:val="20"/>
            <w:u w:val="single"/>
          </w:rPr>
          <w:fldChar w:fldCharType="begin"/>
        </w:r>
        <w:r w:rsidR="003435C7" w:rsidRPr="003435C7">
          <w:rPr>
            <w:i/>
            <w:iCs/>
            <w:noProof/>
            <w:webHidden/>
            <w:color w:val="0000FF"/>
            <w:sz w:val="20"/>
            <w:u w:val="single"/>
          </w:rPr>
          <w:instrText xml:space="preserve"> PAGEREF _Toc524443723 \h </w:instrText>
        </w:r>
        <w:r w:rsidR="003435C7" w:rsidRPr="003435C7">
          <w:rPr>
            <w:i/>
            <w:iCs/>
            <w:noProof/>
            <w:webHidden/>
            <w:color w:val="0000FF"/>
            <w:sz w:val="20"/>
            <w:u w:val="single"/>
          </w:rPr>
        </w:r>
        <w:r w:rsidR="003435C7" w:rsidRPr="003435C7">
          <w:rPr>
            <w:i/>
            <w:iCs/>
            <w:noProof/>
            <w:webHidden/>
            <w:color w:val="0000FF"/>
            <w:sz w:val="20"/>
            <w:u w:val="single"/>
          </w:rPr>
          <w:fldChar w:fldCharType="separate"/>
        </w:r>
        <w:r w:rsidR="003435C7">
          <w:rPr>
            <w:i/>
            <w:iCs/>
            <w:noProof/>
            <w:webHidden/>
            <w:color w:val="0000FF"/>
            <w:sz w:val="20"/>
            <w:u w:val="single"/>
          </w:rPr>
          <w:t>50</w:t>
        </w:r>
        <w:r w:rsidR="003435C7" w:rsidRPr="003435C7">
          <w:rPr>
            <w:i/>
            <w:iCs/>
            <w:noProof/>
            <w:webHidden/>
            <w:color w:val="0000FF"/>
            <w:sz w:val="20"/>
            <w:u w:val="single"/>
          </w:rPr>
          <w:fldChar w:fldCharType="end"/>
        </w:r>
      </w:hyperlink>
    </w:p>
    <w:p w:rsidR="003435C7" w:rsidRPr="003435C7" w:rsidRDefault="004A55CF" w:rsidP="003435C7">
      <w:pPr>
        <w:tabs>
          <w:tab w:val="left" w:pos="1200"/>
          <w:tab w:val="right" w:leader="dot" w:pos="9629"/>
        </w:tabs>
        <w:ind w:left="480"/>
        <w:rPr>
          <w:rFonts w:ascii="Calibri" w:hAnsi="Calibri"/>
          <w:noProof/>
          <w:sz w:val="22"/>
          <w:szCs w:val="22"/>
        </w:rPr>
      </w:pPr>
      <w:hyperlink r:id="rId71" w:anchor="_Toc524443724" w:history="1">
        <w:r w:rsidR="003435C7" w:rsidRPr="003435C7">
          <w:rPr>
            <w:i/>
            <w:iCs/>
            <w:noProof/>
            <w:color w:val="0000FF"/>
            <w:sz w:val="20"/>
            <w:u w:val="single"/>
          </w:rPr>
          <w:t>9.1.2</w:t>
        </w:r>
        <w:r w:rsidR="003435C7" w:rsidRPr="003435C7">
          <w:rPr>
            <w:rFonts w:ascii="Calibri" w:hAnsi="Calibri"/>
            <w:noProof/>
            <w:color w:val="0000FF"/>
            <w:sz w:val="22"/>
            <w:szCs w:val="22"/>
            <w:u w:val="single"/>
          </w:rPr>
          <w:tab/>
        </w:r>
        <w:r w:rsidR="003435C7" w:rsidRPr="003435C7">
          <w:rPr>
            <w:i/>
            <w:iCs/>
            <w:noProof/>
            <w:color w:val="0000FF"/>
            <w:sz w:val="20"/>
            <w:u w:val="single"/>
          </w:rPr>
          <w:t>Отделения и филиалы сберегательного банка</w:t>
        </w:r>
        <w:r w:rsidR="003435C7" w:rsidRPr="003435C7">
          <w:rPr>
            <w:i/>
            <w:iCs/>
            <w:noProof/>
            <w:webHidden/>
            <w:color w:val="0000FF"/>
            <w:sz w:val="20"/>
            <w:u w:val="single"/>
          </w:rPr>
          <w:tab/>
        </w:r>
        <w:r w:rsidR="003435C7" w:rsidRPr="003435C7">
          <w:rPr>
            <w:i/>
            <w:iCs/>
            <w:noProof/>
            <w:webHidden/>
            <w:color w:val="0000FF"/>
            <w:sz w:val="20"/>
            <w:u w:val="single"/>
          </w:rPr>
          <w:fldChar w:fldCharType="begin"/>
        </w:r>
        <w:r w:rsidR="003435C7" w:rsidRPr="003435C7">
          <w:rPr>
            <w:i/>
            <w:iCs/>
            <w:noProof/>
            <w:webHidden/>
            <w:color w:val="0000FF"/>
            <w:sz w:val="20"/>
            <w:u w:val="single"/>
          </w:rPr>
          <w:instrText xml:space="preserve"> PAGEREF _Toc524443724 \h </w:instrText>
        </w:r>
        <w:r w:rsidR="003435C7" w:rsidRPr="003435C7">
          <w:rPr>
            <w:i/>
            <w:iCs/>
            <w:noProof/>
            <w:webHidden/>
            <w:color w:val="0000FF"/>
            <w:sz w:val="20"/>
            <w:u w:val="single"/>
          </w:rPr>
        </w:r>
        <w:r w:rsidR="003435C7" w:rsidRPr="003435C7">
          <w:rPr>
            <w:i/>
            <w:iCs/>
            <w:noProof/>
            <w:webHidden/>
            <w:color w:val="0000FF"/>
            <w:sz w:val="20"/>
            <w:u w:val="single"/>
          </w:rPr>
          <w:fldChar w:fldCharType="separate"/>
        </w:r>
        <w:r w:rsidR="003435C7">
          <w:rPr>
            <w:i/>
            <w:iCs/>
            <w:noProof/>
            <w:webHidden/>
            <w:color w:val="0000FF"/>
            <w:sz w:val="20"/>
            <w:u w:val="single"/>
          </w:rPr>
          <w:t>50</w:t>
        </w:r>
        <w:r w:rsidR="003435C7" w:rsidRPr="003435C7">
          <w:rPr>
            <w:i/>
            <w:iCs/>
            <w:noProof/>
            <w:webHidden/>
            <w:color w:val="0000FF"/>
            <w:sz w:val="20"/>
            <w:u w:val="single"/>
          </w:rPr>
          <w:fldChar w:fldCharType="end"/>
        </w:r>
      </w:hyperlink>
    </w:p>
    <w:p w:rsidR="003435C7" w:rsidRPr="003435C7" w:rsidRDefault="004A55CF" w:rsidP="003435C7">
      <w:pPr>
        <w:tabs>
          <w:tab w:val="left" w:pos="1200"/>
          <w:tab w:val="right" w:leader="dot" w:pos="9629"/>
        </w:tabs>
        <w:ind w:left="480"/>
        <w:rPr>
          <w:rFonts w:ascii="Calibri" w:hAnsi="Calibri"/>
          <w:noProof/>
          <w:sz w:val="22"/>
          <w:szCs w:val="22"/>
        </w:rPr>
      </w:pPr>
      <w:hyperlink r:id="rId72" w:anchor="_Toc524443725" w:history="1">
        <w:r w:rsidR="003435C7" w:rsidRPr="003435C7">
          <w:rPr>
            <w:i/>
            <w:iCs/>
            <w:noProof/>
            <w:color w:val="0000FF"/>
            <w:sz w:val="20"/>
            <w:u w:val="single"/>
          </w:rPr>
          <w:t>9.1.3</w:t>
        </w:r>
        <w:r w:rsidR="003435C7" w:rsidRPr="003435C7">
          <w:rPr>
            <w:rFonts w:ascii="Calibri" w:hAnsi="Calibri"/>
            <w:noProof/>
            <w:color w:val="0000FF"/>
            <w:sz w:val="22"/>
            <w:szCs w:val="22"/>
            <w:u w:val="single"/>
          </w:rPr>
          <w:tab/>
        </w:r>
        <w:r w:rsidR="003435C7" w:rsidRPr="003435C7">
          <w:rPr>
            <w:i/>
            <w:iCs/>
            <w:noProof/>
            <w:color w:val="0000FF"/>
            <w:sz w:val="20"/>
            <w:u w:val="single"/>
          </w:rPr>
          <w:t>Организации и учреждения управления</w:t>
        </w:r>
        <w:r w:rsidR="003435C7" w:rsidRPr="003435C7">
          <w:rPr>
            <w:i/>
            <w:iCs/>
            <w:noProof/>
            <w:webHidden/>
            <w:color w:val="0000FF"/>
            <w:sz w:val="20"/>
            <w:u w:val="single"/>
          </w:rPr>
          <w:tab/>
        </w:r>
        <w:r w:rsidR="003435C7" w:rsidRPr="003435C7">
          <w:rPr>
            <w:i/>
            <w:iCs/>
            <w:noProof/>
            <w:webHidden/>
            <w:color w:val="0000FF"/>
            <w:sz w:val="20"/>
            <w:u w:val="single"/>
          </w:rPr>
          <w:fldChar w:fldCharType="begin"/>
        </w:r>
        <w:r w:rsidR="003435C7" w:rsidRPr="003435C7">
          <w:rPr>
            <w:i/>
            <w:iCs/>
            <w:noProof/>
            <w:webHidden/>
            <w:color w:val="0000FF"/>
            <w:sz w:val="20"/>
            <w:u w:val="single"/>
          </w:rPr>
          <w:instrText xml:space="preserve"> PAGEREF _Toc524443725 \h </w:instrText>
        </w:r>
        <w:r w:rsidR="003435C7" w:rsidRPr="003435C7">
          <w:rPr>
            <w:i/>
            <w:iCs/>
            <w:noProof/>
            <w:webHidden/>
            <w:color w:val="0000FF"/>
            <w:sz w:val="20"/>
            <w:u w:val="single"/>
          </w:rPr>
        </w:r>
        <w:r w:rsidR="003435C7" w:rsidRPr="003435C7">
          <w:rPr>
            <w:i/>
            <w:iCs/>
            <w:noProof/>
            <w:webHidden/>
            <w:color w:val="0000FF"/>
            <w:sz w:val="20"/>
            <w:u w:val="single"/>
          </w:rPr>
          <w:fldChar w:fldCharType="separate"/>
        </w:r>
        <w:r w:rsidR="003435C7">
          <w:rPr>
            <w:i/>
            <w:iCs/>
            <w:noProof/>
            <w:webHidden/>
            <w:color w:val="0000FF"/>
            <w:sz w:val="20"/>
            <w:u w:val="single"/>
          </w:rPr>
          <w:t>51</w:t>
        </w:r>
        <w:r w:rsidR="003435C7" w:rsidRPr="003435C7">
          <w:rPr>
            <w:i/>
            <w:iCs/>
            <w:noProof/>
            <w:webHidden/>
            <w:color w:val="0000FF"/>
            <w:sz w:val="20"/>
            <w:u w:val="single"/>
          </w:rPr>
          <w:fldChar w:fldCharType="end"/>
        </w:r>
      </w:hyperlink>
    </w:p>
    <w:p w:rsidR="003435C7" w:rsidRPr="003435C7" w:rsidRDefault="004A55CF" w:rsidP="003435C7">
      <w:pPr>
        <w:tabs>
          <w:tab w:val="left" w:pos="708"/>
          <w:tab w:val="right" w:leader="dot" w:pos="9629"/>
        </w:tabs>
        <w:ind w:left="240"/>
        <w:rPr>
          <w:rFonts w:ascii="Calibri" w:hAnsi="Calibri"/>
          <w:smallCaps/>
          <w:noProof/>
          <w:sz w:val="22"/>
          <w:szCs w:val="22"/>
        </w:rPr>
      </w:pPr>
      <w:hyperlink r:id="rId73" w:anchor="_Toc524443726" w:history="1">
        <w:r w:rsidR="003435C7" w:rsidRPr="003435C7">
          <w:rPr>
            <w:smallCaps/>
            <w:noProof/>
            <w:color w:val="0000FF"/>
            <w:sz w:val="20"/>
            <w:u w:val="single"/>
          </w:rPr>
          <w:t>9.2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Учреждения жилищно-коммунального хозяйства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_Toc524443726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51</w:t>
        </w:r>
        <w:r w:rsidR="003435C7" w:rsidRPr="003435C7">
          <w:rPr>
            <w:smallCaps/>
            <w:noProof/>
            <w:webHidden/>
            <w:color w:val="0000FF"/>
            <w:sz w:val="20"/>
            <w:u w:val="single"/>
          </w:rPr>
          <w:fldChar w:fldCharType="end"/>
        </w:r>
      </w:hyperlink>
    </w:p>
    <w:p w:rsidR="003435C7" w:rsidRPr="003435C7" w:rsidRDefault="004A55CF" w:rsidP="003435C7">
      <w:pPr>
        <w:tabs>
          <w:tab w:val="left" w:pos="1200"/>
          <w:tab w:val="right" w:leader="dot" w:pos="9629"/>
        </w:tabs>
        <w:ind w:left="480"/>
        <w:rPr>
          <w:rFonts w:ascii="Calibri" w:hAnsi="Calibri"/>
          <w:noProof/>
          <w:sz w:val="22"/>
          <w:szCs w:val="22"/>
        </w:rPr>
      </w:pPr>
      <w:hyperlink r:id="rId74" w:anchor="_Toc524443727" w:history="1">
        <w:r w:rsidR="003435C7" w:rsidRPr="003435C7">
          <w:rPr>
            <w:i/>
            <w:iCs/>
            <w:noProof/>
            <w:color w:val="0000FF"/>
            <w:sz w:val="20"/>
            <w:u w:val="single"/>
          </w:rPr>
          <w:t>9.2.1</w:t>
        </w:r>
        <w:r w:rsidR="003435C7" w:rsidRPr="003435C7">
          <w:rPr>
            <w:rFonts w:ascii="Calibri" w:hAnsi="Calibri"/>
            <w:noProof/>
            <w:color w:val="0000FF"/>
            <w:sz w:val="22"/>
            <w:szCs w:val="22"/>
            <w:u w:val="single"/>
          </w:rPr>
          <w:tab/>
        </w:r>
        <w:r w:rsidR="003435C7" w:rsidRPr="003435C7">
          <w:rPr>
            <w:i/>
            <w:iCs/>
            <w:noProof/>
            <w:color w:val="0000FF"/>
            <w:sz w:val="20"/>
            <w:u w:val="single"/>
          </w:rPr>
          <w:t>Гостиницы</w:t>
        </w:r>
        <w:r w:rsidR="003435C7" w:rsidRPr="003435C7">
          <w:rPr>
            <w:i/>
            <w:iCs/>
            <w:noProof/>
            <w:webHidden/>
            <w:color w:val="0000FF"/>
            <w:sz w:val="20"/>
            <w:u w:val="single"/>
          </w:rPr>
          <w:tab/>
        </w:r>
        <w:r w:rsidR="003435C7" w:rsidRPr="003435C7">
          <w:rPr>
            <w:i/>
            <w:iCs/>
            <w:noProof/>
            <w:webHidden/>
            <w:color w:val="0000FF"/>
            <w:sz w:val="20"/>
            <w:u w:val="single"/>
          </w:rPr>
          <w:fldChar w:fldCharType="begin"/>
        </w:r>
        <w:r w:rsidR="003435C7" w:rsidRPr="003435C7">
          <w:rPr>
            <w:i/>
            <w:iCs/>
            <w:noProof/>
            <w:webHidden/>
            <w:color w:val="0000FF"/>
            <w:sz w:val="20"/>
            <w:u w:val="single"/>
          </w:rPr>
          <w:instrText xml:space="preserve"> PAGEREF _Toc524443727 \h </w:instrText>
        </w:r>
        <w:r w:rsidR="003435C7" w:rsidRPr="003435C7">
          <w:rPr>
            <w:i/>
            <w:iCs/>
            <w:noProof/>
            <w:webHidden/>
            <w:color w:val="0000FF"/>
            <w:sz w:val="20"/>
            <w:u w:val="single"/>
          </w:rPr>
        </w:r>
        <w:r w:rsidR="003435C7" w:rsidRPr="003435C7">
          <w:rPr>
            <w:i/>
            <w:iCs/>
            <w:noProof/>
            <w:webHidden/>
            <w:color w:val="0000FF"/>
            <w:sz w:val="20"/>
            <w:u w:val="single"/>
          </w:rPr>
          <w:fldChar w:fldCharType="separate"/>
        </w:r>
        <w:r w:rsidR="003435C7">
          <w:rPr>
            <w:i/>
            <w:iCs/>
            <w:noProof/>
            <w:webHidden/>
            <w:color w:val="0000FF"/>
            <w:sz w:val="20"/>
            <w:u w:val="single"/>
          </w:rPr>
          <w:t>51</w:t>
        </w:r>
        <w:r w:rsidR="003435C7" w:rsidRPr="003435C7">
          <w:rPr>
            <w:i/>
            <w:iCs/>
            <w:noProof/>
            <w:webHidden/>
            <w:color w:val="0000FF"/>
            <w:sz w:val="20"/>
            <w:u w:val="single"/>
          </w:rPr>
          <w:fldChar w:fldCharType="end"/>
        </w:r>
      </w:hyperlink>
    </w:p>
    <w:p w:rsidR="003435C7" w:rsidRPr="003435C7" w:rsidRDefault="004A55CF" w:rsidP="003435C7">
      <w:pPr>
        <w:tabs>
          <w:tab w:val="left" w:pos="1200"/>
          <w:tab w:val="right" w:leader="dot" w:pos="9629"/>
        </w:tabs>
        <w:ind w:left="480"/>
        <w:rPr>
          <w:rFonts w:ascii="Calibri" w:hAnsi="Calibri"/>
          <w:noProof/>
          <w:sz w:val="22"/>
          <w:szCs w:val="22"/>
        </w:rPr>
      </w:pPr>
      <w:hyperlink r:id="rId75" w:anchor="_Toc524443728" w:history="1">
        <w:r w:rsidR="003435C7" w:rsidRPr="003435C7">
          <w:rPr>
            <w:i/>
            <w:iCs/>
            <w:noProof/>
            <w:color w:val="0000FF"/>
            <w:sz w:val="20"/>
            <w:u w:val="single"/>
          </w:rPr>
          <w:t>9.2.2</w:t>
        </w:r>
        <w:r w:rsidR="003435C7" w:rsidRPr="003435C7">
          <w:rPr>
            <w:rFonts w:ascii="Calibri" w:hAnsi="Calibri"/>
            <w:noProof/>
            <w:color w:val="0000FF"/>
            <w:sz w:val="22"/>
            <w:szCs w:val="22"/>
            <w:u w:val="single"/>
          </w:rPr>
          <w:tab/>
        </w:r>
        <w:r w:rsidR="003435C7" w:rsidRPr="003435C7">
          <w:rPr>
            <w:i/>
            <w:iCs/>
            <w:noProof/>
            <w:color w:val="0000FF"/>
            <w:sz w:val="20"/>
            <w:u w:val="single"/>
          </w:rPr>
          <w:t>Формирование архива поселения</w:t>
        </w:r>
        <w:r w:rsidR="003435C7" w:rsidRPr="003435C7">
          <w:rPr>
            <w:i/>
            <w:iCs/>
            <w:noProof/>
            <w:webHidden/>
            <w:color w:val="0000FF"/>
            <w:sz w:val="20"/>
            <w:u w:val="single"/>
          </w:rPr>
          <w:tab/>
        </w:r>
        <w:r w:rsidR="003435C7" w:rsidRPr="003435C7">
          <w:rPr>
            <w:i/>
            <w:iCs/>
            <w:noProof/>
            <w:webHidden/>
            <w:color w:val="0000FF"/>
            <w:sz w:val="20"/>
            <w:u w:val="single"/>
          </w:rPr>
          <w:fldChar w:fldCharType="begin"/>
        </w:r>
        <w:r w:rsidR="003435C7" w:rsidRPr="003435C7">
          <w:rPr>
            <w:i/>
            <w:iCs/>
            <w:noProof/>
            <w:webHidden/>
            <w:color w:val="0000FF"/>
            <w:sz w:val="20"/>
            <w:u w:val="single"/>
          </w:rPr>
          <w:instrText xml:space="preserve"> PAGEREF _Toc524443728 \h </w:instrText>
        </w:r>
        <w:r w:rsidR="003435C7" w:rsidRPr="003435C7">
          <w:rPr>
            <w:i/>
            <w:iCs/>
            <w:noProof/>
            <w:webHidden/>
            <w:color w:val="0000FF"/>
            <w:sz w:val="20"/>
            <w:u w:val="single"/>
          </w:rPr>
        </w:r>
        <w:r w:rsidR="003435C7" w:rsidRPr="003435C7">
          <w:rPr>
            <w:i/>
            <w:iCs/>
            <w:noProof/>
            <w:webHidden/>
            <w:color w:val="0000FF"/>
            <w:sz w:val="20"/>
            <w:u w:val="single"/>
          </w:rPr>
          <w:fldChar w:fldCharType="separate"/>
        </w:r>
        <w:r w:rsidR="003435C7">
          <w:rPr>
            <w:i/>
            <w:iCs/>
            <w:noProof/>
            <w:webHidden/>
            <w:color w:val="0000FF"/>
            <w:sz w:val="20"/>
            <w:u w:val="single"/>
          </w:rPr>
          <w:t>51</w:t>
        </w:r>
        <w:r w:rsidR="003435C7" w:rsidRPr="003435C7">
          <w:rPr>
            <w:i/>
            <w:iC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76" w:anchor="_Toc524443729" w:history="1">
        <w:r w:rsidR="003435C7" w:rsidRPr="003435C7">
          <w:rPr>
            <w:b/>
            <w:bCs/>
            <w:caps/>
            <w:noProof/>
            <w:color w:val="0000FF"/>
            <w:sz w:val="20"/>
            <w:u w:val="single"/>
          </w:rPr>
          <w:t>10</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_Toc524443729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51</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77" w:anchor="_Toc524443730" w:history="1">
        <w:r w:rsidR="003435C7" w:rsidRPr="003435C7">
          <w:rPr>
            <w:smallCaps/>
            <w:noProof/>
            <w:color w:val="0000FF"/>
            <w:sz w:val="20"/>
            <w:u w:val="single"/>
          </w:rPr>
          <w:t>10.1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электроснабжения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52</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78" w:anchor="_Toc524443731" w:history="1">
        <w:r w:rsidR="003435C7" w:rsidRPr="003435C7">
          <w:rPr>
            <w:smallCaps/>
            <w:noProof/>
            <w:color w:val="0000FF"/>
            <w:sz w:val="20"/>
            <w:u w:val="single"/>
          </w:rPr>
          <w:t>10.2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теплоснабжения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79" w:anchor="_Toc524443732" w:history="1">
        <w:r w:rsidR="003435C7" w:rsidRPr="003435C7">
          <w:rPr>
            <w:smallCaps/>
            <w:noProof/>
            <w:color w:val="0000FF"/>
            <w:sz w:val="20"/>
            <w:u w:val="single"/>
          </w:rPr>
          <w:t>10.3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газоснабжения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0" w:anchor="_Toc524443733" w:history="1">
        <w:r w:rsidR="003435C7" w:rsidRPr="003435C7">
          <w:rPr>
            <w:smallCaps/>
            <w:noProof/>
            <w:color w:val="0000FF"/>
            <w:sz w:val="20"/>
            <w:u w:val="single"/>
          </w:rPr>
          <w:t>10.4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водоснабжения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58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1" w:anchor="_Toc524443734" w:history="1">
        <w:r w:rsidR="003435C7" w:rsidRPr="003435C7">
          <w:rPr>
            <w:smallCaps/>
            <w:noProof/>
            <w:color w:val="0000FF"/>
            <w:sz w:val="20"/>
            <w:u w:val="single"/>
          </w:rPr>
          <w:t>10.5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водоотведения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61</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2" w:anchor="_Toc524443735" w:history="1">
        <w:r w:rsidR="003435C7" w:rsidRPr="003435C7">
          <w:rPr>
            <w:smallCaps/>
            <w:noProof/>
            <w:color w:val="0000FF"/>
            <w:sz w:val="20"/>
            <w:u w:val="single"/>
          </w:rPr>
          <w:t>10.6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Снабжение населения топливом</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64</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83" w:anchor="_Toc524443736" w:history="1">
        <w:r w:rsidR="003435C7" w:rsidRPr="003435C7">
          <w:rPr>
            <w:b/>
            <w:bCs/>
            <w:caps/>
            <w:noProof/>
            <w:color w:val="0000FF"/>
            <w:sz w:val="20"/>
            <w:u w:val="single"/>
          </w:rPr>
          <w:t>11</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_Toc524443736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65</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4" w:anchor="_Toc524443737" w:history="1">
        <w:r w:rsidR="003435C7" w:rsidRPr="003435C7">
          <w:rPr>
            <w:smallCaps/>
            <w:noProof/>
            <w:color w:val="0000FF"/>
            <w:sz w:val="20"/>
            <w:u w:val="single"/>
          </w:rPr>
          <w:t>11.1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5" w:anchor="_Toc524443738" w:history="1">
        <w:r w:rsidR="003435C7" w:rsidRPr="003435C7">
          <w:rPr>
            <w:smallCaps/>
            <w:noProof/>
            <w:color w:val="0000FF"/>
            <w:sz w:val="20"/>
            <w:u w:val="single"/>
          </w:rPr>
          <w:t>11.2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Категории и параметры автомобильных дорог систем расселения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6" w:anchor="_Toc524443739" w:history="1">
        <w:r w:rsidR="003435C7" w:rsidRPr="003435C7">
          <w:rPr>
            <w:smallCaps/>
            <w:noProof/>
            <w:color w:val="0000FF"/>
            <w:sz w:val="20"/>
            <w:u w:val="single"/>
          </w:rPr>
          <w:t>11.3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Параметры отводимых территорий под размещаемые автомобильные дороги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_Toc524443739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7" w:anchor="_Toc524443740" w:history="1">
        <w:r w:rsidR="003435C7" w:rsidRPr="003435C7">
          <w:rPr>
            <w:smallCaps/>
            <w:noProof/>
            <w:color w:val="0000FF"/>
            <w:sz w:val="20"/>
            <w:u w:val="single"/>
          </w:rPr>
          <w:t>11.4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Плотность автомобильных дорог общей сети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68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8" w:anchor="_Toc524443741" w:history="1">
        <w:r w:rsidR="003435C7" w:rsidRPr="003435C7">
          <w:rPr>
            <w:smallCaps/>
            <w:noProof/>
            <w:color w:val="0000FF"/>
            <w:sz w:val="20"/>
            <w:u w:val="single"/>
          </w:rPr>
          <w:t>11.5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Обеспеченность внешних автомобильных дорог объектами дорожного сервиса и элементами обустройства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72</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89" w:anchor="_Toc524443742" w:history="1">
        <w:r w:rsidR="003435C7" w:rsidRPr="003435C7">
          <w:rPr>
            <w:smallCaps/>
            <w:noProof/>
            <w:color w:val="0000FF"/>
            <w:sz w:val="20"/>
            <w:u w:val="single"/>
          </w:rPr>
          <w:t>11.6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Затраты времени на передвижение трудящихся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73</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0" w:anchor="_Toc524443743" w:history="1">
        <w:r w:rsidR="003435C7" w:rsidRPr="003435C7">
          <w:rPr>
            <w:smallCaps/>
            <w:noProof/>
            <w:color w:val="0000FF"/>
            <w:sz w:val="20"/>
            <w:u w:val="single"/>
          </w:rPr>
          <w:t>11.7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Категории дорог и улиц (для улично-дорожной сети населенных пунктов)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73</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1" w:anchor="_Toc524443744" w:history="1">
        <w:r w:rsidR="003435C7" w:rsidRPr="003435C7">
          <w:rPr>
            <w:smallCaps/>
            <w:noProof/>
            <w:color w:val="0000FF"/>
            <w:sz w:val="20"/>
            <w:u w:val="single"/>
          </w:rPr>
          <w:t>11.8</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Параметры улично-дорожной сети городских и сельских поселений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2" w:anchor="_Toc524443745" w:history="1">
        <w:r w:rsidR="003435C7" w:rsidRPr="003435C7">
          <w:rPr>
            <w:smallCaps/>
            <w:noProof/>
            <w:color w:val="0000FF"/>
            <w:sz w:val="20"/>
            <w:u w:val="single"/>
          </w:rPr>
          <w:t>11.9</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Основные параметры тротуаров и пешеходных дорожек</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3" w:anchor="_Toc524443746" w:history="1">
        <w:r w:rsidR="003435C7" w:rsidRPr="003435C7">
          <w:rPr>
            <w:smallCaps/>
            <w:noProof/>
            <w:color w:val="0000FF"/>
            <w:sz w:val="20"/>
            <w:u w:val="single"/>
          </w:rPr>
          <w:t>11.10</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Параметры проектирования улично-дорожной сети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4" w:anchor="_Toc524443747" w:history="1">
        <w:r w:rsidR="003435C7" w:rsidRPr="003435C7">
          <w:rPr>
            <w:smallCaps/>
            <w:noProof/>
            <w:color w:val="0000FF"/>
            <w:sz w:val="20"/>
            <w:u w:val="single"/>
          </w:rPr>
          <w:t>11.11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Параметры пешеходных путей с возможностью проезда механических инвалидных колясок</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5" w:anchor="_Toc524443748" w:history="1">
        <w:r w:rsidR="003435C7" w:rsidRPr="003435C7">
          <w:rPr>
            <w:smallCaps/>
            <w:noProof/>
            <w:color w:val="0000FF"/>
            <w:sz w:val="20"/>
            <w:u w:val="single"/>
          </w:rPr>
          <w:t>11.12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Ширина полосы для складирования снега в пределах проезжей части улиц и дорог</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6" w:anchor="_Toc524443749" w:history="1">
        <w:r w:rsidR="003435C7" w:rsidRPr="003435C7">
          <w:rPr>
            <w:smallCaps/>
            <w:noProof/>
            <w:color w:val="0000FF"/>
            <w:sz w:val="20"/>
            <w:u w:val="single"/>
          </w:rPr>
          <w:t>11.13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Нормы проектирования сооружений и устройств для хранения  и обслуживания транспортных средств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_Toc524443749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77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7" w:anchor="_Toc524443750" w:history="1">
        <w:r w:rsidR="003435C7" w:rsidRPr="003435C7">
          <w:rPr>
            <w:smallCaps/>
            <w:noProof/>
            <w:color w:val="0000FF"/>
            <w:sz w:val="20"/>
            <w:u w:val="single"/>
          </w:rPr>
          <w:t>11.14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Параметры проектирования объектов транспортного обслуживания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81</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98" w:anchor="_Toc524443751" w:history="1">
        <w:r w:rsidR="003435C7" w:rsidRPr="003435C7">
          <w:rPr>
            <w:smallCaps/>
            <w:noProof/>
            <w:color w:val="0000FF"/>
            <w:sz w:val="20"/>
            <w:u w:val="single"/>
          </w:rPr>
          <w:t>11.15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Показатели инженерной подготовки и защиты территории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82</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99" w:anchor="_Toc524443752" w:history="1">
        <w:r w:rsidR="003435C7" w:rsidRPr="003435C7">
          <w:rPr>
            <w:b/>
            <w:bCs/>
            <w:caps/>
            <w:noProof/>
            <w:color w:val="0000FF"/>
            <w:sz w:val="20"/>
            <w:u w:val="single"/>
          </w:rPr>
          <w:t>12</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населения поселения транспортными услугами в границах поселения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_Toc524443752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84</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0" w:anchor="_Toc524443753" w:history="1">
        <w:r w:rsidR="003435C7" w:rsidRPr="003435C7">
          <w:rPr>
            <w:smallCaps/>
            <w:noProof/>
            <w:color w:val="0000FF"/>
            <w:sz w:val="20"/>
            <w:u w:val="single"/>
          </w:rPr>
          <w:t>12.1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Нормы проектирования остановочных пунктов общественного транспорта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1" w:anchor="_Toc524443754" w:history="1">
        <w:r w:rsidR="003435C7" w:rsidRPr="003435C7">
          <w:rPr>
            <w:smallCaps/>
            <w:noProof/>
            <w:color w:val="0000FF"/>
            <w:sz w:val="20"/>
            <w:u w:val="single"/>
          </w:rPr>
          <w:t>12.2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Нормы земельных участков под автобусные парки (гаражи)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84</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02" w:anchor="_Toc524443755" w:history="1">
        <w:r w:rsidR="003435C7" w:rsidRPr="003435C7">
          <w:rPr>
            <w:b/>
            <w:bCs/>
            <w:caps/>
            <w:noProof/>
            <w:color w:val="0000FF"/>
            <w:sz w:val="20"/>
            <w:u w:val="single"/>
          </w:rPr>
          <w:t>13</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пунктами технического осмотра автомобилей в границах населенных пунктов поселения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_Toc524443755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85</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03" w:anchor="_Toc524443756" w:history="1">
        <w:r w:rsidR="003435C7" w:rsidRPr="003435C7">
          <w:rPr>
            <w:b/>
            <w:bCs/>
            <w:caps/>
            <w:noProof/>
            <w:color w:val="0000FF"/>
            <w:sz w:val="20"/>
            <w:u w:val="single"/>
          </w:rPr>
          <w:t>14</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организации ритуальных услуг и содержание мест захоронения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_Toc524443756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85</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4" w:anchor="_Toc524443757" w:history="1">
        <w:r w:rsidR="003435C7" w:rsidRPr="003435C7">
          <w:rPr>
            <w:smallCaps/>
            <w:noProof/>
            <w:color w:val="0000FF"/>
            <w:sz w:val="20"/>
            <w:u w:val="single"/>
          </w:rPr>
          <w:t>14.1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размеры земельного участка для кладбища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5" w:anchor="_Toc524443758" w:history="1">
        <w:r w:rsidR="003435C7" w:rsidRPr="003435C7">
          <w:rPr>
            <w:smallCaps/>
            <w:noProof/>
            <w:color w:val="0000FF"/>
            <w:sz w:val="20"/>
            <w:u w:val="single"/>
          </w:rPr>
          <w:t>14.2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размещению объектов ритуального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6" w:anchor="_Toc524443759" w:history="1">
        <w:r w:rsidR="003435C7" w:rsidRPr="003435C7">
          <w:rPr>
            <w:smallCaps/>
            <w:noProof/>
            <w:color w:val="0000FF"/>
            <w:sz w:val="20"/>
            <w:u w:val="single"/>
          </w:rPr>
          <w:t>14.3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участку, отводимому под кладбище.</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_Toc524443759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7" w:anchor="_Toc524443760" w:history="1">
        <w:r w:rsidR="003435C7" w:rsidRPr="003435C7">
          <w:rPr>
            <w:smallCaps/>
            <w:noProof/>
            <w:color w:val="0000FF"/>
            <w:sz w:val="20"/>
            <w:u w:val="single"/>
          </w:rPr>
          <w:t>14.4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использованию территорий закрытых кладбищ.</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08" w:anchor="_Toc524443761" w:history="1">
        <w:r w:rsidR="003435C7" w:rsidRPr="003435C7">
          <w:rPr>
            <w:smallCaps/>
            <w:noProof/>
            <w:color w:val="0000FF"/>
            <w:sz w:val="20"/>
            <w:u w:val="single"/>
          </w:rPr>
          <w:t>14.5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благоустройству объектов ритуального назначения.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86</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09" w:anchor="_Toc524443762" w:history="1">
        <w:r w:rsidR="003435C7" w:rsidRPr="003435C7">
          <w:rPr>
            <w:b/>
            <w:bCs/>
            <w:caps/>
            <w:noProof/>
            <w:color w:val="0000FF"/>
            <w:sz w:val="20"/>
            <w:u w:val="single"/>
          </w:rPr>
          <w:t>15</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объектами для организации сбора и вывоза бытовых отходов и мусора</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_Toc524443762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87</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0" w:anchor="_Toc524443763" w:history="1">
        <w:r w:rsidR="003435C7" w:rsidRPr="003435C7">
          <w:rPr>
            <w:smallCaps/>
            <w:noProof/>
            <w:color w:val="0000FF"/>
            <w:sz w:val="20"/>
            <w:u w:val="single"/>
          </w:rPr>
          <w:t>15.1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накопления твёрдых бытовых отходов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1" w:anchor="_Toc524443764" w:history="1">
        <w:r w:rsidR="003435C7" w:rsidRPr="003435C7">
          <w:rPr>
            <w:smallCaps/>
            <w:noProof/>
            <w:color w:val="0000FF"/>
            <w:sz w:val="20"/>
            <w:u w:val="single"/>
          </w:rPr>
          <w:t>15.2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накопления  крупногабаритных  коммунальных  отходов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2" w:anchor="_Toc524443765" w:history="1">
        <w:r w:rsidR="003435C7" w:rsidRPr="003435C7">
          <w:rPr>
            <w:smallCaps/>
            <w:noProof/>
            <w:color w:val="0000FF"/>
            <w:sz w:val="20"/>
            <w:u w:val="single"/>
          </w:rPr>
          <w:t>15.3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показатели количества уличного смёта с 1 м2 твёрдых покрытий улиц, площадей и других территорий общего 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3" w:anchor="_Toc524443766" w:history="1">
        <w:r w:rsidR="003435C7" w:rsidRPr="003435C7">
          <w:rPr>
            <w:smallCaps/>
            <w:noProof/>
            <w:color w:val="0000FF"/>
            <w:sz w:val="20"/>
            <w:u w:val="single"/>
          </w:rPr>
          <w:t>15.4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мероприятиям по мусороудалению</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_Toc524443766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4" w:anchor="_Toc524443767" w:history="1">
        <w:r w:rsidR="003435C7" w:rsidRPr="003435C7">
          <w:rPr>
            <w:smallCaps/>
            <w:noProof/>
            <w:color w:val="0000FF"/>
            <w:sz w:val="20"/>
            <w:u w:val="single"/>
          </w:rPr>
          <w:t>15.5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размещению площадок для установки  мусоросборников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5" w:anchor="_Toc524443768" w:history="1">
        <w:r w:rsidR="003435C7" w:rsidRPr="003435C7">
          <w:rPr>
            <w:smallCaps/>
            <w:noProof/>
            <w:color w:val="0000FF"/>
            <w:sz w:val="20"/>
            <w:u w:val="single"/>
          </w:rPr>
          <w:t>15.6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расчёту числа устанавливаемых контейнеров для мусора.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88</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6" w:anchor="_Toc524443769" w:history="1">
        <w:r w:rsidR="003435C7" w:rsidRPr="003435C7">
          <w:rPr>
            <w:smallCaps/>
            <w:noProof/>
            <w:color w:val="0000FF"/>
            <w:sz w:val="20"/>
            <w:u w:val="single"/>
          </w:rPr>
          <w:t>15.7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_Toc524443769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89</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17" w:anchor="_Toc524443770" w:history="1">
        <w:r w:rsidR="003435C7" w:rsidRPr="003435C7">
          <w:rPr>
            <w:b/>
            <w:bCs/>
            <w:caps/>
            <w:noProof/>
            <w:color w:val="0000FF"/>
            <w:sz w:val="20"/>
            <w:u w:val="single"/>
          </w:rPr>
          <w:t>16</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_Toc524443770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89</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8" w:anchor="_Toc524443771" w:history="1">
        <w:r w:rsidR="003435C7" w:rsidRPr="003435C7">
          <w:rPr>
            <w:smallCaps/>
            <w:noProof/>
            <w:color w:val="0000FF"/>
            <w:sz w:val="20"/>
            <w:u w:val="single"/>
          </w:rPr>
          <w:t>16.1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_Toc524443771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89</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19" w:anchor="_Toc524443772" w:history="1">
        <w:r w:rsidR="003435C7" w:rsidRPr="003435C7">
          <w:rPr>
            <w:smallCaps/>
            <w:noProof/>
            <w:color w:val="0000FF"/>
            <w:sz w:val="20"/>
            <w:u w:val="single"/>
          </w:rPr>
          <w:t>16.2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градостроительного проектирования в сейсмических районах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_Toc524443772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90</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20" w:anchor="_Toc524443773" w:history="1">
        <w:r w:rsidR="003435C7" w:rsidRPr="003435C7">
          <w:rPr>
            <w:smallCaps/>
            <w:noProof/>
            <w:color w:val="0000FF"/>
            <w:sz w:val="20"/>
            <w:u w:val="single"/>
          </w:rPr>
          <w:t>16.3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показатели пожарной безопасности населенных пунктов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_Toc524443773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91</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21" w:anchor="_Toc524443774" w:history="1">
        <w:r w:rsidR="003435C7" w:rsidRPr="003435C7">
          <w:rPr>
            <w:smallCaps/>
            <w:noProof/>
            <w:color w:val="0000FF"/>
            <w:sz w:val="20"/>
            <w:u w:val="single"/>
          </w:rPr>
          <w:t>16.4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по защите территорий от затопления и подтопления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_Toc524443774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91</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22" w:anchor="_Toc524443775" w:history="1">
        <w:r w:rsidR="003435C7" w:rsidRPr="003435C7">
          <w:rPr>
            <w:b/>
            <w:bCs/>
            <w:caps/>
            <w:noProof/>
            <w:color w:val="0000FF"/>
            <w:sz w:val="20"/>
            <w:u w:val="single"/>
          </w:rPr>
          <w:t>17</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_Toc524443775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92</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23" w:anchor="_Toc524443776" w:history="1">
        <w:r w:rsidR="003435C7" w:rsidRPr="003435C7">
          <w:rPr>
            <w:b/>
            <w:bCs/>
            <w:caps/>
            <w:noProof/>
            <w:color w:val="0000FF"/>
            <w:sz w:val="20"/>
            <w:u w:val="single"/>
          </w:rPr>
          <w:t>18</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_Toc524443776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93</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24" w:anchor="_Toc524443777" w:history="1">
        <w:r w:rsidR="003435C7" w:rsidRPr="003435C7">
          <w:rPr>
            <w:b/>
            <w:bCs/>
            <w:caps/>
            <w:noProof/>
            <w:color w:val="0000FF"/>
            <w:sz w:val="20"/>
            <w:u w:val="single"/>
          </w:rPr>
          <w:t>19</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_Toc524443777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93</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25" w:anchor="_Toc524443778" w:history="1">
        <w:r w:rsidR="003435C7" w:rsidRPr="003435C7">
          <w:rPr>
            <w:b/>
            <w:bCs/>
            <w:caps/>
            <w:noProof/>
            <w:color w:val="0000FF"/>
            <w:sz w:val="20"/>
            <w:u w:val="single"/>
          </w:rPr>
          <w:t>20</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градостроительного проектирования в сфере охраны окружающей среды.</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_Toc524443778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94</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26" w:anchor="_Toc524443779" w:history="1">
        <w:r w:rsidR="003435C7" w:rsidRPr="003435C7">
          <w:rPr>
            <w:smallCaps/>
            <w:noProof/>
            <w:color w:val="0000FF"/>
            <w:sz w:val="20"/>
            <w:u w:val="single"/>
          </w:rPr>
          <w:t>20.1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показатели допустимых уровней воздействия на окружающую среду.</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_Toc524443779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94</w:t>
        </w:r>
        <w:r w:rsidR="003435C7" w:rsidRPr="003435C7">
          <w:rPr>
            <w:smallCaps/>
            <w:noProof/>
            <w:webHidden/>
            <w:color w:val="0000FF"/>
            <w:sz w:val="20"/>
            <w:u w:val="single"/>
          </w:rPr>
          <w:fldChar w:fldCharType="end"/>
        </w:r>
      </w:hyperlink>
    </w:p>
    <w:p w:rsidR="003435C7" w:rsidRPr="003435C7" w:rsidRDefault="004A55CF" w:rsidP="003435C7">
      <w:pPr>
        <w:tabs>
          <w:tab w:val="right" w:leader="dot" w:pos="9629"/>
        </w:tabs>
        <w:spacing w:before="120" w:after="120"/>
        <w:rPr>
          <w:rFonts w:ascii="Calibri" w:hAnsi="Calibri"/>
          <w:noProof/>
          <w:sz w:val="22"/>
          <w:szCs w:val="22"/>
        </w:rPr>
      </w:pPr>
      <w:hyperlink r:id="rId127" w:anchor="_Toc524443780" w:history="1">
        <w:r w:rsidR="003435C7" w:rsidRPr="003435C7">
          <w:rPr>
            <w:rFonts w:eastAsia="Calibri"/>
            <w:b/>
            <w:bCs/>
            <w:caps/>
            <w:noProof/>
            <w:color w:val="0000FF"/>
            <w:sz w:val="20"/>
            <w:u w:val="single"/>
          </w:rPr>
          <w:t>0,8 ПДК</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_Toc524443780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95</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28" w:anchor="_Toc524443781" w:history="1">
        <w:r w:rsidR="003435C7" w:rsidRPr="003435C7">
          <w:rPr>
            <w:smallCaps/>
            <w:noProof/>
            <w:color w:val="0000FF"/>
            <w:sz w:val="20"/>
            <w:u w:val="single"/>
          </w:rPr>
          <w:t>20.2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по обеспечению экологической безопасности и охране окружающей среды при размещении производственных объектов.</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_Toc524443781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29" w:anchor="_Toc524443782" w:history="1">
        <w:r w:rsidR="003435C7" w:rsidRPr="003435C7">
          <w:rPr>
            <w:smallCaps/>
            <w:noProof/>
            <w:color w:val="0000FF"/>
            <w:sz w:val="20"/>
            <w:u w:val="single"/>
          </w:rPr>
          <w:t>20.3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Регулирование микроклимата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_Toc524443782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98</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30" w:anchor="_Toc524443783" w:history="1">
        <w:r w:rsidR="003435C7" w:rsidRPr="003435C7">
          <w:rPr>
            <w:b/>
            <w:bCs/>
            <w:caps/>
            <w:noProof/>
            <w:color w:val="0000FF"/>
            <w:sz w:val="20"/>
            <w:u w:val="single"/>
          </w:rPr>
          <w:t>21</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Нормативные требования к размещению  объектов капитального строительства в зонах с особыми условиями использования территории.</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_Toc524443783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98</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31" w:anchor="_Toc524443784" w:history="1">
        <w:r w:rsidR="003435C7" w:rsidRPr="003435C7">
          <w:rPr>
            <w:b/>
            <w:bCs/>
            <w:caps/>
            <w:noProof/>
            <w:color w:val="0000FF"/>
            <w:sz w:val="20"/>
            <w:u w:val="single"/>
          </w:rPr>
          <w:t>22</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Нормативные требования к застройке территорий месторождений полезных ископаемых.</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_Toc524443784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102</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32" w:anchor="_Toc524443785" w:history="1">
        <w:r w:rsidR="003435C7" w:rsidRPr="003435C7">
          <w:rPr>
            <w:b/>
            <w:bCs/>
            <w:caps/>
            <w:noProof/>
            <w:color w:val="0000FF"/>
            <w:sz w:val="20"/>
            <w:u w:val="single"/>
          </w:rPr>
          <w:t>23</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Нормативные требования к охране объектов культурного наследия при градостроительном проектировании.</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_Toc524443785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102</w:t>
        </w:r>
        <w:r w:rsidR="003435C7" w:rsidRPr="003435C7">
          <w:rPr>
            <w:b/>
            <w:bCs/>
            <w: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rPr>
          <w:rFonts w:ascii="Calibri" w:hAnsi="Calibri"/>
          <w:noProof/>
          <w:sz w:val="22"/>
          <w:szCs w:val="22"/>
        </w:rPr>
      </w:pPr>
      <w:hyperlink r:id="rId133" w:anchor="_Toc524443786" w:history="1">
        <w:r w:rsidR="003435C7" w:rsidRPr="003435C7">
          <w:rPr>
            <w:b/>
            <w:bCs/>
            <w:caps/>
            <w:noProof/>
            <w:color w:val="0000FF"/>
            <w:sz w:val="20"/>
            <w:u w:val="single"/>
          </w:rPr>
          <w:t>24</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_Toc524443786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104</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4" w:anchor="_Toc524443787" w:history="1">
        <w:r w:rsidR="003435C7" w:rsidRPr="003435C7">
          <w:rPr>
            <w:smallCaps/>
            <w:noProof/>
            <w:color w:val="0000FF"/>
            <w:sz w:val="20"/>
            <w:u w:val="single"/>
          </w:rPr>
          <w:t>24.1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Нормативные требования к организации и размещению в границах  поселения  лечебно-оздоровительных местностей и курортов местного 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_Toc524443787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5" w:anchor="_Toc524443788" w:history="1">
        <w:r w:rsidR="003435C7" w:rsidRPr="003435C7">
          <w:rPr>
            <w:smallCaps/>
            <w:noProof/>
            <w:color w:val="0000FF"/>
            <w:sz w:val="20"/>
            <w:u w:val="single"/>
          </w:rPr>
          <w:t>24.2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озеленённых территорий общего пользования курортных зон в санаторно-курортных и оздоровительных организациях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_Toc524443788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6" w:anchor="_Toc524443789" w:history="1">
        <w:r w:rsidR="003435C7" w:rsidRPr="003435C7">
          <w:rPr>
            <w:smallCaps/>
            <w:noProof/>
            <w:color w:val="0000FF"/>
            <w:sz w:val="20"/>
            <w:u w:val="single"/>
          </w:rPr>
          <w:t>24.3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Уровень обеспеченности поселений лечебно-оздоровительными местностями и курортами местного 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_Toc524443789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7" w:anchor="_Toc524443790" w:history="1">
        <w:r w:rsidR="003435C7" w:rsidRPr="003435C7">
          <w:rPr>
            <w:smallCaps/>
            <w:noProof/>
            <w:color w:val="0000FF"/>
            <w:sz w:val="20"/>
            <w:u w:val="single"/>
          </w:rPr>
          <w:t>24.4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земельных участков лечебно-оздоровительных местностей и курортов местного значения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104</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8" w:anchor="_Toc524443791" w:history="1">
        <w:r w:rsidR="003435C7" w:rsidRPr="003435C7">
          <w:rPr>
            <w:smallCaps/>
            <w:noProof/>
            <w:color w:val="0000FF"/>
            <w:sz w:val="20"/>
            <w:u w:val="single"/>
          </w:rPr>
          <w:t>24.5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Расстояние от границ земельных участков вновь проектируемых санаторно-курортных и оздоровительных организаций</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39" w:anchor="_Toc524443792" w:history="1">
        <w:r w:rsidR="003435C7" w:rsidRPr="003435C7">
          <w:rPr>
            <w:smallCaps/>
            <w:noProof/>
            <w:color w:val="0000FF"/>
            <w:sz w:val="20"/>
            <w:u w:val="single"/>
          </w:rPr>
          <w:t>24.6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территорий пляжей, размещаемых в курортных зонах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0" w:anchor="_Toc524443793" w:history="1">
        <w:r w:rsidR="003435C7" w:rsidRPr="003435C7">
          <w:rPr>
            <w:smallCaps/>
            <w:noProof/>
            <w:color w:val="0000FF"/>
            <w:sz w:val="20"/>
            <w:u w:val="single"/>
          </w:rPr>
          <w:t>24.7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1" w:anchor="_Toc524443794" w:history="1">
        <w:r w:rsidR="003435C7" w:rsidRPr="003435C7">
          <w:rPr>
            <w:smallCaps/>
            <w:noProof/>
            <w:color w:val="0000FF"/>
            <w:sz w:val="20"/>
            <w:u w:val="single"/>
          </w:rPr>
          <w:t>24.8</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территории специализированных лечебных пляжей для лечащихся с ограниченной подвижностью</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_Toc524443794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2" w:anchor="_Toc524443795" w:history="1">
        <w:r w:rsidR="003435C7" w:rsidRPr="003435C7">
          <w:rPr>
            <w:smallCaps/>
            <w:noProof/>
            <w:color w:val="0000FF"/>
            <w:sz w:val="20"/>
            <w:u w:val="single"/>
          </w:rPr>
          <w:t>24.9</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rPr>
          <w:rFonts w:ascii="Calibri" w:hAnsi="Calibri"/>
          <w:noProof/>
          <w:sz w:val="22"/>
          <w:szCs w:val="22"/>
        </w:rPr>
      </w:pPr>
      <w:hyperlink r:id="rId143" w:anchor="_Toc524443796" w:history="1">
        <w:r w:rsidR="003435C7" w:rsidRPr="003435C7">
          <w:rPr>
            <w:b/>
            <w:bCs/>
            <w:caps/>
            <w:noProof/>
            <w:color w:val="0000FF"/>
            <w:sz w:val="20"/>
            <w:u w:val="single"/>
          </w:rPr>
          <w:t>25</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в границах поселения объектами для массового отдыха жителей поселения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_Toc524443796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105</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4" w:anchor="_Toc524443797" w:history="1">
        <w:r w:rsidR="003435C7" w:rsidRPr="003435C7">
          <w:rPr>
            <w:smallCaps/>
            <w:noProof/>
            <w:color w:val="0000FF"/>
            <w:sz w:val="20"/>
            <w:u w:val="single"/>
          </w:rPr>
          <w:t>25.1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Требования к размещению объектов для массового отдыха населения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105</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5" w:anchor="_Toc524443798" w:history="1">
        <w:r w:rsidR="003435C7" w:rsidRPr="003435C7">
          <w:rPr>
            <w:smallCaps/>
            <w:noProof/>
            <w:color w:val="0000FF"/>
            <w:sz w:val="20"/>
            <w:u w:val="single"/>
          </w:rPr>
          <w:t>25.2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Требования к размещению зоны отдыха в условиях котловинности горного рельефа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6" w:anchor="_Toc524443799" w:history="1">
        <w:r w:rsidR="003435C7" w:rsidRPr="003435C7">
          <w:rPr>
            <w:smallCaps/>
            <w:noProof/>
            <w:color w:val="0000FF"/>
            <w:sz w:val="20"/>
            <w:u w:val="single"/>
          </w:rPr>
          <w:t>25.3</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Нормативы транспортной доступности зон массового кратковременного отдыха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_Toc524443799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7" w:anchor="_Toc524443800" w:history="1">
        <w:r w:rsidR="003435C7" w:rsidRPr="003435C7">
          <w:rPr>
            <w:smallCaps/>
            <w:noProof/>
            <w:color w:val="0000FF"/>
            <w:sz w:val="20"/>
            <w:u w:val="single"/>
          </w:rPr>
          <w:t>25.4</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территорий зон отдыха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_Toc524443800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8" w:anchor="_Toc524443801" w:history="1">
        <w:r w:rsidR="003435C7" w:rsidRPr="003435C7">
          <w:rPr>
            <w:smallCaps/>
            <w:noProof/>
            <w:color w:val="0000FF"/>
            <w:sz w:val="20"/>
            <w:u w:val="single"/>
          </w:rPr>
          <w:t>25.5</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территорий пляжей, размещаемых в зонах  отдыха</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_Toc524443801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49" w:anchor="_Toc524443802" w:history="1">
        <w:r w:rsidR="003435C7" w:rsidRPr="003435C7">
          <w:rPr>
            <w:smallCaps/>
            <w:noProof/>
            <w:color w:val="0000FF"/>
            <w:sz w:val="20"/>
            <w:u w:val="single"/>
          </w:rPr>
          <w:t>25.6</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Размеры речных и озерных пляжей, размещаемых на землях, пригодных для сельскохозяйственного использования</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_Toc524443802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50" w:anchor="_Toc524443803" w:history="1">
        <w:r w:rsidR="003435C7" w:rsidRPr="003435C7">
          <w:rPr>
            <w:smallCaps/>
            <w:noProof/>
            <w:color w:val="0000FF"/>
            <w:sz w:val="20"/>
            <w:u w:val="single"/>
          </w:rPr>
          <w:t>25.7</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Коэффициенты одновременной загрузки пляжей для расчета численности единовременных посетителей на пляжах</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_Toc524443803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51" w:anchor="_Toc524443804" w:history="1">
        <w:r w:rsidR="003435C7" w:rsidRPr="003435C7">
          <w:rPr>
            <w:b/>
            <w:bCs/>
            <w:caps/>
            <w:noProof/>
            <w:color w:val="0000FF"/>
            <w:sz w:val="20"/>
            <w:u w:val="single"/>
          </w:rPr>
          <w:t>26</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_Toc524443804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106</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52" w:anchor="_Toc524443805" w:history="1">
        <w:r w:rsidR="003435C7" w:rsidRPr="003435C7">
          <w:rPr>
            <w:smallCaps/>
            <w:noProof/>
            <w:color w:val="0000FF"/>
            <w:sz w:val="20"/>
            <w:u w:val="single"/>
            <w:lang w:val="en-US"/>
          </w:rPr>
          <w:t>26.1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Уровень жилищной обеспеченности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_Toc524443805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106</w:t>
        </w:r>
        <w:r w:rsidR="003435C7" w:rsidRPr="003435C7">
          <w:rPr>
            <w:smallCaps/>
            <w:noProof/>
            <w:webHidden/>
            <w:color w:val="0000FF"/>
            <w:sz w:val="20"/>
            <w:u w:val="single"/>
          </w:rPr>
          <w:fldChar w:fldCharType="end"/>
        </w:r>
      </w:hyperlink>
    </w:p>
    <w:p w:rsidR="003435C7" w:rsidRPr="003435C7" w:rsidRDefault="004A55CF" w:rsidP="003435C7">
      <w:pPr>
        <w:tabs>
          <w:tab w:val="left" w:pos="480"/>
          <w:tab w:val="right" w:leader="dot" w:pos="9629"/>
        </w:tabs>
        <w:spacing w:before="120" w:after="120"/>
        <w:rPr>
          <w:rFonts w:ascii="Calibri" w:hAnsi="Calibri"/>
          <w:noProof/>
          <w:sz w:val="22"/>
          <w:szCs w:val="22"/>
        </w:rPr>
      </w:pPr>
      <w:hyperlink r:id="rId153" w:anchor="_Toc524443806" w:history="1">
        <w:r w:rsidR="003435C7" w:rsidRPr="003435C7">
          <w:rPr>
            <w:b/>
            <w:bCs/>
            <w:caps/>
            <w:noProof/>
            <w:color w:val="0000FF"/>
            <w:sz w:val="20"/>
            <w:u w:val="single"/>
          </w:rPr>
          <w:t>27</w:t>
        </w:r>
        <w:r w:rsidR="003435C7" w:rsidRPr="003435C7">
          <w:rPr>
            <w:rFonts w:ascii="Calibri" w:hAnsi="Calibri"/>
            <w:noProof/>
            <w:color w:val="0000FF"/>
            <w:sz w:val="22"/>
            <w:szCs w:val="22"/>
            <w:u w:val="single"/>
          </w:rPr>
          <w:tab/>
        </w:r>
        <w:r w:rsidR="003435C7" w:rsidRPr="003435C7">
          <w:rPr>
            <w:b/>
            <w:bCs/>
            <w:caps/>
            <w:noProof/>
            <w:color w:val="0000FF"/>
            <w:sz w:val="20"/>
            <w:u w:val="single"/>
          </w:rPr>
          <w:t>Нормативы градостроительного проектирования размещения объектов инженерной инфраструктуры</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_Toc524443806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107</w:t>
        </w:r>
        <w:r w:rsidR="003435C7" w:rsidRPr="003435C7">
          <w:rPr>
            <w:b/>
            <w:bCs/>
            <w: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54" w:anchor="_Toc524443807" w:history="1">
        <w:r w:rsidR="003435C7" w:rsidRPr="003435C7">
          <w:rPr>
            <w:smallCaps/>
            <w:noProof/>
            <w:color w:val="0000FF"/>
            <w:sz w:val="20"/>
            <w:u w:val="single"/>
          </w:rPr>
          <w:t>27.1</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Объекты связи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_Toc524443807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107</w:t>
        </w:r>
        <w:r w:rsidR="003435C7" w:rsidRPr="003435C7">
          <w:rPr>
            <w:smallCaps/>
            <w:noProof/>
            <w:webHidden/>
            <w:color w:val="0000FF"/>
            <w:sz w:val="20"/>
            <w:u w:val="single"/>
          </w:rPr>
          <w:fldChar w:fldCharType="end"/>
        </w:r>
      </w:hyperlink>
    </w:p>
    <w:p w:rsidR="003435C7" w:rsidRPr="003435C7" w:rsidRDefault="004A55CF" w:rsidP="003435C7">
      <w:pPr>
        <w:tabs>
          <w:tab w:val="left" w:pos="960"/>
          <w:tab w:val="right" w:leader="dot" w:pos="9629"/>
        </w:tabs>
        <w:ind w:left="240"/>
        <w:rPr>
          <w:rFonts w:ascii="Calibri" w:hAnsi="Calibri"/>
          <w:smallCaps/>
          <w:noProof/>
          <w:sz w:val="22"/>
          <w:szCs w:val="22"/>
        </w:rPr>
      </w:pPr>
      <w:hyperlink r:id="rId155" w:anchor="_Toc524443808" w:history="1">
        <w:r w:rsidR="003435C7" w:rsidRPr="003435C7">
          <w:rPr>
            <w:smallCaps/>
            <w:noProof/>
            <w:color w:val="0000FF"/>
            <w:sz w:val="20"/>
            <w:u w:val="single"/>
          </w:rPr>
          <w:t>27.2</w:t>
        </w:r>
        <w:r w:rsidR="003435C7" w:rsidRPr="003435C7">
          <w:rPr>
            <w:rFonts w:ascii="Calibri" w:hAnsi="Calibri"/>
            <w:smallCaps/>
            <w:noProof/>
            <w:color w:val="0000FF"/>
            <w:sz w:val="22"/>
            <w:szCs w:val="22"/>
            <w:u w:val="single"/>
          </w:rPr>
          <w:tab/>
        </w:r>
        <w:r w:rsidR="003435C7" w:rsidRPr="003435C7">
          <w:rPr>
            <w:smallCaps/>
            <w:noProof/>
            <w:color w:val="0000FF"/>
            <w:sz w:val="20"/>
            <w:u w:val="single"/>
          </w:rPr>
          <w:t>Инженерные сети</w:t>
        </w:r>
        <w:r w:rsidR="003435C7" w:rsidRPr="003435C7">
          <w:rPr>
            <w:smallCaps/>
            <w:noProof/>
            <w:webHidden/>
            <w:color w:val="0000FF"/>
            <w:sz w:val="20"/>
            <w:u w:val="single"/>
          </w:rPr>
          <w:tab/>
        </w:r>
        <w:r w:rsidR="003435C7" w:rsidRPr="003435C7">
          <w:rPr>
            <w:smallCaps/>
            <w:noProof/>
            <w:webHidden/>
            <w:color w:val="0000FF"/>
            <w:sz w:val="20"/>
            <w:u w:val="single"/>
          </w:rPr>
          <w:fldChar w:fldCharType="begin"/>
        </w:r>
        <w:r w:rsidR="003435C7" w:rsidRPr="003435C7">
          <w:rPr>
            <w:smallCaps/>
            <w:noProof/>
            <w:webHidden/>
            <w:color w:val="0000FF"/>
            <w:sz w:val="20"/>
            <w:u w:val="single"/>
          </w:rPr>
          <w:instrText xml:space="preserve"> PAGEREF _Toc524443808 \h </w:instrText>
        </w:r>
        <w:r w:rsidR="003435C7" w:rsidRPr="003435C7">
          <w:rPr>
            <w:smallCaps/>
            <w:noProof/>
            <w:webHidden/>
            <w:color w:val="0000FF"/>
            <w:sz w:val="20"/>
            <w:u w:val="single"/>
          </w:rPr>
        </w:r>
        <w:r w:rsidR="003435C7" w:rsidRPr="003435C7">
          <w:rPr>
            <w:smallCaps/>
            <w:noProof/>
            <w:webHidden/>
            <w:color w:val="0000FF"/>
            <w:sz w:val="20"/>
            <w:u w:val="single"/>
          </w:rPr>
          <w:fldChar w:fldCharType="separate"/>
        </w:r>
        <w:r w:rsidR="003435C7">
          <w:rPr>
            <w:smallCaps/>
            <w:noProof/>
            <w:webHidden/>
            <w:color w:val="0000FF"/>
            <w:sz w:val="20"/>
            <w:u w:val="single"/>
          </w:rPr>
          <w:t>109</w:t>
        </w:r>
        <w:r w:rsidR="003435C7" w:rsidRPr="003435C7">
          <w:rPr>
            <w:smallCaps/>
            <w:noProof/>
            <w:webHidden/>
            <w:color w:val="0000FF"/>
            <w:sz w:val="20"/>
            <w:u w:val="single"/>
          </w:rPr>
          <w:fldChar w:fldCharType="end"/>
        </w:r>
      </w:hyperlink>
    </w:p>
    <w:p w:rsidR="003435C7" w:rsidRPr="003435C7" w:rsidRDefault="004A55CF" w:rsidP="003435C7">
      <w:pPr>
        <w:tabs>
          <w:tab w:val="right" w:leader="dot" w:pos="9629"/>
        </w:tabs>
        <w:spacing w:before="120" w:after="120"/>
        <w:rPr>
          <w:rFonts w:ascii="Calibri" w:hAnsi="Calibri"/>
          <w:noProof/>
          <w:sz w:val="22"/>
          <w:szCs w:val="22"/>
        </w:rPr>
      </w:pPr>
      <w:hyperlink r:id="rId156" w:anchor="_Toc524443809" w:history="1">
        <w:r w:rsidR="003435C7" w:rsidRPr="003435C7">
          <w:rPr>
            <w:b/>
            <w:bCs/>
            <w:caps/>
            <w:noProof/>
            <w:color w:val="0000FF"/>
            <w:sz w:val="20"/>
            <w:u w:val="single"/>
          </w:rPr>
          <w:t>ПРИЛОЖЕНИЕ 1. Требования к составу и содержанию градостроительной документации городских и сельских поселений Красноярского края</w:t>
        </w:r>
        <w:r w:rsidR="003435C7" w:rsidRPr="003435C7">
          <w:rPr>
            <w:b/>
            <w:bCs/>
            <w:caps/>
            <w:noProof/>
            <w:webHidden/>
            <w:color w:val="0000FF"/>
            <w:sz w:val="20"/>
            <w:u w:val="single"/>
          </w:rPr>
          <w:tab/>
        </w:r>
        <w:r w:rsidR="003435C7" w:rsidRPr="003435C7">
          <w:rPr>
            <w:b/>
            <w:bCs/>
            <w:caps/>
            <w:noProof/>
            <w:webHidden/>
            <w:color w:val="0000FF"/>
            <w:sz w:val="20"/>
            <w:u w:val="single"/>
          </w:rPr>
          <w:fldChar w:fldCharType="begin"/>
        </w:r>
        <w:r w:rsidR="003435C7" w:rsidRPr="003435C7">
          <w:rPr>
            <w:b/>
            <w:bCs/>
            <w:caps/>
            <w:noProof/>
            <w:webHidden/>
            <w:color w:val="0000FF"/>
            <w:sz w:val="20"/>
            <w:u w:val="single"/>
          </w:rPr>
          <w:instrText xml:space="preserve"> PAGEREF _Toc524443809 \h </w:instrText>
        </w:r>
        <w:r w:rsidR="003435C7" w:rsidRPr="003435C7">
          <w:rPr>
            <w:b/>
            <w:bCs/>
            <w:caps/>
            <w:noProof/>
            <w:webHidden/>
            <w:color w:val="0000FF"/>
            <w:sz w:val="20"/>
            <w:u w:val="single"/>
          </w:rPr>
        </w:r>
        <w:r w:rsidR="003435C7" w:rsidRPr="003435C7">
          <w:rPr>
            <w:b/>
            <w:bCs/>
            <w:caps/>
            <w:noProof/>
            <w:webHidden/>
            <w:color w:val="0000FF"/>
            <w:sz w:val="20"/>
            <w:u w:val="single"/>
          </w:rPr>
          <w:fldChar w:fldCharType="separate"/>
        </w:r>
        <w:r w:rsidR="003435C7">
          <w:rPr>
            <w:b/>
            <w:bCs/>
            <w:caps/>
            <w:noProof/>
            <w:webHidden/>
            <w:color w:val="0000FF"/>
            <w:sz w:val="20"/>
            <w:u w:val="single"/>
          </w:rPr>
          <w:t>118</w:t>
        </w:r>
        <w:r w:rsidR="003435C7" w:rsidRPr="003435C7">
          <w:rPr>
            <w:b/>
            <w:bCs/>
            <w:caps/>
            <w:noProof/>
            <w:webHidden/>
            <w:color w:val="0000FF"/>
            <w:sz w:val="20"/>
            <w:u w:val="single"/>
          </w:rPr>
          <w:fldChar w:fldCharType="end"/>
        </w:r>
      </w:hyperlink>
    </w:p>
    <w:p w:rsidR="003435C7" w:rsidRPr="003435C7" w:rsidRDefault="003435C7" w:rsidP="003435C7">
      <w:pPr>
        <w:tabs>
          <w:tab w:val="right" w:leader="dot" w:pos="9356"/>
          <w:tab w:val="right" w:leader="dot" w:pos="9639"/>
        </w:tabs>
        <w:rPr>
          <w:b/>
          <w:sz w:val="20"/>
        </w:rPr>
      </w:pPr>
      <w:r w:rsidRPr="003435C7">
        <w:rPr>
          <w:sz w:val="24"/>
          <w:szCs w:val="24"/>
        </w:rPr>
        <w:fldChar w:fldCharType="end"/>
      </w:r>
      <w:bookmarkStart w:id="3" w:name="_Toc306127041"/>
      <w:bookmarkStart w:id="4" w:name="_Toc293340115"/>
      <w:r w:rsidRPr="003435C7">
        <w:rPr>
          <w:b/>
          <w:sz w:val="20"/>
        </w:rPr>
        <w:t xml:space="preserve"> ПРИЛОЖЕНИЕ 2 </w:t>
      </w:r>
      <w:r w:rsidRPr="003435C7">
        <w:rPr>
          <w:b/>
          <w:color w:val="000000"/>
          <w:sz w:val="20"/>
          <w:lang w:bidi="ru-RU"/>
        </w:rPr>
        <w:t>МАТЕРИАЛЫ ПО ОБОСНОВАНИЮ РАСЧЕТНЫХ ПОКАЗАТЕЛЕЙ, СОДЕРЖАЩИХСЯ</w:t>
      </w:r>
      <w:r w:rsidRPr="003435C7">
        <w:rPr>
          <w:b/>
          <w:sz w:val="20"/>
        </w:rPr>
        <w:t xml:space="preserve"> </w:t>
      </w:r>
      <w:r w:rsidRPr="003435C7">
        <w:rPr>
          <w:b/>
          <w:color w:val="000000"/>
          <w:sz w:val="20"/>
          <w:lang w:bidi="ru-RU"/>
        </w:rPr>
        <w:t>В ОСНОВНОЙ ЧАСТИ МЕСТНЫХ НОРМАТИВОВ ГРАДОСТРОИТЕЛЬНОГО ПРОЕКТИРОВАНИЯ………………………………………………………..............................................................144</w:t>
      </w:r>
    </w:p>
    <w:p w:rsidR="003435C7" w:rsidRPr="003435C7" w:rsidRDefault="003435C7" w:rsidP="003435C7">
      <w:pPr>
        <w:keepNext/>
        <w:tabs>
          <w:tab w:val="left" w:pos="851"/>
        </w:tabs>
        <w:spacing w:before="240" w:after="120"/>
        <w:ind w:left="567"/>
        <w:jc w:val="both"/>
        <w:outlineLvl w:val="0"/>
        <w:rPr>
          <w:b/>
          <w:bCs/>
          <w:kern w:val="32"/>
          <w:szCs w:val="28"/>
        </w:rPr>
      </w:pPr>
      <w:bookmarkStart w:id="5" w:name="_Toc524443665"/>
      <w:bookmarkStart w:id="6" w:name="_Toc306127037"/>
      <w:bookmarkEnd w:id="3"/>
      <w:r w:rsidRPr="003435C7">
        <w:rPr>
          <w:b/>
          <w:bCs/>
          <w:kern w:val="32"/>
          <w:szCs w:val="28"/>
        </w:rPr>
        <w:t>ВВЕДЕНИЕ</w:t>
      </w:r>
      <w:bookmarkStart w:id="7" w:name="_Toc393700392"/>
      <w:bookmarkStart w:id="8" w:name="_Toc389132924"/>
      <w:bookmarkEnd w:id="5"/>
    </w:p>
    <w:p w:rsidR="003435C7" w:rsidRPr="003435C7" w:rsidRDefault="003435C7" w:rsidP="003435C7">
      <w:pPr>
        <w:tabs>
          <w:tab w:val="left" w:pos="708"/>
        </w:tabs>
        <w:rPr>
          <w:sz w:val="24"/>
          <w:szCs w:val="24"/>
        </w:rPr>
      </w:pPr>
      <w:proofErr w:type="spellStart"/>
      <w:r w:rsidRPr="003435C7">
        <w:rPr>
          <w:sz w:val="24"/>
          <w:szCs w:val="24"/>
        </w:rPr>
        <w:t>Верхнекужебарский</w:t>
      </w:r>
      <w:proofErr w:type="spellEnd"/>
      <w:r w:rsidRPr="003435C7">
        <w:rPr>
          <w:sz w:val="24"/>
          <w:szCs w:val="24"/>
        </w:rPr>
        <w:t xml:space="preserve"> сельсовет сельское поселение в Каратузском районе Красноярского края</w:t>
      </w:r>
    </w:p>
    <w:p w:rsidR="003435C7" w:rsidRPr="003435C7" w:rsidRDefault="003435C7" w:rsidP="003435C7">
      <w:pPr>
        <w:tabs>
          <w:tab w:val="left" w:pos="708"/>
        </w:tabs>
        <w:ind w:firstLine="567"/>
        <w:jc w:val="both"/>
        <w:rPr>
          <w:sz w:val="24"/>
          <w:szCs w:val="24"/>
        </w:rPr>
      </w:pPr>
      <w:r w:rsidRPr="003435C7">
        <w:rPr>
          <w:sz w:val="24"/>
          <w:szCs w:val="24"/>
        </w:rPr>
        <w:t>Состав сельского поселения</w:t>
      </w:r>
    </w:p>
    <w:tbl>
      <w:tblPr>
        <w:tblW w:w="0" w:type="auto"/>
        <w:tblInd w:w="427" w:type="dxa"/>
        <w:tblBorders>
          <w:top w:val="single" w:sz="6" w:space="0" w:color="A2A9B1"/>
          <w:left w:val="single" w:sz="6" w:space="0" w:color="A2A9B1"/>
          <w:bottom w:val="single" w:sz="6" w:space="0" w:color="A2A9B1"/>
          <w:right w:val="single" w:sz="6" w:space="0" w:color="A2A9B1"/>
        </w:tblBorders>
        <w:shd w:val="clear" w:color="auto" w:fill="FFFFFF"/>
        <w:tblLook w:val="04A0" w:firstRow="1" w:lastRow="0" w:firstColumn="1" w:lastColumn="0" w:noHBand="0" w:noVBand="1"/>
      </w:tblPr>
      <w:tblGrid>
        <w:gridCol w:w="421"/>
        <w:gridCol w:w="2117"/>
        <w:gridCol w:w="3382"/>
        <w:gridCol w:w="1275"/>
      </w:tblGrid>
      <w:tr w:rsidR="003435C7" w:rsidRPr="003435C7" w:rsidTr="003435C7">
        <w:tc>
          <w:tcPr>
            <w:tcW w:w="4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Населённый пункт</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Тип населённого пункта</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Население</w:t>
            </w:r>
          </w:p>
        </w:tc>
      </w:tr>
      <w:tr w:rsidR="003435C7" w:rsidRPr="003435C7" w:rsidTr="003435C7">
        <w:tc>
          <w:tcPr>
            <w:tcW w:w="421"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4A55CF" w:rsidP="003435C7">
            <w:pPr>
              <w:tabs>
                <w:tab w:val="left" w:pos="708"/>
              </w:tabs>
              <w:rPr>
                <w:sz w:val="24"/>
                <w:szCs w:val="24"/>
              </w:rPr>
            </w:pPr>
            <w:hyperlink r:id="rId157" w:tooltip="Алексеевка (Каратузский район)" w:history="1">
              <w:r w:rsidR="003435C7" w:rsidRPr="003435C7">
                <w:rPr>
                  <w:color w:val="0000FF"/>
                  <w:sz w:val="24"/>
                  <w:szCs w:val="24"/>
                  <w:u w:val="single"/>
                </w:rPr>
                <w:t>Алексеевка</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деревня</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38</w:t>
            </w:r>
          </w:p>
        </w:tc>
      </w:tr>
      <w:tr w:rsidR="003435C7" w:rsidRPr="003435C7" w:rsidTr="003435C7">
        <w:tc>
          <w:tcPr>
            <w:tcW w:w="421"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4A55CF" w:rsidP="003435C7">
            <w:pPr>
              <w:tabs>
                <w:tab w:val="left" w:pos="708"/>
              </w:tabs>
              <w:rPr>
                <w:sz w:val="24"/>
                <w:szCs w:val="24"/>
              </w:rPr>
            </w:pPr>
            <w:hyperlink r:id="rId158" w:tooltip="Верхний Кужебар" w:history="1">
              <w:r w:rsidR="003435C7" w:rsidRPr="003435C7">
                <w:rPr>
                  <w:color w:val="0000FF"/>
                  <w:sz w:val="24"/>
                  <w:szCs w:val="24"/>
                  <w:u w:val="single"/>
                </w:rPr>
                <w:t>Верхний Кужебар</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село, административный центр</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1010</w:t>
            </w:r>
          </w:p>
        </w:tc>
      </w:tr>
    </w:tbl>
    <w:p w:rsidR="003435C7" w:rsidRPr="003435C7" w:rsidRDefault="003435C7" w:rsidP="003435C7">
      <w:pPr>
        <w:tabs>
          <w:tab w:val="left" w:pos="708"/>
        </w:tabs>
        <w:ind w:firstLine="567"/>
        <w:jc w:val="both"/>
        <w:rPr>
          <w:sz w:val="24"/>
          <w:szCs w:val="24"/>
        </w:rPr>
      </w:pPr>
      <w:r w:rsidRPr="003435C7">
        <w:rPr>
          <w:b/>
          <w:sz w:val="24"/>
          <w:szCs w:val="24"/>
        </w:rPr>
        <w:t>Инфраструктура поселения:</w:t>
      </w:r>
      <w:r w:rsidRPr="003435C7">
        <w:rPr>
          <w:rFonts w:ascii="Arial" w:hAnsi="Arial" w:cs="Arial"/>
          <w:color w:val="222222"/>
          <w:sz w:val="21"/>
          <w:szCs w:val="21"/>
        </w:rPr>
        <w:t xml:space="preserve"> </w:t>
      </w:r>
      <w:r w:rsidRPr="003435C7">
        <w:rPr>
          <w:rFonts w:ascii="Arial" w:hAnsi="Arial" w:cs="Arial"/>
          <w:color w:val="222222"/>
          <w:sz w:val="21"/>
          <w:szCs w:val="21"/>
          <w:shd w:val="clear" w:color="auto" w:fill="FFFFFF"/>
        </w:rPr>
        <w:t>Средняя школа (посещают 83 учащихся), детский сад (посещают 35 детей), сельский дом культуры, библиотека, участковая больница на 6 коек (дневной стационар), администрация сельсовета, 6 объектов розничной торговли, сельскохозяйственная артель (колхоза) им. Ленина.</w:t>
      </w:r>
    </w:p>
    <w:p w:rsidR="003435C7" w:rsidRPr="003435C7" w:rsidRDefault="003435C7" w:rsidP="003435C7">
      <w:pPr>
        <w:tabs>
          <w:tab w:val="left" w:pos="708"/>
        </w:tabs>
        <w:ind w:firstLine="567"/>
        <w:jc w:val="both"/>
        <w:rPr>
          <w:sz w:val="24"/>
          <w:szCs w:val="24"/>
        </w:rPr>
      </w:pP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FFFFF"/>
        <w:tblLook w:val="04A0" w:firstRow="1" w:lastRow="0" w:firstColumn="1" w:lastColumn="0" w:noHBand="0" w:noVBand="1"/>
      </w:tblPr>
      <w:tblGrid>
        <w:gridCol w:w="672"/>
        <w:gridCol w:w="672"/>
        <w:gridCol w:w="672"/>
        <w:gridCol w:w="672"/>
        <w:gridCol w:w="672"/>
        <w:gridCol w:w="672"/>
        <w:gridCol w:w="672"/>
      </w:tblGrid>
      <w:tr w:rsidR="003435C7" w:rsidRPr="003435C7" w:rsidTr="003435C7">
        <w:trPr>
          <w:jc w:val="center"/>
        </w:trPr>
        <w:tc>
          <w:tcPr>
            <w:tcW w:w="0" w:type="auto"/>
            <w:gridSpan w:val="7"/>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Численность населения</w:t>
            </w:r>
          </w:p>
        </w:tc>
      </w:tr>
      <w:tr w:rsidR="003435C7" w:rsidRPr="003435C7" w:rsidTr="003435C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2017</w:t>
            </w:r>
          </w:p>
        </w:tc>
      </w:tr>
      <w:tr w:rsidR="003435C7" w:rsidRPr="003435C7" w:rsidTr="003435C7">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990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977</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964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988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972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961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hideMark/>
          </w:tcPr>
          <w:p w:rsidR="003435C7" w:rsidRPr="003435C7" w:rsidRDefault="003435C7" w:rsidP="003435C7">
            <w:pPr>
              <w:tabs>
                <w:tab w:val="left" w:pos="708"/>
              </w:tabs>
              <w:rPr>
                <w:sz w:val="24"/>
                <w:szCs w:val="24"/>
              </w:rPr>
            </w:pPr>
            <w:r w:rsidRPr="003435C7">
              <w:rPr>
                <w:sz w:val="24"/>
                <w:szCs w:val="24"/>
              </w:rPr>
              <w:t>954</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left="927"/>
        <w:jc w:val="both"/>
        <w:outlineLvl w:val="0"/>
        <w:rPr>
          <w:b/>
          <w:bCs/>
          <w:kern w:val="32"/>
          <w:szCs w:val="28"/>
        </w:rPr>
      </w:pPr>
      <w:bookmarkStart w:id="9" w:name="_Toc524443666"/>
      <w:r w:rsidRPr="003435C7">
        <w:rPr>
          <w:b/>
          <w:bCs/>
          <w:kern w:val="32"/>
          <w:szCs w:val="28"/>
        </w:rPr>
        <w:t>Общие принципы организации городских и сельских поселений</w:t>
      </w:r>
      <w:bookmarkEnd w:id="7"/>
      <w:bookmarkEnd w:id="8"/>
      <w:bookmarkEnd w:id="9"/>
    </w:p>
    <w:p w:rsidR="003435C7" w:rsidRPr="003435C7" w:rsidRDefault="003435C7" w:rsidP="003435C7">
      <w:pPr>
        <w:tabs>
          <w:tab w:val="left" w:pos="708"/>
        </w:tabs>
        <w:spacing w:line="360" w:lineRule="auto"/>
        <w:ind w:left="927"/>
        <w:jc w:val="both"/>
        <w:outlineLvl w:val="0"/>
        <w:rPr>
          <w:b/>
          <w:szCs w:val="28"/>
        </w:rPr>
      </w:pPr>
      <w:r w:rsidRPr="003435C7">
        <w:rPr>
          <w:b/>
          <w:szCs w:val="28"/>
        </w:rPr>
        <w:t xml:space="preserve">Общие положения </w:t>
      </w:r>
    </w:p>
    <w:p w:rsidR="003435C7" w:rsidRPr="003435C7" w:rsidRDefault="003435C7" w:rsidP="003435C7">
      <w:pPr>
        <w:tabs>
          <w:tab w:val="left" w:pos="708"/>
        </w:tabs>
        <w:ind w:left="567"/>
        <w:outlineLvl w:val="0"/>
        <w:rPr>
          <w:sz w:val="24"/>
          <w:szCs w:val="24"/>
        </w:rPr>
      </w:pPr>
      <w:r w:rsidRPr="003435C7">
        <w:rPr>
          <w:sz w:val="24"/>
          <w:szCs w:val="24"/>
        </w:rPr>
        <w:t>Подготовка и утверждение местных нормативов градостроительного проектирования осуществляется согласно ст.29.4 Градостроительного кодекса Российской Федерации.</w:t>
      </w:r>
    </w:p>
    <w:p w:rsidR="003435C7" w:rsidRPr="003435C7" w:rsidRDefault="003435C7" w:rsidP="003435C7">
      <w:pPr>
        <w:shd w:val="clear" w:color="auto" w:fill="FFFFFF"/>
        <w:tabs>
          <w:tab w:val="left" w:pos="708"/>
        </w:tabs>
        <w:spacing w:line="315" w:lineRule="atLeast"/>
        <w:ind w:left="567"/>
        <w:textAlignment w:val="baseline"/>
        <w:rPr>
          <w:color w:val="2D2D2D"/>
          <w:spacing w:val="2"/>
          <w:sz w:val="24"/>
          <w:szCs w:val="24"/>
        </w:rPr>
      </w:pPr>
      <w:r w:rsidRPr="003435C7">
        <w:rPr>
          <w:color w:val="2D2D2D"/>
          <w:spacing w:val="2"/>
          <w:sz w:val="24"/>
          <w:szCs w:val="24"/>
        </w:rPr>
        <w:t>Местные нормативы градостроительного проектирования и внесенные изменения в местные нормативы градостроительного проектирования утверждаются представительным органом местного самоуправления.</w:t>
      </w:r>
    </w:p>
    <w:p w:rsidR="003435C7" w:rsidRPr="003435C7" w:rsidRDefault="003435C7" w:rsidP="003435C7">
      <w:pPr>
        <w:shd w:val="clear" w:color="auto" w:fill="FFFFFF"/>
        <w:tabs>
          <w:tab w:val="left" w:pos="708"/>
        </w:tabs>
        <w:spacing w:line="315" w:lineRule="atLeast"/>
        <w:ind w:left="567"/>
        <w:textAlignment w:val="baseline"/>
        <w:rPr>
          <w:color w:val="2D2D2D"/>
          <w:spacing w:val="2"/>
          <w:sz w:val="24"/>
          <w:szCs w:val="24"/>
        </w:rPr>
      </w:pPr>
      <w:r w:rsidRPr="003435C7">
        <w:rPr>
          <w:color w:val="2D2D2D"/>
          <w:spacing w:val="2"/>
          <w:sz w:val="24"/>
          <w:szCs w:val="24"/>
        </w:rPr>
        <w:t>     Подготовка местных нормативов градостроительного проектирования осуществляется с учетом:</w:t>
      </w:r>
      <w:r w:rsidRPr="003435C7">
        <w:rPr>
          <w:color w:val="2D2D2D"/>
          <w:spacing w:val="2"/>
          <w:sz w:val="24"/>
          <w:szCs w:val="24"/>
        </w:rPr>
        <w:br/>
        <w:t>     1) социально-демографического состава и плотности населения на территории муниципального образования;</w:t>
      </w:r>
      <w:r w:rsidRPr="003435C7">
        <w:rPr>
          <w:color w:val="2D2D2D"/>
          <w:spacing w:val="2"/>
          <w:sz w:val="24"/>
          <w:szCs w:val="24"/>
        </w:rPr>
        <w:br/>
        <w:t>     2) планов и программ комплексного социально-экономического развития муниципального образования;</w:t>
      </w:r>
      <w:r w:rsidRPr="003435C7">
        <w:rPr>
          <w:color w:val="2D2D2D"/>
          <w:spacing w:val="2"/>
          <w:sz w:val="24"/>
          <w:szCs w:val="24"/>
        </w:rPr>
        <w:br/>
        <w:t>     3) предложений органов местного самоуправления и заинтересованных лиц.</w:t>
      </w:r>
    </w:p>
    <w:p w:rsidR="003435C7" w:rsidRPr="003435C7" w:rsidRDefault="003435C7" w:rsidP="003435C7">
      <w:pPr>
        <w:shd w:val="clear" w:color="auto" w:fill="FFFFFF"/>
        <w:tabs>
          <w:tab w:val="left" w:pos="708"/>
        </w:tabs>
        <w:spacing w:line="315" w:lineRule="atLeast"/>
        <w:ind w:left="567"/>
        <w:textAlignment w:val="baseline"/>
        <w:rPr>
          <w:sz w:val="24"/>
          <w:szCs w:val="24"/>
        </w:rPr>
      </w:pPr>
      <w:r w:rsidRPr="003435C7">
        <w:rPr>
          <w:color w:val="2D2D2D"/>
          <w:spacing w:val="2"/>
          <w:sz w:val="24"/>
          <w:szCs w:val="24"/>
        </w:rPr>
        <w:br/>
        <w:t xml:space="preserve">        Проект местных нормативов градостроительного проектирования подлежит размещению на официальном сайте органа местного самоуправления в сети "Интернет"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два месяца до их утверждения</w:t>
      </w:r>
      <w:r w:rsidRPr="003435C7">
        <w:rPr>
          <w:sz w:val="24"/>
          <w:szCs w:val="24"/>
        </w:rPr>
        <w:t xml:space="preserve"> </w:t>
      </w:r>
    </w:p>
    <w:p w:rsidR="003435C7" w:rsidRPr="003435C7" w:rsidRDefault="003435C7" w:rsidP="003435C7">
      <w:pPr>
        <w:tabs>
          <w:tab w:val="left" w:pos="708"/>
        </w:tabs>
        <w:ind w:left="567"/>
        <w:jc w:val="both"/>
        <w:rPr>
          <w:color w:val="2D2D2D"/>
          <w:spacing w:val="2"/>
          <w:sz w:val="24"/>
          <w:szCs w:val="24"/>
        </w:rPr>
      </w:pPr>
      <w:r w:rsidRPr="003435C7">
        <w:rPr>
          <w:color w:val="2D2D2D"/>
          <w:spacing w:val="2"/>
          <w:sz w:val="24"/>
          <w:szCs w:val="24"/>
        </w:rPr>
        <w:t>Утвержденные местные нормативы градостроительного проектирования подлежат размещению в федеральной государственной информационной системе территориального планирования в срок, не превышающий пяти дней со дня утверждения указанных нормативов.</w:t>
      </w:r>
      <w:r w:rsidRPr="003435C7">
        <w:rPr>
          <w:color w:val="2D2D2D"/>
          <w:spacing w:val="2"/>
          <w:sz w:val="24"/>
          <w:szCs w:val="24"/>
        </w:rPr>
        <w:br/>
        <w:t>      Порядок подготовки, утверждения местных нормативов градостроительного проектирования и внесения изменений в них устанавливается муниципальными правовыми актами с учетом положений настоящего Кодекса.</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0" w:name="_Toc524443667"/>
      <w:bookmarkStart w:id="11" w:name="_Toc393700393"/>
      <w:bookmarkStart w:id="12" w:name="_Toc389132925"/>
      <w:r w:rsidRPr="003435C7">
        <w:rPr>
          <w:b/>
          <w:bCs/>
          <w:iCs/>
          <w:szCs w:val="28"/>
        </w:rPr>
        <w:t>Нормативы площади и распределения функциональных зон с отображением параметров планируемого развития</w:t>
      </w:r>
      <w:bookmarkEnd w:id="10"/>
      <w:bookmarkEnd w:id="11"/>
      <w:bookmarkEnd w:id="12"/>
    </w:p>
    <w:p w:rsidR="003435C7" w:rsidRPr="003435C7" w:rsidRDefault="003435C7" w:rsidP="003435C7">
      <w:pPr>
        <w:tabs>
          <w:tab w:val="left" w:pos="708"/>
        </w:tabs>
        <w:ind w:firstLine="567"/>
        <w:jc w:val="both"/>
        <w:rPr>
          <w:sz w:val="24"/>
          <w:szCs w:val="24"/>
        </w:rPr>
      </w:pPr>
      <w:bookmarkStart w:id="13" w:name="_Toc393700394"/>
      <w:bookmarkStart w:id="14" w:name="_Toc389132926"/>
      <w:r w:rsidRPr="003435C7">
        <w:rPr>
          <w:sz w:val="24"/>
          <w:szCs w:val="24"/>
        </w:rPr>
        <w:t>Нормативы площади и распределения функциональных зон с отображением параметров планируемого развития территории следует принимать исходя из особенностей развития конкретной территории, в соответствии с утверждёнными документами территориального планирования, градостроительного зонирования, документацией по планировке территории. При этом следует обеспечивать: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устойчивое развитие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осуществление установленных законодательством прав и полномочий субъектов градостроительных отношений;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осуществление установленных законодательством прав и полномочий органов местного самоуправления по решению вопросов местного значения.</w:t>
      </w:r>
    </w:p>
    <w:p w:rsidR="003435C7" w:rsidRPr="003435C7" w:rsidRDefault="003435C7" w:rsidP="003435C7">
      <w:pPr>
        <w:tabs>
          <w:tab w:val="left" w:pos="708"/>
        </w:tabs>
        <w:ind w:firstLine="567"/>
        <w:jc w:val="both"/>
        <w:rPr>
          <w:sz w:val="24"/>
          <w:szCs w:val="24"/>
        </w:rPr>
      </w:pPr>
      <w:r w:rsidRPr="003435C7">
        <w:rPr>
          <w:sz w:val="24"/>
          <w:szCs w:val="24"/>
        </w:rPr>
        <w:t>Планировочное решение следует формировать, обеспечивая компактное размещение и взаимосвязь функциональных зон; рациональное районирование территории в увязке с природно-климатическими, ландшафтными, национально-бытовыми и другими местными особенностями; охрану окружающей среды.</w:t>
      </w:r>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документации по планировке территории зонирование необходимо выполнять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3435C7" w:rsidRPr="003435C7" w:rsidRDefault="003435C7" w:rsidP="003435C7">
      <w:pPr>
        <w:tabs>
          <w:tab w:val="left" w:pos="708"/>
        </w:tabs>
        <w:ind w:firstLine="567"/>
        <w:jc w:val="both"/>
        <w:rPr>
          <w:rFonts w:ascii="Arial" w:hAnsi="Arial" w:cs="Arial"/>
          <w:sz w:val="20"/>
        </w:rPr>
      </w:pPr>
      <w:r w:rsidRPr="003435C7">
        <w:rPr>
          <w:sz w:val="24"/>
          <w:szCs w:val="24"/>
        </w:rPr>
        <w:t>Перечень функциональных зон, содержащийся в документах территориального планирования, может включать зоны: жилые, общественно-деловые,</w:t>
      </w:r>
      <w:r w:rsidRPr="003435C7">
        <w:rPr>
          <w:rFonts w:ascii="Arial" w:hAnsi="Arial" w:cs="Arial"/>
          <w:sz w:val="20"/>
        </w:rPr>
        <w:t xml:space="preserve"> </w:t>
      </w:r>
      <w:r w:rsidRPr="003435C7">
        <w:rPr>
          <w:sz w:val="24"/>
          <w:szCs w:val="24"/>
        </w:rPr>
        <w:t>производственные, инженерной и транспортной инфраструктур, рекреационные, сельскохозяйственного использования, специального назначения, в том числе зоны размещения иных режимных объектов, кладбищ, прочие зоны специального назначения</w:t>
      </w:r>
      <w:r w:rsidRPr="003435C7">
        <w:rPr>
          <w:rFonts w:ascii="Arial" w:hAnsi="Arial" w:cs="Arial"/>
          <w:sz w:val="20"/>
        </w:rPr>
        <w:t xml:space="preserve">. </w:t>
      </w:r>
    </w:p>
    <w:p w:rsidR="003435C7" w:rsidRPr="003435C7" w:rsidRDefault="003435C7" w:rsidP="003435C7">
      <w:pPr>
        <w:tabs>
          <w:tab w:val="left" w:pos="708"/>
        </w:tabs>
        <w:rPr>
          <w:sz w:val="24"/>
          <w:szCs w:val="24"/>
        </w:rPr>
      </w:pPr>
      <w:r w:rsidRPr="003435C7">
        <w:rPr>
          <w:sz w:val="24"/>
          <w:szCs w:val="24"/>
        </w:rPr>
        <w:t>Состав, местонахождение и параметры развития функциональных зон устанавливаются документами территориального планирования с учетом правовых и нормативных актов. В пределах одной функциональной зоны могут выделяться территории, особенности использования которых определяются с учетом ограничений, установленных земельным и градостроительным законодательством, законодательством об охране объектов культурного наследия, иными правовыми и нормативными актами.</w:t>
      </w:r>
    </w:p>
    <w:p w:rsidR="003435C7" w:rsidRPr="003435C7" w:rsidRDefault="003435C7" w:rsidP="003435C7">
      <w:pPr>
        <w:tabs>
          <w:tab w:val="left" w:pos="708"/>
        </w:tabs>
        <w:ind w:firstLine="567"/>
        <w:jc w:val="both"/>
        <w:rPr>
          <w:sz w:val="24"/>
          <w:szCs w:val="24"/>
        </w:rPr>
      </w:pPr>
      <w:r w:rsidRPr="003435C7">
        <w:rPr>
          <w:sz w:val="24"/>
          <w:szCs w:val="24"/>
        </w:rPr>
        <w:t>Нормативы распределения функциональных зон с отображением параметров планируемого развития (в процентах и гектарах) следует принимать исходя из особенностей развития конкретной территории. При этом: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 результате укрупненного зонирования территории городского или сельского поселения, городского или сельского населённого пункта выделяются относительно однородные по функциональному назначению территориальные образования – функциональные зоны;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 подготовке документации по планировке территории в границах функциональных зон устанавливаются параметры земельных участков и планируемых к строительству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 разработке документа градостроительного зонирования (правил землепользования и застройки) на основе документов территориального планирования и документации по планировке территории выделяются территориальные зоны (устанавливаются их границы и градостроительные регламенты);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 подготовке документов территориального планирования городского или сельского поселения, городского или сельского населённого пункта следует применять классификатор функционального зонирования;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каждая функциональная и территориальная зона может иметь свой тип и вид;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тип функциональной зоны является обязательной характеристикой каждой зоны, для которой документом территориального планирования определяются границы и функциональное назначение;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вид функциональной зоны является дополнительной (необязательной) характеристикой такой зоны.</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w:t>
      </w:r>
      <w:r w:rsidRPr="003435C7">
        <w:rPr>
          <w:rFonts w:ascii="Calibri" w:eastAsia="Calibri" w:hAnsi="Calibri"/>
          <w:b/>
          <w:bCs/>
          <w:sz w:val="22"/>
          <w:szCs w:val="22"/>
          <w:lang w:eastAsia="en-US"/>
        </w:rPr>
        <w:fldChar w:fldCharType="end"/>
      </w:r>
    </w:p>
    <w:p w:rsidR="003435C7" w:rsidRPr="003435C7" w:rsidRDefault="003435C7" w:rsidP="003435C7">
      <w:pPr>
        <w:keepNext/>
        <w:keepLines/>
        <w:tabs>
          <w:tab w:val="left" w:pos="708"/>
        </w:tabs>
        <w:jc w:val="center"/>
        <w:rPr>
          <w:b/>
          <w:sz w:val="22"/>
          <w:szCs w:val="22"/>
        </w:rPr>
      </w:pPr>
      <w:r w:rsidRPr="003435C7">
        <w:rPr>
          <w:b/>
          <w:sz w:val="22"/>
          <w:szCs w:val="22"/>
        </w:rPr>
        <w:t>Типы и виды функциональных зон, устанавливаемые на территории Красноярского края</w:t>
      </w:r>
    </w:p>
    <w:tbl>
      <w:tblPr>
        <w:tblW w:w="9517" w:type="dxa"/>
        <w:tblInd w:w="89" w:type="dxa"/>
        <w:tblLook w:val="04A0" w:firstRow="1" w:lastRow="0" w:firstColumn="1" w:lastColumn="0" w:noHBand="0" w:noVBand="1"/>
      </w:tblPr>
      <w:tblGrid>
        <w:gridCol w:w="870"/>
        <w:gridCol w:w="3685"/>
        <w:gridCol w:w="4962"/>
      </w:tblGrid>
      <w:tr w:rsidR="003435C7" w:rsidRPr="003435C7" w:rsidTr="003435C7">
        <w:trPr>
          <w:trHeight w:val="300"/>
          <w:tblHeader/>
        </w:trPr>
        <w:tc>
          <w:tcPr>
            <w:tcW w:w="870"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jc w:val="center"/>
              <w:rPr>
                <w:b/>
                <w:bCs/>
                <w:sz w:val="20"/>
              </w:rPr>
            </w:pPr>
            <w:r w:rsidRPr="003435C7">
              <w:rPr>
                <w:b/>
                <w:bCs/>
                <w:sz w:val="20"/>
              </w:rPr>
              <w:t>№ п/п</w:t>
            </w:r>
          </w:p>
        </w:tc>
        <w:tc>
          <w:tcPr>
            <w:tcW w:w="3685" w:type="dxa"/>
            <w:tcBorders>
              <w:top w:val="single" w:sz="4" w:space="0" w:color="auto"/>
              <w:left w:val="nil"/>
              <w:bottom w:val="single" w:sz="4" w:space="0" w:color="auto"/>
              <w:right w:val="single" w:sz="4" w:space="0" w:color="auto"/>
            </w:tcBorders>
            <w:vAlign w:val="bottom"/>
            <w:hideMark/>
          </w:tcPr>
          <w:p w:rsidR="003435C7" w:rsidRPr="003435C7" w:rsidRDefault="003435C7" w:rsidP="003435C7">
            <w:pPr>
              <w:tabs>
                <w:tab w:val="left" w:pos="708"/>
              </w:tabs>
              <w:jc w:val="center"/>
              <w:rPr>
                <w:b/>
                <w:bCs/>
                <w:sz w:val="20"/>
              </w:rPr>
            </w:pPr>
            <w:r w:rsidRPr="003435C7">
              <w:rPr>
                <w:b/>
                <w:bCs/>
                <w:sz w:val="20"/>
              </w:rPr>
              <w:t>Тип функциональной зоны</w:t>
            </w:r>
          </w:p>
        </w:tc>
        <w:tc>
          <w:tcPr>
            <w:tcW w:w="4962" w:type="dxa"/>
            <w:tcBorders>
              <w:top w:val="single" w:sz="4" w:space="0" w:color="auto"/>
              <w:left w:val="nil"/>
              <w:bottom w:val="single" w:sz="4" w:space="0" w:color="auto"/>
              <w:right w:val="single" w:sz="4" w:space="0" w:color="auto"/>
            </w:tcBorders>
            <w:vAlign w:val="bottom"/>
            <w:hideMark/>
          </w:tcPr>
          <w:p w:rsidR="003435C7" w:rsidRPr="003435C7" w:rsidRDefault="003435C7" w:rsidP="003435C7">
            <w:pPr>
              <w:tabs>
                <w:tab w:val="left" w:pos="708"/>
              </w:tabs>
              <w:jc w:val="center"/>
              <w:rPr>
                <w:b/>
                <w:bCs/>
                <w:sz w:val="20"/>
              </w:rPr>
            </w:pPr>
            <w:r w:rsidRPr="003435C7">
              <w:rPr>
                <w:b/>
                <w:bCs/>
                <w:sz w:val="20"/>
              </w:rPr>
              <w:t>Вид функциональной зоны</w:t>
            </w: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Жилого назначения</w:t>
            </w: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Многоэтажной жилой застройки (9 этажей и выше)</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proofErr w:type="spellStart"/>
            <w:r w:rsidRPr="003435C7">
              <w:rPr>
                <w:sz w:val="20"/>
              </w:rPr>
              <w:t>Среднеэтажной</w:t>
            </w:r>
            <w:proofErr w:type="spellEnd"/>
            <w:r w:rsidRPr="003435C7">
              <w:rPr>
                <w:sz w:val="20"/>
              </w:rPr>
              <w:t xml:space="preserve"> жилой застройки (4 – 8 этажей)</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Малоэтажной жилой застройки (1 - 3 этажа)</w:t>
            </w:r>
          </w:p>
        </w:tc>
      </w:tr>
      <w:tr w:rsidR="003435C7" w:rsidRPr="003435C7" w:rsidTr="003435C7">
        <w:trPr>
          <w:trHeight w:val="254"/>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Индивидуальной жилой застройки (1 – 3 этажа)</w:t>
            </w:r>
          </w:p>
        </w:tc>
      </w:tr>
      <w:tr w:rsidR="003435C7" w:rsidRPr="003435C7" w:rsidTr="003435C7">
        <w:trPr>
          <w:trHeight w:val="257"/>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Садоводческих и дачных некоммерческих объединений граждан (1 – 2 этажа)</w:t>
            </w: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Общественно-делового назначения </w:t>
            </w: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Административно-деловая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Социальная и коммунально-бытовая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Торгового назначения и общественного питания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Учебно-образовательная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Культурно-досуговая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Спортивного назначения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Здравоохранения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Социального обеспечения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Научно-исследовательская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Культовая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Общественно-делового центра</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Общественно-деловая</w:t>
            </w:r>
          </w:p>
        </w:tc>
      </w:tr>
      <w:tr w:rsidR="003435C7" w:rsidRPr="003435C7" w:rsidTr="003435C7">
        <w:trPr>
          <w:trHeight w:val="300"/>
        </w:trPr>
        <w:tc>
          <w:tcPr>
            <w:tcW w:w="870"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w:t>
            </w:r>
          </w:p>
        </w:tc>
        <w:tc>
          <w:tcPr>
            <w:tcW w:w="3685"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Производственного и коммунально-складского назначения </w:t>
            </w: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Производственная</w:t>
            </w:r>
          </w:p>
        </w:tc>
      </w:tr>
      <w:tr w:rsidR="003435C7" w:rsidRPr="003435C7" w:rsidTr="003435C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Коммунально-складская</w:t>
            </w:r>
          </w:p>
        </w:tc>
      </w:tr>
      <w:tr w:rsidR="003435C7" w:rsidRPr="003435C7" w:rsidTr="003435C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Производственная и коммунально-складская</w:t>
            </w:r>
          </w:p>
        </w:tc>
      </w:tr>
      <w:tr w:rsidR="003435C7" w:rsidRPr="003435C7" w:rsidTr="003435C7">
        <w:trPr>
          <w:trHeight w:val="301"/>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Инженерной инфраструктуры </w:t>
            </w:r>
          </w:p>
        </w:tc>
        <w:tc>
          <w:tcPr>
            <w:tcW w:w="4962" w:type="dxa"/>
            <w:tcBorders>
              <w:top w:val="nil"/>
              <w:left w:val="nil"/>
              <w:bottom w:val="nil"/>
              <w:right w:val="single" w:sz="4" w:space="0" w:color="auto"/>
            </w:tcBorders>
            <w:vAlign w:val="bottom"/>
            <w:hideMark/>
          </w:tcPr>
          <w:p w:rsidR="003435C7" w:rsidRPr="003435C7" w:rsidRDefault="003435C7" w:rsidP="003435C7">
            <w:pPr>
              <w:tabs>
                <w:tab w:val="left" w:pos="708"/>
              </w:tabs>
              <w:rPr>
                <w:sz w:val="20"/>
              </w:rPr>
            </w:pPr>
            <w:r w:rsidRPr="003435C7">
              <w:rPr>
                <w:sz w:val="20"/>
              </w:rPr>
              <w:t>Инженерной инфраструктуры</w:t>
            </w:r>
          </w:p>
        </w:tc>
      </w:tr>
      <w:tr w:rsidR="003435C7" w:rsidRPr="003435C7" w:rsidTr="003435C7">
        <w:trPr>
          <w:trHeight w:val="114"/>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rPr>
                <w:sz w:val="20"/>
              </w:rPr>
            </w:pPr>
          </w:p>
        </w:tc>
      </w:tr>
      <w:tr w:rsidR="003435C7" w:rsidRPr="003435C7" w:rsidTr="003435C7">
        <w:trPr>
          <w:trHeight w:val="301"/>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Транспортной инфраструктуры </w:t>
            </w:r>
          </w:p>
        </w:tc>
        <w:tc>
          <w:tcPr>
            <w:tcW w:w="4962" w:type="dxa"/>
            <w:tcBorders>
              <w:top w:val="nil"/>
              <w:left w:val="nil"/>
              <w:bottom w:val="nil"/>
              <w:right w:val="single" w:sz="4" w:space="0" w:color="auto"/>
            </w:tcBorders>
            <w:vAlign w:val="center"/>
            <w:hideMark/>
          </w:tcPr>
          <w:p w:rsidR="003435C7" w:rsidRPr="003435C7" w:rsidRDefault="003435C7" w:rsidP="003435C7">
            <w:pPr>
              <w:tabs>
                <w:tab w:val="left" w:pos="708"/>
              </w:tabs>
              <w:rPr>
                <w:b/>
                <w:sz w:val="20"/>
              </w:rPr>
            </w:pPr>
            <w:r w:rsidRPr="003435C7">
              <w:rPr>
                <w:sz w:val="20"/>
              </w:rPr>
              <w:t>Транспортной инфраструктуры</w:t>
            </w:r>
          </w:p>
        </w:tc>
      </w:tr>
      <w:tr w:rsidR="003435C7" w:rsidRPr="003435C7" w:rsidTr="003435C7">
        <w:trPr>
          <w:trHeight w:val="72"/>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hideMark/>
          </w:tcPr>
          <w:p w:rsidR="003435C7" w:rsidRPr="003435C7" w:rsidRDefault="003435C7" w:rsidP="003435C7">
            <w:pPr>
              <w:rPr>
                <w:sz w:val="20"/>
              </w:rPr>
            </w:pP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w:t>
            </w:r>
          </w:p>
        </w:tc>
        <w:tc>
          <w:tcPr>
            <w:tcW w:w="3685" w:type="dxa"/>
            <w:vMerge w:val="restart"/>
            <w:tcBorders>
              <w:top w:val="nil"/>
              <w:left w:val="single" w:sz="4" w:space="0" w:color="auto"/>
              <w:bottom w:val="single" w:sz="4" w:space="0" w:color="auto"/>
              <w:right w:val="single" w:sz="4" w:space="0" w:color="auto"/>
            </w:tcBorders>
            <w:vAlign w:val="center"/>
          </w:tcPr>
          <w:p w:rsidR="003435C7" w:rsidRPr="003435C7" w:rsidRDefault="003435C7" w:rsidP="003435C7">
            <w:pPr>
              <w:tabs>
                <w:tab w:val="left" w:pos="708"/>
              </w:tabs>
              <w:rPr>
                <w:sz w:val="20"/>
              </w:rPr>
            </w:pPr>
          </w:p>
          <w:p w:rsidR="003435C7" w:rsidRPr="003435C7" w:rsidRDefault="003435C7" w:rsidP="003435C7">
            <w:pPr>
              <w:tabs>
                <w:tab w:val="left" w:pos="708"/>
              </w:tabs>
              <w:rPr>
                <w:sz w:val="20"/>
              </w:rPr>
            </w:pPr>
          </w:p>
          <w:p w:rsidR="003435C7" w:rsidRPr="003435C7" w:rsidRDefault="003435C7" w:rsidP="003435C7">
            <w:pPr>
              <w:tabs>
                <w:tab w:val="left" w:pos="708"/>
              </w:tabs>
              <w:rPr>
                <w:sz w:val="20"/>
              </w:rPr>
            </w:pPr>
            <w:r w:rsidRPr="003435C7">
              <w:rPr>
                <w:sz w:val="20"/>
              </w:rPr>
              <w:t xml:space="preserve">Рекреационная </w:t>
            </w:r>
          </w:p>
          <w:p w:rsidR="003435C7" w:rsidRPr="003435C7" w:rsidRDefault="003435C7" w:rsidP="003435C7">
            <w:pPr>
              <w:tabs>
                <w:tab w:val="left" w:pos="708"/>
              </w:tabs>
              <w:rPr>
                <w:sz w:val="20"/>
              </w:rPr>
            </w:pPr>
          </w:p>
          <w:p w:rsidR="003435C7" w:rsidRPr="003435C7" w:rsidRDefault="003435C7" w:rsidP="003435C7">
            <w:pPr>
              <w:tabs>
                <w:tab w:val="left" w:pos="708"/>
              </w:tabs>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Объектов отдыха, туризма и санаторно-курортного лечения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Озеленённых территорий общего пользования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Городских лесов</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Рекреационная</w:t>
            </w: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7</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Сельскохозяйственного использования</w:t>
            </w: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Сельскохозяйственных угодий</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Объектов сельскохозяйственного назначения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Ведения личного подсобного хозяйства, садоводства, огородничества</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Сельскохозяйственного использования</w:t>
            </w: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8</w:t>
            </w:r>
          </w:p>
        </w:tc>
        <w:tc>
          <w:tcPr>
            <w:tcW w:w="3685"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Специального назначения </w:t>
            </w: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Ритуального назначения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Складирования и захоронения отходов</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9</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Обороны и безопасности</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Обороны и безопасности</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Режимных территорий</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Режимных территорий</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11</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Акваторий </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Акваторий</w:t>
            </w:r>
          </w:p>
        </w:tc>
      </w:tr>
      <w:tr w:rsidR="003435C7" w:rsidRPr="003435C7" w:rsidTr="003435C7">
        <w:trPr>
          <w:trHeight w:val="300"/>
        </w:trPr>
        <w:tc>
          <w:tcPr>
            <w:tcW w:w="8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12</w:t>
            </w:r>
          </w:p>
        </w:tc>
        <w:tc>
          <w:tcPr>
            <w:tcW w:w="3685" w:type="dxa"/>
            <w:vMerge w:val="restart"/>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Природного ландшафта</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Открытого пространства</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Защитного озеленения</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Территорий, покрытых лесом и кустарником</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Нарушенного природного ландшафта</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Заболоченных территорий</w:t>
            </w:r>
          </w:p>
        </w:tc>
      </w:tr>
      <w:tr w:rsidR="003435C7" w:rsidRPr="003435C7" w:rsidTr="003435C7">
        <w:trPr>
          <w:trHeight w:val="30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Природного ландшафта</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Особо охраняемых природных территорий </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Особо охраняемых природных территорий </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14</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Добычи полезных ископаемых</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Добычи полезных ископаемых</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15</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Коммуникационных коридоров</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Коммуникационных коридоров</w:t>
            </w:r>
          </w:p>
        </w:tc>
      </w:tr>
      <w:tr w:rsidR="003435C7" w:rsidRPr="003435C7" w:rsidTr="003435C7">
        <w:trPr>
          <w:trHeight w:val="300"/>
        </w:trPr>
        <w:tc>
          <w:tcPr>
            <w:tcW w:w="870"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16</w:t>
            </w:r>
          </w:p>
        </w:tc>
        <w:tc>
          <w:tcPr>
            <w:tcW w:w="3685"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Улично-дорожной сети</w:t>
            </w:r>
          </w:p>
        </w:tc>
        <w:tc>
          <w:tcPr>
            <w:tcW w:w="496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Улично-дорожной сети</w:t>
            </w:r>
          </w:p>
        </w:tc>
      </w:tr>
    </w:tbl>
    <w:p w:rsidR="003435C7" w:rsidRPr="003435C7" w:rsidRDefault="003435C7" w:rsidP="003435C7">
      <w:pPr>
        <w:tabs>
          <w:tab w:val="left" w:pos="708"/>
        </w:tabs>
        <w:ind w:firstLine="567"/>
        <w:jc w:val="both"/>
        <w:rPr>
          <w:b/>
          <w:sz w:val="24"/>
          <w:szCs w:val="24"/>
        </w:rPr>
      </w:pPr>
      <w:r w:rsidRPr="003435C7">
        <w:rPr>
          <w:sz w:val="24"/>
          <w:szCs w:val="24"/>
        </w:rPr>
        <w:t>Примечание. Представленный перечень типов и видов функциональных зон является рекомендательным. При подготовке документов территориального планирования могут быть определены иные типы и виды функциональных зон.</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5" w:name="_Toc524443668"/>
      <w:r w:rsidRPr="003435C7">
        <w:rPr>
          <w:b/>
          <w:bCs/>
          <w:iCs/>
          <w:szCs w:val="28"/>
        </w:rPr>
        <w:t>Нормативы площади и распределения территорий общего пользования</w:t>
      </w:r>
      <w:bookmarkEnd w:id="13"/>
      <w:bookmarkEnd w:id="14"/>
      <w:bookmarkEnd w:id="15"/>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площади и распределения озеленённых и благоустроенных территорий общего пользования применительно к различным элементам планировочной структуры и типам застройки приведены в разделе 2.1. </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площади и распределения территорий улиц и проездов общего пользования применительно к различным элементам планировочной структуры и типам застройки приведены в разделе 2.1. </w:t>
      </w:r>
    </w:p>
    <w:p w:rsidR="003435C7" w:rsidRPr="003435C7" w:rsidRDefault="003435C7" w:rsidP="003435C7">
      <w:pPr>
        <w:tabs>
          <w:tab w:val="left" w:pos="708"/>
        </w:tabs>
        <w:ind w:firstLine="567"/>
        <w:jc w:val="both"/>
        <w:rPr>
          <w:sz w:val="24"/>
          <w:szCs w:val="24"/>
        </w:rPr>
      </w:pPr>
      <w:r w:rsidRPr="003435C7">
        <w:rPr>
          <w:sz w:val="24"/>
          <w:szCs w:val="24"/>
        </w:rPr>
        <w:t>Размер береговой полосы водных объектов общего пользования установлен пунктом 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6" w:name="_Toc524443669"/>
      <w:bookmarkStart w:id="17" w:name="_Toc393700395"/>
      <w:bookmarkStart w:id="18" w:name="_Toc389132927"/>
      <w:r w:rsidRPr="003435C7">
        <w:rPr>
          <w:b/>
          <w:bCs/>
          <w:iCs/>
          <w:szCs w:val="28"/>
        </w:rPr>
        <w:t>Нормативы расстояний между проектируемыми линейными транспортными объектами применительно к различным элементам планировочной структуры</w:t>
      </w:r>
      <w:bookmarkEnd w:id="16"/>
      <w:bookmarkEnd w:id="17"/>
      <w:bookmarkEnd w:id="18"/>
      <w:r w:rsidRPr="003435C7">
        <w:rPr>
          <w:b/>
          <w:bCs/>
          <w:iCs/>
          <w:szCs w:val="28"/>
        </w:rPr>
        <w:t xml:space="preserve"> </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городских и сельских населённых пунктов следует предусматривать единую систему транспорта и улично-дорожной сети в увязке с планировочной структурой населённого пункта и прилегающей к нему территории, обеспечивающую удобные, быстрые и безопасные транспортные связи со всеми функциональными зонами, с другими территориями, объектами внешнего транспорта и автомобильными дорогами общей сети.</w:t>
      </w:r>
    </w:p>
    <w:p w:rsidR="003435C7" w:rsidRPr="003435C7" w:rsidRDefault="003435C7" w:rsidP="003435C7">
      <w:pPr>
        <w:tabs>
          <w:tab w:val="left" w:pos="708"/>
        </w:tabs>
        <w:ind w:firstLine="567"/>
        <w:jc w:val="both"/>
        <w:rPr>
          <w:sz w:val="24"/>
          <w:szCs w:val="24"/>
        </w:rPr>
      </w:pPr>
      <w:r w:rsidRPr="003435C7">
        <w:rPr>
          <w:sz w:val="24"/>
          <w:szCs w:val="24"/>
        </w:rPr>
        <w:t>Расстояния между проектируемыми линейными транспортными объектами применительно к различным элементам планировочной структуры (в метрах) следует принимать, исходя из сложившейся планировки территории, возможности развития городских и сельских населенных пунктов за счет имеющихся территориальных (резервных территорий) и других ресурсов, возможности повышения интенсивности использования территорий (за счет увеличения плотности застройки), в том числе за счет реконструкции и реорганизации сложившейся застройки.</w:t>
      </w:r>
    </w:p>
    <w:p w:rsidR="003435C7" w:rsidRPr="003435C7" w:rsidRDefault="003435C7" w:rsidP="003435C7">
      <w:pPr>
        <w:tabs>
          <w:tab w:val="left" w:pos="708"/>
        </w:tabs>
        <w:ind w:firstLine="567"/>
        <w:jc w:val="both"/>
        <w:rPr>
          <w:sz w:val="24"/>
          <w:szCs w:val="24"/>
        </w:rPr>
      </w:pPr>
      <w:r w:rsidRPr="003435C7">
        <w:rPr>
          <w:sz w:val="24"/>
          <w:szCs w:val="24"/>
        </w:rPr>
        <w:t>Рекомендуемые расстояния между проектируемыми линейными транспортными объектами применительно к элементам планировочной структуры жилых зон:</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кварталов индивидуальной жилой застройки 1 – 2 этажа – не более 300 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кварталов застройки садоводческих и дачных некоммерческих объединений граждан – не более 300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9" w:name="_Toc391990498"/>
      <w:bookmarkStart w:id="20" w:name="_Toc389132428"/>
      <w:bookmarkStart w:id="21" w:name="_Toc524443670"/>
      <w:bookmarkStart w:id="22" w:name="_Toc393700396"/>
      <w:r w:rsidRPr="003435C7">
        <w:rPr>
          <w:b/>
          <w:bCs/>
          <w:iCs/>
          <w:szCs w:val="28"/>
        </w:rPr>
        <w:t xml:space="preserve">Пространственно-планировочная организация территорий </w:t>
      </w:r>
      <w:bookmarkEnd w:id="19"/>
      <w:bookmarkEnd w:id="20"/>
      <w:r w:rsidRPr="003435C7">
        <w:rPr>
          <w:b/>
          <w:bCs/>
          <w:iCs/>
          <w:szCs w:val="28"/>
        </w:rPr>
        <w:t>городских и сельских поселений</w:t>
      </w:r>
      <w:bookmarkEnd w:id="21"/>
      <w:bookmarkEnd w:id="22"/>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Территориальное планирование, градостроительное зонирование и планировка территорий в Красноярском крае направлены на определение в документах территориального планирования, документах градостроительного зонирования, документации по планировке территории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формирования единой системы расселения, развития инженерной, транспортной и социальной инфраструктур, обеспечения учета интересов граждан и их объединений, создания непрерывного экологического каркаса.</w:t>
      </w:r>
    </w:p>
    <w:p w:rsidR="003435C7" w:rsidRPr="003435C7" w:rsidRDefault="003435C7" w:rsidP="003435C7">
      <w:pPr>
        <w:tabs>
          <w:tab w:val="left" w:pos="708"/>
        </w:tabs>
        <w:ind w:firstLine="567"/>
        <w:jc w:val="both"/>
        <w:rPr>
          <w:sz w:val="24"/>
          <w:szCs w:val="24"/>
        </w:rPr>
      </w:pPr>
      <w:r w:rsidRPr="003435C7">
        <w:rPr>
          <w:sz w:val="24"/>
          <w:szCs w:val="24"/>
        </w:rPr>
        <w:t>Настоящие нормативы разработаны в соответствии с законодательством Российской Федерации и Красноярского края и распространяются на проектирование и реконструкцию территорий городских и сельских поселений, городских и сельских населённых пунктов в пределах их границ.</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градостроительного проектирования поселений Красноярского края – нормативно-технические документы, которые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и озеленения территории). </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При разработке градостроительной и проектной документации для Красноярского края необходимо учитывать: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тип муниципального образования (городское поселение, сельское поселение);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тип населенного пункта (городской, сельский);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величину городских и сельских населённых пунктов (крупные, большие, средние, малые);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принадлежность муниципального образования (городского поселения, сельского поселения) или населенного пункта к агломерации;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социально-демографическую ситуацию (численность населения, половозрастная структура населения, трудовые ресурсы, национальный состав);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proofErr w:type="spellStart"/>
      <w:r w:rsidRPr="003435C7">
        <w:rPr>
          <w:rFonts w:ascii="Calibri" w:eastAsia="Calibri" w:hAnsi="Calibri"/>
          <w:sz w:val="24"/>
          <w:szCs w:val="24"/>
          <w:lang w:eastAsia="en-US"/>
        </w:rPr>
        <w:t>функционализацию</w:t>
      </w:r>
      <w:proofErr w:type="spellEnd"/>
      <w:r w:rsidRPr="003435C7">
        <w:rPr>
          <w:rFonts w:ascii="Calibri" w:eastAsia="Calibri" w:hAnsi="Calibri"/>
          <w:sz w:val="24"/>
          <w:szCs w:val="24"/>
          <w:lang w:eastAsia="en-US"/>
        </w:rPr>
        <w:t xml:space="preserve"> поселения, населённого пункта;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состояние окружающей среды (состояние почв, поверхностных и подземных вод, атмосферного воздуха);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природно-климатические условия (климатический подрайон (IA, IБ, IВ, IД), наличие лесных и водных объектов, рельеф, сейсмичность, температурный режим и иные);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сложившиеся условия (историческая застройка, условия реконструкции, природные факторы);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местные особенности и традиции.</w:t>
      </w:r>
    </w:p>
    <w:p w:rsidR="003435C7" w:rsidRPr="003435C7" w:rsidRDefault="003435C7" w:rsidP="003435C7">
      <w:pPr>
        <w:tabs>
          <w:tab w:val="left" w:pos="708"/>
        </w:tabs>
        <w:ind w:firstLine="567"/>
        <w:jc w:val="both"/>
        <w:rPr>
          <w:sz w:val="24"/>
          <w:szCs w:val="24"/>
        </w:rPr>
      </w:pPr>
      <w:r w:rsidRPr="003435C7">
        <w:rPr>
          <w:sz w:val="24"/>
          <w:szCs w:val="24"/>
        </w:rPr>
        <w:t>Для определения параметров развития территорий муниципальных образований, входящих в агломерацию, на основании пунктов 1, 2 статьи 14 Градостроительного кодекса Российской Федерации, могут разрабатываться схемы территориального планирования Красноярского края в составе одного или нескольких документов территориального планирования применительно ко всей территории агломерации или её частей.(Схема территориального планирования Каратузского района утвержденная 16.05.2015г )</w:t>
      </w:r>
    </w:p>
    <w:p w:rsidR="003435C7" w:rsidRPr="003435C7" w:rsidRDefault="003435C7" w:rsidP="003435C7">
      <w:pPr>
        <w:tabs>
          <w:tab w:val="left" w:pos="708"/>
        </w:tabs>
        <w:ind w:firstLine="567"/>
        <w:jc w:val="both"/>
        <w:rPr>
          <w:sz w:val="24"/>
          <w:szCs w:val="24"/>
        </w:rPr>
      </w:pPr>
      <w:r w:rsidRPr="003435C7">
        <w:rPr>
          <w:sz w:val="24"/>
          <w:szCs w:val="24"/>
        </w:rPr>
        <w:t>Объекты жилищно-гражданского строительства подсобных сельских хозяйств, как правило, следует размещать на территориях существующих сельских поселений.</w:t>
      </w:r>
    </w:p>
    <w:p w:rsidR="003435C7" w:rsidRPr="003435C7" w:rsidRDefault="003435C7" w:rsidP="003435C7">
      <w:pPr>
        <w:tabs>
          <w:tab w:val="left" w:pos="708"/>
        </w:tabs>
        <w:ind w:firstLine="567"/>
        <w:jc w:val="both"/>
        <w:rPr>
          <w:sz w:val="24"/>
          <w:szCs w:val="24"/>
        </w:rPr>
      </w:pPr>
      <w:r w:rsidRPr="003435C7">
        <w:rPr>
          <w:sz w:val="24"/>
          <w:szCs w:val="24"/>
        </w:rPr>
        <w:t>Участки садоводческих (дачных) объединений граждан необходимо размещать с учетом перспективного развития городских и сельских населённых пунктов за пределами резервных территорий, предусматриваемых для индивидуального жилищного строительства, на расстоянии доступности на общественном транспорте от мест проживания, как правило, не более 1,5 часов.</w:t>
      </w:r>
    </w:p>
    <w:p w:rsidR="003435C7" w:rsidRPr="003435C7" w:rsidRDefault="003435C7" w:rsidP="003435C7">
      <w:pPr>
        <w:tabs>
          <w:tab w:val="left" w:pos="708"/>
        </w:tabs>
        <w:ind w:firstLine="567"/>
        <w:jc w:val="both"/>
        <w:rPr>
          <w:sz w:val="24"/>
          <w:szCs w:val="24"/>
        </w:rPr>
      </w:pPr>
      <w:r w:rsidRPr="003435C7">
        <w:rPr>
          <w:sz w:val="24"/>
          <w:szCs w:val="24"/>
        </w:rPr>
        <w:t xml:space="preserve">Сельские населенные пункты в зависимости от проектной численности населения на расчетный срок подразделяются на группы в соответствии с таблицей: </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w:t>
      </w:r>
      <w:r w:rsidRPr="003435C7">
        <w:rPr>
          <w:rFonts w:ascii="Calibri" w:eastAsia="Calibri" w:hAnsi="Calibri"/>
          <w:b/>
          <w:bCs/>
          <w:sz w:val="22"/>
          <w:szCs w:val="22"/>
          <w:lang w:eastAsia="en-US"/>
        </w:rPr>
        <w:fldChar w:fldCharType="end"/>
      </w:r>
    </w:p>
    <w:tbl>
      <w:tblPr>
        <w:tblW w:w="9360" w:type="dxa"/>
        <w:tblInd w:w="70" w:type="dxa"/>
        <w:tblLayout w:type="fixed"/>
        <w:tblCellMar>
          <w:left w:w="70" w:type="dxa"/>
          <w:right w:w="70" w:type="dxa"/>
        </w:tblCellMar>
        <w:tblLook w:val="04A0" w:firstRow="1" w:lastRow="0" w:firstColumn="1" w:lastColumn="0" w:noHBand="0" w:noVBand="1"/>
      </w:tblPr>
      <w:tblGrid>
        <w:gridCol w:w="3546"/>
        <w:gridCol w:w="5814"/>
      </w:tblGrid>
      <w:tr w:rsidR="003435C7" w:rsidRPr="003435C7" w:rsidTr="003435C7">
        <w:trPr>
          <w:cantSplit/>
          <w:trHeight w:val="170"/>
        </w:trPr>
        <w:tc>
          <w:tcPr>
            <w:tcW w:w="3544" w:type="dxa"/>
            <w:vMerge w:val="restar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Группы населённых пунктов</w:t>
            </w:r>
          </w:p>
        </w:tc>
        <w:tc>
          <w:tcPr>
            <w:tcW w:w="5812"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Население, чел.</w:t>
            </w:r>
          </w:p>
        </w:tc>
      </w:tr>
      <w:tr w:rsidR="003435C7" w:rsidRPr="003435C7" w:rsidTr="003435C7">
        <w:trPr>
          <w:cantSplit/>
          <w:trHeight w:val="181"/>
        </w:trPr>
        <w:tc>
          <w:tcPr>
            <w:tcW w:w="3544" w:type="dxa"/>
            <w:vMerge/>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rPr>
                <w:b/>
                <w:sz w:val="20"/>
              </w:rPr>
            </w:pPr>
          </w:p>
        </w:tc>
        <w:tc>
          <w:tcPr>
            <w:tcW w:w="5812" w:type="dxa"/>
            <w:tcBorders>
              <w:top w:val="single" w:sz="4"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Сельские населённые пункты</w:t>
            </w:r>
          </w:p>
        </w:tc>
      </w:tr>
      <w:tr w:rsidR="003435C7" w:rsidRPr="003435C7" w:rsidTr="003435C7">
        <w:trPr>
          <w:cantSplit/>
          <w:trHeight w:val="323"/>
        </w:trPr>
        <w:tc>
          <w:tcPr>
            <w:tcW w:w="3544" w:type="dxa"/>
            <w:tcBorders>
              <w:top w:val="single" w:sz="6" w:space="0" w:color="auto"/>
              <w:left w:val="single" w:sz="6" w:space="0" w:color="auto"/>
              <w:bottom w:val="nil"/>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Крупные</w:t>
            </w:r>
          </w:p>
        </w:tc>
        <w:tc>
          <w:tcPr>
            <w:tcW w:w="5812" w:type="dxa"/>
            <w:tcBorders>
              <w:top w:val="single" w:sz="6" w:space="0" w:color="auto"/>
              <w:left w:val="single" w:sz="6" w:space="0" w:color="auto"/>
              <w:bottom w:val="nil"/>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свыше 3000</w:t>
            </w:r>
          </w:p>
        </w:tc>
      </w:tr>
      <w:tr w:rsidR="003435C7" w:rsidRPr="003435C7" w:rsidTr="003435C7">
        <w:trPr>
          <w:cantSplit/>
          <w:trHeight w:val="284"/>
        </w:trPr>
        <w:tc>
          <w:tcPr>
            <w:tcW w:w="3544"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Большие</w:t>
            </w:r>
          </w:p>
        </w:tc>
        <w:tc>
          <w:tcPr>
            <w:tcW w:w="5812"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свыше 1000 до 3000</w:t>
            </w:r>
          </w:p>
        </w:tc>
      </w:tr>
      <w:tr w:rsidR="003435C7" w:rsidRPr="003435C7" w:rsidTr="003435C7">
        <w:trPr>
          <w:cantSplit/>
          <w:trHeight w:val="261"/>
        </w:trPr>
        <w:tc>
          <w:tcPr>
            <w:tcW w:w="3544"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Средние</w:t>
            </w:r>
          </w:p>
        </w:tc>
        <w:tc>
          <w:tcPr>
            <w:tcW w:w="5812"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свыше 200 до 1000</w:t>
            </w:r>
          </w:p>
        </w:tc>
      </w:tr>
      <w:tr w:rsidR="003435C7" w:rsidRPr="003435C7" w:rsidTr="003435C7">
        <w:trPr>
          <w:cantSplit/>
          <w:trHeight w:val="278"/>
        </w:trPr>
        <w:tc>
          <w:tcPr>
            <w:tcW w:w="3544"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Малые       </w:t>
            </w:r>
          </w:p>
        </w:tc>
        <w:tc>
          <w:tcPr>
            <w:tcW w:w="5812"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sz w:val="20"/>
              </w:rPr>
              <w:t>менее 200</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 xml:space="preserve">Таблица 2 выполнена на основе таблицы 4.1 СП 42.13330.2016 «СНиП 2.07.01.-89* Градостроительство. Планировка и застройка городских и сельских поселений» с учётом местных особенностей. Согласно таблице Верхний </w:t>
      </w:r>
      <w:proofErr w:type="spellStart"/>
      <w:r w:rsidRPr="003435C7">
        <w:rPr>
          <w:sz w:val="24"/>
          <w:szCs w:val="24"/>
        </w:rPr>
        <w:t>Кужнебар</w:t>
      </w:r>
      <w:proofErr w:type="spellEnd"/>
      <w:r w:rsidRPr="003435C7">
        <w:rPr>
          <w:sz w:val="24"/>
          <w:szCs w:val="24"/>
        </w:rPr>
        <w:t xml:space="preserve"> относится к большим населенным пунктам, а деревня Алексеевка к малым</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Сельские поселения следует проектировать с учетом документов территориального планирования Российской Федерации, документов территориального планирования Красноярского края, документов территориального планирования муниципальных районов Красноярского края и других нормативных правовых актов в области градостроительства краевого и муниципального уровней.</w:t>
      </w:r>
    </w:p>
    <w:p w:rsidR="003435C7" w:rsidRPr="003435C7" w:rsidRDefault="003435C7" w:rsidP="003435C7">
      <w:pPr>
        <w:tabs>
          <w:tab w:val="left" w:pos="708"/>
        </w:tabs>
        <w:ind w:firstLine="567"/>
        <w:jc w:val="both"/>
        <w:rPr>
          <w:sz w:val="24"/>
          <w:szCs w:val="24"/>
        </w:rPr>
      </w:pPr>
      <w:r w:rsidRPr="003435C7">
        <w:rPr>
          <w:sz w:val="24"/>
          <w:szCs w:val="24"/>
        </w:rPr>
        <w:t xml:space="preserve">Населенные пункты с особым режимом функционирования (вахтовые посёлки, закрытые и обособленные военные городки, </w:t>
      </w:r>
      <w:proofErr w:type="spellStart"/>
      <w:r w:rsidRPr="003435C7">
        <w:rPr>
          <w:sz w:val="24"/>
          <w:szCs w:val="24"/>
        </w:rPr>
        <w:t>спецлагеря</w:t>
      </w:r>
      <w:proofErr w:type="spellEnd"/>
      <w:r w:rsidRPr="003435C7">
        <w:rPr>
          <w:sz w:val="24"/>
          <w:szCs w:val="24"/>
        </w:rPr>
        <w:t>, метеостанции и т.д.) следует проектировать на основании ведомственных нормативных документов.</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3" w:name="_Toc524443671"/>
      <w:bookmarkStart w:id="24" w:name="_Toc393700397"/>
      <w:bookmarkStart w:id="25" w:name="_Toc389132928"/>
      <w:r w:rsidRPr="003435C7">
        <w:rPr>
          <w:b/>
          <w:bCs/>
          <w:iCs/>
          <w:szCs w:val="28"/>
        </w:rPr>
        <w:t>Нормативные показатели интенсивности использования общественно-деловых зон</w:t>
      </w:r>
      <w:bookmarkEnd w:id="23"/>
      <w:bookmarkEnd w:id="24"/>
      <w:bookmarkEnd w:id="25"/>
    </w:p>
    <w:p w:rsidR="003435C7" w:rsidRPr="003435C7" w:rsidRDefault="003435C7" w:rsidP="003435C7">
      <w:pPr>
        <w:tabs>
          <w:tab w:val="left" w:pos="708"/>
        </w:tabs>
        <w:ind w:firstLine="567"/>
        <w:jc w:val="both"/>
        <w:rPr>
          <w:sz w:val="24"/>
          <w:szCs w:val="24"/>
        </w:rPr>
      </w:pPr>
      <w:r w:rsidRPr="003435C7">
        <w:rPr>
          <w:sz w:val="24"/>
          <w:szCs w:val="24"/>
        </w:rPr>
        <w:t>Интенсивность использования территории общественно-деловых зон характеризуется плотностью застройки (тыс. м</w:t>
      </w:r>
      <w:r w:rsidRPr="003435C7">
        <w:rPr>
          <w:sz w:val="24"/>
          <w:szCs w:val="24"/>
          <w:vertAlign w:val="superscript"/>
        </w:rPr>
        <w:t>2</w:t>
      </w:r>
      <w:r w:rsidRPr="003435C7">
        <w:rPr>
          <w:sz w:val="24"/>
          <w:szCs w:val="24"/>
        </w:rPr>
        <w:t xml:space="preserve">/га), процентом </w:t>
      </w:r>
      <w:proofErr w:type="spellStart"/>
      <w:r w:rsidRPr="003435C7">
        <w:rPr>
          <w:sz w:val="24"/>
          <w:szCs w:val="24"/>
        </w:rPr>
        <w:t>застроенности</w:t>
      </w:r>
      <w:proofErr w:type="spellEnd"/>
      <w:r w:rsidRPr="003435C7">
        <w:rPr>
          <w:sz w:val="24"/>
          <w:szCs w:val="24"/>
        </w:rPr>
        <w:t xml:space="preserve"> территории.</w:t>
      </w:r>
    </w:p>
    <w:p w:rsidR="003435C7" w:rsidRPr="003435C7" w:rsidRDefault="003435C7" w:rsidP="003435C7">
      <w:pPr>
        <w:tabs>
          <w:tab w:val="left" w:pos="708"/>
        </w:tabs>
        <w:ind w:firstLine="567"/>
        <w:jc w:val="both"/>
        <w:rPr>
          <w:sz w:val="24"/>
          <w:szCs w:val="24"/>
        </w:rPr>
      </w:pPr>
      <w:proofErr w:type="gramStart"/>
      <w:r w:rsidRPr="003435C7">
        <w:rPr>
          <w:sz w:val="24"/>
          <w:szCs w:val="24"/>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 значения центра и в соответствии с рекомендуемыми нормативами, приведенными ниже (</w:t>
      </w:r>
      <w:r w:rsidRPr="003435C7">
        <w:rPr>
          <w:sz w:val="24"/>
          <w:szCs w:val="24"/>
        </w:rPr>
        <w:fldChar w:fldCharType="begin"/>
      </w:r>
      <w:r w:rsidRPr="003435C7">
        <w:rPr>
          <w:sz w:val="24"/>
          <w:szCs w:val="24"/>
        </w:rPr>
        <w:instrText xml:space="preserve"> REF _Ref393700702 \h  \* MERGEFORMAT </w:instrText>
      </w:r>
      <w:r w:rsidRPr="003435C7">
        <w:rPr>
          <w:sz w:val="24"/>
          <w:szCs w:val="24"/>
        </w:rPr>
      </w:r>
      <w:r w:rsidRPr="003435C7">
        <w:rPr>
          <w:sz w:val="24"/>
          <w:szCs w:val="24"/>
        </w:rPr>
        <w:fldChar w:fldCharType="separate"/>
      </w:r>
      <w:proofErr w:type="gramEnd"/>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fldChar w:fldCharType="end"/>
      </w:r>
      <w:r w:rsidRPr="003435C7">
        <w:rPr>
          <w:sz w:val="24"/>
          <w:szCs w:val="24"/>
        </w:rPr>
        <w:t>).</w:t>
      </w:r>
      <w:bookmarkStart w:id="26" w:name="_Ref393700702"/>
    </w:p>
    <w:p w:rsidR="003435C7" w:rsidRPr="003435C7" w:rsidRDefault="003435C7" w:rsidP="003435C7">
      <w:pPr>
        <w:tabs>
          <w:tab w:val="left" w:pos="708"/>
        </w:tabs>
        <w:ind w:firstLine="567"/>
        <w:jc w:val="both"/>
        <w:rPr>
          <w:sz w:val="24"/>
          <w:szCs w:val="24"/>
        </w:rPr>
      </w:pPr>
    </w:p>
    <w:bookmarkEnd w:id="26"/>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3</w:t>
      </w:r>
      <w:r w:rsidRPr="003435C7">
        <w:rPr>
          <w:rFonts w:ascii="Calibri" w:eastAsia="Calibri" w:hAnsi="Calibri"/>
          <w:b/>
          <w:bCs/>
          <w:sz w:val="22"/>
          <w:szCs w:val="22"/>
          <w:lang w:eastAsia="en-US"/>
        </w:rPr>
        <w:fldChar w:fldCharType="end"/>
      </w:r>
    </w:p>
    <w:tbl>
      <w:tblPr>
        <w:tblW w:w="9645" w:type="dxa"/>
        <w:jc w:val="center"/>
        <w:tblLayout w:type="fixed"/>
        <w:tblCellMar>
          <w:left w:w="70" w:type="dxa"/>
          <w:right w:w="70" w:type="dxa"/>
        </w:tblCellMar>
        <w:tblLook w:val="04A0" w:firstRow="1" w:lastRow="0" w:firstColumn="1" w:lastColumn="0" w:noHBand="0" w:noVBand="1"/>
      </w:tblPr>
      <w:tblGrid>
        <w:gridCol w:w="2973"/>
        <w:gridCol w:w="1619"/>
        <w:gridCol w:w="1793"/>
        <w:gridCol w:w="1720"/>
        <w:gridCol w:w="6"/>
        <w:gridCol w:w="1534"/>
      </w:tblGrid>
      <w:tr w:rsidR="003435C7" w:rsidRPr="003435C7" w:rsidTr="003435C7">
        <w:trPr>
          <w:cantSplit/>
          <w:trHeight w:val="240"/>
          <w:jc w:val="center"/>
        </w:trPr>
        <w:tc>
          <w:tcPr>
            <w:tcW w:w="2971" w:type="dxa"/>
            <w:vMerge w:val="restar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Тип общественно-деловой          </w:t>
            </w:r>
            <w:r w:rsidRPr="003435C7">
              <w:rPr>
                <w:rFonts w:eastAsia="Calibri"/>
                <w:b/>
                <w:sz w:val="22"/>
                <w:szCs w:val="22"/>
                <w:lang w:eastAsia="en-US"/>
              </w:rPr>
              <w:br/>
              <w:t>застройки</w:t>
            </w:r>
          </w:p>
        </w:tc>
        <w:tc>
          <w:tcPr>
            <w:tcW w:w="6668" w:type="dxa"/>
            <w:gridSpan w:val="5"/>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Плотности застройки (тыс. м2 общ. пл./га), не менее</w:t>
            </w:r>
          </w:p>
        </w:tc>
      </w:tr>
      <w:tr w:rsidR="003435C7" w:rsidRPr="003435C7" w:rsidTr="003435C7">
        <w:trPr>
          <w:cantSplit/>
          <w:trHeight w:val="480"/>
          <w:jc w:val="center"/>
        </w:trPr>
        <w:tc>
          <w:tcPr>
            <w:tcW w:w="2971" w:type="dxa"/>
            <w:vMerge/>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rPr>
                <w:b/>
                <w:sz w:val="20"/>
              </w:rPr>
            </w:pPr>
          </w:p>
        </w:tc>
        <w:tc>
          <w:tcPr>
            <w:tcW w:w="3410"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0"/>
                <w:lang w:eastAsia="en-US"/>
              </w:rPr>
            </w:pPr>
            <w:r w:rsidRPr="003435C7">
              <w:rPr>
                <w:rFonts w:eastAsia="Calibri"/>
                <w:b/>
                <w:sz w:val="22"/>
                <w:szCs w:val="22"/>
                <w:lang w:eastAsia="en-US"/>
              </w:rPr>
              <w:t>малые городские</w:t>
            </w:r>
          </w:p>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населённые пункты,</w:t>
            </w:r>
          </w:p>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крупные и большие  сельские населённые пункты</w:t>
            </w:r>
          </w:p>
        </w:tc>
        <w:tc>
          <w:tcPr>
            <w:tcW w:w="3258" w:type="dxa"/>
            <w:gridSpan w:val="3"/>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средние и малые сельские населённые пункты</w:t>
            </w:r>
          </w:p>
        </w:tc>
      </w:tr>
      <w:tr w:rsidR="003435C7" w:rsidRPr="003435C7" w:rsidTr="003435C7">
        <w:trPr>
          <w:cantSplit/>
          <w:trHeight w:val="480"/>
          <w:jc w:val="center"/>
        </w:trPr>
        <w:tc>
          <w:tcPr>
            <w:tcW w:w="2971" w:type="dxa"/>
            <w:vMerge/>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rPr>
                <w:b/>
                <w:sz w:val="20"/>
              </w:rPr>
            </w:pPr>
          </w:p>
        </w:tc>
        <w:tc>
          <w:tcPr>
            <w:tcW w:w="161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на     </w:t>
            </w:r>
            <w:r w:rsidRPr="003435C7">
              <w:rPr>
                <w:rFonts w:eastAsia="Calibri"/>
                <w:b/>
                <w:sz w:val="22"/>
                <w:szCs w:val="22"/>
                <w:lang w:eastAsia="en-US"/>
              </w:rPr>
              <w:br/>
              <w:t xml:space="preserve">свободных </w:t>
            </w:r>
            <w:r w:rsidRPr="003435C7">
              <w:rPr>
                <w:rFonts w:eastAsia="Calibri"/>
                <w:b/>
                <w:sz w:val="22"/>
                <w:szCs w:val="22"/>
                <w:lang w:eastAsia="en-US"/>
              </w:rPr>
              <w:br/>
              <w:t>территориях</w:t>
            </w:r>
          </w:p>
        </w:tc>
        <w:tc>
          <w:tcPr>
            <w:tcW w:w="1792"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при     </w:t>
            </w:r>
            <w:r w:rsidRPr="003435C7">
              <w:rPr>
                <w:rFonts w:eastAsia="Calibri"/>
                <w:b/>
                <w:sz w:val="22"/>
                <w:szCs w:val="22"/>
                <w:lang w:eastAsia="en-US"/>
              </w:rPr>
              <w:br/>
              <w:t>реконструкции</w:t>
            </w:r>
          </w:p>
        </w:tc>
        <w:tc>
          <w:tcPr>
            <w:tcW w:w="171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на     </w:t>
            </w:r>
            <w:r w:rsidRPr="003435C7">
              <w:rPr>
                <w:rFonts w:eastAsia="Calibri"/>
                <w:b/>
                <w:sz w:val="22"/>
                <w:szCs w:val="22"/>
                <w:lang w:eastAsia="en-US"/>
              </w:rPr>
              <w:br/>
              <w:t xml:space="preserve">свободных </w:t>
            </w:r>
            <w:r w:rsidRPr="003435C7">
              <w:rPr>
                <w:rFonts w:eastAsia="Calibri"/>
                <w:b/>
                <w:sz w:val="22"/>
                <w:szCs w:val="22"/>
                <w:lang w:eastAsia="en-US"/>
              </w:rPr>
              <w:br/>
              <w:t>территориях</w:t>
            </w:r>
          </w:p>
        </w:tc>
        <w:tc>
          <w:tcPr>
            <w:tcW w:w="1539"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при     </w:t>
            </w:r>
            <w:r w:rsidRPr="003435C7">
              <w:rPr>
                <w:rFonts w:eastAsia="Calibri"/>
                <w:b/>
                <w:sz w:val="22"/>
                <w:szCs w:val="22"/>
                <w:lang w:eastAsia="en-US"/>
              </w:rPr>
              <w:br/>
              <w:t>реконструкции</w:t>
            </w:r>
          </w:p>
        </w:tc>
      </w:tr>
      <w:tr w:rsidR="003435C7" w:rsidRPr="003435C7" w:rsidTr="003435C7">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Общественный центр  </w:t>
            </w:r>
          </w:p>
        </w:tc>
        <w:tc>
          <w:tcPr>
            <w:tcW w:w="161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c>
          <w:tcPr>
            <w:tcW w:w="1792"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w:t>
            </w:r>
          </w:p>
        </w:tc>
        <w:tc>
          <w:tcPr>
            <w:tcW w:w="171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539"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r>
      <w:tr w:rsidR="003435C7" w:rsidRPr="003435C7" w:rsidTr="003435C7">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Административно-деловые объекты    </w:t>
            </w:r>
          </w:p>
        </w:tc>
        <w:tc>
          <w:tcPr>
            <w:tcW w:w="161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15     </w:t>
            </w:r>
          </w:p>
        </w:tc>
        <w:tc>
          <w:tcPr>
            <w:tcW w:w="1792"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w:t>
            </w:r>
          </w:p>
        </w:tc>
        <w:tc>
          <w:tcPr>
            <w:tcW w:w="171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c>
          <w:tcPr>
            <w:tcW w:w="1539"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r>
      <w:tr w:rsidR="003435C7" w:rsidRPr="003435C7" w:rsidTr="003435C7">
        <w:trPr>
          <w:cantSplit/>
          <w:trHeight w:val="240"/>
          <w:jc w:val="center"/>
        </w:trPr>
        <w:tc>
          <w:tcPr>
            <w:tcW w:w="297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Социально-бытовые объекты</w:t>
            </w:r>
          </w:p>
        </w:tc>
        <w:tc>
          <w:tcPr>
            <w:tcW w:w="161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c>
          <w:tcPr>
            <w:tcW w:w="1792"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71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539"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r>
      <w:tr w:rsidR="003435C7" w:rsidRPr="003435C7" w:rsidTr="003435C7">
        <w:trPr>
          <w:cantSplit/>
          <w:trHeight w:val="360"/>
          <w:jc w:val="center"/>
        </w:trPr>
        <w:tc>
          <w:tcPr>
            <w:tcW w:w="2971" w:type="dxa"/>
            <w:tcBorders>
              <w:top w:val="single" w:sz="6" w:space="0" w:color="auto"/>
              <w:left w:val="single" w:sz="6" w:space="0" w:color="auto"/>
              <w:bottom w:val="single" w:sz="6"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Объекты торгового назначения и общественного питания          </w:t>
            </w:r>
          </w:p>
        </w:tc>
        <w:tc>
          <w:tcPr>
            <w:tcW w:w="1618" w:type="dxa"/>
            <w:tcBorders>
              <w:top w:val="single" w:sz="6" w:space="0" w:color="auto"/>
              <w:left w:val="single" w:sz="4"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7     </w:t>
            </w:r>
          </w:p>
        </w:tc>
        <w:tc>
          <w:tcPr>
            <w:tcW w:w="1792" w:type="dxa"/>
            <w:tcBorders>
              <w:top w:val="single" w:sz="6" w:space="0" w:color="auto"/>
              <w:left w:val="single" w:sz="6" w:space="0" w:color="auto"/>
              <w:bottom w:val="single" w:sz="6"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w:t>
            </w:r>
          </w:p>
        </w:tc>
        <w:tc>
          <w:tcPr>
            <w:tcW w:w="1719" w:type="dxa"/>
            <w:tcBorders>
              <w:top w:val="single" w:sz="6" w:space="0" w:color="auto"/>
              <w:left w:val="single" w:sz="4" w:space="0" w:color="auto"/>
              <w:bottom w:val="single" w:sz="6"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w:t>
            </w:r>
          </w:p>
        </w:tc>
        <w:tc>
          <w:tcPr>
            <w:tcW w:w="1539" w:type="dxa"/>
            <w:gridSpan w:val="2"/>
            <w:tcBorders>
              <w:top w:val="single" w:sz="6" w:space="0" w:color="auto"/>
              <w:left w:val="single" w:sz="4"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w:t>
            </w:r>
          </w:p>
        </w:tc>
      </w:tr>
      <w:tr w:rsidR="003435C7" w:rsidRPr="003435C7" w:rsidTr="003435C7">
        <w:trPr>
          <w:trHeight w:val="204"/>
          <w:jc w:val="center"/>
        </w:trPr>
        <w:tc>
          <w:tcPr>
            <w:tcW w:w="29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Культурно-досуговые</w:t>
            </w:r>
            <w:r w:rsidRPr="003435C7">
              <w:rPr>
                <w:rFonts w:eastAsia="Calibri"/>
                <w:sz w:val="22"/>
                <w:szCs w:val="22"/>
                <w:lang w:eastAsia="en-US"/>
              </w:rPr>
              <w:br/>
              <w:t xml:space="preserve">объекты          </w:t>
            </w:r>
          </w:p>
        </w:tc>
        <w:tc>
          <w:tcPr>
            <w:tcW w:w="16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7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7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c>
          <w:tcPr>
            <w:tcW w:w="15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 xml:space="preserve">Представленные показатели плотности застройки функциональных зон общественно-делового назначения установлены исходя из анализа действующей градостроительной документации, сложившейся ситуации и являются рекомендательными. </w:t>
      </w:r>
    </w:p>
    <w:p w:rsidR="003435C7" w:rsidRPr="003435C7" w:rsidRDefault="003435C7" w:rsidP="003435C7">
      <w:pPr>
        <w:tabs>
          <w:tab w:val="left" w:pos="708"/>
        </w:tabs>
        <w:ind w:firstLine="567"/>
        <w:jc w:val="both"/>
        <w:rPr>
          <w:sz w:val="24"/>
          <w:szCs w:val="24"/>
        </w:rPr>
      </w:pPr>
      <w:r w:rsidRPr="003435C7">
        <w:rPr>
          <w:sz w:val="24"/>
          <w:szCs w:val="24"/>
        </w:rPr>
        <w:t>Основными показателями плотности застройки являются: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коэффициент застройки – отношение площади, занятой под зданиями и сооружениями, к площади участка (квартала);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коэффициент плотности застройки – отношение площади всех этажей зданий и сооружений к площади участка (квартала).</w:t>
      </w:r>
    </w:p>
    <w:p w:rsidR="003435C7" w:rsidRPr="003435C7" w:rsidRDefault="003435C7" w:rsidP="003435C7">
      <w:pPr>
        <w:tabs>
          <w:tab w:val="left" w:pos="708"/>
        </w:tabs>
        <w:ind w:firstLine="567"/>
        <w:jc w:val="both"/>
        <w:rPr>
          <w:sz w:val="24"/>
          <w:szCs w:val="24"/>
        </w:rPr>
      </w:pPr>
      <w:r w:rsidRPr="003435C7">
        <w:rPr>
          <w:sz w:val="24"/>
          <w:szCs w:val="24"/>
        </w:rPr>
        <w:t>Для муниципальных образований показатели плотности застройки участков территориальных зон следует принимать не более приведенной ниже (</w:t>
      </w:r>
      <w:r w:rsidRPr="003435C7">
        <w:rPr>
          <w:sz w:val="24"/>
          <w:szCs w:val="24"/>
        </w:rPr>
        <w:fldChar w:fldCharType="begin"/>
      </w:r>
      <w:r w:rsidRPr="003435C7">
        <w:rPr>
          <w:sz w:val="24"/>
          <w:szCs w:val="24"/>
        </w:rPr>
        <w:instrText xml:space="preserve"> REF _Ref393700740 \h  \* MERGEFORMAT </w:instrText>
      </w:r>
      <w:r w:rsidRPr="003435C7">
        <w:rPr>
          <w:sz w:val="24"/>
          <w:szCs w:val="24"/>
        </w:rPr>
      </w:r>
      <w:r w:rsidRPr="003435C7">
        <w:rPr>
          <w:sz w:val="24"/>
          <w:szCs w:val="24"/>
        </w:rPr>
        <w:fldChar w:fldCharType="separate"/>
      </w:r>
      <w:r w:rsidRPr="003435C7">
        <w:rPr>
          <w:sz w:val="24"/>
          <w:szCs w:val="24"/>
        </w:rPr>
        <w:t>Таблица 4</w:t>
      </w:r>
      <w:r w:rsidRPr="003435C7">
        <w:rPr>
          <w:sz w:val="24"/>
          <w:szCs w:val="24"/>
        </w:rPr>
        <w:fldChar w:fldCharType="end"/>
      </w:r>
      <w:r w:rsidRPr="003435C7">
        <w:rPr>
          <w:sz w:val="24"/>
          <w:szCs w:val="24"/>
        </w:rPr>
        <w:t>).</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27" w:name="_Ref393700740"/>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4</w:t>
      </w:r>
      <w:r w:rsidRPr="003435C7">
        <w:rPr>
          <w:rFonts w:ascii="Calibri" w:eastAsia="Calibri" w:hAnsi="Calibri"/>
          <w:b/>
          <w:bCs/>
          <w:sz w:val="22"/>
          <w:szCs w:val="22"/>
          <w:lang w:eastAsia="en-US"/>
        </w:rPr>
        <w:fldChar w:fldCharType="end"/>
      </w:r>
      <w:bookmarkEnd w:id="27"/>
    </w:p>
    <w:tbl>
      <w:tblPr>
        <w:tblW w:w="9645" w:type="dxa"/>
        <w:jc w:val="center"/>
        <w:tblLayout w:type="fixed"/>
        <w:tblCellMar>
          <w:left w:w="70" w:type="dxa"/>
          <w:right w:w="70" w:type="dxa"/>
        </w:tblCellMar>
        <w:tblLook w:val="04A0" w:firstRow="1" w:lastRow="0" w:firstColumn="1" w:lastColumn="0" w:noHBand="0" w:noVBand="1"/>
      </w:tblPr>
      <w:tblGrid>
        <w:gridCol w:w="6383"/>
        <w:gridCol w:w="1702"/>
        <w:gridCol w:w="1560"/>
      </w:tblGrid>
      <w:tr w:rsidR="003435C7" w:rsidRPr="003435C7" w:rsidTr="003435C7">
        <w:trPr>
          <w:cantSplit/>
          <w:trHeight w:val="20"/>
          <w:jc w:val="center"/>
        </w:trPr>
        <w:tc>
          <w:tcPr>
            <w:tcW w:w="637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Застройка общественно-делового назначения</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proofErr w:type="spellStart"/>
            <w:r w:rsidRPr="003435C7">
              <w:rPr>
                <w:b/>
                <w:sz w:val="20"/>
              </w:rPr>
              <w:t>Коэфф</w:t>
            </w:r>
            <w:proofErr w:type="spellEnd"/>
            <w:r w:rsidRPr="003435C7">
              <w:rPr>
                <w:b/>
                <w:sz w:val="20"/>
              </w:rPr>
              <w:t>.</w:t>
            </w:r>
          </w:p>
          <w:p w:rsidR="003435C7" w:rsidRPr="003435C7" w:rsidRDefault="003435C7" w:rsidP="003435C7">
            <w:pPr>
              <w:tabs>
                <w:tab w:val="left" w:pos="708"/>
              </w:tabs>
              <w:autoSpaceDE w:val="0"/>
              <w:autoSpaceDN w:val="0"/>
              <w:adjustRightInd w:val="0"/>
              <w:jc w:val="center"/>
              <w:rPr>
                <w:b/>
                <w:sz w:val="20"/>
              </w:rPr>
            </w:pPr>
            <w:r w:rsidRPr="003435C7">
              <w:rPr>
                <w:b/>
                <w:sz w:val="20"/>
              </w:rPr>
              <w:t>застройки</w:t>
            </w:r>
          </w:p>
        </w:tc>
        <w:tc>
          <w:tcPr>
            <w:tcW w:w="155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proofErr w:type="spellStart"/>
            <w:r w:rsidRPr="003435C7">
              <w:rPr>
                <w:b/>
                <w:sz w:val="20"/>
              </w:rPr>
              <w:t>Коэфф</w:t>
            </w:r>
            <w:proofErr w:type="spellEnd"/>
            <w:r w:rsidRPr="003435C7">
              <w:rPr>
                <w:b/>
                <w:sz w:val="20"/>
              </w:rPr>
              <w:t>. плотности</w:t>
            </w:r>
          </w:p>
          <w:p w:rsidR="003435C7" w:rsidRPr="003435C7" w:rsidRDefault="003435C7" w:rsidP="003435C7">
            <w:pPr>
              <w:tabs>
                <w:tab w:val="left" w:pos="708"/>
              </w:tabs>
              <w:autoSpaceDE w:val="0"/>
              <w:autoSpaceDN w:val="0"/>
              <w:adjustRightInd w:val="0"/>
              <w:jc w:val="center"/>
              <w:rPr>
                <w:b/>
                <w:sz w:val="20"/>
              </w:rPr>
            </w:pPr>
            <w:r w:rsidRPr="003435C7">
              <w:rPr>
                <w:b/>
                <w:sz w:val="20"/>
              </w:rPr>
              <w:t>застройки</w:t>
            </w:r>
          </w:p>
        </w:tc>
      </w:tr>
      <w:tr w:rsidR="003435C7" w:rsidRPr="003435C7" w:rsidTr="003435C7">
        <w:trPr>
          <w:cantSplit/>
          <w:trHeight w:val="20"/>
          <w:jc w:val="center"/>
        </w:trPr>
        <w:tc>
          <w:tcPr>
            <w:tcW w:w="6379" w:type="dxa"/>
            <w:tcBorders>
              <w:top w:val="single" w:sz="6" w:space="0" w:color="auto"/>
              <w:left w:val="single" w:sz="6" w:space="0" w:color="auto"/>
              <w:bottom w:val="nil"/>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Многофункциональная застройка</w:t>
            </w:r>
          </w:p>
        </w:tc>
        <w:tc>
          <w:tcPr>
            <w:tcW w:w="1701" w:type="dxa"/>
            <w:tcBorders>
              <w:top w:val="single" w:sz="6" w:space="0" w:color="auto"/>
              <w:left w:val="single" w:sz="6" w:space="0" w:color="auto"/>
              <w:bottom w:val="nil"/>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1,0</w:t>
            </w:r>
          </w:p>
        </w:tc>
        <w:tc>
          <w:tcPr>
            <w:tcW w:w="1559" w:type="dxa"/>
            <w:tcBorders>
              <w:top w:val="single" w:sz="6" w:space="0" w:color="auto"/>
              <w:left w:val="single" w:sz="6" w:space="0" w:color="auto"/>
              <w:bottom w:val="nil"/>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3,0</w:t>
            </w:r>
          </w:p>
        </w:tc>
      </w:tr>
      <w:tr w:rsidR="003435C7" w:rsidRPr="003435C7" w:rsidTr="003435C7">
        <w:trPr>
          <w:cantSplit/>
          <w:trHeight w:val="20"/>
          <w:jc w:val="center"/>
        </w:trPr>
        <w:tc>
          <w:tcPr>
            <w:tcW w:w="6379"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Специализированная общественная застройка</w:t>
            </w:r>
          </w:p>
        </w:tc>
        <w:tc>
          <w:tcPr>
            <w:tcW w:w="1701"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0,8</w:t>
            </w:r>
          </w:p>
        </w:tc>
        <w:tc>
          <w:tcPr>
            <w:tcW w:w="1559"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sz w:val="20"/>
              </w:rPr>
            </w:pPr>
            <w:r w:rsidRPr="003435C7">
              <w:rPr>
                <w:sz w:val="20"/>
              </w:rPr>
              <w:t>2,4</w:t>
            </w:r>
          </w:p>
        </w:tc>
      </w:tr>
    </w:tbl>
    <w:p w:rsidR="003435C7" w:rsidRPr="003435C7" w:rsidRDefault="003435C7" w:rsidP="003435C7">
      <w:pPr>
        <w:tabs>
          <w:tab w:val="left" w:pos="708"/>
        </w:tabs>
        <w:autoSpaceDE w:val="0"/>
        <w:autoSpaceDN w:val="0"/>
        <w:adjustRightInd w:val="0"/>
        <w:jc w:val="both"/>
        <w:rPr>
          <w:sz w:val="20"/>
        </w:rPr>
      </w:pPr>
      <w:r w:rsidRPr="003435C7">
        <w:rPr>
          <w:sz w:val="20"/>
        </w:rPr>
        <w:t xml:space="preserve">Примечания. 1. Для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3435C7" w:rsidRPr="003435C7" w:rsidRDefault="003435C7" w:rsidP="003435C7">
      <w:pPr>
        <w:tabs>
          <w:tab w:val="left" w:pos="708"/>
        </w:tabs>
        <w:autoSpaceDE w:val="0"/>
        <w:autoSpaceDN w:val="0"/>
        <w:adjustRightInd w:val="0"/>
        <w:jc w:val="both"/>
        <w:rPr>
          <w:sz w:val="20"/>
        </w:rPr>
      </w:pPr>
      <w:r w:rsidRPr="003435C7">
        <w:rPr>
          <w:sz w:val="2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                     </w:t>
      </w:r>
    </w:p>
    <w:p w:rsidR="003435C7" w:rsidRPr="003435C7" w:rsidRDefault="003435C7" w:rsidP="003435C7">
      <w:pPr>
        <w:tabs>
          <w:tab w:val="left" w:pos="708"/>
        </w:tabs>
        <w:autoSpaceDE w:val="0"/>
        <w:autoSpaceDN w:val="0"/>
        <w:adjustRightInd w:val="0"/>
        <w:jc w:val="both"/>
        <w:rPr>
          <w:sz w:val="20"/>
        </w:rPr>
      </w:pPr>
      <w:r w:rsidRPr="003435C7">
        <w:rPr>
          <w:sz w:val="20"/>
        </w:rPr>
        <w:t xml:space="preserve">    3.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w:t>
      </w:r>
    </w:p>
    <w:p w:rsidR="003435C7" w:rsidRPr="003435C7" w:rsidRDefault="003435C7" w:rsidP="003435C7">
      <w:pPr>
        <w:tabs>
          <w:tab w:val="left" w:pos="708"/>
        </w:tabs>
        <w:ind w:firstLine="567"/>
        <w:jc w:val="both"/>
        <w:rPr>
          <w:sz w:val="24"/>
          <w:szCs w:val="24"/>
        </w:rPr>
      </w:pPr>
      <w:r w:rsidRPr="003435C7">
        <w:rPr>
          <w:sz w:val="24"/>
          <w:szCs w:val="24"/>
        </w:rPr>
        <w:t xml:space="preserve">Представленные показатели плотности застройки участков территориальных зон общественно-делового назначения являются рекомендательными и приняты на основе нормативных показателей, представленных в таблице Б.1 приложение Б (обязательное) СП 42.13330.2016 «СНиП 2.07.01.-89* Градостроительство. Планировка и застройка городских и сельских поселений» с учётом снижения показателей плотности застройки исходя из местных особенностей. </w:t>
      </w:r>
    </w:p>
    <w:p w:rsidR="003435C7" w:rsidRPr="003435C7" w:rsidRDefault="003435C7" w:rsidP="003435C7">
      <w:pPr>
        <w:keepNext/>
        <w:tabs>
          <w:tab w:val="left" w:pos="851"/>
        </w:tabs>
        <w:spacing w:before="240" w:after="120"/>
        <w:ind w:firstLine="567"/>
        <w:jc w:val="both"/>
        <w:outlineLvl w:val="0"/>
        <w:rPr>
          <w:b/>
          <w:bCs/>
          <w:kern w:val="32"/>
          <w:szCs w:val="28"/>
        </w:rPr>
      </w:pPr>
      <w:bookmarkStart w:id="28" w:name="_Toc524443672"/>
      <w:bookmarkStart w:id="29" w:name="_Toc393700398"/>
      <w:r w:rsidRPr="003435C7">
        <w:rPr>
          <w:b/>
          <w:bCs/>
          <w:kern w:val="32"/>
          <w:szCs w:val="28"/>
        </w:rPr>
        <w:t>Нормативы градостроительного проектирования жилых зон</w:t>
      </w:r>
      <w:bookmarkEnd w:id="28"/>
      <w:bookmarkEnd w:id="29"/>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0" w:name="_Toc524443673"/>
      <w:bookmarkStart w:id="31" w:name="_Toc393700399"/>
      <w:bookmarkStart w:id="32" w:name="_Toc389132931"/>
      <w:r w:rsidRPr="003435C7">
        <w:rPr>
          <w:b/>
          <w:bCs/>
          <w:iCs/>
          <w:szCs w:val="28"/>
        </w:rPr>
        <w:t>Нормативы площади элементов планировочной структуры жилых зон</w:t>
      </w:r>
      <w:bookmarkEnd w:id="30"/>
      <w:bookmarkEnd w:id="31"/>
      <w:bookmarkEnd w:id="32"/>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Согласно СП 42.13330.2016 «СНиП 2.07.01.-89* Градостроительство. Планировка и застройка городских и сельских поселений» п. 5.4: территории жилых зон организуются в виде следующих функционально-планировочных элементов – жилых образований: жилой микрорайон (квартал), жилая группа, жилой район. Жилой район, жилой микрорайон (квартал) являются объектами документов территориального планирования и документов по планировке территории.</w:t>
      </w:r>
    </w:p>
    <w:p w:rsidR="003435C7" w:rsidRPr="003435C7" w:rsidRDefault="003435C7" w:rsidP="003435C7">
      <w:pPr>
        <w:tabs>
          <w:tab w:val="left" w:pos="708"/>
        </w:tabs>
        <w:ind w:firstLine="567"/>
        <w:jc w:val="both"/>
        <w:rPr>
          <w:sz w:val="24"/>
          <w:szCs w:val="24"/>
        </w:rPr>
      </w:pPr>
      <w:r w:rsidRPr="003435C7">
        <w:rPr>
          <w:sz w:val="24"/>
          <w:szCs w:val="24"/>
        </w:rPr>
        <w:t>Жилой микрорайон – основной элемент планировочной структуры застройки в границах красных линий или других границ, размер территории которого не более 60 га.</w:t>
      </w:r>
    </w:p>
    <w:p w:rsidR="003435C7" w:rsidRPr="003435C7" w:rsidRDefault="003435C7" w:rsidP="003435C7">
      <w:pPr>
        <w:tabs>
          <w:tab w:val="left" w:pos="708"/>
        </w:tabs>
        <w:ind w:firstLine="567"/>
        <w:jc w:val="both"/>
        <w:rPr>
          <w:bCs/>
          <w:sz w:val="24"/>
          <w:szCs w:val="24"/>
        </w:rPr>
      </w:pPr>
      <w:r w:rsidRPr="003435C7">
        <w:rPr>
          <w:sz w:val="24"/>
          <w:szCs w:val="24"/>
        </w:rPr>
        <w:t>В микрорайоне (квартале) выделяются земельные участки жилой застройки для отдельных домов (домовладений) или групп жилых домов в соответствии с планом межевания территории; При разработке документов о планировке территории на отдельный участок территории, занимающий часть территории квартала или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 микрорайона) в целом.  В кварталах и микрорайонах жилых зон не допускается устройство транзитных проездов на территории групп жилых домов, объединенных общим пространством, двором. Территория групп жилых домов не должна превышать 5 га.</w:t>
      </w:r>
    </w:p>
    <w:p w:rsidR="003435C7" w:rsidRPr="003435C7" w:rsidRDefault="003435C7" w:rsidP="003435C7">
      <w:pPr>
        <w:tabs>
          <w:tab w:val="left" w:pos="708"/>
        </w:tabs>
        <w:ind w:firstLine="567"/>
        <w:jc w:val="both"/>
        <w:rPr>
          <w:sz w:val="24"/>
          <w:szCs w:val="24"/>
        </w:rPr>
      </w:pPr>
      <w:r w:rsidRPr="003435C7">
        <w:rPr>
          <w:bCs/>
          <w:sz w:val="24"/>
          <w:szCs w:val="24"/>
        </w:rPr>
        <w:t xml:space="preserve">Жилой район </w:t>
      </w:r>
      <w:r w:rsidRPr="003435C7">
        <w:rPr>
          <w:sz w:val="24"/>
          <w:szCs w:val="24"/>
        </w:rPr>
        <w:t>– элемент планировочной структуры площадью, не более  250 га, в пределах которого размещаются группы микрорайонов (кварталов). Границами территории района являются магистральные улицы, линии железных дорог, естественные рубежи(река, лес и др.).</w:t>
      </w:r>
    </w:p>
    <w:p w:rsidR="003435C7" w:rsidRPr="003435C7" w:rsidRDefault="003435C7" w:rsidP="003435C7">
      <w:pPr>
        <w:tabs>
          <w:tab w:val="left" w:pos="708"/>
        </w:tabs>
        <w:ind w:firstLine="567"/>
        <w:jc w:val="both"/>
        <w:rPr>
          <w:sz w:val="24"/>
          <w:szCs w:val="24"/>
        </w:rPr>
      </w:pPr>
      <w:r w:rsidRPr="003435C7">
        <w:rPr>
          <w:sz w:val="24"/>
          <w:szCs w:val="24"/>
        </w:rPr>
        <w:t>Рекомендуемые показатели нормируемых элементов территории жилого квартала (микрорайона) приведены ниже (</w:t>
      </w:r>
      <w:r w:rsidRPr="003435C7">
        <w:rPr>
          <w:sz w:val="24"/>
          <w:szCs w:val="24"/>
        </w:rPr>
        <w:fldChar w:fldCharType="begin"/>
      </w:r>
      <w:r w:rsidRPr="003435C7">
        <w:rPr>
          <w:sz w:val="24"/>
          <w:szCs w:val="24"/>
        </w:rPr>
        <w:instrText xml:space="preserve"> REF _Ref393700762 \h  \* MERGEFORMAT </w:instrText>
      </w:r>
      <w:r w:rsidRPr="003435C7">
        <w:rPr>
          <w:sz w:val="24"/>
          <w:szCs w:val="24"/>
        </w:rPr>
      </w:r>
      <w:r w:rsidRPr="003435C7">
        <w:rPr>
          <w:sz w:val="24"/>
          <w:szCs w:val="24"/>
        </w:rPr>
        <w:fldChar w:fldCharType="separate"/>
      </w:r>
      <w:r w:rsidRPr="003435C7">
        <w:rPr>
          <w:sz w:val="24"/>
          <w:szCs w:val="24"/>
        </w:rPr>
        <w:t>Таблица 5</w:t>
      </w:r>
      <w:r w:rsidRPr="003435C7">
        <w:rPr>
          <w:sz w:val="24"/>
          <w:szCs w:val="24"/>
        </w:rPr>
        <w:fldChar w:fldCharType="end"/>
      </w:r>
      <w:r w:rsidRPr="003435C7">
        <w:rPr>
          <w:sz w:val="24"/>
          <w:szCs w:val="24"/>
        </w:rPr>
        <w:t>).</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33" w:name="_Ref393700762"/>
      <w:bookmarkStart w:id="34" w:name="_Ref364439411"/>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5</w:t>
      </w:r>
      <w:r w:rsidRPr="003435C7">
        <w:rPr>
          <w:rFonts w:ascii="Calibri" w:eastAsia="Calibri" w:hAnsi="Calibri"/>
          <w:b/>
          <w:bCs/>
          <w:sz w:val="22"/>
          <w:szCs w:val="22"/>
          <w:lang w:eastAsia="en-US"/>
        </w:rPr>
        <w:fldChar w:fldCharType="end"/>
      </w:r>
      <w:bookmarkEnd w:id="33"/>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3435C7" w:rsidRPr="003435C7" w:rsidTr="003435C7">
        <w:trPr>
          <w:cantSplit/>
          <w:trHeight w:val="360"/>
        </w:trPr>
        <w:tc>
          <w:tcPr>
            <w:tcW w:w="675" w:type="dxa"/>
            <w:tcBorders>
              <w:top w:val="single" w:sz="6" w:space="0" w:color="auto"/>
              <w:left w:val="single" w:sz="6" w:space="0" w:color="auto"/>
              <w:bottom w:val="single" w:sz="6" w:space="0" w:color="auto"/>
              <w:right w:val="single" w:sz="6" w:space="0" w:color="auto"/>
            </w:tcBorders>
            <w:hideMark/>
          </w:tcPr>
          <w:bookmarkEnd w:id="34"/>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N  </w:t>
            </w:r>
            <w:r w:rsidRPr="003435C7">
              <w:rPr>
                <w:rFonts w:eastAsia="Calibri"/>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Элементы территории    </w:t>
            </w:r>
            <w:r w:rsidRPr="003435C7">
              <w:rPr>
                <w:rFonts w:eastAsia="Calibri"/>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Площадь элемента территории, % от общей площади территории жилого квартала</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Проезды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Дошкольные  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10-18              </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w:t>
            </w:r>
            <w:r w:rsidRPr="003435C7">
              <w:rPr>
                <w:rFonts w:eastAsia="Calibri"/>
                <w:sz w:val="22"/>
                <w:szCs w:val="22"/>
                <w:lang w:val="en-US" w:eastAsia="en-US"/>
              </w:rPr>
              <w:t>-12</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15-25</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Иные благоустроенные территории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18-38</w:t>
            </w:r>
          </w:p>
        </w:tc>
      </w:tr>
      <w:tr w:rsidR="003435C7" w:rsidRPr="003435C7" w:rsidTr="003435C7">
        <w:trPr>
          <w:cantSplit/>
          <w:trHeight w:val="240"/>
        </w:trPr>
        <w:tc>
          <w:tcPr>
            <w:tcW w:w="675" w:type="dxa"/>
            <w:tcBorders>
              <w:top w:val="single" w:sz="6" w:space="0" w:color="auto"/>
              <w:left w:val="single" w:sz="6" w:space="0" w:color="auto"/>
              <w:bottom w:val="single" w:sz="6" w:space="0" w:color="auto"/>
              <w:right w:val="single" w:sz="6" w:space="0" w:color="auto"/>
            </w:tcBorders>
          </w:tcPr>
          <w:p w:rsidR="003435C7" w:rsidRPr="003435C7" w:rsidRDefault="003435C7" w:rsidP="003435C7">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100</w:t>
            </w:r>
          </w:p>
        </w:tc>
      </w:tr>
    </w:tbl>
    <w:p w:rsidR="003435C7" w:rsidRPr="003435C7" w:rsidRDefault="003435C7" w:rsidP="003435C7">
      <w:pPr>
        <w:tabs>
          <w:tab w:val="left" w:pos="708"/>
        </w:tabs>
        <w:ind w:firstLine="567"/>
        <w:jc w:val="both"/>
        <w:rPr>
          <w:sz w:val="24"/>
          <w:szCs w:val="24"/>
        </w:rPr>
      </w:pPr>
      <w:r w:rsidRPr="003435C7">
        <w:rPr>
          <w:sz w:val="24"/>
          <w:szCs w:val="24"/>
        </w:rPr>
        <w:t>Рекомендуемые показатели нормируемых элементов территории жилого микрорайона приведены ниже (</w:t>
      </w:r>
      <w:r w:rsidRPr="003435C7">
        <w:rPr>
          <w:sz w:val="24"/>
          <w:szCs w:val="24"/>
        </w:rPr>
        <w:fldChar w:fldCharType="begin"/>
      </w:r>
      <w:r w:rsidRPr="003435C7">
        <w:rPr>
          <w:sz w:val="24"/>
          <w:szCs w:val="24"/>
        </w:rPr>
        <w:instrText xml:space="preserve"> REF _Ref393700783 \h  \* MERGEFORMAT </w:instrText>
      </w:r>
      <w:r w:rsidRPr="003435C7">
        <w:rPr>
          <w:sz w:val="24"/>
          <w:szCs w:val="24"/>
        </w:rPr>
      </w:r>
      <w:r w:rsidRPr="003435C7">
        <w:rPr>
          <w:sz w:val="24"/>
          <w:szCs w:val="24"/>
        </w:rPr>
        <w:fldChar w:fldCharType="separate"/>
      </w:r>
      <w:r w:rsidRPr="003435C7">
        <w:rPr>
          <w:sz w:val="24"/>
          <w:szCs w:val="24"/>
        </w:rPr>
        <w:t>Таблица 6</w:t>
      </w:r>
      <w:r w:rsidRPr="003435C7">
        <w:rPr>
          <w:sz w:val="24"/>
          <w:szCs w:val="24"/>
        </w:rPr>
        <w:fldChar w:fldCharType="end"/>
      </w:r>
      <w:r w:rsidRPr="003435C7">
        <w:rPr>
          <w:sz w:val="24"/>
          <w:szCs w:val="24"/>
        </w:rPr>
        <w:t>).</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35" w:name="_Ref393700783"/>
      <w:bookmarkStart w:id="36" w:name="_Ref364439445"/>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6</w:t>
      </w:r>
      <w:r w:rsidRPr="003435C7">
        <w:rPr>
          <w:rFonts w:ascii="Calibri" w:eastAsia="Calibri" w:hAnsi="Calibri"/>
          <w:b/>
          <w:bCs/>
          <w:sz w:val="22"/>
          <w:szCs w:val="22"/>
          <w:lang w:eastAsia="en-US"/>
        </w:rPr>
        <w:fldChar w:fldCharType="end"/>
      </w:r>
      <w:bookmarkEnd w:id="35"/>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3435C7" w:rsidRPr="003435C7" w:rsidTr="003435C7">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bookmarkEnd w:id="36"/>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N  </w:t>
            </w:r>
            <w:r w:rsidRPr="003435C7">
              <w:rPr>
                <w:rFonts w:eastAsia="Calibri"/>
                <w:sz w:val="22"/>
                <w:szCs w:val="22"/>
                <w:lang w:eastAsia="en-US"/>
              </w:rPr>
              <w:br/>
              <w:t>п/п</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Элементы территории    </w:t>
            </w:r>
            <w:r w:rsidRPr="003435C7">
              <w:rPr>
                <w:rFonts w:eastAsia="Calibri"/>
                <w:sz w:val="22"/>
                <w:szCs w:val="22"/>
                <w:lang w:eastAsia="en-US"/>
              </w:rPr>
              <w:br/>
              <w:t>жилого квартала</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Площадь элемента территории, % от общей площади территории жилого    </w:t>
            </w:r>
            <w:r w:rsidRPr="003435C7">
              <w:rPr>
                <w:rFonts w:eastAsia="Calibri"/>
                <w:sz w:val="22"/>
                <w:szCs w:val="22"/>
                <w:lang w:eastAsia="en-US"/>
              </w:rPr>
              <w:br/>
              <w:t>квартала</w:t>
            </w:r>
          </w:p>
        </w:tc>
      </w:tr>
    </w:tbl>
    <w:p w:rsidR="003435C7" w:rsidRPr="003435C7" w:rsidRDefault="003435C7" w:rsidP="003435C7">
      <w:pPr>
        <w:tabs>
          <w:tab w:val="left" w:pos="708"/>
        </w:tabs>
        <w:rPr>
          <w:sz w:val="2"/>
          <w:szCs w:val="2"/>
        </w:rPr>
      </w:pPr>
    </w:p>
    <w:tbl>
      <w:tblPr>
        <w:tblW w:w="0" w:type="auto"/>
        <w:tblLayout w:type="fixed"/>
        <w:tblCellMar>
          <w:left w:w="70" w:type="dxa"/>
          <w:right w:w="70" w:type="dxa"/>
        </w:tblCellMar>
        <w:tblLook w:val="04A0" w:firstRow="1" w:lastRow="0" w:firstColumn="1" w:lastColumn="0" w:noHBand="0" w:noVBand="1"/>
      </w:tblPr>
      <w:tblGrid>
        <w:gridCol w:w="675"/>
        <w:gridCol w:w="4357"/>
        <w:gridCol w:w="4394"/>
      </w:tblGrid>
      <w:tr w:rsidR="003435C7" w:rsidRPr="003435C7" w:rsidTr="003435C7">
        <w:trPr>
          <w:cantSplit/>
          <w:trHeight w:val="20"/>
          <w:tblHeader/>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val="en-US" w:eastAsia="en-US"/>
              </w:rPr>
            </w:pPr>
            <w:r w:rsidRPr="003435C7">
              <w:rPr>
                <w:rFonts w:eastAsia="Calibri"/>
                <w:sz w:val="22"/>
                <w:szCs w:val="22"/>
                <w:lang w:val="en-US" w:eastAsia="en-US"/>
              </w:rPr>
              <w:t>1</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val="en-US" w:eastAsia="en-US"/>
              </w:rPr>
            </w:pPr>
            <w:r w:rsidRPr="003435C7">
              <w:rPr>
                <w:rFonts w:eastAsia="Calibri"/>
                <w:sz w:val="22"/>
                <w:szCs w:val="22"/>
                <w:lang w:val="en-US" w:eastAsia="en-US"/>
              </w:rPr>
              <w:t>2</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val="en-US" w:eastAsia="en-US"/>
              </w:rPr>
            </w:pPr>
            <w:r w:rsidRPr="003435C7">
              <w:rPr>
                <w:rFonts w:eastAsia="Calibri"/>
                <w:sz w:val="22"/>
                <w:szCs w:val="22"/>
                <w:lang w:val="en-US" w:eastAsia="en-US"/>
              </w:rPr>
              <w:t>3</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Улично-дорожная сеть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18          </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Дошкольные  образовательные и общеобразовательные  организации</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14         </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Озеленение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25            </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  </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Места организованного хранения автотранспорта    </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5,5-9            </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Площадки общего пользования различного назначения</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Жилая застройка</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10-12</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Общественная застройка, объекты инженерной инфраструктуры</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w:t>
            </w: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Иные благоустроенные территории</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12-17,5</w:t>
            </w:r>
          </w:p>
        </w:tc>
      </w:tr>
      <w:tr w:rsidR="003435C7" w:rsidRPr="003435C7" w:rsidTr="003435C7">
        <w:trPr>
          <w:cantSplit/>
          <w:trHeight w:val="20"/>
        </w:trPr>
        <w:tc>
          <w:tcPr>
            <w:tcW w:w="675" w:type="dxa"/>
            <w:tcBorders>
              <w:top w:val="single" w:sz="6" w:space="0" w:color="auto"/>
              <w:left w:val="single" w:sz="6" w:space="0" w:color="auto"/>
              <w:bottom w:val="single" w:sz="6" w:space="0" w:color="auto"/>
              <w:right w:val="single" w:sz="6" w:space="0" w:color="auto"/>
            </w:tcBorders>
          </w:tcPr>
          <w:p w:rsidR="003435C7" w:rsidRPr="003435C7" w:rsidRDefault="003435C7" w:rsidP="003435C7">
            <w:pPr>
              <w:tabs>
                <w:tab w:val="left" w:pos="708"/>
              </w:tabs>
              <w:autoSpaceDE w:val="0"/>
              <w:autoSpaceDN w:val="0"/>
              <w:adjustRightInd w:val="0"/>
              <w:rPr>
                <w:rFonts w:eastAsia="Calibri"/>
                <w:sz w:val="22"/>
                <w:szCs w:val="22"/>
                <w:lang w:eastAsia="en-US"/>
              </w:rPr>
            </w:pPr>
          </w:p>
        </w:tc>
        <w:tc>
          <w:tcPr>
            <w:tcW w:w="4357"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Итого:</w:t>
            </w:r>
          </w:p>
        </w:tc>
        <w:tc>
          <w:tcPr>
            <w:tcW w:w="439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100</w:t>
            </w:r>
          </w:p>
        </w:tc>
      </w:tr>
    </w:tbl>
    <w:p w:rsidR="003435C7" w:rsidRPr="003435C7" w:rsidRDefault="003435C7" w:rsidP="003435C7">
      <w:pPr>
        <w:tabs>
          <w:tab w:val="left" w:pos="2085"/>
        </w:tabs>
        <w:autoSpaceDE w:val="0"/>
        <w:autoSpaceDN w:val="0"/>
        <w:adjustRightInd w:val="0"/>
        <w:ind w:firstLine="567"/>
        <w:jc w:val="both"/>
        <w:rPr>
          <w:rFonts w:eastAsia="Calibri"/>
          <w:sz w:val="20"/>
          <w:lang w:eastAsia="en-US"/>
        </w:rPr>
      </w:pPr>
      <w:r w:rsidRPr="003435C7">
        <w:rPr>
          <w:rFonts w:eastAsia="Calibri"/>
          <w:sz w:val="22"/>
          <w:szCs w:val="22"/>
          <w:lang w:eastAsia="en-US"/>
        </w:rPr>
        <w:t>Примечание: Площадь, занятая местами организованного хранения автотранспорта, зависит от уровня автомобилизации.</w:t>
      </w:r>
    </w:p>
    <w:p w:rsidR="003435C7" w:rsidRPr="003435C7" w:rsidRDefault="003435C7" w:rsidP="003435C7">
      <w:pPr>
        <w:tabs>
          <w:tab w:val="left" w:pos="2085"/>
        </w:tabs>
        <w:autoSpaceDE w:val="0"/>
        <w:autoSpaceDN w:val="0"/>
        <w:adjustRightInd w:val="0"/>
        <w:ind w:left="540"/>
        <w:jc w:val="both"/>
        <w:rPr>
          <w:rFonts w:eastAsia="Calibri"/>
          <w:sz w:val="22"/>
          <w:szCs w:val="22"/>
          <w:lang w:eastAsia="en-US"/>
        </w:rPr>
      </w:pPr>
    </w:p>
    <w:p w:rsidR="003435C7" w:rsidRPr="003435C7" w:rsidRDefault="003435C7" w:rsidP="003435C7">
      <w:pPr>
        <w:tabs>
          <w:tab w:val="left" w:pos="708"/>
        </w:tabs>
        <w:ind w:firstLine="567"/>
        <w:jc w:val="both"/>
        <w:rPr>
          <w:sz w:val="24"/>
          <w:szCs w:val="24"/>
        </w:rPr>
      </w:pPr>
      <w:r w:rsidRPr="003435C7">
        <w:rPr>
          <w:sz w:val="24"/>
          <w:szCs w:val="24"/>
        </w:rPr>
        <w:t>Уменьшение площади территории жилого квартала предлагается с целью разукрупнения планировочных элементов на основе анализа действующей градостроительной документации и документации по планировке территории, исходя из нормативных показателей по обеспеченности улично-дорожной сетью, детскими дошкольными учреждениями, озеленением, местами организованного хранения автотранспорта. </w:t>
      </w:r>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документации по планировке территории на отдельный земельный участок, занимающий часть территории квартала (микрорайона), необходимо обеспечить совместимость размещаемых объектов с окружающей застройкой и требуемый уровень социального и культурно-бытового обслуживания населения для квартала (микрорайона) в целом.</w:t>
      </w:r>
    </w:p>
    <w:p w:rsidR="003435C7" w:rsidRPr="003435C7" w:rsidRDefault="003435C7" w:rsidP="003435C7">
      <w:pPr>
        <w:tabs>
          <w:tab w:val="left" w:pos="708"/>
        </w:tabs>
        <w:ind w:firstLine="567"/>
        <w:jc w:val="both"/>
        <w:rPr>
          <w:sz w:val="24"/>
          <w:szCs w:val="24"/>
        </w:rPr>
      </w:pPr>
      <w:r w:rsidRPr="003435C7">
        <w:rPr>
          <w:sz w:val="24"/>
          <w:szCs w:val="24"/>
        </w:rPr>
        <w:t xml:space="preserve">Площадь земельного участка для размещения жилых зданий на территории жилой застройки должна обеспечивать возможность дворового благоустройства (размещение площадок для игр детей, отдыха взрослого населения, занятия физкультурой, хозяйственных целей и выгула собак, стоянки автомобилей и озеленения). 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3435C7">
        <w:rPr>
          <w:sz w:val="24"/>
          <w:szCs w:val="24"/>
        </w:rPr>
        <w:t>приквартирных</w:t>
      </w:r>
      <w:proofErr w:type="spellEnd"/>
      <w:r w:rsidRPr="003435C7">
        <w:rPr>
          <w:sz w:val="24"/>
          <w:szCs w:val="24"/>
        </w:rPr>
        <w:t xml:space="preserve"> участков, следует принимать в соответствии со значениями, приведенными в разделе 2.8.</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7" w:name="_Toc524443674"/>
      <w:bookmarkStart w:id="38" w:name="_Toc393700400"/>
      <w:bookmarkStart w:id="39" w:name="_Toc389132932"/>
      <w:r w:rsidRPr="003435C7">
        <w:rPr>
          <w:b/>
          <w:bCs/>
          <w:iCs/>
          <w:szCs w:val="28"/>
        </w:rPr>
        <w:t>Плотности населения жилых зон</w:t>
      </w:r>
      <w:bookmarkEnd w:id="37"/>
      <w:bookmarkEnd w:id="38"/>
      <w:bookmarkEnd w:id="39"/>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 xml:space="preserve">Плотность населения является основным показателем, характеризующим интенсивность использования территории жилых зон. При проектировании жилых зон на территории городских населённых пунктов расчетную плотность населения жилого района (брутто) рекомендуется принимать не менее 50 чел./га и не более 90 чел./га. </w:t>
      </w:r>
    </w:p>
    <w:p w:rsidR="003435C7" w:rsidRPr="003435C7" w:rsidRDefault="003435C7" w:rsidP="003435C7">
      <w:pPr>
        <w:tabs>
          <w:tab w:val="left" w:pos="708"/>
        </w:tabs>
        <w:ind w:firstLine="567"/>
        <w:jc w:val="both"/>
        <w:rPr>
          <w:sz w:val="24"/>
          <w:szCs w:val="24"/>
        </w:rPr>
      </w:pPr>
      <w:r w:rsidRPr="003435C7">
        <w:rPr>
          <w:sz w:val="24"/>
          <w:szCs w:val="24"/>
        </w:rPr>
        <w:t>Границы расчетной территории квартала (микрорайона) следует устанавливать по красным линиям магистральных улиц и улиц местного значения, по осям проездов или пешеходных путей, по естественным рубежам, а при их отсутствии - на расстоянии 3 м от линии застройки. Из расчетной территории квартала (микрорайона) должны быть исключены площади участков объектов районного значения,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кварталов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 В условиях реконструкции сложившейся застройки в расчетную территорию квартала (микрорайона) следует включать территорию улиц, разделяющих кварталы и сохраняемых для пешеходных передвижений внутри квартала (микрорайона) или для подъезда к зданиям.</w:t>
      </w:r>
    </w:p>
    <w:p w:rsidR="003435C7" w:rsidRPr="003435C7" w:rsidRDefault="003435C7" w:rsidP="003435C7">
      <w:pPr>
        <w:tabs>
          <w:tab w:val="left" w:pos="708"/>
        </w:tabs>
        <w:ind w:firstLine="567"/>
        <w:jc w:val="both"/>
        <w:rPr>
          <w:sz w:val="24"/>
          <w:szCs w:val="24"/>
        </w:rPr>
      </w:pPr>
      <w:r w:rsidRPr="003435C7">
        <w:rPr>
          <w:sz w:val="24"/>
          <w:szCs w:val="24"/>
        </w:rPr>
        <w:t>Плотность населения кварталов индивидуальной жилой застройки (количество человек на гектар территории) следует принимать в соответствии со значениями, приведенными ниже.</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7</w:t>
      </w:r>
      <w:r w:rsidRPr="003435C7">
        <w:rPr>
          <w:rFonts w:ascii="Calibri" w:eastAsia="Calibri" w:hAnsi="Calibri"/>
          <w:b/>
          <w:bCs/>
          <w:sz w:val="22"/>
          <w:szCs w:val="22"/>
          <w:lang w:eastAsia="en-US"/>
        </w:rPr>
        <w:fldChar w:fldCharType="end"/>
      </w:r>
    </w:p>
    <w:tbl>
      <w:tblPr>
        <w:tblpPr w:leftFromText="180" w:rightFromText="180" w:vertAnchor="text" w:horzAnchor="margin" w:tblpY="106"/>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64"/>
        <w:gridCol w:w="1103"/>
        <w:gridCol w:w="850"/>
        <w:gridCol w:w="851"/>
        <w:gridCol w:w="850"/>
        <w:gridCol w:w="851"/>
        <w:gridCol w:w="850"/>
        <w:gridCol w:w="851"/>
      </w:tblGrid>
      <w:tr w:rsidR="003435C7" w:rsidRPr="003435C7" w:rsidTr="003435C7">
        <w:trPr>
          <w:cantSplit/>
          <w:trHeight w:val="20"/>
          <w:tblHeader/>
        </w:trPr>
        <w:tc>
          <w:tcPr>
            <w:tcW w:w="4465" w:type="dxa"/>
            <w:gridSpan w:val="2"/>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Тип жилой застройки</w:t>
            </w:r>
          </w:p>
        </w:tc>
        <w:tc>
          <w:tcPr>
            <w:tcW w:w="5103" w:type="dxa"/>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Плотность населения на селитебной территории населенного пункта, количество человек на гектар территории, при среднем размере семьи, человек</w:t>
            </w:r>
          </w:p>
        </w:tc>
      </w:tr>
      <w:tr w:rsidR="003435C7" w:rsidRPr="003435C7" w:rsidTr="003435C7">
        <w:trPr>
          <w:cantSplit/>
          <w:trHeight w:val="20"/>
          <w:tblHeader/>
        </w:trPr>
        <w:tc>
          <w:tcPr>
            <w:tcW w:w="5568" w:type="dxa"/>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2,5 </w:t>
            </w:r>
            <w:r w:rsidRPr="003435C7">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3,0 </w:t>
            </w:r>
            <w:r w:rsidRPr="003435C7">
              <w:rPr>
                <w:rFonts w:eastAsia="Calibri"/>
                <w:b/>
                <w:sz w:val="22"/>
                <w:szCs w:val="22"/>
                <w:lang w:eastAsia="en-US"/>
              </w:rPr>
              <w:br/>
              <w:t>чел.</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3,5 </w:t>
            </w:r>
            <w:r w:rsidRPr="003435C7">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4,0 </w:t>
            </w:r>
            <w:r w:rsidRPr="003435C7">
              <w:rPr>
                <w:rFonts w:eastAsia="Calibri"/>
                <w:b/>
                <w:sz w:val="22"/>
                <w:szCs w:val="22"/>
                <w:lang w:eastAsia="en-US"/>
              </w:rPr>
              <w:br/>
              <w:t>чел.</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4,5 </w:t>
            </w:r>
            <w:r w:rsidRPr="003435C7">
              <w:rPr>
                <w:rFonts w:eastAsia="Calibri"/>
                <w:b/>
                <w:sz w:val="22"/>
                <w:szCs w:val="22"/>
                <w:lang w:eastAsia="en-US"/>
              </w:rPr>
              <w:br/>
              <w:t>чел.</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b/>
                <w:sz w:val="22"/>
                <w:szCs w:val="22"/>
                <w:lang w:eastAsia="en-US"/>
              </w:rPr>
            </w:pPr>
            <w:r w:rsidRPr="003435C7">
              <w:rPr>
                <w:rFonts w:eastAsia="Calibri"/>
                <w:b/>
                <w:sz w:val="22"/>
                <w:szCs w:val="22"/>
                <w:lang w:eastAsia="en-US"/>
              </w:rPr>
              <w:t xml:space="preserve">5,0 </w:t>
            </w:r>
            <w:r w:rsidRPr="003435C7">
              <w:rPr>
                <w:rFonts w:eastAsia="Calibri"/>
                <w:b/>
                <w:sz w:val="22"/>
                <w:szCs w:val="22"/>
                <w:lang w:eastAsia="en-US"/>
              </w:rPr>
              <w:br/>
              <w:t>чел.</w:t>
            </w:r>
          </w:p>
        </w:tc>
      </w:tr>
      <w:tr w:rsidR="003435C7" w:rsidRPr="003435C7" w:rsidTr="003435C7">
        <w:trPr>
          <w:cantSplit/>
          <w:trHeight w:val="20"/>
        </w:trPr>
        <w:tc>
          <w:tcPr>
            <w:tcW w:w="336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Застройка объектами индивидуального</w:t>
            </w:r>
            <w:r w:rsidRPr="003435C7">
              <w:rPr>
                <w:rFonts w:eastAsia="Calibri"/>
                <w:sz w:val="22"/>
                <w:szCs w:val="22"/>
                <w:lang w:eastAsia="en-US"/>
              </w:rPr>
              <w:br/>
              <w:t xml:space="preserve">жилищного строительства и          </w:t>
            </w:r>
            <w:r w:rsidRPr="003435C7">
              <w:rPr>
                <w:rFonts w:eastAsia="Calibri"/>
                <w:sz w:val="22"/>
                <w:szCs w:val="22"/>
                <w:lang w:eastAsia="en-US"/>
              </w:rPr>
              <w:br/>
              <w:t xml:space="preserve">усадебными жилыми домами с         </w:t>
            </w:r>
            <w:r w:rsidRPr="003435C7">
              <w:rPr>
                <w:rFonts w:eastAsia="Calibri"/>
                <w:sz w:val="22"/>
                <w:szCs w:val="22"/>
                <w:lang w:eastAsia="en-US"/>
              </w:rPr>
              <w:br/>
              <w:t xml:space="preserve">земельным участком, квадратных     </w:t>
            </w:r>
            <w:r w:rsidRPr="003435C7">
              <w:rPr>
                <w:rFonts w:eastAsia="Calibri"/>
                <w:sz w:val="22"/>
                <w:szCs w:val="22"/>
                <w:lang w:eastAsia="en-US"/>
              </w:rPr>
              <w:br/>
              <w:t xml:space="preserve">метров                             </w:t>
            </w: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2000 - </w:t>
            </w:r>
            <w:r w:rsidRPr="003435C7">
              <w:rPr>
                <w:rFonts w:eastAsia="Calibri"/>
                <w:sz w:val="22"/>
                <w:szCs w:val="22"/>
                <w:lang w:eastAsia="en-US"/>
              </w:rPr>
              <w:br/>
              <w:t xml:space="preserve">2500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14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16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18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20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1500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13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15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17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22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25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17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21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23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25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28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32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20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24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28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32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35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800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25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33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35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38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42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600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30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33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40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41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44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48  </w:t>
            </w:r>
          </w:p>
        </w:tc>
      </w:tr>
      <w:tr w:rsidR="003435C7" w:rsidRPr="003435C7" w:rsidTr="003435C7">
        <w:trPr>
          <w:cantSplit/>
          <w:trHeight w:val="20"/>
        </w:trPr>
        <w:tc>
          <w:tcPr>
            <w:tcW w:w="446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0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400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35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40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44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45  </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50  </w:t>
            </w:r>
          </w:p>
        </w:tc>
        <w:tc>
          <w:tcPr>
            <w:tcW w:w="85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54  </w:t>
            </w:r>
          </w:p>
        </w:tc>
      </w:tr>
    </w:tbl>
    <w:p w:rsidR="003435C7" w:rsidRPr="003435C7" w:rsidRDefault="003435C7" w:rsidP="003435C7">
      <w:pPr>
        <w:tabs>
          <w:tab w:val="left" w:pos="708"/>
        </w:tabs>
        <w:ind w:firstLine="567"/>
        <w:jc w:val="both"/>
        <w:rPr>
          <w:sz w:val="24"/>
          <w:szCs w:val="24"/>
        </w:rPr>
      </w:pPr>
      <w:r w:rsidRPr="003435C7">
        <w:rPr>
          <w:sz w:val="24"/>
          <w:szCs w:val="24"/>
        </w:rPr>
        <w:t>Показатели плотности населения на селитебной территории населенного пункта приняты на основе показателей, приведенных в  Приложении 5 (Рекомендуемое)  СНиП 2.07.01.-89* «Градостроительство. Планировка и застройка городских и сельских поселений».</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0" w:name="_Toc524443675"/>
      <w:bookmarkStart w:id="41" w:name="_Toc393700401"/>
      <w:bookmarkStart w:id="42" w:name="_Toc389132933"/>
      <w:r w:rsidRPr="003435C7">
        <w:rPr>
          <w:b/>
          <w:bCs/>
          <w:iCs/>
          <w:szCs w:val="28"/>
        </w:rPr>
        <w:t>Нормативы распределения жилых зон по типам и этажности жилой застройки</w:t>
      </w:r>
      <w:bookmarkEnd w:id="40"/>
      <w:bookmarkEnd w:id="41"/>
      <w:bookmarkEnd w:id="42"/>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Жилые зоны сельских населённых пунктов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застройка объектами индивидуального жилищного строительства и усадебными жилыми домами с земельными участками;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3" w:name="_Toc524443676"/>
      <w:bookmarkStart w:id="44" w:name="_Toc393700402"/>
      <w:bookmarkStart w:id="45" w:name="_Toc389132934"/>
      <w:r w:rsidRPr="003435C7">
        <w:rPr>
          <w:b/>
          <w:bCs/>
          <w:iCs/>
          <w:szCs w:val="28"/>
        </w:rPr>
        <w:t>Нормативы интенсивности использования территорий жилых зон</w:t>
      </w:r>
      <w:bookmarkEnd w:id="43"/>
      <w:bookmarkEnd w:id="44"/>
      <w:bookmarkEnd w:id="45"/>
      <w:r w:rsidRPr="003435C7">
        <w:rPr>
          <w:b/>
          <w:bCs/>
          <w:iCs/>
          <w:szCs w:val="28"/>
        </w:rPr>
        <w:t xml:space="preserve"> </w:t>
      </w:r>
    </w:p>
    <w:p w:rsidR="003435C7" w:rsidRPr="003435C7" w:rsidRDefault="003435C7" w:rsidP="003435C7">
      <w:pPr>
        <w:widowControl w:val="0"/>
        <w:tabs>
          <w:tab w:val="left" w:pos="708"/>
        </w:tabs>
        <w:autoSpaceDE w:val="0"/>
        <w:autoSpaceDN w:val="0"/>
        <w:adjustRightInd w:val="0"/>
        <w:ind w:firstLine="540"/>
        <w:jc w:val="both"/>
        <w:rPr>
          <w:rFonts w:cs="Calibri"/>
          <w:sz w:val="24"/>
          <w:szCs w:val="24"/>
        </w:rPr>
      </w:pPr>
      <w:bookmarkStart w:id="46" w:name="_Ref364439528"/>
      <w:r w:rsidRPr="003435C7">
        <w:rPr>
          <w:rFonts w:cs="Calibri"/>
          <w:sz w:val="24"/>
          <w:szCs w:val="24"/>
        </w:rPr>
        <w:t>Интенсивность использования территории характеризуется показателями плотности застройки и процентом застройки территории.</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cs="Calibri"/>
          <w:sz w:val="24"/>
          <w:szCs w:val="24"/>
          <w:lang w:eastAsia="ar-SA"/>
        </w:rPr>
        <w:t xml:space="preserve">Рекомендуемые показатели плотности застройки земельных участков жилой застройки в зависимости от процента застройки территории и средней (расчетной) этажности приведены </w:t>
      </w:r>
      <w:r w:rsidRPr="003435C7">
        <w:rPr>
          <w:rFonts w:ascii="Calibri" w:eastAsia="Calibri" w:hAnsi="Calibri"/>
          <w:sz w:val="24"/>
          <w:szCs w:val="24"/>
          <w:lang w:eastAsia="ar-SA"/>
        </w:rPr>
        <w:t>ниже.</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p>
    <w:bookmarkEnd w:id="46"/>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8</w:t>
      </w:r>
      <w:r w:rsidRPr="003435C7">
        <w:rPr>
          <w:rFonts w:ascii="Calibri" w:eastAsia="Calibri" w:hAnsi="Calibri"/>
          <w:b/>
          <w:bCs/>
          <w:sz w:val="22"/>
          <w:szCs w:val="22"/>
          <w:lang w:eastAsia="en-US"/>
        </w:rPr>
        <w:fldChar w:fldCharType="end"/>
      </w:r>
    </w:p>
    <w:tbl>
      <w:tblPr>
        <w:tblW w:w="9855" w:type="dxa"/>
        <w:jc w:val="center"/>
        <w:tblLayout w:type="fixed"/>
        <w:tblCellMar>
          <w:left w:w="75" w:type="dxa"/>
          <w:right w:w="75" w:type="dxa"/>
        </w:tblCellMar>
        <w:tblLook w:val="04A0" w:firstRow="1" w:lastRow="0" w:firstColumn="1" w:lastColumn="0" w:noHBand="0" w:noVBand="1"/>
      </w:tblPr>
      <w:tblGrid>
        <w:gridCol w:w="1348"/>
        <w:gridCol w:w="426"/>
        <w:gridCol w:w="427"/>
        <w:gridCol w:w="425"/>
        <w:gridCol w:w="425"/>
        <w:gridCol w:w="425"/>
        <w:gridCol w:w="567"/>
        <w:gridCol w:w="567"/>
        <w:gridCol w:w="567"/>
        <w:gridCol w:w="567"/>
        <w:gridCol w:w="567"/>
        <w:gridCol w:w="567"/>
        <w:gridCol w:w="567"/>
        <w:gridCol w:w="567"/>
        <w:gridCol w:w="567"/>
        <w:gridCol w:w="567"/>
        <w:gridCol w:w="709"/>
      </w:tblGrid>
      <w:tr w:rsidR="003435C7" w:rsidRPr="003435C7" w:rsidTr="003435C7">
        <w:trPr>
          <w:jc w:val="center"/>
        </w:trPr>
        <w:tc>
          <w:tcPr>
            <w:tcW w:w="1347"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2"/>
                <w:szCs w:val="22"/>
              </w:rPr>
            </w:pPr>
            <w:r w:rsidRPr="003435C7">
              <w:rPr>
                <w:b/>
                <w:bCs/>
                <w:sz w:val="18"/>
                <w:szCs w:val="18"/>
              </w:rPr>
              <w:t>Коэффициент застройки/ Максимальный процент застройки</w:t>
            </w:r>
          </w:p>
        </w:tc>
        <w:tc>
          <w:tcPr>
            <w:tcW w:w="8505" w:type="dxa"/>
            <w:gridSpan w:val="16"/>
            <w:tcBorders>
              <w:top w:val="single" w:sz="4" w:space="0" w:color="auto"/>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jc w:val="center"/>
              <w:rPr>
                <w:b/>
                <w:sz w:val="18"/>
                <w:szCs w:val="18"/>
              </w:rPr>
            </w:pPr>
          </w:p>
          <w:p w:rsidR="003435C7" w:rsidRPr="003435C7" w:rsidRDefault="003435C7" w:rsidP="003435C7">
            <w:pPr>
              <w:widowControl w:val="0"/>
              <w:tabs>
                <w:tab w:val="left" w:pos="708"/>
              </w:tabs>
              <w:autoSpaceDE w:val="0"/>
              <w:autoSpaceDN w:val="0"/>
              <w:adjustRightInd w:val="0"/>
              <w:jc w:val="center"/>
              <w:rPr>
                <w:b/>
                <w:sz w:val="18"/>
                <w:szCs w:val="18"/>
              </w:rPr>
            </w:pPr>
            <w:r w:rsidRPr="003435C7">
              <w:rPr>
                <w:b/>
                <w:sz w:val="18"/>
                <w:szCs w:val="18"/>
              </w:rPr>
              <w:t>Плотность застройки жилой территории</w:t>
            </w:r>
          </w:p>
          <w:p w:rsidR="003435C7" w:rsidRPr="003435C7" w:rsidRDefault="003435C7" w:rsidP="003435C7">
            <w:pPr>
              <w:widowControl w:val="0"/>
              <w:tabs>
                <w:tab w:val="left" w:pos="708"/>
              </w:tabs>
              <w:autoSpaceDE w:val="0"/>
              <w:autoSpaceDN w:val="0"/>
              <w:adjustRightInd w:val="0"/>
              <w:jc w:val="center"/>
              <w:rPr>
                <w:b/>
                <w:sz w:val="18"/>
                <w:szCs w:val="18"/>
              </w:rPr>
            </w:pPr>
          </w:p>
        </w:tc>
      </w:tr>
      <w:tr w:rsidR="003435C7" w:rsidRPr="003435C7" w:rsidTr="003435C7">
        <w:trPr>
          <w:trHeight w:val="515"/>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2693" w:type="dxa"/>
            <w:gridSpan w:val="6"/>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4,1-10,0 тыс. кв. м/га           </w:t>
            </w:r>
          </w:p>
        </w:tc>
        <w:tc>
          <w:tcPr>
            <w:tcW w:w="2835" w:type="dxa"/>
            <w:gridSpan w:val="5"/>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10,1-15,0 тыс. кв. м/га        </w:t>
            </w:r>
          </w:p>
        </w:tc>
        <w:tc>
          <w:tcPr>
            <w:tcW w:w="2977" w:type="dxa"/>
            <w:gridSpan w:val="5"/>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15,1-20,0 тыс. кв. м/га        </w:t>
            </w:r>
          </w:p>
        </w:tc>
      </w:tr>
      <w:tr w:rsidR="003435C7" w:rsidRPr="003435C7" w:rsidTr="003435C7">
        <w:trPr>
          <w:jc w:val="center"/>
        </w:trPr>
        <w:tc>
          <w:tcPr>
            <w:tcW w:w="134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4,1  </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6,0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7,0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8,0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9,0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10,0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11,0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12,0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13,0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14,0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15,0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16,0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17,0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18,0  </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19,0 </w:t>
            </w:r>
          </w:p>
        </w:tc>
        <w:tc>
          <w:tcPr>
            <w:tcW w:w="709"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rPr>
              <w:t xml:space="preserve">20,0 </w:t>
            </w: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18"/>
                <w:szCs w:val="18"/>
              </w:rPr>
            </w:pPr>
            <w:r w:rsidRPr="003435C7">
              <w:rPr>
                <w:b/>
                <w:sz w:val="18"/>
                <w:szCs w:val="18"/>
                <w:lang w:val="en-US"/>
              </w:rPr>
              <w:t>0</w:t>
            </w:r>
            <w:r w:rsidRPr="003435C7">
              <w:rPr>
                <w:b/>
                <w:sz w:val="18"/>
                <w:szCs w:val="18"/>
              </w:rPr>
              <w:t xml:space="preserve">,1/10%       </w:t>
            </w:r>
          </w:p>
        </w:tc>
        <w:tc>
          <w:tcPr>
            <w:tcW w:w="425"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426"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425"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10,0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11,0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12,0</w:t>
            </w: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709"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0,15/15%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3,3</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4,0</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4,7</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5,3</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6,6</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6,6</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7,3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8,0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8,7</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9,3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10,0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10,7</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11,3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12,0</w:t>
            </w:r>
          </w:p>
        </w:tc>
        <w:tc>
          <w:tcPr>
            <w:tcW w:w="567"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c>
          <w:tcPr>
            <w:tcW w:w="709" w:type="dxa"/>
            <w:tcBorders>
              <w:top w:val="nil"/>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18"/>
                <w:szCs w:val="18"/>
              </w:rPr>
            </w:pP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0,20/20%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2,5</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3,0</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3,5</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4,0</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4,5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7,0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7,5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8,0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8,5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9,0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9,5</w:t>
            </w:r>
          </w:p>
        </w:tc>
        <w:tc>
          <w:tcPr>
            <w:tcW w:w="709"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10,0</w:t>
            </w: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0,25/25%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2,0</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2,4</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2,8</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3,2</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3,6</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4,4</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4,8</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5,2</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5,6</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6,4</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6,8</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7,2</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7,6</w:t>
            </w:r>
          </w:p>
        </w:tc>
        <w:tc>
          <w:tcPr>
            <w:tcW w:w="709"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8,0</w:t>
            </w: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0,30/30%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1,7</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2,0</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2,4</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2,7</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3,0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3,8</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3,6</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3,9</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4,7</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5,7</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6,3</w:t>
            </w:r>
          </w:p>
        </w:tc>
        <w:tc>
          <w:tcPr>
            <w:tcW w:w="709"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6,7</w:t>
            </w:r>
          </w:p>
        </w:tc>
      </w:tr>
      <w:tr w:rsidR="003435C7" w:rsidRPr="003435C7" w:rsidTr="003435C7">
        <w:trPr>
          <w:jc w:val="center"/>
        </w:trPr>
        <w:tc>
          <w:tcPr>
            <w:tcW w:w="134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0,40/40%       </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1,2</w:t>
            </w:r>
          </w:p>
        </w:tc>
        <w:tc>
          <w:tcPr>
            <w:tcW w:w="426"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1,5</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1,7</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2,0</w:t>
            </w:r>
          </w:p>
        </w:tc>
        <w:tc>
          <w:tcPr>
            <w:tcW w:w="425"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2,2</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2,5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2,7</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3,2</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3,8</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4,0</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4,3</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4,5</w:t>
            </w:r>
          </w:p>
        </w:tc>
        <w:tc>
          <w:tcPr>
            <w:tcW w:w="567"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4,8</w:t>
            </w:r>
          </w:p>
        </w:tc>
        <w:tc>
          <w:tcPr>
            <w:tcW w:w="709" w:type="dxa"/>
            <w:tcBorders>
              <w:top w:val="nil"/>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18"/>
                <w:szCs w:val="18"/>
              </w:rPr>
            </w:pPr>
            <w:r w:rsidRPr="003435C7">
              <w:rPr>
                <w:sz w:val="18"/>
                <w:szCs w:val="18"/>
              </w:rPr>
              <w:t xml:space="preserve">  5,0</w:t>
            </w:r>
          </w:p>
        </w:tc>
      </w:tr>
    </w:tbl>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Примечания:</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1. Таблицу показателей плотности застройки земельных участков жилой застройки в зависимости от процента застройки территории и средней (расчетной) этажности рекомендуется применять для укрупнённых расчётов балансов территории кварталов.</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 xml:space="preserve">2. Средняя (расчетная) этажность жилых зданий рассчитывается без учёта этажности общественных зданий.  </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3. В ячейках таблицы указана средняя (расчетная) этажность жилых зданий, соответствующая максимальным значениям плотности застройки каждой ячейки.</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4. Плотность жилой застройки – суммарная поэтажная площадь наземной части жилого здания со встроенно-пристроенными нежилыми помещениями в габаритах наружных стен, приходящаяся на единицу жилой территории.</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5. Общая площадь жилой застройки - суммарная величина общей площади квартир жилого здания и общей площади встроенно-пристроенных помещений нежилого назначения.</w:t>
      </w:r>
    </w:p>
    <w:p w:rsidR="003435C7" w:rsidRPr="003435C7" w:rsidRDefault="003435C7" w:rsidP="003435C7">
      <w:pPr>
        <w:widowControl w:val="0"/>
        <w:tabs>
          <w:tab w:val="left" w:pos="708"/>
        </w:tabs>
        <w:autoSpaceDE w:val="0"/>
        <w:autoSpaceDN w:val="0"/>
        <w:adjustRightInd w:val="0"/>
        <w:ind w:firstLine="540"/>
        <w:jc w:val="both"/>
        <w:rPr>
          <w:rFonts w:cs="Calibri"/>
          <w:sz w:val="20"/>
        </w:rPr>
      </w:pPr>
      <w:r w:rsidRPr="003435C7">
        <w:rPr>
          <w:rFonts w:cs="Calibri"/>
          <w:sz w:val="20"/>
        </w:rPr>
        <w:t>6. Для укрупненных расчетов переводной коэффициент от общей площади жилой застройки (фонда) к суммарной поэтажной площади жилой застройки в габаритах наружных стен принимать 0,75; при более точных расчетах коэффициент принимать в зависимости от конкретного типа жилой застройки (0,60-0,86).</w:t>
      </w:r>
    </w:p>
    <w:p w:rsidR="003435C7" w:rsidRPr="003435C7" w:rsidRDefault="003435C7" w:rsidP="003435C7">
      <w:pPr>
        <w:tabs>
          <w:tab w:val="left" w:pos="708"/>
        </w:tabs>
        <w:autoSpaceDE w:val="0"/>
        <w:autoSpaceDN w:val="0"/>
        <w:adjustRightInd w:val="0"/>
        <w:ind w:firstLine="540"/>
        <w:jc w:val="both"/>
        <w:rPr>
          <w:rFonts w:eastAsia="Calibri"/>
          <w:sz w:val="20"/>
          <w:lang w:eastAsia="en-US"/>
        </w:rPr>
      </w:pPr>
      <w:r w:rsidRPr="003435C7">
        <w:rPr>
          <w:rFonts w:eastAsia="Calibri"/>
          <w:sz w:val="22"/>
          <w:szCs w:val="22"/>
          <w:lang w:eastAsia="en-US"/>
        </w:rPr>
        <w:t>7. Коэффициент застройки - отношение площади, занятой под зданиями и сооружениями, к площади земельного участка.</w:t>
      </w:r>
    </w:p>
    <w:p w:rsidR="003435C7" w:rsidRPr="003435C7" w:rsidRDefault="003435C7" w:rsidP="003435C7">
      <w:pPr>
        <w:tabs>
          <w:tab w:val="left" w:pos="708"/>
        </w:tabs>
        <w:autoSpaceDE w:val="0"/>
        <w:autoSpaceDN w:val="0"/>
        <w:adjustRightInd w:val="0"/>
        <w:ind w:firstLine="540"/>
        <w:jc w:val="both"/>
        <w:rPr>
          <w:rFonts w:eastAsia="Calibri"/>
          <w:sz w:val="22"/>
          <w:szCs w:val="22"/>
          <w:lang w:eastAsia="en-US"/>
        </w:rPr>
      </w:pPr>
      <w:r w:rsidRPr="003435C7">
        <w:rPr>
          <w:rFonts w:eastAsia="Calibri"/>
          <w:sz w:val="22"/>
          <w:szCs w:val="22"/>
          <w:lang w:eastAsia="en-US"/>
        </w:rPr>
        <w:t>8. Максимальный процент застройки в границах земельного участка – отношение суммарной площади земельного участка, которая может быть застроена, к площади земельного участка.</w:t>
      </w:r>
    </w:p>
    <w:p w:rsidR="003435C7" w:rsidRPr="003435C7" w:rsidRDefault="003435C7" w:rsidP="003435C7">
      <w:pPr>
        <w:tabs>
          <w:tab w:val="left" w:pos="708"/>
        </w:tabs>
        <w:ind w:firstLine="567"/>
        <w:jc w:val="both"/>
        <w:rPr>
          <w:color w:val="FF0000"/>
          <w:sz w:val="24"/>
          <w:szCs w:val="24"/>
        </w:rPr>
      </w:pPr>
      <w:r w:rsidRPr="003435C7">
        <w:rPr>
          <w:sz w:val="24"/>
          <w:szCs w:val="24"/>
        </w:rPr>
        <w:t>Максимальную плотность застройки участков территориальных зон жилого назначения следует принимать по Таблице Б.1 Приложения Б (Обязательное) СП 42.13330.2016 «СНиП 2.07.01.-89* Градостроительство. Планировка и застройка городских и сельских поселений». В Правилах землепользования и застройки нормативные показатели интенсивности использования территории могут быть уточнены, а также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допустимую высоту зданий и сооружений в конкретных зонах и другие ограничения, учитывающие местные градостроительные особенности (облик поселения, историческая среда, ландшафт).</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7" w:name="_Toc524443677"/>
      <w:r w:rsidRPr="003435C7">
        <w:rPr>
          <w:b/>
          <w:bCs/>
          <w:iCs/>
          <w:szCs w:val="28"/>
        </w:rPr>
        <w:t>Нормативы определения потребности в жилых зонах</w:t>
      </w:r>
      <w:bookmarkEnd w:id="47"/>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Для предварительного определения общих размеров жилых зон допускается принимать укрупненные показатели в расчете на 1000 чел.: в сельских населённых пунктах с преимущественно усадебной застройкой – 40 га.</w:t>
      </w:r>
    </w:p>
    <w:p w:rsidR="003435C7" w:rsidRPr="003435C7" w:rsidRDefault="003435C7" w:rsidP="003435C7">
      <w:pPr>
        <w:tabs>
          <w:tab w:val="left" w:pos="708"/>
        </w:tabs>
        <w:ind w:firstLine="567"/>
        <w:jc w:val="both"/>
        <w:rPr>
          <w:sz w:val="24"/>
          <w:szCs w:val="24"/>
        </w:rPr>
      </w:pPr>
      <w:r w:rsidRPr="003435C7">
        <w:rPr>
          <w:sz w:val="24"/>
          <w:szCs w:val="24"/>
        </w:rPr>
        <w:t>При определении размера территории жилых зон следует исходить из необходимости поэтапной реализации жилищной программы.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 Для государственного и муниципального жилищного фонда – с учетом социальной нормы площади жилья, установленной в соответствии с законодательством Российской Федерации и нормативными правовыми актами субъектов Российской Федерации.</w:t>
      </w:r>
    </w:p>
    <w:p w:rsidR="003435C7" w:rsidRPr="003435C7" w:rsidRDefault="003435C7" w:rsidP="003435C7">
      <w:pPr>
        <w:tabs>
          <w:tab w:val="left" w:pos="708"/>
        </w:tabs>
        <w:autoSpaceDE w:val="0"/>
        <w:autoSpaceDN w:val="0"/>
        <w:adjustRightInd w:val="0"/>
        <w:spacing w:before="120" w:after="120"/>
        <w:ind w:firstLine="539"/>
        <w:jc w:val="both"/>
        <w:rPr>
          <w:rFonts w:eastAsia="Calibri"/>
          <w:sz w:val="22"/>
          <w:szCs w:val="22"/>
          <w:lang w:eastAsia="en-US"/>
        </w:rPr>
      </w:pPr>
      <w:r w:rsidRPr="003435C7">
        <w:rPr>
          <w:rFonts w:eastAsia="Calibri"/>
          <w:sz w:val="22"/>
          <w:szCs w:val="22"/>
          <w:lang w:eastAsia="en-US"/>
        </w:rPr>
        <w:t>Примечание. Укрупненные показатели приведены при средней расчетной жилищной обеспеченности 20 м</w:t>
      </w:r>
      <w:r w:rsidRPr="003435C7">
        <w:rPr>
          <w:rFonts w:eastAsia="Calibri"/>
          <w:sz w:val="22"/>
          <w:szCs w:val="22"/>
          <w:vertAlign w:val="superscript"/>
          <w:lang w:eastAsia="en-US"/>
        </w:rPr>
        <w:t>2</w:t>
      </w:r>
      <w:r w:rsidRPr="003435C7">
        <w:rPr>
          <w:rFonts w:eastAsia="Calibri"/>
          <w:sz w:val="22"/>
          <w:szCs w:val="22"/>
          <w:lang w:eastAsia="en-US"/>
        </w:rPr>
        <w:t>/чел.</w:t>
      </w:r>
    </w:p>
    <w:p w:rsidR="003435C7" w:rsidRPr="003435C7" w:rsidRDefault="003435C7" w:rsidP="003435C7">
      <w:pPr>
        <w:tabs>
          <w:tab w:val="left" w:pos="708"/>
        </w:tabs>
        <w:autoSpaceDE w:val="0"/>
        <w:autoSpaceDN w:val="0"/>
        <w:adjustRightInd w:val="0"/>
        <w:spacing w:before="120" w:after="120"/>
        <w:ind w:firstLine="539"/>
        <w:jc w:val="both"/>
        <w:rPr>
          <w:rFonts w:eastAsia="Calibri"/>
          <w:sz w:val="24"/>
          <w:szCs w:val="24"/>
          <w:lang w:eastAsia="en-US"/>
        </w:rPr>
      </w:pPr>
      <w:r w:rsidRPr="003435C7">
        <w:rPr>
          <w:rFonts w:eastAsia="Calibri"/>
          <w:sz w:val="24"/>
          <w:szCs w:val="24"/>
          <w:lang w:eastAsia="en-US"/>
        </w:rPr>
        <w:t>Нормативы определения потребности в жилых зонах приняты на основе п. 5.3 СП 42.13330.2016 «СНиП 2.07.01.-89* Градостроительство. Планировка и застройка городских и сельских поселений».</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8" w:name="_Toc524443678"/>
      <w:bookmarkStart w:id="49" w:name="_Toc393700404"/>
      <w:bookmarkStart w:id="50" w:name="_Toc389132936"/>
      <w:r w:rsidRPr="003435C7">
        <w:rPr>
          <w:b/>
          <w:bCs/>
          <w:iCs/>
          <w:szCs w:val="28"/>
        </w:rPr>
        <w:t>Нормативы расстояний между зданиями, строениями и сооружениями различных типов при различных планировочных условиях</w:t>
      </w:r>
      <w:bookmarkEnd w:id="48"/>
      <w:r w:rsidRPr="003435C7">
        <w:rPr>
          <w:b/>
          <w:bCs/>
          <w:iCs/>
          <w:szCs w:val="28"/>
        </w:rPr>
        <w:t xml:space="preserve"> </w:t>
      </w:r>
    </w:p>
    <w:p w:rsidR="003435C7" w:rsidRPr="003435C7" w:rsidRDefault="003435C7" w:rsidP="003435C7">
      <w:pPr>
        <w:tabs>
          <w:tab w:val="left" w:pos="708"/>
        </w:tabs>
        <w:ind w:firstLine="567"/>
        <w:jc w:val="both"/>
        <w:rPr>
          <w:rFonts w:eastAsia="Calibri"/>
          <w:sz w:val="24"/>
          <w:szCs w:val="24"/>
          <w:lang w:eastAsia="en-US"/>
        </w:rPr>
      </w:pPr>
      <w:r w:rsidRPr="003435C7">
        <w:rPr>
          <w:rFonts w:eastAsia="Calibri"/>
          <w:sz w:val="24"/>
          <w:szCs w:val="24"/>
          <w:lang w:eastAsia="en-US"/>
        </w:rPr>
        <w:t>Расстояния между жилыми зданиями, жилыми и общественными зданиями, а также производственными зданиями следует принимать на основе расчетов инсоляции в соответствии с требованиями, приведенными в разделе 14 СП 42.13330.2016, нормами освещенности, приведенными в СП 52.13330.2016, а также в соответствии с противопожарными требованиями, приведенными в главе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N 123-ФЗ), гл. 1.2;</w:t>
      </w:r>
    </w:p>
    <w:p w:rsidR="003435C7" w:rsidRPr="003435C7" w:rsidRDefault="003435C7" w:rsidP="003435C7">
      <w:pPr>
        <w:tabs>
          <w:tab w:val="left" w:pos="708"/>
        </w:tabs>
        <w:ind w:firstLine="567"/>
        <w:jc w:val="both"/>
        <w:rPr>
          <w:sz w:val="24"/>
          <w:szCs w:val="24"/>
        </w:rPr>
      </w:pPr>
      <w:r w:rsidRPr="003435C7">
        <w:rPr>
          <w:sz w:val="24"/>
          <w:szCs w:val="24"/>
        </w:rPr>
        <w:t xml:space="preserve">Между длинными сторонами жилых зданий следует принимать расстояния (бытовые разрывы): для жилых зданий высотой 2 - 3 этажа – не менее 15 м; 4 этажа – не менее 20 м; 5 этажей – не менее 30 м; между длинными сторонами и торцами этих же зданий с окнами из жилых комнат – не менее 12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w:t>
      </w:r>
      <w:proofErr w:type="spellStart"/>
      <w:r w:rsidRPr="003435C7">
        <w:rPr>
          <w:sz w:val="24"/>
          <w:szCs w:val="24"/>
        </w:rPr>
        <w:t>непросматриваемости</w:t>
      </w:r>
      <w:proofErr w:type="spellEnd"/>
      <w:r w:rsidRPr="003435C7">
        <w:rPr>
          <w:sz w:val="24"/>
          <w:szCs w:val="24"/>
        </w:rPr>
        <w:t xml:space="preserve"> жилых помещений (комнат и кухонь) из окна в окно.</w:t>
      </w:r>
    </w:p>
    <w:p w:rsidR="003435C7" w:rsidRPr="003435C7" w:rsidRDefault="003435C7" w:rsidP="003435C7">
      <w:pPr>
        <w:tabs>
          <w:tab w:val="left" w:pos="708"/>
        </w:tabs>
        <w:ind w:firstLine="567"/>
        <w:jc w:val="both"/>
        <w:rPr>
          <w:sz w:val="24"/>
          <w:szCs w:val="24"/>
        </w:rPr>
      </w:pPr>
      <w:r w:rsidRPr="003435C7">
        <w:rPr>
          <w:sz w:val="24"/>
          <w:szCs w:val="24"/>
        </w:rPr>
        <w:t>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w:t>
      </w:r>
    </w:p>
    <w:p w:rsidR="003435C7" w:rsidRPr="003435C7" w:rsidRDefault="003435C7" w:rsidP="003435C7">
      <w:pPr>
        <w:tabs>
          <w:tab w:val="left" w:pos="708"/>
        </w:tabs>
        <w:ind w:firstLine="567"/>
        <w:jc w:val="both"/>
        <w:rPr>
          <w:sz w:val="24"/>
          <w:szCs w:val="24"/>
        </w:rPr>
      </w:pPr>
      <w:r w:rsidRPr="003435C7">
        <w:rPr>
          <w:sz w:val="24"/>
          <w:szCs w:val="24"/>
        </w:rPr>
        <w:t>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w:t>
      </w:r>
    </w:p>
    <w:p w:rsidR="003435C7" w:rsidRPr="003435C7" w:rsidRDefault="003435C7" w:rsidP="003435C7">
      <w:pPr>
        <w:tabs>
          <w:tab w:val="left" w:pos="708"/>
        </w:tabs>
        <w:ind w:firstLine="567"/>
        <w:jc w:val="both"/>
        <w:rPr>
          <w:sz w:val="24"/>
          <w:szCs w:val="24"/>
        </w:rPr>
      </w:pPr>
      <w:r w:rsidRPr="003435C7">
        <w:rPr>
          <w:sz w:val="24"/>
          <w:szCs w:val="24"/>
        </w:rPr>
        <w:t>Согласно  42.13330.2016  (п. 7.1), в районах индивидуальной и садово-дачной застройки расстояния от жилых строений и хозяйственных построек до границ соседнего участка следует принимать в соответствии с СП 53.13330.2011. В зонах малоэтажной жилой застройки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и жилого дома блокированной застройки - 3,0 м; от построек для содержания скота и птицы - 4,0 м; от бани, гаража и других построек - 1,0 м; от стволов высокорослых деревьев - 4,0 м; от стволов среднерослых деревьев - 2,0 м; от кустарника - 1,0 м.</w:t>
      </w:r>
    </w:p>
    <w:p w:rsidR="003435C7" w:rsidRPr="003435C7" w:rsidRDefault="003435C7" w:rsidP="003435C7">
      <w:pPr>
        <w:tabs>
          <w:tab w:val="left" w:pos="708"/>
        </w:tabs>
        <w:ind w:firstLine="567"/>
        <w:jc w:val="both"/>
        <w:rPr>
          <w:sz w:val="24"/>
          <w:szCs w:val="24"/>
        </w:rPr>
      </w:pPr>
      <w:r w:rsidRPr="003435C7">
        <w:rPr>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 до 2 блоков - 10 м; от 3 до 8 блоков - 25 м; от 8 до 30 блоков - 50 м.</w:t>
      </w:r>
    </w:p>
    <w:p w:rsidR="003435C7" w:rsidRPr="003435C7" w:rsidRDefault="003435C7" w:rsidP="003435C7">
      <w:pPr>
        <w:tabs>
          <w:tab w:val="left" w:pos="708"/>
        </w:tabs>
        <w:ind w:firstLine="567"/>
        <w:jc w:val="both"/>
        <w:rPr>
          <w:sz w:val="24"/>
          <w:szCs w:val="24"/>
        </w:rPr>
      </w:pPr>
      <w:r w:rsidRPr="003435C7">
        <w:rPr>
          <w:sz w:val="24"/>
          <w:szCs w:val="24"/>
        </w:rPr>
        <w:t xml:space="preserve">Примечание. Сарай - общее название крытых неотапливаемых нежилых помещений для хранения различного имущества, содержания скота либо хранения сена. Блок сараев - набор хозяйственных построек, которые в установленном порядке могут возводить застройщики на предоставляемых им в пользование приусадебных земельных участках, определяется в зависимости от типа приусадебного хозяйства. Площадь их следующая, м2: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помещения для содержания скота и птицы: </w:t>
      </w:r>
    </w:p>
    <w:p w:rsidR="003435C7" w:rsidRPr="003435C7" w:rsidRDefault="003435C7" w:rsidP="003435C7">
      <w:pPr>
        <w:tabs>
          <w:tab w:val="left" w:pos="708"/>
        </w:tabs>
        <w:snapToGrid w:val="0"/>
        <w:spacing w:after="60"/>
        <w:ind w:left="1134"/>
        <w:jc w:val="both"/>
        <w:rPr>
          <w:rFonts w:ascii="Calibri" w:eastAsia="Calibri" w:hAnsi="Calibri"/>
          <w:sz w:val="24"/>
          <w:szCs w:val="24"/>
          <w:lang w:eastAsia="en-US"/>
        </w:rPr>
      </w:pPr>
      <w:r w:rsidRPr="003435C7">
        <w:rPr>
          <w:rFonts w:ascii="Calibri" w:eastAsia="Calibri" w:hAnsi="Calibri"/>
          <w:sz w:val="20"/>
          <w:lang w:eastAsia="en-US"/>
        </w:rPr>
        <w:t>а) с максимальным набором помещений 40,0;</w:t>
      </w:r>
    </w:p>
    <w:p w:rsidR="003435C7" w:rsidRPr="003435C7" w:rsidRDefault="003435C7" w:rsidP="003435C7">
      <w:pPr>
        <w:tabs>
          <w:tab w:val="left" w:pos="708"/>
        </w:tabs>
        <w:snapToGrid w:val="0"/>
        <w:spacing w:after="60"/>
        <w:ind w:left="1134"/>
        <w:jc w:val="both"/>
        <w:rPr>
          <w:rFonts w:ascii="Calibri" w:eastAsia="Calibri" w:hAnsi="Calibri"/>
          <w:sz w:val="20"/>
          <w:lang w:eastAsia="en-US"/>
        </w:rPr>
      </w:pPr>
      <w:r w:rsidRPr="003435C7">
        <w:rPr>
          <w:rFonts w:ascii="Calibri" w:eastAsia="Calibri" w:hAnsi="Calibri"/>
          <w:sz w:val="20"/>
          <w:lang w:eastAsia="en-US"/>
        </w:rPr>
        <w:t xml:space="preserve">б) со средним набором помещений 20,0; </w:t>
      </w:r>
    </w:p>
    <w:p w:rsidR="003435C7" w:rsidRPr="003435C7" w:rsidRDefault="003435C7" w:rsidP="003435C7">
      <w:pPr>
        <w:tabs>
          <w:tab w:val="left" w:pos="708"/>
        </w:tabs>
        <w:snapToGrid w:val="0"/>
        <w:spacing w:after="60"/>
        <w:ind w:left="1134"/>
        <w:jc w:val="both"/>
        <w:rPr>
          <w:rFonts w:ascii="Calibri" w:eastAsia="Calibri" w:hAnsi="Calibri"/>
          <w:sz w:val="20"/>
          <w:lang w:eastAsia="en-US"/>
        </w:rPr>
      </w:pPr>
      <w:r w:rsidRPr="003435C7">
        <w:rPr>
          <w:rFonts w:ascii="Calibri" w:eastAsia="Calibri" w:hAnsi="Calibri"/>
          <w:sz w:val="20"/>
          <w:lang w:eastAsia="en-US"/>
        </w:rPr>
        <w:t xml:space="preserve">в) с минимальным набором помещений 10,0;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помещение для хранения грубых кормов (площадь чердака над помещением для содержания скота) 40,0;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хозяйственное помещение для приготовления кормов 20,0;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сарай для сохранения хозяйственного инвентаря и твердого топлива 15,0;</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хозяйственный навес 15,0; г</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гараж для личной автомашины 18,0;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летняя кухня 10,0;</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погреб 8,0;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баня 12,0;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летний душ 4,0;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уборная с мусоросборником 3,0; </w:t>
      </w:r>
    </w:p>
    <w:p w:rsidR="003435C7" w:rsidRPr="003435C7" w:rsidRDefault="003435C7" w:rsidP="003435C7">
      <w:pPr>
        <w:tabs>
          <w:tab w:val="left" w:pos="708"/>
        </w:tabs>
        <w:snapToGrid w:val="0"/>
        <w:spacing w:after="60"/>
        <w:jc w:val="both"/>
        <w:rPr>
          <w:rFonts w:ascii="Calibri" w:eastAsia="Calibri" w:hAnsi="Calibri"/>
          <w:sz w:val="20"/>
          <w:lang w:eastAsia="en-US"/>
        </w:rPr>
      </w:pPr>
      <w:r w:rsidRPr="003435C7">
        <w:rPr>
          <w:rFonts w:ascii="Calibri" w:eastAsia="Calibri" w:hAnsi="Calibri"/>
          <w:sz w:val="20"/>
          <w:lang w:eastAsia="en-US"/>
        </w:rPr>
        <w:t xml:space="preserve">теплица 20,0. </w:t>
      </w:r>
    </w:p>
    <w:p w:rsidR="003435C7" w:rsidRPr="003435C7" w:rsidRDefault="003435C7" w:rsidP="003435C7">
      <w:pPr>
        <w:tabs>
          <w:tab w:val="left" w:pos="708"/>
        </w:tabs>
        <w:ind w:firstLine="567"/>
        <w:jc w:val="both"/>
        <w:rPr>
          <w:sz w:val="24"/>
          <w:szCs w:val="24"/>
        </w:rPr>
      </w:pPr>
      <w:r w:rsidRPr="003435C7">
        <w:rPr>
          <w:sz w:val="24"/>
          <w:szCs w:val="24"/>
        </w:rPr>
        <w:t>Площадь застройки сблокированных хозяйственных построек для содержания скота и птицы в зонах застройки объектами индивидуального жилищного строительства и усадебными жилыми домами следует принимать не более 800 квадратных метров.</w:t>
      </w:r>
    </w:p>
    <w:p w:rsidR="003435C7" w:rsidRPr="003435C7" w:rsidRDefault="003435C7" w:rsidP="003435C7">
      <w:pPr>
        <w:tabs>
          <w:tab w:val="left" w:pos="708"/>
        </w:tabs>
        <w:ind w:firstLine="567"/>
        <w:jc w:val="both"/>
        <w:rPr>
          <w:sz w:val="20"/>
          <w:szCs w:val="24"/>
        </w:rPr>
      </w:pPr>
      <w:r w:rsidRPr="003435C7">
        <w:rPr>
          <w:sz w:val="20"/>
          <w:szCs w:val="24"/>
        </w:rPr>
        <w:t xml:space="preserve">Примечания.  Допускается блокировка хозяйственных построек на смежных приусадебных земельных участках по взаимному согласию домовладельцев с учетом </w:t>
      </w:r>
      <w:hyperlink r:id="rId159" w:history="1">
        <w:r w:rsidRPr="003435C7">
          <w:rPr>
            <w:color w:val="0000FF"/>
            <w:sz w:val="20"/>
            <w:szCs w:val="24"/>
            <w:u w:val="single"/>
          </w:rPr>
          <w:t>требований</w:t>
        </w:r>
      </w:hyperlink>
      <w:r w:rsidRPr="003435C7">
        <w:rPr>
          <w:sz w:val="20"/>
          <w:szCs w:val="24"/>
        </w:rPr>
        <w:t>, приведенных ниже (табл. 10).</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9</w:t>
      </w:r>
      <w:r w:rsidRPr="003435C7">
        <w:rPr>
          <w:rFonts w:ascii="Calibri" w:eastAsia="Calibri" w:hAnsi="Calibri"/>
          <w:b/>
          <w:bCs/>
          <w:sz w:val="22"/>
          <w:szCs w:val="22"/>
          <w:lang w:eastAsia="en-US"/>
        </w:rPr>
        <w:fldChar w:fldCharType="end"/>
      </w:r>
    </w:p>
    <w:tbl>
      <w:tblPr>
        <w:tblW w:w="9645" w:type="dxa"/>
        <w:jc w:val="center"/>
        <w:tblLayout w:type="fixed"/>
        <w:tblCellMar>
          <w:left w:w="70" w:type="dxa"/>
          <w:right w:w="70" w:type="dxa"/>
        </w:tblCellMar>
        <w:tblLook w:val="04A0" w:firstRow="1" w:lastRow="0" w:firstColumn="1" w:lastColumn="0" w:noHBand="0" w:noVBand="1"/>
      </w:tblPr>
      <w:tblGrid>
        <w:gridCol w:w="3108"/>
        <w:gridCol w:w="2296"/>
        <w:gridCol w:w="2296"/>
        <w:gridCol w:w="1945"/>
      </w:tblGrid>
      <w:tr w:rsidR="003435C7" w:rsidRPr="003435C7" w:rsidTr="003435C7">
        <w:trPr>
          <w:cantSplit/>
          <w:trHeight w:val="240"/>
          <w:jc w:val="center"/>
        </w:trPr>
        <w:tc>
          <w:tcPr>
            <w:tcW w:w="3105" w:type="dxa"/>
            <w:vMerge w:val="restar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jc w:val="center"/>
              <w:rPr>
                <w:b/>
                <w:sz w:val="20"/>
              </w:rPr>
            </w:pPr>
            <w:r w:rsidRPr="003435C7">
              <w:rPr>
                <w:b/>
                <w:sz w:val="20"/>
              </w:rPr>
              <w:t xml:space="preserve">Степень огнестойкости </w:t>
            </w:r>
            <w:r w:rsidRPr="003435C7">
              <w:rPr>
                <w:b/>
                <w:sz w:val="20"/>
              </w:rPr>
              <w:br/>
              <w:t>здания</w:t>
            </w:r>
          </w:p>
        </w:tc>
        <w:tc>
          <w:tcPr>
            <w:tcW w:w="6534" w:type="dxa"/>
            <w:gridSpan w:val="3"/>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jc w:val="center"/>
              <w:rPr>
                <w:b/>
                <w:sz w:val="20"/>
              </w:rPr>
            </w:pPr>
            <w:r w:rsidRPr="003435C7">
              <w:rPr>
                <w:b/>
                <w:sz w:val="20"/>
              </w:rPr>
              <w:t>Расстояние, м, при степени огнестойкости зданий</w:t>
            </w:r>
          </w:p>
        </w:tc>
      </w:tr>
      <w:tr w:rsidR="003435C7" w:rsidRPr="003435C7" w:rsidTr="003435C7">
        <w:trPr>
          <w:cantSplit/>
          <w:trHeight w:val="360"/>
          <w:jc w:val="center"/>
        </w:trPr>
        <w:tc>
          <w:tcPr>
            <w:tcW w:w="3105" w:type="dxa"/>
            <w:vMerge/>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rPr>
                <w:b/>
                <w:sz w:val="20"/>
              </w:rPr>
            </w:pP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jc w:val="center"/>
              <w:rPr>
                <w:b/>
                <w:sz w:val="20"/>
              </w:rPr>
            </w:pPr>
            <w:r w:rsidRPr="003435C7">
              <w:rPr>
                <w:b/>
                <w:sz w:val="20"/>
              </w:rPr>
              <w:t>I, II</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jc w:val="center"/>
              <w:rPr>
                <w:b/>
                <w:sz w:val="20"/>
              </w:rPr>
            </w:pPr>
            <w:r w:rsidRPr="003435C7">
              <w:rPr>
                <w:b/>
                <w:sz w:val="20"/>
              </w:rPr>
              <w:t>III</w:t>
            </w:r>
          </w:p>
        </w:tc>
        <w:tc>
          <w:tcPr>
            <w:tcW w:w="194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jc w:val="center"/>
              <w:rPr>
                <w:b/>
                <w:sz w:val="20"/>
              </w:rPr>
            </w:pPr>
            <w:proofErr w:type="spellStart"/>
            <w:r w:rsidRPr="003435C7">
              <w:rPr>
                <w:b/>
                <w:sz w:val="20"/>
              </w:rPr>
              <w:t>IIIа</w:t>
            </w:r>
            <w:proofErr w:type="spellEnd"/>
            <w:r w:rsidRPr="003435C7">
              <w:rPr>
                <w:b/>
                <w:sz w:val="20"/>
              </w:rPr>
              <w:t xml:space="preserve">, </w:t>
            </w:r>
            <w:proofErr w:type="spellStart"/>
            <w:r w:rsidRPr="003435C7">
              <w:rPr>
                <w:b/>
                <w:sz w:val="20"/>
              </w:rPr>
              <w:t>IIIб</w:t>
            </w:r>
            <w:proofErr w:type="spellEnd"/>
            <w:r w:rsidRPr="003435C7">
              <w:rPr>
                <w:b/>
                <w:sz w:val="20"/>
              </w:rPr>
              <w:t xml:space="preserve">,   </w:t>
            </w:r>
            <w:r w:rsidRPr="003435C7">
              <w:rPr>
                <w:b/>
                <w:sz w:val="20"/>
              </w:rPr>
              <w:br/>
            </w:r>
            <w:proofErr w:type="spellStart"/>
            <w:r w:rsidRPr="003435C7">
              <w:rPr>
                <w:b/>
                <w:sz w:val="20"/>
              </w:rPr>
              <w:t>IVа</w:t>
            </w:r>
            <w:proofErr w:type="spellEnd"/>
            <w:r w:rsidRPr="003435C7">
              <w:rPr>
                <w:b/>
                <w:sz w:val="20"/>
              </w:rPr>
              <w:t>, V</w:t>
            </w:r>
          </w:p>
        </w:tc>
      </w:tr>
      <w:tr w:rsidR="003435C7" w:rsidRPr="003435C7" w:rsidTr="003435C7">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I, II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6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10       </w:t>
            </w:r>
          </w:p>
        </w:tc>
      </w:tr>
      <w:tr w:rsidR="003435C7" w:rsidRPr="003435C7" w:rsidTr="003435C7">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III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8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8        </w:t>
            </w:r>
          </w:p>
        </w:tc>
        <w:tc>
          <w:tcPr>
            <w:tcW w:w="194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10       </w:t>
            </w:r>
          </w:p>
        </w:tc>
      </w:tr>
      <w:tr w:rsidR="003435C7" w:rsidRPr="003435C7" w:rsidTr="003435C7">
        <w:trPr>
          <w:cantSplit/>
          <w:trHeight w:val="240"/>
          <w:jc w:val="center"/>
        </w:trPr>
        <w:tc>
          <w:tcPr>
            <w:tcW w:w="310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proofErr w:type="spellStart"/>
            <w:r w:rsidRPr="003435C7">
              <w:rPr>
                <w:sz w:val="20"/>
              </w:rPr>
              <w:t>IIIа</w:t>
            </w:r>
            <w:proofErr w:type="spellEnd"/>
            <w:r w:rsidRPr="003435C7">
              <w:rPr>
                <w:sz w:val="20"/>
              </w:rPr>
              <w:t xml:space="preserve">, </w:t>
            </w:r>
            <w:proofErr w:type="spellStart"/>
            <w:r w:rsidRPr="003435C7">
              <w:rPr>
                <w:sz w:val="20"/>
              </w:rPr>
              <w:t>IIIб</w:t>
            </w:r>
            <w:proofErr w:type="spellEnd"/>
            <w:r w:rsidRPr="003435C7">
              <w:rPr>
                <w:sz w:val="20"/>
              </w:rPr>
              <w:t xml:space="preserve">, </w:t>
            </w:r>
            <w:proofErr w:type="spellStart"/>
            <w:r w:rsidRPr="003435C7">
              <w:rPr>
                <w:sz w:val="20"/>
              </w:rPr>
              <w:t>IVа</w:t>
            </w:r>
            <w:proofErr w:type="spellEnd"/>
            <w:r w:rsidRPr="003435C7">
              <w:rPr>
                <w:sz w:val="20"/>
              </w:rPr>
              <w:t xml:space="preserve">, V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10       </w:t>
            </w:r>
          </w:p>
        </w:tc>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10       </w:t>
            </w:r>
          </w:p>
        </w:tc>
        <w:tc>
          <w:tcPr>
            <w:tcW w:w="194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72"/>
              <w:rPr>
                <w:sz w:val="20"/>
              </w:rPr>
            </w:pPr>
            <w:r w:rsidRPr="003435C7">
              <w:rPr>
                <w:sz w:val="20"/>
              </w:rPr>
              <w:t xml:space="preserve">15       </w:t>
            </w:r>
          </w:p>
        </w:tc>
      </w:tr>
    </w:tbl>
    <w:p w:rsidR="003435C7" w:rsidRPr="003435C7" w:rsidRDefault="003435C7" w:rsidP="003435C7">
      <w:pPr>
        <w:tabs>
          <w:tab w:val="left" w:pos="708"/>
        </w:tabs>
        <w:ind w:firstLine="709"/>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 xml:space="preserve">Расстояния от помещений (сооружений) для содержания и разведения животных до объектов жилой застройки следует принимать в соответствии со значениями, приведенными ниже. </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10</w:t>
      </w:r>
      <w:r w:rsidRPr="003435C7">
        <w:rPr>
          <w:rFonts w:ascii="Calibri" w:eastAsia="Calibri" w:hAnsi="Calibri"/>
          <w:b/>
          <w:bCs/>
          <w:sz w:val="22"/>
          <w:szCs w:val="22"/>
          <w:lang w:eastAsia="en-US"/>
        </w:rPr>
        <w:fldChar w:fldCharType="end"/>
      </w:r>
    </w:p>
    <w:tbl>
      <w:tblPr>
        <w:tblW w:w="9495" w:type="dxa"/>
        <w:jc w:val="center"/>
        <w:tblLayout w:type="fixed"/>
        <w:tblCellMar>
          <w:left w:w="70" w:type="dxa"/>
          <w:right w:w="70" w:type="dxa"/>
        </w:tblCellMar>
        <w:tblLook w:val="04A0" w:firstRow="1" w:lastRow="0" w:firstColumn="1" w:lastColumn="0" w:noHBand="0" w:noVBand="1"/>
      </w:tblPr>
      <w:tblGrid>
        <w:gridCol w:w="3508"/>
        <w:gridCol w:w="944"/>
        <w:gridCol w:w="932"/>
        <w:gridCol w:w="850"/>
        <w:gridCol w:w="851"/>
        <w:gridCol w:w="850"/>
        <w:gridCol w:w="709"/>
        <w:gridCol w:w="851"/>
      </w:tblGrid>
      <w:tr w:rsidR="003435C7" w:rsidRPr="003435C7" w:rsidTr="003435C7">
        <w:trPr>
          <w:cantSplit/>
          <w:trHeight w:val="600"/>
          <w:jc w:val="center"/>
        </w:trPr>
        <w:tc>
          <w:tcPr>
            <w:tcW w:w="351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Минимальное расстояние от</w:t>
            </w:r>
            <w:r w:rsidRPr="003435C7">
              <w:rPr>
                <w:b/>
                <w:sz w:val="20"/>
              </w:rPr>
              <w:br/>
              <w:t>помещений (сооружений) до</w:t>
            </w:r>
            <w:r w:rsidRPr="003435C7">
              <w:rPr>
                <w:b/>
                <w:sz w:val="20"/>
              </w:rPr>
              <w:br/>
              <w:t>объектов жилой застройки,</w:t>
            </w:r>
            <w:r w:rsidRPr="003435C7">
              <w:rPr>
                <w:b/>
                <w:sz w:val="20"/>
              </w:rPr>
              <w:br/>
              <w:t>метров</w:t>
            </w:r>
          </w:p>
        </w:tc>
        <w:tc>
          <w:tcPr>
            <w:tcW w:w="9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свиньи</w:t>
            </w:r>
          </w:p>
        </w:tc>
        <w:tc>
          <w:tcPr>
            <w:tcW w:w="932"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коровы,</w:t>
            </w:r>
            <w:r w:rsidRPr="003435C7">
              <w:rPr>
                <w:b/>
                <w:sz w:val="20"/>
              </w:rPr>
              <w:br/>
              <w:t>бычки</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овцы,</w:t>
            </w:r>
            <w:r w:rsidRPr="003435C7">
              <w:rPr>
                <w:b/>
                <w:sz w:val="20"/>
              </w:rPr>
              <w:br/>
              <w:t>козы</w:t>
            </w:r>
          </w:p>
        </w:tc>
        <w:tc>
          <w:tcPr>
            <w:tcW w:w="85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proofErr w:type="spellStart"/>
            <w:r w:rsidRPr="003435C7">
              <w:rPr>
                <w:b/>
                <w:sz w:val="20"/>
              </w:rPr>
              <w:t>кро</w:t>
            </w:r>
            <w:proofErr w:type="spellEnd"/>
            <w:r w:rsidRPr="003435C7">
              <w:rPr>
                <w:b/>
                <w:sz w:val="20"/>
              </w:rPr>
              <w:t xml:space="preserve">- </w:t>
            </w:r>
            <w:r w:rsidRPr="003435C7">
              <w:rPr>
                <w:b/>
                <w:sz w:val="20"/>
              </w:rPr>
              <w:br/>
              <w:t>лики-</w:t>
            </w:r>
            <w:r w:rsidRPr="003435C7">
              <w:rPr>
                <w:b/>
                <w:sz w:val="20"/>
              </w:rPr>
              <w:br/>
              <w:t>матки</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птица</w:t>
            </w:r>
          </w:p>
        </w:tc>
        <w:tc>
          <w:tcPr>
            <w:tcW w:w="709"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лошади</w:t>
            </w:r>
          </w:p>
        </w:tc>
        <w:tc>
          <w:tcPr>
            <w:tcW w:w="85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нутрии,</w:t>
            </w:r>
            <w:r w:rsidRPr="003435C7">
              <w:rPr>
                <w:b/>
                <w:sz w:val="20"/>
              </w:rPr>
              <w:br/>
              <w:t>песцы</w:t>
            </w:r>
          </w:p>
        </w:tc>
      </w:tr>
      <w:tr w:rsidR="003435C7" w:rsidRPr="003435C7" w:rsidTr="003435C7">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10                       </w:t>
            </w:r>
          </w:p>
        </w:tc>
        <w:tc>
          <w:tcPr>
            <w:tcW w:w="1877"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5          </w:t>
            </w:r>
          </w:p>
        </w:tc>
        <w:tc>
          <w:tcPr>
            <w:tcW w:w="1701"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30</w:t>
            </w:r>
          </w:p>
        </w:tc>
        <w:tc>
          <w:tcPr>
            <w:tcW w:w="1560"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5          </w:t>
            </w:r>
          </w:p>
        </w:tc>
      </w:tr>
      <w:tr w:rsidR="003435C7" w:rsidRPr="003435C7" w:rsidTr="003435C7">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20                       </w:t>
            </w:r>
          </w:p>
        </w:tc>
        <w:tc>
          <w:tcPr>
            <w:tcW w:w="1877"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8          </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15</w:t>
            </w:r>
          </w:p>
        </w:tc>
        <w:tc>
          <w:tcPr>
            <w:tcW w:w="85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20</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45</w:t>
            </w:r>
          </w:p>
        </w:tc>
        <w:tc>
          <w:tcPr>
            <w:tcW w:w="1560"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8          </w:t>
            </w:r>
          </w:p>
        </w:tc>
      </w:tr>
      <w:tr w:rsidR="003435C7" w:rsidRPr="003435C7" w:rsidTr="003435C7">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30                       </w:t>
            </w:r>
          </w:p>
        </w:tc>
        <w:tc>
          <w:tcPr>
            <w:tcW w:w="1877"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10         </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20</w:t>
            </w:r>
          </w:p>
        </w:tc>
        <w:tc>
          <w:tcPr>
            <w:tcW w:w="85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30</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60</w:t>
            </w:r>
          </w:p>
        </w:tc>
        <w:tc>
          <w:tcPr>
            <w:tcW w:w="1560"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10         </w:t>
            </w:r>
          </w:p>
        </w:tc>
      </w:tr>
      <w:tr w:rsidR="003435C7" w:rsidRPr="003435C7" w:rsidTr="003435C7">
        <w:trPr>
          <w:cantSplit/>
          <w:trHeight w:val="240"/>
          <w:jc w:val="center"/>
        </w:trPr>
        <w:tc>
          <w:tcPr>
            <w:tcW w:w="351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40                       </w:t>
            </w:r>
          </w:p>
        </w:tc>
        <w:tc>
          <w:tcPr>
            <w:tcW w:w="1877"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15         </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25</w:t>
            </w:r>
          </w:p>
        </w:tc>
        <w:tc>
          <w:tcPr>
            <w:tcW w:w="85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40</w:t>
            </w:r>
          </w:p>
        </w:tc>
        <w:tc>
          <w:tcPr>
            <w:tcW w:w="850"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до 75</w:t>
            </w:r>
          </w:p>
        </w:tc>
        <w:tc>
          <w:tcPr>
            <w:tcW w:w="1560" w:type="dxa"/>
            <w:gridSpan w:val="2"/>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до 15         </w:t>
            </w:r>
          </w:p>
        </w:tc>
      </w:tr>
    </w:tbl>
    <w:p w:rsidR="003435C7" w:rsidRPr="003435C7" w:rsidRDefault="003435C7" w:rsidP="003435C7">
      <w:pPr>
        <w:tabs>
          <w:tab w:val="left" w:pos="708"/>
        </w:tabs>
        <w:ind w:firstLine="567"/>
        <w:jc w:val="both"/>
        <w:rPr>
          <w:sz w:val="24"/>
          <w:szCs w:val="24"/>
        </w:rPr>
      </w:pPr>
      <w:r w:rsidRPr="003435C7">
        <w:rPr>
          <w:sz w:val="24"/>
          <w:szCs w:val="24"/>
        </w:rPr>
        <w:t xml:space="preserve">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3435C7" w:rsidRPr="003435C7" w:rsidRDefault="003435C7" w:rsidP="003435C7">
      <w:pPr>
        <w:tabs>
          <w:tab w:val="left" w:pos="708"/>
        </w:tabs>
        <w:autoSpaceDE w:val="0"/>
        <w:autoSpaceDN w:val="0"/>
        <w:adjustRightInd w:val="0"/>
        <w:spacing w:before="120" w:after="120"/>
        <w:ind w:firstLine="539"/>
        <w:jc w:val="both"/>
        <w:rPr>
          <w:rFonts w:eastAsia="Calibri"/>
          <w:sz w:val="22"/>
          <w:szCs w:val="22"/>
          <w:lang w:eastAsia="en-US"/>
        </w:rPr>
      </w:pPr>
      <w:r w:rsidRPr="003435C7">
        <w:rPr>
          <w:rFonts w:eastAsia="Calibri"/>
          <w:sz w:val="22"/>
          <w:szCs w:val="22"/>
          <w:lang w:eastAsia="en-US"/>
        </w:rPr>
        <w:t>Примечания. Указанные нормы распространяются и на пристраиваемые к существующим жилым домам хозяйственные постройки.</w:t>
      </w:r>
    </w:p>
    <w:p w:rsidR="003435C7" w:rsidRPr="003435C7" w:rsidRDefault="003435C7" w:rsidP="003435C7">
      <w:pPr>
        <w:tabs>
          <w:tab w:val="left" w:pos="708"/>
        </w:tabs>
        <w:ind w:firstLine="567"/>
        <w:jc w:val="both"/>
        <w:rPr>
          <w:sz w:val="24"/>
          <w:szCs w:val="24"/>
        </w:rPr>
      </w:pPr>
      <w:r w:rsidRPr="003435C7">
        <w:rPr>
          <w:sz w:val="24"/>
          <w:szCs w:val="24"/>
        </w:rPr>
        <w:t>Расстояние от сараев для скота и птицы до шахтных колодцев должно быть не менее 20 м.</w:t>
      </w:r>
    </w:p>
    <w:p w:rsidR="003435C7" w:rsidRPr="003435C7" w:rsidRDefault="003435C7" w:rsidP="003435C7">
      <w:pPr>
        <w:tabs>
          <w:tab w:val="left" w:pos="708"/>
        </w:tabs>
        <w:autoSpaceDE w:val="0"/>
        <w:autoSpaceDN w:val="0"/>
        <w:adjustRightInd w:val="0"/>
        <w:ind w:firstLine="540"/>
        <w:jc w:val="both"/>
        <w:rPr>
          <w:rFonts w:eastAsia="Calibri"/>
          <w:sz w:val="22"/>
          <w:szCs w:val="22"/>
          <w:lang w:eastAsia="en-US"/>
        </w:rPr>
      </w:pPr>
      <w:r w:rsidRPr="003435C7">
        <w:rPr>
          <w:rFonts w:eastAsia="Calibri"/>
          <w:sz w:val="22"/>
          <w:szCs w:val="22"/>
          <w:lang w:eastAsia="en-US"/>
        </w:rPr>
        <w:t>Примечание.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1" w:name="_Toc524443679"/>
      <w:r w:rsidRPr="003435C7">
        <w:rPr>
          <w:b/>
          <w:bCs/>
          <w:iCs/>
          <w:szCs w:val="28"/>
        </w:rPr>
        <w:t>Нормативы обеспеченности площадками общего пользования различного назначения</w:t>
      </w:r>
      <w:bookmarkEnd w:id="51"/>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В кварталах (микрорайонах) жилых зон необходимо предусматривать размещение площадок общего пользования различного назначения. Обеспеченность площадками (состав, количество и размеры), размещаемыми в кварталах (микрорайонах) жилых зон, устанавливается в задании на проектирование с учетом демографического состава населения и нормируемых элементов.</w:t>
      </w:r>
    </w:p>
    <w:p w:rsidR="003435C7" w:rsidRPr="003435C7" w:rsidRDefault="003435C7" w:rsidP="003435C7">
      <w:pPr>
        <w:tabs>
          <w:tab w:val="left" w:pos="708"/>
        </w:tabs>
        <w:ind w:firstLine="567"/>
        <w:jc w:val="both"/>
        <w:rPr>
          <w:sz w:val="24"/>
          <w:szCs w:val="24"/>
        </w:rPr>
      </w:pPr>
      <w:r w:rsidRPr="003435C7">
        <w:rPr>
          <w:sz w:val="24"/>
          <w:szCs w:val="24"/>
        </w:rPr>
        <w:t>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(микрорайона) жилой зоны.</w:t>
      </w:r>
    </w:p>
    <w:p w:rsidR="003435C7" w:rsidRPr="003435C7" w:rsidRDefault="003435C7" w:rsidP="003435C7">
      <w:pPr>
        <w:tabs>
          <w:tab w:val="left" w:pos="708"/>
        </w:tabs>
        <w:ind w:firstLine="567"/>
        <w:jc w:val="both"/>
        <w:rPr>
          <w:sz w:val="24"/>
          <w:szCs w:val="24"/>
        </w:rPr>
      </w:pPr>
      <w:r w:rsidRPr="003435C7">
        <w:rPr>
          <w:sz w:val="24"/>
          <w:szCs w:val="24"/>
        </w:rPr>
        <w:t xml:space="preserve">Минимально допустимые размеры площадок различного функционального назначения, размещаемых на территории многоквартирной жилой застройки без </w:t>
      </w:r>
      <w:proofErr w:type="spellStart"/>
      <w:r w:rsidRPr="003435C7">
        <w:rPr>
          <w:sz w:val="24"/>
          <w:szCs w:val="24"/>
        </w:rPr>
        <w:t>приквартирных</w:t>
      </w:r>
      <w:proofErr w:type="spellEnd"/>
      <w:r w:rsidRPr="003435C7">
        <w:rPr>
          <w:sz w:val="24"/>
          <w:szCs w:val="24"/>
        </w:rPr>
        <w:t xml:space="preserve"> участков, следует принимать в соответствии со значениями, приведенными ниже.</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11</w:t>
      </w:r>
      <w:r w:rsidRPr="003435C7">
        <w:rPr>
          <w:rFonts w:ascii="Calibri" w:eastAsia="Calibri" w:hAnsi="Calibri"/>
          <w:b/>
          <w:bCs/>
          <w:sz w:val="22"/>
          <w:szCs w:val="22"/>
          <w:lang w:eastAsia="en-US"/>
        </w:rPr>
        <w:fldChar w:fldCharType="end"/>
      </w:r>
    </w:p>
    <w:tbl>
      <w:tblPr>
        <w:tblW w:w="9420" w:type="dxa"/>
        <w:tblLayout w:type="fixed"/>
        <w:tblCellMar>
          <w:left w:w="70" w:type="dxa"/>
          <w:right w:w="70" w:type="dxa"/>
        </w:tblCellMar>
        <w:tblLook w:val="04A0" w:firstRow="1" w:lastRow="0" w:firstColumn="1" w:lastColumn="0" w:noHBand="0" w:noVBand="1"/>
      </w:tblPr>
      <w:tblGrid>
        <w:gridCol w:w="3895"/>
        <w:gridCol w:w="1983"/>
        <w:gridCol w:w="1842"/>
        <w:gridCol w:w="1700"/>
      </w:tblGrid>
      <w:tr w:rsidR="003435C7" w:rsidRPr="003435C7" w:rsidTr="003435C7">
        <w:trPr>
          <w:cantSplit/>
          <w:trHeight w:val="2537"/>
          <w:tblHeader/>
        </w:trPr>
        <w:tc>
          <w:tcPr>
            <w:tcW w:w="3898"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 xml:space="preserve">Площадки, размещаемые на территории </w:t>
            </w:r>
            <w:r w:rsidRPr="003435C7">
              <w:rPr>
                <w:b/>
                <w:sz w:val="20"/>
              </w:rPr>
              <w:br/>
              <w:t>жилой застройки</w:t>
            </w:r>
          </w:p>
        </w:tc>
        <w:tc>
          <w:tcPr>
            <w:tcW w:w="1984"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 xml:space="preserve">Минимальный </w:t>
            </w:r>
            <w:r w:rsidRPr="003435C7">
              <w:rPr>
                <w:b/>
                <w:sz w:val="20"/>
              </w:rPr>
              <w:br/>
              <w:t xml:space="preserve">расчетный   </w:t>
            </w:r>
            <w:r w:rsidRPr="003435C7">
              <w:rPr>
                <w:b/>
                <w:sz w:val="20"/>
              </w:rPr>
              <w:br/>
              <w:t xml:space="preserve">размер      </w:t>
            </w:r>
            <w:r w:rsidRPr="003435C7">
              <w:rPr>
                <w:b/>
                <w:sz w:val="20"/>
              </w:rPr>
              <w:br/>
              <w:t xml:space="preserve">площадки,   </w:t>
            </w:r>
            <w:r w:rsidRPr="003435C7">
              <w:rPr>
                <w:b/>
                <w:sz w:val="20"/>
              </w:rPr>
              <w:br/>
              <w:t xml:space="preserve">квадратных  </w:t>
            </w:r>
            <w:r w:rsidRPr="003435C7">
              <w:rPr>
                <w:b/>
                <w:sz w:val="20"/>
              </w:rPr>
              <w:br/>
              <w:t xml:space="preserve">метров на 1 </w:t>
            </w:r>
            <w:r w:rsidRPr="003435C7">
              <w:rPr>
                <w:b/>
                <w:sz w:val="20"/>
              </w:rPr>
              <w:br/>
              <w:t xml:space="preserve">человека,   </w:t>
            </w:r>
            <w:r w:rsidRPr="003435C7">
              <w:rPr>
                <w:b/>
                <w:sz w:val="20"/>
              </w:rPr>
              <w:br/>
              <w:t>проживающего</w:t>
            </w:r>
            <w:r w:rsidRPr="003435C7">
              <w:rPr>
                <w:b/>
                <w:sz w:val="20"/>
              </w:rPr>
              <w:br/>
              <w:t xml:space="preserve">на территории  </w:t>
            </w:r>
            <w:r w:rsidRPr="003435C7">
              <w:rPr>
                <w:b/>
                <w:sz w:val="20"/>
              </w:rPr>
              <w:br/>
              <w:t xml:space="preserve">квартала </w:t>
            </w:r>
            <w:r w:rsidRPr="003435C7">
              <w:rPr>
                <w:b/>
                <w:sz w:val="20"/>
              </w:rPr>
              <w:br/>
              <w:t>(микрорайона)</w:t>
            </w:r>
          </w:p>
        </w:tc>
        <w:tc>
          <w:tcPr>
            <w:tcW w:w="1843"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Минимально</w:t>
            </w:r>
            <w:r w:rsidRPr="003435C7">
              <w:rPr>
                <w:b/>
                <w:sz w:val="20"/>
              </w:rPr>
              <w:br/>
              <w:t>допустимый</w:t>
            </w:r>
            <w:r w:rsidRPr="003435C7">
              <w:rPr>
                <w:b/>
                <w:sz w:val="20"/>
              </w:rPr>
              <w:br/>
              <w:t xml:space="preserve">размер    </w:t>
            </w:r>
            <w:r w:rsidRPr="003435C7">
              <w:rPr>
                <w:b/>
                <w:sz w:val="20"/>
              </w:rPr>
              <w:br/>
              <w:t xml:space="preserve">одной     </w:t>
            </w:r>
            <w:r w:rsidRPr="003435C7">
              <w:rPr>
                <w:b/>
                <w:sz w:val="20"/>
              </w:rPr>
              <w:br/>
              <w:t xml:space="preserve">площадки, </w:t>
            </w:r>
            <w:r w:rsidRPr="003435C7">
              <w:rPr>
                <w:b/>
                <w:sz w:val="20"/>
              </w:rPr>
              <w:br/>
              <w:t>квадратных</w:t>
            </w:r>
            <w:r w:rsidRPr="003435C7">
              <w:rPr>
                <w:b/>
                <w:sz w:val="20"/>
              </w:rPr>
              <w:br/>
              <w:t>метров</w:t>
            </w:r>
          </w:p>
        </w:tc>
        <w:tc>
          <w:tcPr>
            <w:tcW w:w="1701" w:type="dxa"/>
            <w:tcBorders>
              <w:top w:val="single" w:sz="6"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autoSpaceDE w:val="0"/>
              <w:autoSpaceDN w:val="0"/>
              <w:adjustRightInd w:val="0"/>
              <w:jc w:val="center"/>
              <w:rPr>
                <w:b/>
                <w:sz w:val="20"/>
              </w:rPr>
            </w:pPr>
            <w:r w:rsidRPr="003435C7">
              <w:rPr>
                <w:b/>
                <w:sz w:val="20"/>
              </w:rPr>
              <w:t xml:space="preserve">Расстояние  от          </w:t>
            </w:r>
            <w:r w:rsidRPr="003435C7">
              <w:rPr>
                <w:b/>
                <w:sz w:val="20"/>
              </w:rPr>
              <w:br/>
              <w:t xml:space="preserve">границы     </w:t>
            </w:r>
            <w:r w:rsidRPr="003435C7">
              <w:rPr>
                <w:b/>
                <w:sz w:val="20"/>
              </w:rPr>
              <w:br/>
              <w:t xml:space="preserve">площадки    </w:t>
            </w:r>
            <w:r w:rsidRPr="003435C7">
              <w:rPr>
                <w:b/>
                <w:sz w:val="20"/>
              </w:rPr>
              <w:br/>
              <w:t xml:space="preserve">до окон     </w:t>
            </w:r>
            <w:r w:rsidRPr="003435C7">
              <w:rPr>
                <w:b/>
                <w:sz w:val="20"/>
              </w:rPr>
              <w:br/>
              <w:t xml:space="preserve">жилых и     </w:t>
            </w:r>
            <w:r w:rsidRPr="003435C7">
              <w:rPr>
                <w:b/>
                <w:sz w:val="20"/>
              </w:rPr>
              <w:br/>
              <w:t>общественных</w:t>
            </w:r>
            <w:r w:rsidRPr="003435C7">
              <w:rPr>
                <w:b/>
                <w:sz w:val="20"/>
              </w:rPr>
              <w:br/>
              <w:t xml:space="preserve">зданий,     </w:t>
            </w:r>
            <w:r w:rsidRPr="003435C7">
              <w:rPr>
                <w:b/>
                <w:sz w:val="20"/>
              </w:rPr>
              <w:br/>
              <w:t>метров</w:t>
            </w:r>
          </w:p>
        </w:tc>
      </w:tr>
      <w:tr w:rsidR="003435C7" w:rsidRPr="003435C7" w:rsidTr="003435C7">
        <w:trPr>
          <w:cantSplit/>
          <w:trHeight w:val="36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Для игр детей дошкольного и младшего</w:t>
            </w:r>
            <w:r w:rsidRPr="003435C7">
              <w:rPr>
                <w:sz w:val="20"/>
              </w:rPr>
              <w:br/>
              <w:t xml:space="preserve">школьного возраста                  </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0,7     </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30    </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12     </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Для отдыха взрослого населения      </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0,1     </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15    </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10</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Для занятий физкультурой (в зависимости</w:t>
            </w:r>
          </w:p>
          <w:p w:rsidR="003435C7" w:rsidRPr="003435C7" w:rsidRDefault="003435C7" w:rsidP="003435C7">
            <w:pPr>
              <w:tabs>
                <w:tab w:val="left" w:pos="708"/>
              </w:tabs>
              <w:autoSpaceDE w:val="0"/>
              <w:autoSpaceDN w:val="0"/>
              <w:adjustRightInd w:val="0"/>
              <w:rPr>
                <w:sz w:val="20"/>
              </w:rPr>
            </w:pPr>
            <w:r w:rsidRPr="003435C7">
              <w:rPr>
                <w:sz w:val="20"/>
              </w:rPr>
              <w:t xml:space="preserve">от шумовых характеристик &lt;*&gt;)           </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2,0     </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100    </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left="24"/>
              <w:rPr>
                <w:sz w:val="20"/>
              </w:rPr>
            </w:pPr>
            <w:r w:rsidRPr="003435C7">
              <w:rPr>
                <w:sz w:val="20"/>
              </w:rPr>
              <w:t>10-40</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Для хозяйственных целей             </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0,3     </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10    </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20     </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Для выгула собак                    </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0,1     </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25    </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 xml:space="preserve">40     </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Для стоянки автомашин</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0,8</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10,6</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rPr>
                <w:sz w:val="20"/>
              </w:rPr>
            </w:pPr>
            <w:r w:rsidRPr="003435C7">
              <w:rPr>
                <w:sz w:val="20"/>
              </w:rPr>
              <w:t>По санитарным нормативам</w:t>
            </w:r>
          </w:p>
        </w:tc>
      </w:tr>
      <w:tr w:rsidR="003435C7" w:rsidRPr="003435C7" w:rsidTr="003435C7">
        <w:trPr>
          <w:cantSplit/>
          <w:trHeight w:val="240"/>
        </w:trPr>
        <w:tc>
          <w:tcPr>
            <w:tcW w:w="3898"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33"/>
              <w:rPr>
                <w:sz w:val="20"/>
              </w:rPr>
            </w:pPr>
            <w:r w:rsidRPr="003435C7">
              <w:rPr>
                <w:sz w:val="20"/>
              </w:rPr>
              <w:t>Итого:</w:t>
            </w:r>
          </w:p>
        </w:tc>
        <w:tc>
          <w:tcPr>
            <w:tcW w:w="1984"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33"/>
              <w:rPr>
                <w:sz w:val="20"/>
              </w:rPr>
            </w:pPr>
            <w:r w:rsidRPr="003435C7">
              <w:rPr>
                <w:sz w:val="20"/>
              </w:rPr>
              <w:t>4,0</w:t>
            </w:r>
          </w:p>
        </w:tc>
        <w:tc>
          <w:tcPr>
            <w:tcW w:w="1843"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33"/>
              <w:rPr>
                <w:sz w:val="20"/>
              </w:rPr>
            </w:pPr>
            <w:r w:rsidRPr="003435C7">
              <w:rPr>
                <w:sz w:val="20"/>
              </w:rPr>
              <w:t>-</w:t>
            </w:r>
          </w:p>
        </w:tc>
        <w:tc>
          <w:tcPr>
            <w:tcW w:w="1701"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autoSpaceDE w:val="0"/>
              <w:autoSpaceDN w:val="0"/>
              <w:adjustRightInd w:val="0"/>
              <w:ind w:firstLine="33"/>
              <w:rPr>
                <w:sz w:val="20"/>
              </w:rPr>
            </w:pPr>
            <w:r w:rsidRPr="003435C7">
              <w:rPr>
                <w:sz w:val="20"/>
              </w:rPr>
              <w:t>-</w:t>
            </w:r>
          </w:p>
        </w:tc>
      </w:tr>
    </w:tbl>
    <w:p w:rsidR="003435C7" w:rsidRPr="003435C7" w:rsidRDefault="003435C7" w:rsidP="003435C7">
      <w:pPr>
        <w:tabs>
          <w:tab w:val="left" w:pos="708"/>
        </w:tabs>
        <w:autoSpaceDE w:val="0"/>
        <w:autoSpaceDN w:val="0"/>
        <w:adjustRightInd w:val="0"/>
        <w:ind w:firstLine="540"/>
        <w:jc w:val="right"/>
        <w:rPr>
          <w:rFonts w:eastAsia="Calibri"/>
          <w:sz w:val="24"/>
          <w:szCs w:val="24"/>
          <w:lang w:val="en-US" w:eastAsia="en-US"/>
        </w:rPr>
      </w:pPr>
    </w:p>
    <w:p w:rsidR="003435C7" w:rsidRPr="003435C7" w:rsidRDefault="003435C7" w:rsidP="003435C7">
      <w:pPr>
        <w:tabs>
          <w:tab w:val="left" w:pos="708"/>
        </w:tabs>
        <w:autoSpaceDE w:val="0"/>
        <w:autoSpaceDN w:val="0"/>
        <w:adjustRightInd w:val="0"/>
        <w:ind w:firstLine="540"/>
        <w:jc w:val="both"/>
        <w:rPr>
          <w:rFonts w:eastAsia="Calibri"/>
          <w:sz w:val="20"/>
          <w:lang w:eastAsia="en-US"/>
        </w:rPr>
      </w:pPr>
      <w:r w:rsidRPr="003435C7">
        <w:rPr>
          <w:rFonts w:eastAsia="Calibri"/>
          <w:sz w:val="22"/>
          <w:szCs w:val="22"/>
          <w:lang w:eastAsia="en-US"/>
        </w:rPr>
        <w:t>&lt;*&gt; Наибольшие значения принимать для хоккейных и футбольных площадок, наименьшие - для площадок для настольного тенниса.</w:t>
      </w:r>
    </w:p>
    <w:p w:rsidR="003435C7" w:rsidRPr="003435C7" w:rsidRDefault="003435C7" w:rsidP="003435C7">
      <w:pPr>
        <w:tabs>
          <w:tab w:val="left" w:pos="708"/>
        </w:tabs>
        <w:autoSpaceDE w:val="0"/>
        <w:autoSpaceDN w:val="0"/>
        <w:adjustRightInd w:val="0"/>
        <w:ind w:firstLine="540"/>
        <w:jc w:val="both"/>
        <w:rPr>
          <w:rFonts w:eastAsia="Calibri"/>
          <w:sz w:val="22"/>
          <w:szCs w:val="22"/>
          <w:lang w:eastAsia="en-US"/>
        </w:rPr>
      </w:pPr>
      <w:r w:rsidRPr="003435C7">
        <w:rPr>
          <w:rFonts w:eastAsia="Calibri"/>
          <w:sz w:val="22"/>
          <w:szCs w:val="22"/>
          <w:lang w:eastAsia="en-US"/>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а также до границ детских дошкольных учреждений, лечебных учреждений и учреждений питания следует принимать не менее 20 м, а от площадок для хозяйственных целей до наиболее удаленного входа в жилое здание не более 50 м (для домов без мусоропроводов).</w:t>
      </w:r>
    </w:p>
    <w:p w:rsidR="003435C7" w:rsidRPr="003435C7" w:rsidRDefault="003435C7" w:rsidP="003435C7">
      <w:pPr>
        <w:tabs>
          <w:tab w:val="left" w:pos="708"/>
        </w:tabs>
        <w:ind w:firstLine="567"/>
        <w:jc w:val="both"/>
        <w:rPr>
          <w:sz w:val="24"/>
          <w:szCs w:val="24"/>
        </w:rPr>
      </w:pPr>
      <w:r w:rsidRPr="003435C7">
        <w:rPr>
          <w:sz w:val="24"/>
          <w:szCs w:val="24"/>
        </w:rPr>
        <w:t>Нормативы определения потребности в площадках общего пользования приняты на основе п. 7.5 СП 42.13330.2016 «СНиП 2.07.01.-89* Градостроительство. Планировка и застройка городских и сельских поселений».</w:t>
      </w:r>
    </w:p>
    <w:p w:rsidR="003435C7" w:rsidRPr="003435C7" w:rsidRDefault="003435C7" w:rsidP="003435C7">
      <w:pPr>
        <w:tabs>
          <w:tab w:val="left" w:pos="708"/>
        </w:tabs>
        <w:autoSpaceDE w:val="0"/>
        <w:autoSpaceDN w:val="0"/>
        <w:adjustRightInd w:val="0"/>
        <w:ind w:firstLine="540"/>
        <w:jc w:val="both"/>
        <w:rPr>
          <w:rFonts w:eastAsia="Calibri"/>
          <w:sz w:val="24"/>
          <w:szCs w:val="24"/>
          <w:lang w:eastAsia="en-US"/>
        </w:rPr>
      </w:pPr>
      <w:r w:rsidRPr="003435C7">
        <w:rPr>
          <w:rFonts w:eastAsia="Calibri"/>
          <w:sz w:val="24"/>
          <w:szCs w:val="24"/>
          <w:lang w:eastAsia="en-US"/>
        </w:rPr>
        <w:t>Площадь озелененной территории квартала (микрорайона) многоквартирной застройки жилой зоны (без учета участков школ и детских дошкольных учреждений) должна составлять, как правило, не менее 25% площади территории квартала (п.7.4 СП 42.13330.2016 «СНиП 2.07.01.-89* Градостроительство. Планировка и застройка городских и сельских поселений»).</w:t>
      </w:r>
    </w:p>
    <w:p w:rsidR="003435C7" w:rsidRPr="003435C7" w:rsidRDefault="003435C7" w:rsidP="003435C7">
      <w:pPr>
        <w:tabs>
          <w:tab w:val="left" w:pos="708"/>
        </w:tabs>
        <w:autoSpaceDE w:val="0"/>
        <w:autoSpaceDN w:val="0"/>
        <w:adjustRightInd w:val="0"/>
        <w:ind w:firstLine="540"/>
        <w:jc w:val="both"/>
        <w:rPr>
          <w:rFonts w:eastAsia="Calibri"/>
          <w:sz w:val="20"/>
          <w:lang w:eastAsia="en-US"/>
        </w:rPr>
      </w:pPr>
      <w:r w:rsidRPr="003435C7">
        <w:rPr>
          <w:rFonts w:eastAsia="Calibri"/>
          <w:sz w:val="22"/>
          <w:szCs w:val="22"/>
          <w:lang w:eastAsia="en-US"/>
        </w:rPr>
        <w:t>Примечание. В площадь отдельных участков озелененной территории включаются площадки для отдыха, для игр детей, пешеходные дорожки, если они занимают не более 30% общей площади участка.</w:t>
      </w:r>
    </w:p>
    <w:p w:rsidR="003435C7" w:rsidRPr="003435C7" w:rsidRDefault="003435C7" w:rsidP="003435C7">
      <w:pPr>
        <w:tabs>
          <w:tab w:val="left" w:pos="708"/>
        </w:tabs>
        <w:autoSpaceDE w:val="0"/>
        <w:autoSpaceDN w:val="0"/>
        <w:adjustRightInd w:val="0"/>
        <w:ind w:firstLine="540"/>
        <w:jc w:val="both"/>
        <w:rPr>
          <w:rFonts w:eastAsia="Calibri"/>
          <w:sz w:val="22"/>
          <w:szCs w:val="22"/>
          <w:lang w:eastAsia="en-US"/>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2" w:name="_Toc524443680"/>
      <w:bookmarkStart w:id="53" w:name="_Toc393700405"/>
      <w:bookmarkStart w:id="54" w:name="_Toc389132937"/>
      <w:bookmarkEnd w:id="49"/>
      <w:bookmarkEnd w:id="50"/>
      <w:r w:rsidRPr="003435C7">
        <w:rPr>
          <w:b/>
          <w:bCs/>
          <w:iCs/>
          <w:szCs w:val="28"/>
        </w:rPr>
        <w:t>Нормативы размера придомовых земельных участков, в том числе при многоквартирных домах</w:t>
      </w:r>
      <w:bookmarkEnd w:id="52"/>
    </w:p>
    <w:p w:rsidR="003435C7" w:rsidRPr="003435C7" w:rsidRDefault="003435C7" w:rsidP="003435C7">
      <w:pPr>
        <w:tabs>
          <w:tab w:val="left" w:pos="708"/>
        </w:tabs>
        <w:ind w:firstLine="567"/>
        <w:jc w:val="both"/>
        <w:rPr>
          <w:sz w:val="24"/>
          <w:szCs w:val="24"/>
        </w:rPr>
      </w:pPr>
      <w:r w:rsidRPr="003435C7">
        <w:rPr>
          <w:sz w:val="24"/>
          <w:szCs w:val="24"/>
        </w:rPr>
        <w:t>Минимальные и максимальные размеры приусадебных (</w:t>
      </w:r>
      <w:proofErr w:type="spellStart"/>
      <w:r w:rsidRPr="003435C7">
        <w:rPr>
          <w:sz w:val="24"/>
          <w:szCs w:val="24"/>
        </w:rPr>
        <w:t>приквартирных</w:t>
      </w:r>
      <w:proofErr w:type="spellEnd"/>
      <w:r w:rsidRPr="003435C7">
        <w:rPr>
          <w:sz w:val="24"/>
          <w:szCs w:val="24"/>
        </w:rPr>
        <w:t>) земельных участков, предоставляемых гражданам из земель, находящихся в государственной или муниципальной собственности, в городских и сельских населенных пунктах на индивидуальный дом или на одну квартиру, устанавливаются органами местного самоуправления.</w:t>
      </w:r>
    </w:p>
    <w:p w:rsidR="003435C7" w:rsidRPr="003435C7" w:rsidRDefault="003435C7" w:rsidP="003435C7">
      <w:pPr>
        <w:tabs>
          <w:tab w:val="left" w:pos="708"/>
        </w:tabs>
        <w:ind w:firstLine="567"/>
        <w:jc w:val="both"/>
        <w:rPr>
          <w:sz w:val="24"/>
          <w:szCs w:val="24"/>
        </w:rPr>
      </w:pPr>
      <w:r w:rsidRPr="003435C7">
        <w:rPr>
          <w:sz w:val="24"/>
          <w:szCs w:val="24"/>
        </w:rPr>
        <w:t xml:space="preserve">Размеры приусадебных и </w:t>
      </w:r>
      <w:proofErr w:type="spellStart"/>
      <w:r w:rsidRPr="003435C7">
        <w:rPr>
          <w:sz w:val="24"/>
          <w:szCs w:val="24"/>
        </w:rPr>
        <w:t>приквартирных</w:t>
      </w:r>
      <w:proofErr w:type="spellEnd"/>
      <w:r w:rsidRPr="003435C7">
        <w:rPr>
          <w:sz w:val="24"/>
          <w:szCs w:val="24"/>
        </w:rPr>
        <w:t xml:space="preserve"> земельных участков необходимо принимать с учетом особенностей градостроительной ситуации в городских и сельских поселениях, характера сложившейся и формируемой жилой застройки (среды), условий ее размещения в структурном элементе жилой зоны. </w:t>
      </w:r>
    </w:p>
    <w:p w:rsidR="003435C7" w:rsidRPr="003435C7" w:rsidRDefault="003435C7" w:rsidP="003435C7">
      <w:pPr>
        <w:tabs>
          <w:tab w:val="left" w:pos="708"/>
        </w:tabs>
        <w:ind w:firstLine="567"/>
        <w:jc w:val="both"/>
        <w:rPr>
          <w:sz w:val="24"/>
          <w:szCs w:val="24"/>
        </w:rPr>
      </w:pPr>
      <w:r w:rsidRPr="003435C7">
        <w:rPr>
          <w:sz w:val="24"/>
          <w:szCs w:val="24"/>
        </w:rPr>
        <w:t xml:space="preserve">Рекомендуемые размеры приусадебных и </w:t>
      </w:r>
      <w:proofErr w:type="spellStart"/>
      <w:r w:rsidRPr="003435C7">
        <w:rPr>
          <w:sz w:val="24"/>
          <w:szCs w:val="24"/>
        </w:rPr>
        <w:t>приквартирных</w:t>
      </w:r>
      <w:proofErr w:type="spellEnd"/>
      <w:r w:rsidRPr="003435C7">
        <w:rPr>
          <w:sz w:val="24"/>
          <w:szCs w:val="24"/>
        </w:rPr>
        <w:t xml:space="preserve"> земельных участков в городских и сельских населённых пунктах: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400 - 600 кв. 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сельскохозяйственных районах, в новых или развивающихся поселках в пригородных зонах городов любой величины;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200 - 400 кв. м и более (включая площадь застройки) – при одно-, двух- или </w:t>
      </w:r>
      <w:proofErr w:type="spellStart"/>
      <w:r w:rsidRPr="003435C7">
        <w:rPr>
          <w:rFonts w:ascii="Calibri" w:eastAsia="Calibri" w:hAnsi="Calibri"/>
          <w:sz w:val="24"/>
          <w:szCs w:val="24"/>
          <w:lang w:eastAsia="en-US"/>
        </w:rPr>
        <w:t>четырехквартирных</w:t>
      </w:r>
      <w:proofErr w:type="spellEnd"/>
      <w:r w:rsidRPr="003435C7">
        <w:rPr>
          <w:rFonts w:ascii="Calibri" w:eastAsia="Calibri" w:hAnsi="Calibri"/>
          <w:sz w:val="24"/>
          <w:szCs w:val="24"/>
          <w:lang w:eastAsia="en-US"/>
        </w:rPr>
        <w:t xml:space="preserve"> одно-, двухэтажных домах в застройке коттеджного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30 - 60 кв. м (без площади застройки) – при многоквартирных одно-, двух-, трехэтажных блокированных домах или двух-, трех-, четырех (пяти)-этажных домах сложной объемно-пространственной структуры (в том числе только для квартир первых этажей) в городах любой величины при применении плотной малоэтажной застройки и в условиях реконструкции.</w:t>
      </w:r>
    </w:p>
    <w:p w:rsidR="003435C7" w:rsidRPr="003435C7" w:rsidRDefault="003435C7" w:rsidP="003435C7">
      <w:pPr>
        <w:tabs>
          <w:tab w:val="left" w:pos="708"/>
        </w:tabs>
        <w:ind w:firstLine="567"/>
        <w:jc w:val="both"/>
        <w:rPr>
          <w:sz w:val="24"/>
          <w:szCs w:val="24"/>
        </w:rPr>
      </w:pPr>
      <w:r w:rsidRPr="003435C7">
        <w:rPr>
          <w:sz w:val="24"/>
          <w:szCs w:val="24"/>
        </w:rPr>
        <w:t>Нормативы размера придомовых земельных участков, в том числе при многоквартирных домах приняты на основе Приложения В (Рекомендуемое) СП 42.13330.2016 «СНиП 2.07.01.-89* Градостроительство. Планировка и застройка городских и сельских поселений».</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Границы, размеры и режим использования территории участков при многоквартирных жилых домах, находящихся в общей совместной собственности членов товарищества собственников жилых помещений в многоквартирных домах (кондоминиумах), определяются документацией по планировке территории квартала (микрорайона) с учетом законодательства Российской Федерации.</w:t>
      </w:r>
    </w:p>
    <w:p w:rsidR="003435C7" w:rsidRPr="003435C7" w:rsidRDefault="003435C7" w:rsidP="003435C7">
      <w:pPr>
        <w:tabs>
          <w:tab w:val="left" w:pos="708"/>
        </w:tabs>
        <w:ind w:firstLine="567"/>
        <w:jc w:val="both"/>
        <w:rPr>
          <w:sz w:val="24"/>
          <w:szCs w:val="24"/>
        </w:rPr>
      </w:pPr>
      <w:r w:rsidRPr="003435C7">
        <w:rPr>
          <w:sz w:val="24"/>
          <w:szCs w:val="24"/>
        </w:rPr>
        <w:t xml:space="preserve">Согласно правилам землепользования и застройки территории муниципального образования </w:t>
      </w:r>
      <w:proofErr w:type="spellStart"/>
      <w:r w:rsidRPr="003435C7">
        <w:rPr>
          <w:sz w:val="24"/>
          <w:szCs w:val="24"/>
        </w:rPr>
        <w:t>Каратузский</w:t>
      </w:r>
      <w:proofErr w:type="spellEnd"/>
      <w:r w:rsidRPr="003435C7">
        <w:rPr>
          <w:sz w:val="24"/>
          <w:szCs w:val="24"/>
        </w:rPr>
        <w:t xml:space="preserve"> сельсовет Каратузского района Красноярского края, размер земельного участка для зоны жилой усадебной застройки: </w:t>
      </w:r>
    </w:p>
    <w:p w:rsidR="003435C7" w:rsidRPr="003435C7" w:rsidRDefault="003435C7" w:rsidP="003435C7">
      <w:pPr>
        <w:tabs>
          <w:tab w:val="left" w:pos="708"/>
        </w:tabs>
        <w:snapToGrid w:val="0"/>
        <w:spacing w:after="60"/>
        <w:ind w:firstLine="567"/>
        <w:jc w:val="both"/>
        <w:rPr>
          <w:rFonts w:ascii="Calibri" w:eastAsia="Calibri" w:hAnsi="Calibri"/>
          <w:color w:val="000000"/>
          <w:sz w:val="24"/>
          <w:szCs w:val="24"/>
          <w:lang w:eastAsia="en-US"/>
        </w:rPr>
      </w:pPr>
      <w:r w:rsidRPr="003435C7">
        <w:rPr>
          <w:rFonts w:ascii="Calibri" w:eastAsia="Calibri" w:hAnsi="Calibri"/>
          <w:sz w:val="24"/>
          <w:szCs w:val="24"/>
          <w:lang w:eastAsia="en-US"/>
        </w:rPr>
        <w:t>500 - 2000 кв. м – при одно-, двухквартирных домах, этажностью не более 2-х этажей.</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color w:val="000000"/>
          <w:sz w:val="24"/>
          <w:szCs w:val="24"/>
          <w:lang w:eastAsia="en-US"/>
        </w:rPr>
        <w:t>Ширина земельного участка, предназначенного для строительства усадебного</w:t>
      </w:r>
      <w:r w:rsidRPr="003435C7">
        <w:rPr>
          <w:rFonts w:ascii="Calibri" w:eastAsia="Calibri" w:hAnsi="Calibri"/>
          <w:color w:val="000000"/>
          <w:sz w:val="24"/>
          <w:szCs w:val="24"/>
          <w:lang w:eastAsia="en-US"/>
        </w:rPr>
        <w:br/>
        <w:t>жилого дома - не менее 20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5" w:name="_Toc524443681"/>
      <w:r w:rsidRPr="003435C7">
        <w:rPr>
          <w:b/>
          <w:bCs/>
          <w:iCs/>
          <w:szCs w:val="28"/>
        </w:rPr>
        <w:t>Нормативы расстояний от жилых домов и хозяйственных построек до красных линий улиц и соседних участков</w:t>
      </w:r>
      <w:bookmarkEnd w:id="55"/>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а на жилых улицах в условиях реконструкции сложившейся застройки – и жилые здания с квартирами в первых этажах.</w:t>
      </w:r>
    </w:p>
    <w:p w:rsidR="003435C7" w:rsidRPr="003435C7" w:rsidRDefault="003435C7" w:rsidP="003435C7">
      <w:pPr>
        <w:tabs>
          <w:tab w:val="left" w:pos="708"/>
        </w:tabs>
        <w:ind w:firstLine="567"/>
        <w:jc w:val="both"/>
        <w:rPr>
          <w:sz w:val="24"/>
          <w:szCs w:val="24"/>
        </w:rPr>
      </w:pPr>
      <w:r w:rsidRPr="003435C7">
        <w:rPr>
          <w:sz w:val="24"/>
          <w:szCs w:val="24"/>
        </w:rPr>
        <w:t>Жилые многоквартирные дома с квартирами в первых этажах должны размещаться с отступом от красных линий:</w:t>
      </w:r>
    </w:p>
    <w:p w:rsidR="003435C7" w:rsidRPr="003435C7" w:rsidRDefault="003435C7" w:rsidP="003435C7">
      <w:pPr>
        <w:widowControl w:val="0"/>
        <w:tabs>
          <w:tab w:val="left" w:pos="708"/>
        </w:tabs>
        <w:autoSpaceDE w:val="0"/>
        <w:autoSpaceDN w:val="0"/>
        <w:adjustRightInd w:val="0"/>
        <w:ind w:firstLine="540"/>
        <w:jc w:val="both"/>
        <w:rPr>
          <w:rFonts w:eastAsia="Calibri"/>
          <w:sz w:val="24"/>
          <w:szCs w:val="24"/>
          <w:lang w:eastAsia="en-US"/>
        </w:rPr>
      </w:pPr>
      <w:r w:rsidRPr="003435C7">
        <w:rPr>
          <w:rFonts w:eastAsia="Calibri"/>
          <w:sz w:val="24"/>
          <w:szCs w:val="24"/>
          <w:lang w:eastAsia="en-US"/>
        </w:rPr>
        <w:t>а) на магистральных улицах – не менее 6 м;</w:t>
      </w:r>
    </w:p>
    <w:p w:rsidR="003435C7" w:rsidRPr="003435C7" w:rsidRDefault="003435C7" w:rsidP="003435C7">
      <w:pPr>
        <w:widowControl w:val="0"/>
        <w:tabs>
          <w:tab w:val="left" w:pos="708"/>
        </w:tabs>
        <w:autoSpaceDE w:val="0"/>
        <w:autoSpaceDN w:val="0"/>
        <w:adjustRightInd w:val="0"/>
        <w:ind w:firstLine="540"/>
        <w:jc w:val="both"/>
        <w:rPr>
          <w:rFonts w:eastAsia="Calibri"/>
          <w:sz w:val="24"/>
          <w:szCs w:val="24"/>
          <w:lang w:eastAsia="en-US"/>
        </w:rPr>
      </w:pPr>
      <w:r w:rsidRPr="003435C7">
        <w:rPr>
          <w:rFonts w:eastAsia="Calibri"/>
          <w:sz w:val="24"/>
          <w:szCs w:val="24"/>
          <w:lang w:eastAsia="en-US"/>
        </w:rPr>
        <w:t>б) на жилых улицах и проездах – не менее 3 м.</w:t>
      </w:r>
    </w:p>
    <w:p w:rsidR="003435C7" w:rsidRPr="003435C7" w:rsidRDefault="003435C7" w:rsidP="003435C7">
      <w:pPr>
        <w:tabs>
          <w:tab w:val="left" w:pos="708"/>
        </w:tabs>
        <w:ind w:firstLine="567"/>
        <w:jc w:val="both"/>
        <w:rPr>
          <w:sz w:val="24"/>
          <w:szCs w:val="24"/>
        </w:rPr>
      </w:pPr>
      <w:r w:rsidRPr="003435C7">
        <w:rPr>
          <w:sz w:val="24"/>
          <w:szCs w:val="24"/>
        </w:rPr>
        <w:t>Усадебный, одно- и двухквартирный дома должны отстоять от красной линии улиц не менее чем на 5 м, от красной линии проездов – не менее чем на 3 м. Расстояние от хозяйственных построек и автостоянок закрытого типа до красных линий улиц и проездов должно быть не менее 5 м.</w:t>
      </w:r>
    </w:p>
    <w:p w:rsidR="003435C7" w:rsidRPr="003435C7" w:rsidRDefault="003435C7" w:rsidP="003435C7">
      <w:pPr>
        <w:tabs>
          <w:tab w:val="left" w:pos="708"/>
        </w:tabs>
        <w:ind w:firstLine="567"/>
        <w:jc w:val="both"/>
        <w:rPr>
          <w:sz w:val="24"/>
          <w:szCs w:val="24"/>
        </w:rPr>
      </w:pPr>
      <w:r w:rsidRPr="003435C7">
        <w:rPr>
          <w:sz w:val="24"/>
          <w:szCs w:val="24"/>
        </w:rPr>
        <w:t>В отдельных случаях допускается размещение жилых домов усадебного типа по красной линии улиц в условиях сложившейся застройки, а также в соответствии со сложившимися местными традициями.</w:t>
      </w:r>
    </w:p>
    <w:p w:rsidR="003435C7" w:rsidRPr="003435C7" w:rsidRDefault="003435C7" w:rsidP="003435C7">
      <w:pPr>
        <w:tabs>
          <w:tab w:val="left" w:pos="708"/>
        </w:tabs>
        <w:ind w:firstLine="567"/>
        <w:jc w:val="both"/>
        <w:rPr>
          <w:sz w:val="24"/>
          <w:szCs w:val="24"/>
        </w:rPr>
      </w:pPr>
      <w:r w:rsidRPr="003435C7">
        <w:rPr>
          <w:sz w:val="24"/>
          <w:szCs w:val="24"/>
        </w:rPr>
        <w:t xml:space="preserve">Расстояние от границ участков производственных объектов до жилых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3435C7" w:rsidRPr="003435C7" w:rsidRDefault="003435C7" w:rsidP="003435C7">
      <w:pPr>
        <w:tabs>
          <w:tab w:val="left" w:pos="708"/>
        </w:tabs>
        <w:ind w:firstLine="567"/>
        <w:jc w:val="both"/>
        <w:rPr>
          <w:sz w:val="24"/>
          <w:szCs w:val="24"/>
        </w:rPr>
      </w:pPr>
      <w:r w:rsidRPr="003435C7">
        <w:rPr>
          <w:sz w:val="24"/>
          <w:szCs w:val="24"/>
        </w:rPr>
        <w:t>Нормативы расстояний от жилых домов и хозяйственных построек до красных линий улиц и соседних участков являются рекомендуемыми и могут быть уточнены в правилах землепользования и застройки.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6" w:name="_Toc524443682"/>
      <w:bookmarkEnd w:id="53"/>
      <w:bookmarkEnd w:id="54"/>
      <w:r w:rsidRPr="003435C7">
        <w:rPr>
          <w:b/>
          <w:bCs/>
          <w:iCs/>
          <w:szCs w:val="28"/>
        </w:rPr>
        <w:t>Нормативы обеспеченности жильем</w:t>
      </w:r>
      <w:bookmarkEnd w:id="56"/>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 xml:space="preserve">При разработке документов территориального планирования и документации по планировке территории, при наличии в задании на проектирование типологии жилой застройки по уровню комфорта или виду её использования, следует применять дифференцированный показатель жилищной обеспеченности. </w:t>
      </w:r>
    </w:p>
    <w:p w:rsidR="003435C7" w:rsidRPr="003435C7" w:rsidRDefault="003435C7" w:rsidP="003435C7">
      <w:pPr>
        <w:tabs>
          <w:tab w:val="left" w:pos="708"/>
        </w:tabs>
        <w:ind w:firstLine="567"/>
        <w:jc w:val="both"/>
        <w:rPr>
          <w:sz w:val="24"/>
          <w:szCs w:val="24"/>
        </w:rPr>
      </w:pPr>
      <w:r w:rsidRPr="003435C7">
        <w:rPr>
          <w:sz w:val="24"/>
          <w:szCs w:val="24"/>
        </w:rPr>
        <w:t>В иных случаях в качестве нормативного значения рекомендуется применять средний показатель жилищной обеспеченности в размере не менее 28  кв. м общей площади на человека, а при наличии соответствующего обоснования (отсутствие территорий для развития и фактическая высокая плотность жилой застройки) для показателя средней жилищной обеспеченности возможно использование нормы на уровне не ниже существующего значения.</w:t>
      </w:r>
    </w:p>
    <w:p w:rsidR="003435C7" w:rsidRPr="003435C7" w:rsidRDefault="003435C7" w:rsidP="003435C7">
      <w:pPr>
        <w:tabs>
          <w:tab w:val="left" w:pos="708"/>
        </w:tabs>
        <w:ind w:firstLine="567"/>
        <w:jc w:val="both"/>
        <w:rPr>
          <w:sz w:val="24"/>
          <w:szCs w:val="24"/>
        </w:rPr>
      </w:pPr>
      <w:r w:rsidRPr="003435C7">
        <w:rPr>
          <w:sz w:val="24"/>
          <w:szCs w:val="24"/>
        </w:rPr>
        <w:t xml:space="preserve">Средний показатель жилищной обеспеченности основан, во-первых, на целевых показателях документов территориального планирования, размещенных на ФГИС ТП. Утверждаемая часть СТП Красноярского края содержит  в своем составе том </w:t>
      </w:r>
      <w:r w:rsidRPr="003435C7">
        <w:rPr>
          <w:sz w:val="24"/>
          <w:szCs w:val="24"/>
          <w:lang w:val="en-US"/>
        </w:rPr>
        <w:t>II</w:t>
      </w:r>
      <w:r w:rsidRPr="003435C7">
        <w:rPr>
          <w:sz w:val="24"/>
          <w:szCs w:val="24"/>
        </w:rPr>
        <w:t xml:space="preserve"> часть 4, п. 7.2 Жилищное строительство, согласно которому «предусматривается увеличение средней жилищной обеспеченности по краю до 28-30 кв. м на человека к 2020 году, При этом темпы строительства в разрезе муниципальных образований различны вследствие низкого уровня жилищной обеспеченности ряда поселений и перспектив опережающего развития отдельных территории.</w:t>
      </w:r>
    </w:p>
    <w:p w:rsidR="003435C7" w:rsidRPr="003435C7" w:rsidRDefault="003435C7" w:rsidP="003435C7">
      <w:pPr>
        <w:tabs>
          <w:tab w:val="left" w:pos="708"/>
        </w:tabs>
        <w:ind w:firstLine="567"/>
        <w:jc w:val="both"/>
        <w:rPr>
          <w:sz w:val="24"/>
          <w:szCs w:val="24"/>
        </w:rPr>
      </w:pPr>
      <w:r w:rsidRPr="003435C7">
        <w:rPr>
          <w:sz w:val="24"/>
          <w:szCs w:val="24"/>
        </w:rPr>
        <w:t>Во-вторых, согласно действующему Постановлению Правительства Красноярского края от 30.09.2013 N 514-п (ред. от 30.08.2016) "Об утверждении государственной программы Красноярского края "Создание условий для обеспечения доступным и комфортным жильем граждан Красноярского края" достижение следующих целевых показателей: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Объемы годового ввода жилья должны вырасти в регионе в 1,2 раза. В целом к 2018 году будет введено 6,3 млн кв. метров жилья. К 2018 году на каждого жителя Красноярского края будет ежегодно вводиться до 0,5 кв. метров нового жилья, доступного и отвечающего требованиям </w:t>
      </w:r>
      <w:proofErr w:type="spellStart"/>
      <w:r w:rsidRPr="003435C7">
        <w:rPr>
          <w:rFonts w:ascii="Calibri" w:eastAsia="Calibri" w:hAnsi="Calibri"/>
          <w:sz w:val="24"/>
          <w:szCs w:val="24"/>
          <w:lang w:eastAsia="en-US"/>
        </w:rPr>
        <w:t>энергоэффективности</w:t>
      </w:r>
      <w:proofErr w:type="spellEnd"/>
      <w:r w:rsidRPr="003435C7">
        <w:rPr>
          <w:rFonts w:ascii="Calibri" w:eastAsia="Calibri" w:hAnsi="Calibri"/>
          <w:sz w:val="24"/>
          <w:szCs w:val="24"/>
          <w:lang w:eastAsia="en-US"/>
        </w:rPr>
        <w:t xml:space="preserve">, </w:t>
      </w:r>
      <w:proofErr w:type="spellStart"/>
      <w:r w:rsidRPr="003435C7">
        <w:rPr>
          <w:rFonts w:ascii="Calibri" w:eastAsia="Calibri" w:hAnsi="Calibri"/>
          <w:sz w:val="24"/>
          <w:szCs w:val="24"/>
          <w:lang w:eastAsia="en-US"/>
        </w:rPr>
        <w:t>экологичности</w:t>
      </w:r>
      <w:proofErr w:type="spellEnd"/>
      <w:r w:rsidRPr="003435C7">
        <w:rPr>
          <w:rFonts w:ascii="Calibri" w:eastAsia="Calibri" w:hAnsi="Calibri"/>
          <w:sz w:val="24"/>
          <w:szCs w:val="24"/>
          <w:lang w:eastAsia="en-US"/>
        </w:rPr>
        <w:t>, обеспечивающего комфортные условия проживания. увеличение уровня обеспеченности населения жильем к 2015 году до 23,8 кв. м общей площади на человека.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Обеспеченность населения Красноярского края общей площадью жилья увеличится к 2018 году до 24 кв. метров</w:t>
      </w:r>
    </w:p>
    <w:p w:rsidR="003435C7" w:rsidRPr="003435C7" w:rsidRDefault="003435C7" w:rsidP="003435C7">
      <w:pPr>
        <w:tabs>
          <w:tab w:val="left" w:pos="708"/>
        </w:tabs>
        <w:ind w:firstLine="567"/>
        <w:jc w:val="both"/>
        <w:rPr>
          <w:sz w:val="24"/>
          <w:szCs w:val="24"/>
        </w:rPr>
      </w:pPr>
      <w:r w:rsidRPr="003435C7">
        <w:rPr>
          <w:sz w:val="24"/>
          <w:szCs w:val="24"/>
        </w:rPr>
        <w:t>Аналогичный прогноз роста уровня средней жилищной обеспеченности по краю приведен и в проекте Стратегии социально-экономического развития Красноярского края на период до 2030 года в редакции от 23.06.2016 года.</w:t>
      </w:r>
    </w:p>
    <w:p w:rsidR="003435C7" w:rsidRPr="003435C7" w:rsidRDefault="003435C7" w:rsidP="003435C7">
      <w:pPr>
        <w:tabs>
          <w:tab w:val="left" w:pos="708"/>
        </w:tabs>
        <w:ind w:firstLine="567"/>
        <w:jc w:val="both"/>
        <w:rPr>
          <w:sz w:val="24"/>
          <w:szCs w:val="24"/>
        </w:rPr>
      </w:pPr>
      <w:r w:rsidRPr="003435C7">
        <w:rPr>
          <w:sz w:val="24"/>
          <w:szCs w:val="24"/>
        </w:rPr>
        <w:t xml:space="preserve">А также, согласно стратегии, </w:t>
      </w:r>
      <w:proofErr w:type="spellStart"/>
      <w:r w:rsidRPr="003435C7">
        <w:rPr>
          <w:sz w:val="24"/>
          <w:szCs w:val="24"/>
        </w:rPr>
        <w:t>Каратузкий</w:t>
      </w:r>
      <w:proofErr w:type="spellEnd"/>
      <w:r w:rsidRPr="003435C7">
        <w:rPr>
          <w:sz w:val="24"/>
          <w:szCs w:val="24"/>
        </w:rPr>
        <w:t xml:space="preserve"> район входит в ряд районов с максимальным удельным весом аварийного жилищного фонда (более 15%)</w:t>
      </w:r>
    </w:p>
    <w:p w:rsidR="003435C7" w:rsidRPr="003435C7" w:rsidRDefault="003435C7" w:rsidP="003435C7">
      <w:pPr>
        <w:tabs>
          <w:tab w:val="left" w:pos="708"/>
        </w:tabs>
        <w:ind w:firstLine="567"/>
        <w:jc w:val="both"/>
        <w:rPr>
          <w:sz w:val="24"/>
          <w:szCs w:val="24"/>
        </w:rPr>
      </w:pPr>
      <w:r w:rsidRPr="003435C7">
        <w:rPr>
          <w:sz w:val="24"/>
          <w:szCs w:val="24"/>
        </w:rPr>
        <w:t>Расчетные показатели минимальной обеспеченности общей площадью жилых помещений для индивидуальной застройки не нормируются, а определяются исходя из среднего размера семьи на существующее или проектное положение.</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 зависимости от использования жилищный фонд подразделяется на:</w:t>
      </w:r>
    </w:p>
    <w:p w:rsidR="003435C7" w:rsidRPr="003435C7" w:rsidRDefault="003435C7" w:rsidP="003435C7">
      <w:pPr>
        <w:tabs>
          <w:tab w:val="left" w:pos="708"/>
        </w:tabs>
        <w:snapToGrid w:val="0"/>
        <w:spacing w:after="60"/>
        <w:jc w:val="both"/>
        <w:rPr>
          <w:rFonts w:ascii="Calibri" w:hAnsi="Calibri"/>
          <w:sz w:val="24"/>
          <w:szCs w:val="24"/>
          <w:lang w:eastAsia="en-US"/>
        </w:rPr>
      </w:pPr>
      <w:r w:rsidRPr="003435C7">
        <w:rPr>
          <w:rFonts w:ascii="Calibri" w:eastAsia="Calibri" w:hAnsi="Calibri"/>
          <w:sz w:val="24"/>
          <w:szCs w:val="24"/>
          <w:lang w:eastAsia="en-US"/>
        </w:rPr>
        <w:t>индивидуальный жилищный фонд;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жилищный фонд социального использования;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специализированный жилищный фонд.</w:t>
      </w:r>
    </w:p>
    <w:p w:rsidR="003435C7" w:rsidRPr="003435C7" w:rsidRDefault="003435C7" w:rsidP="003435C7">
      <w:pPr>
        <w:tabs>
          <w:tab w:val="left" w:pos="708"/>
        </w:tabs>
        <w:ind w:firstLine="567"/>
        <w:jc w:val="both"/>
        <w:rPr>
          <w:sz w:val="24"/>
          <w:szCs w:val="24"/>
        </w:rPr>
      </w:pPr>
      <w:r w:rsidRPr="003435C7">
        <w:rPr>
          <w:sz w:val="24"/>
          <w:szCs w:val="24"/>
        </w:rPr>
        <w:t>Индивидуальный жилищный фонд следует дифференцировать по уровню комфорта, который устанавливается в задании на проектирование с перечнем требований к габаритам и площади помещений, составу помещений жилья, а также инженерно-техническому оснащению и прочими параметрами и прочим параметрам.</w:t>
      </w:r>
    </w:p>
    <w:p w:rsidR="003435C7" w:rsidRPr="003435C7" w:rsidRDefault="003435C7" w:rsidP="003435C7">
      <w:pPr>
        <w:tabs>
          <w:tab w:val="left" w:pos="708"/>
        </w:tabs>
        <w:ind w:firstLine="567"/>
        <w:jc w:val="both"/>
        <w:rPr>
          <w:sz w:val="24"/>
          <w:szCs w:val="24"/>
        </w:rPr>
      </w:pPr>
      <w:r w:rsidRPr="003435C7">
        <w:rPr>
          <w:sz w:val="24"/>
          <w:szCs w:val="24"/>
        </w:rPr>
        <w:t>Норма комфорта для государственного и муниципального жилого фонда, предоставляемого по договорам социального найма, устанавливается законодательно.</w:t>
      </w:r>
    </w:p>
    <w:p w:rsidR="003435C7" w:rsidRPr="003435C7" w:rsidRDefault="003435C7" w:rsidP="003435C7">
      <w:pPr>
        <w:tabs>
          <w:tab w:val="left" w:pos="708"/>
        </w:tabs>
        <w:ind w:firstLine="567"/>
        <w:jc w:val="both"/>
        <w:rPr>
          <w:sz w:val="24"/>
          <w:szCs w:val="24"/>
        </w:rPr>
      </w:pPr>
      <w:proofErr w:type="gramStart"/>
      <w:r w:rsidRPr="003435C7">
        <w:rPr>
          <w:sz w:val="24"/>
          <w:szCs w:val="24"/>
        </w:rPr>
        <w:t>Структуру жилищного фонда в зависимости от целей использования и уровня комфорта следует определять исходя из возможностей территории (</w:t>
      </w:r>
      <w:r w:rsidRPr="003435C7">
        <w:rPr>
          <w:sz w:val="24"/>
          <w:szCs w:val="24"/>
        </w:rPr>
        <w:fldChar w:fldCharType="begin"/>
      </w:r>
      <w:r w:rsidRPr="003435C7">
        <w:rPr>
          <w:sz w:val="24"/>
          <w:szCs w:val="24"/>
        </w:rPr>
        <w:instrText xml:space="preserve"> REF _Ref393701531 \h  \* MERGEFORMAT </w:instrText>
      </w:r>
      <w:r w:rsidRPr="003435C7">
        <w:rPr>
          <w:sz w:val="24"/>
          <w:szCs w:val="24"/>
        </w:rPr>
      </w:r>
      <w:r w:rsidRPr="003435C7">
        <w:rPr>
          <w:sz w:val="24"/>
          <w:szCs w:val="24"/>
        </w:rPr>
        <w:fldChar w:fldCharType="separate"/>
      </w:r>
      <w:r>
        <w:rPr>
          <w:b/>
          <w:bCs/>
          <w:sz w:val="24"/>
          <w:szCs w:val="24"/>
        </w:rPr>
        <w:t>Ошибка!</w:t>
      </w:r>
      <w:proofErr w:type="gramEnd"/>
      <w:r>
        <w:rPr>
          <w:b/>
          <w:bCs/>
          <w:sz w:val="24"/>
          <w:szCs w:val="24"/>
        </w:rPr>
        <w:t xml:space="preserve"> </w:t>
      </w:r>
      <w:proofErr w:type="gramStart"/>
      <w:r>
        <w:rPr>
          <w:b/>
          <w:bCs/>
          <w:sz w:val="24"/>
          <w:szCs w:val="24"/>
        </w:rPr>
        <w:t>Источник ссылки не найден.</w:t>
      </w:r>
      <w:r w:rsidRPr="003435C7">
        <w:rPr>
          <w:sz w:val="24"/>
          <w:szCs w:val="24"/>
        </w:rPr>
        <w:fldChar w:fldCharType="end"/>
      </w:r>
      <w:r w:rsidRPr="003435C7">
        <w:rPr>
          <w:sz w:val="24"/>
          <w:szCs w:val="24"/>
        </w:rPr>
        <w:t>).</w:t>
      </w:r>
      <w:proofErr w:type="gramEnd"/>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12</w:t>
      </w:r>
      <w:r w:rsidRPr="003435C7">
        <w:rPr>
          <w:rFonts w:ascii="Calibri" w:eastAsia="Calibri" w:hAnsi="Calibri"/>
          <w:b/>
          <w:bCs/>
          <w:sz w:val="22"/>
          <w:szCs w:val="22"/>
          <w:lang w:eastAsia="en-US"/>
        </w:rPr>
        <w:fldChar w:fldCharType="end"/>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Структура жилищного фонда по уровню комфортности и виду использования</w:t>
      </w:r>
    </w:p>
    <w:tbl>
      <w:tblPr>
        <w:tblW w:w="4229" w:type="pct"/>
        <w:jc w:val="center"/>
        <w:tblCellMar>
          <w:left w:w="70" w:type="dxa"/>
          <w:right w:w="70" w:type="dxa"/>
        </w:tblCellMar>
        <w:tblLook w:val="04A0" w:firstRow="1" w:lastRow="0" w:firstColumn="1" w:lastColumn="0" w:noHBand="0" w:noVBand="1"/>
      </w:tblPr>
      <w:tblGrid>
        <w:gridCol w:w="3775"/>
        <w:gridCol w:w="4496"/>
      </w:tblGrid>
      <w:tr w:rsidR="003435C7" w:rsidRPr="003435C7" w:rsidTr="003435C7">
        <w:trPr>
          <w:cantSplit/>
          <w:trHeight w:val="20"/>
          <w:tblHeader/>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Типология жилищного фонда</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Рекомендуемая  жилищная обеспеченность</w:t>
            </w:r>
            <w:r w:rsidRPr="003435C7">
              <w:rPr>
                <w:b/>
                <w:sz w:val="20"/>
                <w:bdr w:val="none" w:sz="0" w:space="0" w:color="auto" w:frame="1"/>
              </w:rPr>
              <w:t>, кв</w:t>
            </w:r>
            <w:r w:rsidRPr="003435C7">
              <w:rPr>
                <w:b/>
                <w:sz w:val="20"/>
              </w:rPr>
              <w:t>. метров общей площади на человека</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Индивидуальный, в том числе:</w:t>
            </w:r>
          </w:p>
        </w:tc>
        <w:tc>
          <w:tcPr>
            <w:tcW w:w="2718" w:type="pct"/>
            <w:tcBorders>
              <w:top w:val="single" w:sz="6" w:space="0" w:color="auto"/>
              <w:left w:val="single" w:sz="6" w:space="0" w:color="auto"/>
              <w:bottom w:val="single" w:sz="6" w:space="0" w:color="auto"/>
              <w:right w:val="single" w:sz="6" w:space="0" w:color="auto"/>
            </w:tcBorders>
            <w:vAlign w:val="center"/>
          </w:tcPr>
          <w:p w:rsidR="003435C7" w:rsidRPr="003435C7" w:rsidRDefault="003435C7" w:rsidP="003435C7">
            <w:pPr>
              <w:tabs>
                <w:tab w:val="left" w:pos="708"/>
              </w:tabs>
              <w:jc w:val="center"/>
              <w:rPr>
                <w:sz w:val="20"/>
              </w:rPr>
            </w:pP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lang w:val="en-US"/>
              </w:rPr>
            </w:pPr>
            <w:r w:rsidRPr="003435C7">
              <w:rPr>
                <w:sz w:val="20"/>
              </w:rPr>
              <w:t>элитный</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sz w:val="20"/>
              </w:rPr>
            </w:pPr>
            <w:r w:rsidRPr="003435C7">
              <w:rPr>
                <w:sz w:val="20"/>
              </w:rPr>
              <w:t>35</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lang w:val="en-US"/>
              </w:rPr>
            </w:pPr>
            <w:r w:rsidRPr="003435C7">
              <w:rPr>
                <w:sz w:val="20"/>
              </w:rPr>
              <w:t>бизнес-класс</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30</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lang w:val="en-US"/>
              </w:rPr>
            </w:pPr>
            <w:r w:rsidRPr="003435C7">
              <w:rPr>
                <w:sz w:val="20"/>
              </w:rPr>
              <w:t>комфорт-класс</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Социального использования</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Законодательно установленная норма</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Специализированный</w:t>
            </w:r>
          </w:p>
        </w:tc>
        <w:tc>
          <w:tcPr>
            <w:tcW w:w="2718"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Законодательно установленная норма</w:t>
            </w:r>
          </w:p>
        </w:tc>
      </w:tr>
      <w:tr w:rsidR="003435C7" w:rsidRPr="003435C7" w:rsidTr="003435C7">
        <w:trPr>
          <w:cantSplit/>
          <w:trHeight w:val="20"/>
          <w:jc w:val="center"/>
        </w:trPr>
        <w:tc>
          <w:tcPr>
            <w:tcW w:w="228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Примечание:</w:t>
            </w:r>
          </w:p>
        </w:tc>
        <w:tc>
          <w:tcPr>
            <w:tcW w:w="2718" w:type="pct"/>
            <w:tcBorders>
              <w:top w:val="single" w:sz="6" w:space="0" w:color="auto"/>
              <w:left w:val="single" w:sz="6" w:space="0" w:color="auto"/>
              <w:bottom w:val="single" w:sz="6" w:space="0" w:color="auto"/>
              <w:right w:val="single" w:sz="6" w:space="0" w:color="auto"/>
            </w:tcBorders>
            <w:vAlign w:val="center"/>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данная структура применима для поселений с численностью постоянного населения свыше 10 тыс. человек;</w:t>
            </w:r>
          </w:p>
        </w:tc>
      </w:tr>
      <w:tr w:rsidR="003435C7" w:rsidRPr="003435C7" w:rsidTr="003435C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данная структура применима для многоквартирных жилых домов;</w:t>
            </w:r>
          </w:p>
        </w:tc>
      </w:tr>
      <w:tr w:rsidR="003435C7" w:rsidRPr="003435C7" w:rsidTr="003435C7">
        <w:trPr>
          <w:cantSplit/>
          <w:trHeight w:val="20"/>
          <w:jc w:val="center"/>
        </w:trPr>
        <w:tc>
          <w:tcPr>
            <w:tcW w:w="5000" w:type="pct"/>
            <w:gridSpan w:val="2"/>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в) показатель жилищной обеспеченности для одно-, двухквартирных жилых домов определяется из условия предоставления каждой семье отдельной квартиры или дома.</w:t>
            </w:r>
          </w:p>
        </w:tc>
      </w:tr>
    </w:tbl>
    <w:p w:rsidR="003435C7" w:rsidRPr="003435C7" w:rsidRDefault="003435C7" w:rsidP="003435C7">
      <w:pPr>
        <w:tabs>
          <w:tab w:val="left" w:pos="708"/>
        </w:tabs>
        <w:ind w:firstLine="567"/>
        <w:jc w:val="both"/>
        <w:rPr>
          <w:sz w:val="24"/>
          <w:szCs w:val="24"/>
        </w:rPr>
      </w:pPr>
      <w:r w:rsidRPr="003435C7">
        <w:rPr>
          <w:sz w:val="24"/>
          <w:szCs w:val="24"/>
        </w:rPr>
        <w:t xml:space="preserve">Объём специализированного жилищного фонда определяется фактической потребностью. </w:t>
      </w:r>
    </w:p>
    <w:p w:rsidR="003435C7" w:rsidRPr="003435C7" w:rsidRDefault="003435C7" w:rsidP="003435C7">
      <w:pPr>
        <w:tabs>
          <w:tab w:val="left" w:pos="708"/>
        </w:tabs>
        <w:ind w:firstLine="567"/>
        <w:jc w:val="both"/>
        <w:rPr>
          <w:sz w:val="24"/>
          <w:szCs w:val="24"/>
        </w:rPr>
      </w:pPr>
      <w:r w:rsidRPr="003435C7">
        <w:rPr>
          <w:sz w:val="24"/>
          <w:szCs w:val="24"/>
        </w:rPr>
        <w:t xml:space="preserve">Потребность выделения площади служебных жилых помещений определяется числом граждан, прибывших в населенный пункт на место работы или службы временно.  Служебные жилые помещения предоставляются гражданам в виде жилого дома, отдельной квартиры. </w:t>
      </w:r>
    </w:p>
    <w:p w:rsidR="003435C7" w:rsidRPr="003435C7" w:rsidRDefault="003435C7" w:rsidP="003435C7">
      <w:pPr>
        <w:tabs>
          <w:tab w:val="left" w:pos="708"/>
        </w:tabs>
        <w:ind w:firstLine="567"/>
        <w:jc w:val="both"/>
        <w:rPr>
          <w:sz w:val="24"/>
          <w:szCs w:val="24"/>
        </w:rPr>
      </w:pPr>
      <w:r w:rsidRPr="003435C7">
        <w:rPr>
          <w:sz w:val="24"/>
          <w:szCs w:val="24"/>
        </w:rPr>
        <w:t>Потребность жилых помещений в общежитиях рассчитывается для временного проживания граждан в период их работы, службы. Жилые помещения в общежитиях предоставляются из расчета не менее 6 кв. м жилой площади на одного человека.</w:t>
      </w:r>
    </w:p>
    <w:p w:rsidR="003435C7" w:rsidRPr="003435C7" w:rsidRDefault="003435C7" w:rsidP="003435C7">
      <w:pPr>
        <w:tabs>
          <w:tab w:val="left" w:pos="708"/>
        </w:tabs>
        <w:ind w:firstLine="567"/>
        <w:jc w:val="both"/>
        <w:rPr>
          <w:sz w:val="24"/>
          <w:szCs w:val="24"/>
        </w:rPr>
      </w:pPr>
      <w:r w:rsidRPr="003435C7">
        <w:rPr>
          <w:sz w:val="24"/>
          <w:szCs w:val="24"/>
        </w:rPr>
        <w:t>Маневренный жилищный фонд формируется при необходимости предоставления гражданам жилья в следующих случаях: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при проведении капитального ремонта или реконструкции дома, в котором находятся жилые помещения, занимаемые ими по договорам социального найма,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утраты жилого помещения в результате обращения взыскания на это жилое помещение (неоплаченные кредиты, ипотеки, целевые займы),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 непригодности жилого помещения для проживания в результате чрезвычайных обстоятельств,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иные случаи предусмотренные законодательством.</w:t>
      </w:r>
    </w:p>
    <w:p w:rsidR="003435C7" w:rsidRPr="003435C7" w:rsidRDefault="003435C7" w:rsidP="003435C7">
      <w:pPr>
        <w:tabs>
          <w:tab w:val="left" w:pos="708"/>
        </w:tabs>
        <w:ind w:firstLine="567"/>
        <w:jc w:val="both"/>
        <w:rPr>
          <w:sz w:val="24"/>
          <w:szCs w:val="24"/>
        </w:rPr>
      </w:pPr>
      <w:r w:rsidRPr="003435C7">
        <w:rPr>
          <w:sz w:val="24"/>
          <w:szCs w:val="24"/>
        </w:rPr>
        <w:t xml:space="preserve">Жилые помещения маневренного фонда предоставляются из расчета не менее 6 квадратных метров жилой площади на одного человека. В случае ненадобности маневренного жилищного фонда, возможно его перепрофилирование в жилые помещения общежитий или, при спросе, проведение реконструкции с доведением жилых помещений до полнометражных квартир и предоставлением его гражданам на условиях социального найма.  </w:t>
      </w:r>
    </w:p>
    <w:p w:rsidR="003435C7" w:rsidRPr="003435C7" w:rsidRDefault="003435C7" w:rsidP="003435C7">
      <w:pPr>
        <w:tabs>
          <w:tab w:val="left" w:pos="708"/>
        </w:tabs>
        <w:ind w:firstLine="567"/>
        <w:jc w:val="both"/>
        <w:rPr>
          <w:sz w:val="24"/>
          <w:szCs w:val="24"/>
        </w:rPr>
      </w:pPr>
      <w:r w:rsidRPr="003435C7">
        <w:rPr>
          <w:sz w:val="24"/>
          <w:szCs w:val="24"/>
        </w:rPr>
        <w:t xml:space="preserve">Объем маневренного жилищного фонда необходимо резервировать на стадии территориального планирования, основываясь на прогнозируемых темпах жилищного строительства (ликвидация ветхого и аварийного жилищного фонда, проведение капитальных ремонтов и прочих мероприятий, требующих временного переселения жителей).  </w:t>
      </w:r>
    </w:p>
    <w:p w:rsidR="003435C7" w:rsidRPr="003435C7" w:rsidRDefault="003435C7" w:rsidP="003435C7">
      <w:pPr>
        <w:tabs>
          <w:tab w:val="left" w:pos="708"/>
        </w:tabs>
        <w:ind w:firstLine="567"/>
        <w:jc w:val="both"/>
        <w:rPr>
          <w:sz w:val="24"/>
          <w:szCs w:val="24"/>
        </w:rPr>
      </w:pPr>
      <w:r w:rsidRPr="003435C7">
        <w:rPr>
          <w:sz w:val="24"/>
          <w:szCs w:val="24"/>
        </w:rPr>
        <w:t>Нормативы определены в соответствии с Жилищным кодексом РФ.</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firstLine="567"/>
        <w:jc w:val="both"/>
        <w:outlineLvl w:val="0"/>
        <w:rPr>
          <w:b/>
          <w:bCs/>
          <w:kern w:val="32"/>
          <w:szCs w:val="28"/>
        </w:rPr>
      </w:pPr>
      <w:bookmarkStart w:id="57" w:name="_Toc524443683"/>
      <w:bookmarkStart w:id="58" w:name="_Toc393700410"/>
      <w:bookmarkStart w:id="59" w:name="_Toc389132949"/>
      <w:bookmarkStart w:id="60" w:name="_Toc344368296"/>
      <w:bookmarkStart w:id="61" w:name="_Toc329620173"/>
      <w:r w:rsidRPr="003435C7">
        <w:rPr>
          <w:b/>
          <w:bCs/>
          <w:kern w:val="32"/>
          <w:szCs w:val="28"/>
        </w:rPr>
        <w:t>Нормативы градостроительного проектирования в сфере обеспечения условий для развития сельскохозяйственного производства</w:t>
      </w:r>
      <w:bookmarkEnd w:id="57"/>
      <w:bookmarkEnd w:id="58"/>
      <w:bookmarkEnd w:id="59"/>
      <w:bookmarkEnd w:id="60"/>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62" w:name="_Toc524443684"/>
      <w:bookmarkStart w:id="63" w:name="_Toc393700411"/>
      <w:bookmarkStart w:id="64" w:name="_Toc389132950"/>
      <w:r w:rsidRPr="003435C7">
        <w:rPr>
          <w:b/>
          <w:bCs/>
          <w:iCs/>
          <w:szCs w:val="28"/>
        </w:rPr>
        <w:t>Нормативы площади территорий сельскохозяйственного использования и земельных участков, предназначенных для размещения объектов сельскохозяйственного назначения</w:t>
      </w:r>
      <w:bookmarkEnd w:id="62"/>
      <w:bookmarkEnd w:id="63"/>
      <w:bookmarkEnd w:id="64"/>
    </w:p>
    <w:p w:rsidR="003435C7" w:rsidRPr="003435C7" w:rsidRDefault="003435C7" w:rsidP="003435C7">
      <w:pPr>
        <w:tabs>
          <w:tab w:val="left" w:pos="708"/>
        </w:tabs>
        <w:ind w:firstLine="567"/>
        <w:jc w:val="both"/>
        <w:rPr>
          <w:sz w:val="24"/>
          <w:szCs w:val="24"/>
        </w:rPr>
      </w:pPr>
      <w:r w:rsidRPr="003435C7">
        <w:rPr>
          <w:sz w:val="24"/>
          <w:szCs w:val="24"/>
        </w:rPr>
        <w:t>Предельные нормативные (максимальные и минимальные)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устанавливаются в соответствии с Законом от 4 декабря 2008 года N 7-2542 Красноярского края «О регулировании земельных отношений в Красноярском крае» (в ред. Закона Красноярского края от 03.06.2015 N 8-3496) (если иное не определено законодательством Российской Федерации).</w:t>
      </w:r>
    </w:p>
    <w:p w:rsidR="003435C7" w:rsidRPr="003435C7" w:rsidRDefault="003435C7" w:rsidP="003435C7">
      <w:pPr>
        <w:tabs>
          <w:tab w:val="left" w:pos="708"/>
        </w:tabs>
        <w:ind w:firstLine="567"/>
        <w:jc w:val="both"/>
        <w:rPr>
          <w:sz w:val="24"/>
          <w:szCs w:val="24"/>
        </w:rPr>
      </w:pPr>
      <w:r w:rsidRPr="003435C7">
        <w:rPr>
          <w:sz w:val="24"/>
          <w:szCs w:val="24"/>
        </w:rPr>
        <w:t>«Статья 15. Размеры земельных участков, предоставляемых в собственность граждан из земель, находящихся в государственной или муниципальной собственности</w:t>
      </w:r>
    </w:p>
    <w:p w:rsidR="003435C7" w:rsidRPr="003435C7" w:rsidRDefault="003435C7" w:rsidP="003435C7">
      <w:pPr>
        <w:tabs>
          <w:tab w:val="left" w:pos="708"/>
        </w:tabs>
        <w:ind w:firstLine="567"/>
        <w:jc w:val="both"/>
        <w:rPr>
          <w:sz w:val="24"/>
          <w:szCs w:val="24"/>
        </w:rPr>
      </w:pPr>
      <w:r w:rsidRPr="003435C7">
        <w:rPr>
          <w:sz w:val="24"/>
          <w:szCs w:val="24"/>
        </w:rPr>
        <w:t>1. Предельные (минимальные и максимальные)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за исключением случаев бесплатного предоставления земельных участков многодетным гражданам, устанавливаются:</w:t>
      </w:r>
    </w:p>
    <w:p w:rsidR="003435C7" w:rsidRPr="003435C7" w:rsidRDefault="003435C7" w:rsidP="003435C7">
      <w:pPr>
        <w:tabs>
          <w:tab w:val="left" w:pos="708"/>
        </w:tabs>
        <w:ind w:firstLine="567"/>
        <w:jc w:val="both"/>
        <w:rPr>
          <w:sz w:val="24"/>
          <w:szCs w:val="24"/>
        </w:rPr>
      </w:pPr>
      <w:r w:rsidRPr="003435C7">
        <w:rPr>
          <w:sz w:val="24"/>
          <w:szCs w:val="24"/>
        </w:rPr>
        <w:t>а) для ведения крестьянского (фермерского) хозяйства: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из земель сельскохозяйственного назначения: минимальный - 4 га, максимальный - равный 25 процентам общей площади сельскохозяйственных угодий в границах одного муниципального района края;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из земель сельскохозяйственного назначения и земель иных категорий для строительства зданий, строений и сооружений, необходимых для осуществления деятельности фермерского хозяйства, минимальный и максимальный размеры земельных участков определяются согласно установленным нормам отвода земельных участков для конкретных видов деятельности;</w:t>
      </w:r>
    </w:p>
    <w:p w:rsidR="003435C7" w:rsidRPr="003435C7" w:rsidRDefault="003435C7" w:rsidP="003435C7">
      <w:pPr>
        <w:tabs>
          <w:tab w:val="left" w:pos="708"/>
        </w:tabs>
        <w:ind w:firstLine="567"/>
        <w:jc w:val="both"/>
        <w:rPr>
          <w:sz w:val="24"/>
          <w:szCs w:val="24"/>
        </w:rPr>
      </w:pPr>
      <w:r w:rsidRPr="003435C7">
        <w:rPr>
          <w:sz w:val="24"/>
          <w:szCs w:val="24"/>
        </w:rPr>
        <w:t>б) для ведения садоводства: минимальный - 0,06 га, максимальный - 0,15 га;</w:t>
      </w:r>
    </w:p>
    <w:p w:rsidR="003435C7" w:rsidRPr="003435C7" w:rsidRDefault="003435C7" w:rsidP="003435C7">
      <w:pPr>
        <w:tabs>
          <w:tab w:val="left" w:pos="708"/>
        </w:tabs>
        <w:ind w:firstLine="567"/>
        <w:jc w:val="both"/>
        <w:rPr>
          <w:sz w:val="24"/>
          <w:szCs w:val="24"/>
        </w:rPr>
      </w:pPr>
      <w:r w:rsidRPr="003435C7">
        <w:rPr>
          <w:sz w:val="24"/>
          <w:szCs w:val="24"/>
        </w:rPr>
        <w:t>в) для ведения огородничества: минимальный - 0,02 га, максимальный - 0,15 га;</w:t>
      </w:r>
    </w:p>
    <w:p w:rsidR="003435C7" w:rsidRPr="003435C7" w:rsidRDefault="003435C7" w:rsidP="003435C7">
      <w:pPr>
        <w:tabs>
          <w:tab w:val="left" w:pos="708"/>
        </w:tabs>
        <w:ind w:firstLine="567"/>
        <w:jc w:val="both"/>
        <w:rPr>
          <w:sz w:val="24"/>
          <w:szCs w:val="24"/>
        </w:rPr>
      </w:pPr>
      <w:r w:rsidRPr="003435C7">
        <w:rPr>
          <w:sz w:val="24"/>
          <w:szCs w:val="24"/>
        </w:rPr>
        <w:t>г) для ведения животноводства: минимальный - 0,05 га, максимальный - 5,0 га;</w:t>
      </w:r>
    </w:p>
    <w:p w:rsidR="003435C7" w:rsidRPr="003435C7" w:rsidRDefault="003435C7" w:rsidP="003435C7">
      <w:pPr>
        <w:tabs>
          <w:tab w:val="left" w:pos="708"/>
        </w:tabs>
        <w:ind w:firstLine="567"/>
        <w:jc w:val="both"/>
        <w:rPr>
          <w:sz w:val="24"/>
          <w:szCs w:val="24"/>
        </w:rPr>
      </w:pPr>
      <w:r w:rsidRPr="003435C7">
        <w:rPr>
          <w:sz w:val="24"/>
          <w:szCs w:val="24"/>
        </w:rPr>
        <w:t>д) для ведения дачного строительства: минимальный - 0,06 га, максимальный - 0,25 га.</w:t>
      </w:r>
    </w:p>
    <w:p w:rsidR="003435C7" w:rsidRPr="003435C7" w:rsidRDefault="003435C7" w:rsidP="003435C7">
      <w:pPr>
        <w:tabs>
          <w:tab w:val="left" w:pos="708"/>
        </w:tabs>
        <w:ind w:firstLine="567"/>
        <w:jc w:val="both"/>
        <w:rPr>
          <w:sz w:val="24"/>
          <w:szCs w:val="24"/>
        </w:rPr>
      </w:pPr>
      <w:r w:rsidRPr="003435C7">
        <w:rPr>
          <w:sz w:val="24"/>
          <w:szCs w:val="24"/>
        </w:rPr>
        <w:t>2. Максимальный размер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устанавливается в размере 2,5 га.</w:t>
      </w:r>
    </w:p>
    <w:p w:rsidR="003435C7" w:rsidRPr="003435C7" w:rsidRDefault="003435C7" w:rsidP="003435C7">
      <w:pPr>
        <w:tabs>
          <w:tab w:val="left" w:pos="708"/>
        </w:tabs>
        <w:ind w:firstLine="567"/>
        <w:jc w:val="both"/>
        <w:rPr>
          <w:sz w:val="24"/>
          <w:szCs w:val="24"/>
        </w:rPr>
      </w:pPr>
      <w:r w:rsidRPr="003435C7">
        <w:rPr>
          <w:sz w:val="24"/>
          <w:szCs w:val="24"/>
        </w:rPr>
        <w:t>3. Максимальные размеры земельных участков, предоставляемых из земель, находящихся в собственности края, в собственность граждан бесплатно, за исключением случаев бесплатного предоставления земельных участков многодетным гражданам, устанавливаются равными указанным в настоящей статье минимальным размерам земельных участков, предоставляемых гражданам в собственность из земель, находящихся в государственной или муниципальной собственности.</w:t>
      </w:r>
    </w:p>
    <w:p w:rsidR="003435C7" w:rsidRPr="003435C7" w:rsidRDefault="003435C7" w:rsidP="003435C7">
      <w:pPr>
        <w:tabs>
          <w:tab w:val="left" w:pos="708"/>
        </w:tabs>
        <w:ind w:firstLine="567"/>
        <w:jc w:val="both"/>
        <w:rPr>
          <w:sz w:val="24"/>
          <w:szCs w:val="24"/>
        </w:rPr>
      </w:pPr>
      <w:r w:rsidRPr="003435C7">
        <w:rPr>
          <w:sz w:val="24"/>
          <w:szCs w:val="24"/>
        </w:rPr>
        <w:t>Максимальные размеры земельных участков, предоставляемых из земель, находящихся в собственности края, гражданам в собственность бесплатно, за исключением случаев бесплатного предоставления земельных участков многодетным гражданам, для ведения личного подсобного хозяйства и индивидуального жилищного строительства, устанавливаются равными минимальным размерам земельных участков, установленным органами местного самоуправления муниципального образования, на территории которого расположен соответствующий земельный участок, для указанных целей использования.</w:t>
      </w:r>
    </w:p>
    <w:p w:rsidR="003435C7" w:rsidRPr="003435C7" w:rsidRDefault="003435C7" w:rsidP="003435C7">
      <w:pPr>
        <w:tabs>
          <w:tab w:val="left" w:pos="708"/>
        </w:tabs>
        <w:ind w:firstLine="567"/>
        <w:jc w:val="both"/>
        <w:rPr>
          <w:sz w:val="24"/>
          <w:szCs w:val="24"/>
        </w:rPr>
      </w:pPr>
      <w:r w:rsidRPr="003435C7">
        <w:rPr>
          <w:sz w:val="24"/>
          <w:szCs w:val="24"/>
        </w:rPr>
        <w:t xml:space="preserve">Для целей настоящего Закона под сельской местностью понимаются территории, на которых преобладает деятельность, связанная с производством и переработкой сельскохозяйственной продукции. </w:t>
      </w:r>
      <w:hyperlink r:id="rId160" w:history="1">
        <w:r w:rsidRPr="003435C7">
          <w:rPr>
            <w:color w:val="0000FF"/>
            <w:sz w:val="24"/>
            <w:szCs w:val="24"/>
            <w:u w:val="single"/>
          </w:rPr>
          <w:t>Перечень</w:t>
        </w:r>
      </w:hyperlink>
      <w:r w:rsidRPr="003435C7">
        <w:rPr>
          <w:sz w:val="24"/>
          <w:szCs w:val="24"/>
        </w:rPr>
        <w:t xml:space="preserve"> таких территорий устанавливается Правительством края.</w:t>
      </w:r>
    </w:p>
    <w:p w:rsidR="003435C7" w:rsidRPr="003435C7" w:rsidRDefault="003435C7" w:rsidP="003435C7">
      <w:pPr>
        <w:tabs>
          <w:tab w:val="left" w:pos="708"/>
        </w:tabs>
        <w:ind w:firstLine="567"/>
        <w:jc w:val="both"/>
        <w:rPr>
          <w:sz w:val="24"/>
          <w:szCs w:val="24"/>
        </w:rPr>
      </w:pPr>
      <w:r w:rsidRPr="003435C7">
        <w:rPr>
          <w:sz w:val="24"/>
          <w:szCs w:val="24"/>
        </w:rPr>
        <w:t>4. Предельные (минимальные и максимальные) размеры земельных участков, предоставляемых из земель, находящихся в государственной или муниципальной собственности, бесплатно в собственность многодетным гражданам, устанавливаются:</w:t>
      </w:r>
    </w:p>
    <w:p w:rsidR="003435C7" w:rsidRPr="003435C7" w:rsidRDefault="003435C7" w:rsidP="003435C7">
      <w:pPr>
        <w:tabs>
          <w:tab w:val="left" w:pos="708"/>
        </w:tabs>
        <w:ind w:firstLine="567"/>
        <w:jc w:val="both"/>
        <w:rPr>
          <w:sz w:val="24"/>
          <w:szCs w:val="24"/>
        </w:rPr>
      </w:pPr>
      <w:r w:rsidRPr="003435C7">
        <w:rPr>
          <w:sz w:val="24"/>
          <w:szCs w:val="24"/>
        </w:rPr>
        <w:t>а) для ведения садоводства: минимальный - 0,06 га, максимальный - 0,15 га;</w:t>
      </w:r>
    </w:p>
    <w:p w:rsidR="003435C7" w:rsidRPr="003435C7" w:rsidRDefault="003435C7" w:rsidP="003435C7">
      <w:pPr>
        <w:tabs>
          <w:tab w:val="left" w:pos="708"/>
        </w:tabs>
        <w:ind w:firstLine="567"/>
        <w:jc w:val="both"/>
        <w:rPr>
          <w:sz w:val="24"/>
          <w:szCs w:val="24"/>
        </w:rPr>
      </w:pPr>
      <w:r w:rsidRPr="003435C7">
        <w:rPr>
          <w:sz w:val="24"/>
          <w:szCs w:val="24"/>
        </w:rPr>
        <w:t>б) для ведения огородничества: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территории иных муниципальных образованиях края: минимальный - 0,02 га, максимальный - 0,15 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территории иных муниципальных образованиях края: минимальный - 0,05 га, максимальный - 5,0 га;</w:t>
      </w:r>
    </w:p>
    <w:p w:rsidR="003435C7" w:rsidRPr="003435C7" w:rsidRDefault="003435C7" w:rsidP="003435C7">
      <w:pPr>
        <w:tabs>
          <w:tab w:val="left" w:pos="708"/>
        </w:tabs>
        <w:ind w:firstLine="567"/>
        <w:jc w:val="both"/>
        <w:rPr>
          <w:sz w:val="24"/>
          <w:szCs w:val="24"/>
        </w:rPr>
      </w:pPr>
      <w:r w:rsidRPr="003435C7">
        <w:rPr>
          <w:sz w:val="24"/>
          <w:szCs w:val="24"/>
        </w:rPr>
        <w:t>г) для ведения дачного строительства:</w:t>
      </w:r>
    </w:p>
    <w:p w:rsidR="003435C7" w:rsidRPr="003435C7" w:rsidRDefault="003435C7" w:rsidP="003435C7">
      <w:pPr>
        <w:tabs>
          <w:tab w:val="left" w:pos="708"/>
        </w:tabs>
        <w:ind w:firstLine="567"/>
        <w:jc w:val="both"/>
        <w:rPr>
          <w:b/>
          <w:sz w:val="20"/>
        </w:rPr>
      </w:pP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территории иных муниципальных образованиях края: минимальный - 0,06 га, максимальный - 0,15 га;</w:t>
      </w:r>
    </w:p>
    <w:p w:rsidR="003435C7" w:rsidRPr="003435C7" w:rsidRDefault="003435C7" w:rsidP="003435C7">
      <w:pPr>
        <w:tabs>
          <w:tab w:val="left" w:pos="708"/>
        </w:tabs>
        <w:ind w:firstLine="567"/>
        <w:jc w:val="both"/>
        <w:rPr>
          <w:sz w:val="24"/>
          <w:szCs w:val="24"/>
        </w:rPr>
      </w:pPr>
      <w:r w:rsidRPr="003435C7">
        <w:rPr>
          <w:sz w:val="24"/>
          <w:szCs w:val="24"/>
        </w:rPr>
        <w:t>д) для индивидуального жилищного строительства: минимальный - 0,10 га, максимальный - 0,15 га;</w:t>
      </w:r>
    </w:p>
    <w:p w:rsidR="003435C7" w:rsidRPr="003435C7" w:rsidRDefault="003435C7" w:rsidP="003435C7">
      <w:pPr>
        <w:tabs>
          <w:tab w:val="left" w:pos="708"/>
        </w:tabs>
        <w:ind w:firstLine="567"/>
        <w:jc w:val="both"/>
        <w:rPr>
          <w:sz w:val="24"/>
          <w:szCs w:val="24"/>
        </w:rPr>
      </w:pPr>
      <w:r w:rsidRPr="003435C7">
        <w:rPr>
          <w:sz w:val="24"/>
          <w:szCs w:val="24"/>
        </w:rPr>
        <w:t>е) для ведения личного подсобного хозяйства: минимальный - 0,10 га, максимальный - 0,25 га.</w:t>
      </w:r>
    </w:p>
    <w:p w:rsidR="003435C7" w:rsidRPr="003435C7" w:rsidRDefault="003435C7" w:rsidP="003435C7">
      <w:pPr>
        <w:tabs>
          <w:tab w:val="left" w:pos="708"/>
        </w:tabs>
        <w:ind w:firstLine="567"/>
        <w:jc w:val="both"/>
        <w:rPr>
          <w:sz w:val="24"/>
          <w:szCs w:val="24"/>
        </w:rPr>
      </w:pPr>
      <w:r w:rsidRPr="003435C7">
        <w:rPr>
          <w:sz w:val="24"/>
          <w:szCs w:val="24"/>
        </w:rPr>
        <w:t>Многодетным гражданам, имеющим шесть и более детей, земельные участки предоставляются в собственность в двойном размере по сравнению с размерами, установленными в настоящем пункте».</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65" w:name="_Toc524443685"/>
      <w:bookmarkStart w:id="66" w:name="_Toc393700412"/>
      <w:bookmarkStart w:id="67" w:name="_Toc389132951"/>
      <w:r w:rsidRPr="003435C7">
        <w:rPr>
          <w:b/>
          <w:bCs/>
          <w:iCs/>
          <w:szCs w:val="28"/>
        </w:rPr>
        <w:t>Нормативная плотность застройки площадок сельскохозяйственных предприятий</w:t>
      </w:r>
      <w:bookmarkEnd w:id="65"/>
      <w:bookmarkEnd w:id="66"/>
      <w:bookmarkEnd w:id="67"/>
    </w:p>
    <w:p w:rsidR="003435C7" w:rsidRPr="003435C7" w:rsidRDefault="003435C7" w:rsidP="003435C7">
      <w:pPr>
        <w:tabs>
          <w:tab w:val="left" w:pos="708"/>
        </w:tabs>
        <w:ind w:firstLine="567"/>
        <w:jc w:val="both"/>
        <w:rPr>
          <w:sz w:val="24"/>
          <w:szCs w:val="24"/>
        </w:rPr>
      </w:pPr>
      <w:r w:rsidRPr="003435C7">
        <w:rPr>
          <w:sz w:val="24"/>
          <w:szCs w:val="24"/>
        </w:rPr>
        <w:t>Нормативный размер земельного участка сельскохозяйственного предприятия принимается равным отношению площади его застройки к показателю нормативной плотности застройки, выраженной в процентах застройки.</w:t>
      </w:r>
    </w:p>
    <w:p w:rsidR="003435C7" w:rsidRPr="003435C7" w:rsidRDefault="003435C7" w:rsidP="003435C7">
      <w:pPr>
        <w:tabs>
          <w:tab w:val="left" w:pos="708"/>
        </w:tabs>
        <w:ind w:firstLine="567"/>
        <w:jc w:val="both"/>
        <w:rPr>
          <w:sz w:val="24"/>
          <w:szCs w:val="24"/>
        </w:rPr>
      </w:pPr>
      <w:r w:rsidRPr="003435C7">
        <w:rPr>
          <w:sz w:val="24"/>
          <w:szCs w:val="24"/>
        </w:rPr>
        <w:t>Минимальная плотность застройки площадок сельскохозяйственных предприятий принимается в соответствии с таблицей 14.</w:t>
      </w:r>
    </w:p>
    <w:p w:rsidR="003435C7" w:rsidRPr="003435C7" w:rsidRDefault="003435C7" w:rsidP="003435C7">
      <w:pPr>
        <w:tabs>
          <w:tab w:val="left" w:pos="708"/>
        </w:tabs>
        <w:ind w:firstLine="567"/>
        <w:jc w:val="both"/>
        <w:rPr>
          <w:sz w:val="24"/>
          <w:szCs w:val="24"/>
        </w:rPr>
      </w:pPr>
      <w:r w:rsidRPr="003435C7">
        <w:rPr>
          <w:sz w:val="24"/>
          <w:szCs w:val="24"/>
        </w:rPr>
        <w:t>Площадь земельных участков должна обеспечивать нормативную плотность застройки участка, предусмотренную для предприятий данной отрасли сельскохозяйственного производства; коэффициент использования территории должен быть не ниже нормативного; в целях экономии производственных территорий рекомендуется блокировка зданий, если это не противоречит технологическим, противопожарным, санитарным требованиям, функциональному назначению зданий.</w:t>
      </w:r>
    </w:p>
    <w:p w:rsidR="003435C7" w:rsidRPr="003435C7" w:rsidRDefault="003435C7" w:rsidP="003435C7">
      <w:pPr>
        <w:tabs>
          <w:tab w:val="left" w:pos="708"/>
        </w:tabs>
        <w:ind w:firstLine="567"/>
        <w:jc w:val="both"/>
        <w:rPr>
          <w:sz w:val="24"/>
          <w:szCs w:val="24"/>
        </w:rPr>
      </w:pPr>
      <w:r w:rsidRPr="003435C7">
        <w:rPr>
          <w:sz w:val="24"/>
          <w:szCs w:val="24"/>
        </w:rPr>
        <w:t xml:space="preserve">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 </w:t>
      </w:r>
    </w:p>
    <w:p w:rsidR="003435C7" w:rsidRPr="003435C7" w:rsidRDefault="003435C7" w:rsidP="003435C7">
      <w:pPr>
        <w:tabs>
          <w:tab w:val="left" w:pos="708"/>
        </w:tabs>
        <w:ind w:firstLine="567"/>
        <w:jc w:val="both"/>
        <w:rPr>
          <w:sz w:val="24"/>
          <w:szCs w:val="24"/>
        </w:rPr>
      </w:pPr>
      <w:r w:rsidRPr="003435C7">
        <w:rPr>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435C7" w:rsidRPr="003435C7" w:rsidRDefault="003435C7" w:rsidP="003435C7">
      <w:pPr>
        <w:tabs>
          <w:tab w:val="left" w:pos="708"/>
        </w:tabs>
        <w:ind w:firstLine="567"/>
        <w:jc w:val="both"/>
        <w:rPr>
          <w:sz w:val="24"/>
          <w:szCs w:val="24"/>
        </w:rPr>
      </w:pPr>
      <w:r w:rsidRPr="003435C7">
        <w:rPr>
          <w:sz w:val="24"/>
          <w:szCs w:val="24"/>
        </w:rPr>
        <w:t>Объекты с размерами санитарно-защитной зоны свыше 300 м следует размещать на обособленных земельных участках за пределами границ сельских населенных пунктов.</w:t>
      </w:r>
    </w:p>
    <w:p w:rsidR="003435C7" w:rsidRPr="003435C7" w:rsidRDefault="003435C7" w:rsidP="003435C7">
      <w:pPr>
        <w:tabs>
          <w:tab w:val="left" w:pos="708"/>
        </w:tabs>
        <w:ind w:firstLine="567"/>
        <w:jc w:val="both"/>
        <w:rPr>
          <w:sz w:val="24"/>
          <w:szCs w:val="24"/>
        </w:rPr>
      </w:pPr>
      <w:r w:rsidRPr="003435C7">
        <w:rPr>
          <w:sz w:val="24"/>
          <w:szCs w:val="24"/>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435C7" w:rsidRPr="003435C7" w:rsidRDefault="003435C7" w:rsidP="003435C7">
      <w:pPr>
        <w:tabs>
          <w:tab w:val="left" w:pos="708"/>
        </w:tabs>
        <w:ind w:firstLine="567"/>
        <w:jc w:val="both"/>
        <w:rPr>
          <w:sz w:val="24"/>
          <w:szCs w:val="24"/>
        </w:rPr>
      </w:pPr>
      <w:r w:rsidRPr="003435C7">
        <w:rPr>
          <w:sz w:val="24"/>
          <w:szCs w:val="24"/>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3435C7" w:rsidRPr="003435C7" w:rsidRDefault="003435C7" w:rsidP="003435C7">
      <w:pPr>
        <w:tabs>
          <w:tab w:val="left" w:pos="708"/>
        </w:tabs>
        <w:ind w:firstLine="567"/>
        <w:jc w:val="both"/>
        <w:rPr>
          <w:sz w:val="24"/>
          <w:szCs w:val="24"/>
        </w:rPr>
      </w:pPr>
      <w:r w:rsidRPr="003435C7">
        <w:rPr>
          <w:sz w:val="24"/>
          <w:szCs w:val="24"/>
        </w:rPr>
        <w:t xml:space="preserve">В соответствии с СП 19.13330.2011 «Генеральные планы сельскохозяйственных предприятий. Актуализированная редакция. СНиП II-97-76*» на участках сельскохозяйственных предприятий, свободных от застройки и покрытий, а также по периметру площадки предприятия следует предусматривать </w:t>
      </w:r>
      <w:bookmarkStart w:id="68" w:name="fts_hit0"/>
      <w:bookmarkEnd w:id="68"/>
      <w:r w:rsidRPr="003435C7">
        <w:rPr>
          <w:sz w:val="24"/>
          <w:szCs w:val="24"/>
        </w:rPr>
        <w:t>озеленение. Площадь участков, предназначенных для озеленения, должна составлять не менее 15 % площади сельскохозяйственных предприятий, а при плотности застройки более 50 % - не менее 10 %.</w:t>
      </w:r>
    </w:p>
    <w:p w:rsidR="003435C7" w:rsidRPr="003435C7" w:rsidRDefault="003435C7" w:rsidP="003435C7">
      <w:pPr>
        <w:tabs>
          <w:tab w:val="left" w:pos="708"/>
        </w:tabs>
        <w:ind w:firstLine="567"/>
        <w:jc w:val="both"/>
        <w:rPr>
          <w:sz w:val="24"/>
          <w:szCs w:val="24"/>
        </w:rPr>
      </w:pPr>
      <w:r w:rsidRPr="003435C7">
        <w:rPr>
          <w:sz w:val="24"/>
          <w:szCs w:val="24"/>
        </w:rPr>
        <w:t>Для насаждений на площадках сельскохозяйственных предприятий и в санитарно-защитных зонах следует подбирать местные виды растений с учетом их санитарно-защитных и декоративных свойств и устойчивости к воздействию производственных выбросов.</w:t>
      </w:r>
    </w:p>
    <w:p w:rsidR="003435C7" w:rsidRPr="003435C7" w:rsidRDefault="003435C7" w:rsidP="003435C7">
      <w:pPr>
        <w:tabs>
          <w:tab w:val="left" w:pos="708"/>
        </w:tabs>
        <w:ind w:firstLine="567"/>
        <w:jc w:val="both"/>
        <w:rPr>
          <w:sz w:val="24"/>
          <w:szCs w:val="24"/>
        </w:rPr>
      </w:pPr>
      <w:r w:rsidRPr="003435C7">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3435C7" w:rsidRPr="003435C7" w:rsidRDefault="003435C7" w:rsidP="003435C7">
      <w:pPr>
        <w:tabs>
          <w:tab w:val="left" w:pos="708"/>
        </w:tabs>
        <w:ind w:firstLine="567"/>
        <w:jc w:val="both"/>
        <w:rPr>
          <w:sz w:val="24"/>
          <w:szCs w:val="24"/>
        </w:rPr>
      </w:pPr>
      <w:r w:rsidRPr="003435C7">
        <w:rPr>
          <w:sz w:val="24"/>
          <w:szCs w:val="24"/>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69" w:name="_Ref393700730"/>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13</w:t>
      </w:r>
      <w:r w:rsidRPr="003435C7">
        <w:rPr>
          <w:rFonts w:ascii="Calibri" w:eastAsia="Calibri" w:hAnsi="Calibri"/>
          <w:b/>
          <w:bCs/>
          <w:sz w:val="22"/>
          <w:szCs w:val="22"/>
          <w:lang w:eastAsia="en-US"/>
        </w:rPr>
        <w:fldChar w:fldCharType="end"/>
      </w:r>
      <w:bookmarkEnd w:id="69"/>
    </w:p>
    <w:p w:rsidR="003435C7" w:rsidRPr="003435C7" w:rsidRDefault="003435C7" w:rsidP="003435C7">
      <w:pPr>
        <w:tabs>
          <w:tab w:val="left" w:pos="708"/>
        </w:tabs>
        <w:spacing w:before="120" w:after="120"/>
        <w:jc w:val="center"/>
        <w:rPr>
          <w:rFonts w:ascii="Calibri" w:eastAsia="Calibri" w:hAnsi="Calibri"/>
          <w:b/>
          <w:bCs/>
          <w:sz w:val="24"/>
          <w:szCs w:val="24"/>
          <w:lang w:eastAsia="en-US"/>
        </w:rPr>
      </w:pPr>
      <w:r w:rsidRPr="003435C7">
        <w:rPr>
          <w:rFonts w:ascii="Calibri" w:eastAsia="Calibri" w:hAnsi="Calibri"/>
          <w:b/>
          <w:bCs/>
          <w:sz w:val="24"/>
          <w:szCs w:val="24"/>
          <w:lang w:eastAsia="en-US"/>
        </w:rPr>
        <w:t>Показатели минимальной плотности застройки площадок сельскохозяйственных предприятий в соответствии с СП 19.13330.2011 «Генеральные планы сельскохозяйственных предприятий. Актуализированная редакция. СНиП II-97-76*» приложение В (обязательное)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956"/>
        <w:gridCol w:w="2848"/>
      </w:tblGrid>
      <w:tr w:rsidR="003435C7" w:rsidRPr="003435C7" w:rsidTr="003435C7">
        <w:trPr>
          <w:tblHeader/>
          <w:jc w:val="center"/>
        </w:trPr>
        <w:tc>
          <w:tcPr>
            <w:tcW w:w="6474" w:type="dxa"/>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Предприятия</w:t>
            </w:r>
          </w:p>
        </w:tc>
        <w:tc>
          <w:tcPr>
            <w:tcW w:w="284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Минимальная плотность застройки, %</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ascii="Arial" w:eastAsia="Calibri" w:hAnsi="Arial" w:cs="Arial"/>
                <w:sz w:val="20"/>
                <w:lang w:eastAsia="en-US"/>
              </w:rPr>
            </w:pPr>
            <w:r w:rsidRPr="003435C7">
              <w:rPr>
                <w:rFonts w:eastAsia="Calibri"/>
                <w:sz w:val="22"/>
                <w:szCs w:val="22"/>
                <w:lang w:val="en-US" w:eastAsia="en-US"/>
              </w:rPr>
              <w:t>I</w:t>
            </w:r>
            <w:r w:rsidRPr="003435C7">
              <w:rPr>
                <w:rFonts w:eastAsia="Calibri"/>
                <w:sz w:val="22"/>
                <w:szCs w:val="22"/>
                <w:lang w:eastAsia="en-US"/>
              </w:rPr>
              <w:t>. Крупного рогатого скота</w:t>
            </w:r>
            <w:r w:rsidRPr="003435C7">
              <w:rPr>
                <w:rFonts w:ascii="Arial" w:eastAsia="Calibri" w:hAnsi="Arial" w:cs="Arial"/>
                <w:sz w:val="22"/>
                <w:szCs w:val="22"/>
                <w:lang w:eastAsia="en-US"/>
              </w:rPr>
              <w:t>&lt;*&gt;</w:t>
            </w:r>
          </w:p>
          <w:p w:rsidR="003435C7" w:rsidRPr="003435C7" w:rsidRDefault="003435C7" w:rsidP="003435C7">
            <w:pPr>
              <w:tabs>
                <w:tab w:val="left" w:pos="708"/>
              </w:tabs>
              <w:autoSpaceDE w:val="0"/>
              <w:autoSpaceDN w:val="0"/>
              <w:adjustRightInd w:val="0"/>
              <w:jc w:val="center"/>
              <w:rPr>
                <w:rFonts w:ascii="Arial" w:eastAsia="Calibri" w:hAnsi="Arial" w:cs="Arial"/>
                <w:sz w:val="22"/>
                <w:szCs w:val="22"/>
                <w:lang w:eastAsia="en-US"/>
              </w:rPr>
            </w:pPr>
            <w:r w:rsidRPr="003435C7">
              <w:rPr>
                <w:rFonts w:eastAsia="Calibri"/>
                <w:sz w:val="22"/>
                <w:szCs w:val="22"/>
                <w:lang w:eastAsia="en-US"/>
              </w:rPr>
              <w:t>---------------------------------</w:t>
            </w:r>
          </w:p>
          <w:p w:rsidR="003435C7" w:rsidRPr="003435C7" w:rsidRDefault="003435C7" w:rsidP="003435C7">
            <w:pPr>
              <w:tabs>
                <w:tab w:val="left" w:pos="708"/>
              </w:tabs>
              <w:autoSpaceDE w:val="0"/>
              <w:autoSpaceDN w:val="0"/>
              <w:adjustRightInd w:val="0"/>
              <w:jc w:val="both"/>
              <w:rPr>
                <w:b/>
                <w:sz w:val="20"/>
              </w:rPr>
            </w:pPr>
            <w:r w:rsidRPr="003435C7">
              <w:rPr>
                <w:sz w:val="20"/>
              </w:rPr>
              <w:t xml:space="preserve">&lt;*&gt; Для  ферм  крупного  рогатого  скота  приведены  показатели  при хранении грубых кормов и подстилки в сараях и под навесами.              </w:t>
            </w:r>
          </w:p>
          <w:p w:rsidR="003435C7" w:rsidRPr="003435C7" w:rsidRDefault="003435C7" w:rsidP="003435C7">
            <w:pPr>
              <w:tabs>
                <w:tab w:val="left" w:pos="708"/>
              </w:tabs>
              <w:rPr>
                <w:sz w:val="20"/>
              </w:rPr>
            </w:pPr>
            <w:r w:rsidRPr="003435C7">
              <w:rPr>
                <w:sz w:val="20"/>
              </w:rPr>
              <w:t xml:space="preserve">    При   хранении  грубых  кормов  и  подстилки  в  скирдах   показатели допускается уменьшать, но не более чем на 10%.                           </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Молочные при привязном содержании коров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 На 400 и 600 коров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45; 51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55</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Молочные при беспривязном содержании коров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 На 400 и 600 коров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 На 800 и 1200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45; 51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55</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Мясные с полным оборотом стада и репродукторные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5. На 400 и 600 скотомест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6. На 800 и 1200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47</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Выращивание нетелей</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 На 900 и 1200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 На 2000 и 3000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 На 4500 и 6000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51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53</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proofErr w:type="spellStart"/>
            <w:r w:rsidRPr="003435C7">
              <w:rPr>
                <w:rFonts w:eastAsia="Calibri"/>
                <w:sz w:val="22"/>
                <w:szCs w:val="22"/>
                <w:lang w:eastAsia="en-US"/>
              </w:rPr>
              <w:t>Доращивания</w:t>
            </w:r>
            <w:proofErr w:type="spellEnd"/>
            <w:r w:rsidRPr="003435C7">
              <w:rPr>
                <w:rFonts w:eastAsia="Calibri"/>
                <w:sz w:val="22"/>
                <w:szCs w:val="22"/>
                <w:lang w:eastAsia="en-US"/>
              </w:rPr>
              <w:t xml:space="preserve"> и откорма крупного рогатого скота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 На 3000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 На 6000 и 12000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40</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Выращивания телят, </w:t>
            </w:r>
            <w:proofErr w:type="spellStart"/>
            <w:r w:rsidRPr="003435C7">
              <w:rPr>
                <w:rFonts w:eastAsia="Calibri"/>
                <w:sz w:val="22"/>
                <w:szCs w:val="22"/>
                <w:lang w:eastAsia="en-US"/>
              </w:rPr>
              <w:t>доращивания</w:t>
            </w:r>
            <w:proofErr w:type="spellEnd"/>
            <w:r w:rsidRPr="003435C7">
              <w:rPr>
                <w:rFonts w:eastAsia="Calibri"/>
                <w:sz w:val="22"/>
                <w:szCs w:val="22"/>
                <w:lang w:eastAsia="en-US"/>
              </w:rPr>
              <w:t xml:space="preserve"> и откорма молодняка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 На 3000 скотомест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13. На 6000 и 12000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42</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Откормочные площадки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14. На 1000 скотомест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15. На 3000 скотомест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16. На 5000 скотомест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17. На 10 000 скотомест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61</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proofErr w:type="spellStart"/>
            <w:r w:rsidRPr="003435C7">
              <w:rPr>
                <w:rFonts w:eastAsia="Calibri"/>
                <w:sz w:val="22"/>
                <w:szCs w:val="22"/>
                <w:lang w:eastAsia="en-US"/>
              </w:rPr>
              <w:t>Буйволоводческие</w:t>
            </w:r>
            <w:proofErr w:type="spellEnd"/>
            <w:r w:rsidRPr="003435C7">
              <w:rPr>
                <w:rFonts w:eastAsia="Calibri"/>
                <w:sz w:val="22"/>
                <w:szCs w:val="22"/>
                <w:lang w:eastAsia="en-US"/>
              </w:rPr>
              <w:t xml:space="preserve">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18. На 400 буйволиц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54</w:t>
            </w:r>
          </w:p>
        </w:tc>
      </w:tr>
      <w:tr w:rsidR="003435C7" w:rsidRPr="003435C7" w:rsidTr="003435C7">
        <w:trPr>
          <w:trHeight w:val="70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ind w:firstLine="19"/>
              <w:rPr>
                <w:rFonts w:eastAsia="Calibri"/>
                <w:sz w:val="22"/>
                <w:szCs w:val="22"/>
                <w:lang w:eastAsia="en-US"/>
              </w:rPr>
            </w:pPr>
            <w:r w:rsidRPr="003435C7">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Молочные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19. На 400 и 600 коров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20.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46; 52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53</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Мясные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21. На 400 и 600 коров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22. На 800 коров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Выращивание нетелей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23. На 1000 и 2000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II</w:t>
            </w:r>
            <w:r w:rsidRPr="003435C7">
              <w:rPr>
                <w:rFonts w:eastAsia="Calibri"/>
                <w:sz w:val="22"/>
                <w:szCs w:val="22"/>
                <w:lang w:eastAsia="en-US"/>
              </w:rPr>
              <w:t>. Свиноводческие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Товарные</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Репродукторные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24. На 6000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25. На 12000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26.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38</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Откормочные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27. На 6000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28. На 12000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29. На 24000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42</w:t>
            </w:r>
          </w:p>
        </w:tc>
      </w:tr>
      <w:tr w:rsidR="003435C7" w:rsidRPr="003435C7" w:rsidTr="003435C7">
        <w:trPr>
          <w:trHeight w:val="9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С законченным производственным циклом</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30. На 6000 и 12000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31. На 24000 и 27000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32. На 54000 и 108000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38; 39</w:t>
            </w: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Племенные</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33. На 200 основных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34. На 300 основных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35. На 600 основных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49</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Репродукторы по выращиванию ремонтных свинок для комплексов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36. На 54000 и 108000 свиней</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38; 39</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III</w:t>
            </w:r>
            <w:r w:rsidRPr="003435C7">
              <w:rPr>
                <w:rFonts w:eastAsia="Calibri"/>
                <w:sz w:val="22"/>
                <w:szCs w:val="22"/>
                <w:lang w:eastAsia="en-US"/>
              </w:rPr>
              <w:t>. Овцеводческие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А. Размещаемые на одной площадке             </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Специализированные тонкорунные и полутонкорунные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-маточные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37. </w:t>
            </w:r>
            <w:proofErr w:type="spellStart"/>
            <w:r w:rsidRPr="003435C7">
              <w:rPr>
                <w:rFonts w:eastAsia="Calibri"/>
                <w:sz w:val="22"/>
                <w:szCs w:val="22"/>
                <w:lang w:eastAsia="en-US"/>
              </w:rPr>
              <w:t>Ha</w:t>
            </w:r>
            <w:proofErr w:type="spellEnd"/>
            <w:r w:rsidRPr="003435C7">
              <w:rPr>
                <w:rFonts w:eastAsia="Calibri"/>
                <w:sz w:val="22"/>
                <w:szCs w:val="22"/>
                <w:lang w:eastAsia="en-US"/>
              </w:rPr>
              <w:t xml:space="preserve"> 500, 1000 и 2000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38. На 3000 и 5000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39. На 500, 1000 и 2000 голов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40. На 3000 и 5000 голов </w:t>
            </w:r>
            <w:r w:rsidRPr="003435C7">
              <w:rPr>
                <w:rFonts w:eastAsia="Calibri"/>
                <w:color w:val="000000"/>
                <w:sz w:val="20"/>
                <w:lang w:eastAsia="en-US"/>
              </w:rPr>
              <w:t>откорма молодняка и взрослого поголовья</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40; 45;55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55; 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53; 58</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Специализированные полугрубошерстного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маточные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41. На 250, 300 и 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42. На 1000 и 2000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43. На 500, 1000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44. На 200 голов</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 xml:space="preserve">40; 45; 55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40; 41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52; 55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w:t>
            </w:r>
            <w:r w:rsidRPr="003435C7">
              <w:rPr>
                <w:rFonts w:ascii="Arial" w:eastAsia="Calibri" w:hAnsi="Arial" w:cs="Arial"/>
                <w:sz w:val="22"/>
                <w:szCs w:val="22"/>
                <w:lang w:eastAsia="en-US"/>
              </w:rPr>
              <w:t xml:space="preserve">    </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Откормочные молодняка и взрослого поголовья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45. На 500 и 1000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46. На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52; 55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58</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Специализированные грубошерстного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маточные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47. На 1500 и 3000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48. На 6000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49. На 250, 500 и 1000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50. На 3000 и 6000 голов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откорма молодняка и взрослого поголовья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51. На 3000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rPr>
                <w:rFonts w:eastAsia="Calibri"/>
                <w:sz w:val="20"/>
                <w:lang w:eastAsia="en-US"/>
              </w:rPr>
            </w:pPr>
          </w:p>
          <w:p w:rsidR="003435C7" w:rsidRPr="003435C7" w:rsidRDefault="003435C7" w:rsidP="003435C7">
            <w:pPr>
              <w:tabs>
                <w:tab w:val="left" w:pos="708"/>
              </w:tabs>
              <w:autoSpaceDE w:val="0"/>
              <w:autoSpaceDN w:val="0"/>
              <w:adjustRightInd w:val="0"/>
              <w:rPr>
                <w:rFonts w:eastAsia="Calibri"/>
                <w:sz w:val="22"/>
                <w:szCs w:val="22"/>
                <w:lang w:eastAsia="en-US"/>
              </w:rPr>
            </w:pPr>
          </w:p>
          <w:p w:rsidR="003435C7" w:rsidRPr="003435C7" w:rsidRDefault="003435C7" w:rsidP="003435C7">
            <w:pPr>
              <w:tabs>
                <w:tab w:val="left" w:pos="708"/>
              </w:tabs>
              <w:autoSpaceDE w:val="0"/>
              <w:autoSpaceDN w:val="0"/>
              <w:adjustRightInd w:val="0"/>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55; 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 58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   59; 60</w:t>
            </w: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Тонкорунного и полутонкорунного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52. На 500 и 1000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53. На 1500 и 2000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54.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50; 52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55</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Полугрубошерстного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55. На 250 и 500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56. На 1000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 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Грубошерстного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57. На 750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58. На 1500 скотомест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59. На 3000 скотомест</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w:t>
            </w: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В. Пункты зимовки</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60. На 500, 600, 700 и 1000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61. На 1200 и 1500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62. На 2000 и 2400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63. На 3000 и 4800 маток</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 xml:space="preserve">42; 44; 46; 48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45; 50 </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54; 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 xml:space="preserve">58; 59     </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IV</w:t>
            </w:r>
            <w:r w:rsidRPr="003435C7">
              <w:rPr>
                <w:rFonts w:eastAsia="Calibri"/>
                <w:sz w:val="22"/>
                <w:szCs w:val="22"/>
                <w:lang w:eastAsia="en-US"/>
              </w:rPr>
              <w:t>. Козоводческие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trHeight w:val="470"/>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proofErr w:type="spellStart"/>
            <w:r w:rsidRPr="003435C7">
              <w:rPr>
                <w:rFonts w:eastAsia="Calibri"/>
                <w:sz w:val="22"/>
                <w:szCs w:val="22"/>
                <w:lang w:eastAsia="en-US"/>
              </w:rPr>
              <w:t>А.Специализированные</w:t>
            </w:r>
            <w:proofErr w:type="spellEnd"/>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Пухового, шерстного и смешанного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64. На 500 и 2500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65. На 500 и 2000 голов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откорма молодняка и взрослого поголовья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66. На 500 и 5000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50; 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 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 59</w:t>
            </w:r>
          </w:p>
        </w:tc>
      </w:tr>
      <w:tr w:rsidR="003435C7" w:rsidRPr="003435C7" w:rsidTr="003435C7">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Молочного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67. На 100 и 2500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68. На 100 и 1000 голов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откорма молодняка и взрослого поголовья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69. На 500 и 2500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46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 56</w:t>
            </w:r>
          </w:p>
        </w:tc>
      </w:tr>
      <w:tr w:rsidR="003435C7" w:rsidRPr="003435C7" w:rsidTr="003435C7">
        <w:trPr>
          <w:trHeight w:val="4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Мясного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70. На 100 и 1000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71. На 100 и 800 голов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откорма молодняка и взрослого поголовья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72. На 200 и 2000 голов</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54</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55</w:t>
            </w:r>
          </w:p>
        </w:tc>
      </w:tr>
      <w:tr w:rsidR="003435C7" w:rsidRPr="003435C7" w:rsidTr="003435C7">
        <w:trPr>
          <w:trHeight w:val="274"/>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Неспециализированные с законченным оборотом стада</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Пухового, шерстного и смешанного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73. На 500 и 1500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молочного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74. На 100 и 2500 маток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мясного направления продуктивности</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75. На 100 и 1000 маток</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 53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 51</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 xml:space="preserve">V. </w:t>
            </w:r>
            <w:r w:rsidRPr="003435C7">
              <w:rPr>
                <w:rFonts w:eastAsia="Calibri"/>
                <w:sz w:val="22"/>
                <w:szCs w:val="22"/>
                <w:lang w:eastAsia="en-US"/>
              </w:rPr>
              <w:t>Коневодческие кумысные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Племенные с конюшенным содержанием</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76. На 20 и 40 кобыл</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77. На 60 и 80 кобыл</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78. На 100 и 200 кобыл</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Кумысные с конюшенным содержанием</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79. На 20 и 50 дойных кобыл</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80. На 100 и 200 дойных кобыл</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42</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ascii="Arial" w:eastAsia="Calibri" w:hAnsi="Arial" w:cs="Arial"/>
                <w:sz w:val="20"/>
                <w:lang w:eastAsia="en-US"/>
              </w:rPr>
            </w:pPr>
            <w:r w:rsidRPr="003435C7">
              <w:rPr>
                <w:rFonts w:eastAsia="Calibri"/>
                <w:sz w:val="22"/>
                <w:szCs w:val="22"/>
                <w:lang w:val="en-US" w:eastAsia="en-US"/>
              </w:rPr>
              <w:t>VII</w:t>
            </w:r>
            <w:r w:rsidRPr="003435C7">
              <w:rPr>
                <w:rFonts w:eastAsia="Calibri"/>
                <w:sz w:val="22"/>
                <w:szCs w:val="22"/>
                <w:lang w:eastAsia="en-US"/>
              </w:rPr>
              <w:t xml:space="preserve">. Птицеводческие </w:t>
            </w:r>
            <w:r w:rsidRPr="003435C7">
              <w:rPr>
                <w:rFonts w:ascii="Arial" w:eastAsia="Calibri" w:hAnsi="Arial" w:cs="Arial"/>
                <w:sz w:val="22"/>
                <w:szCs w:val="22"/>
                <w:lang w:eastAsia="en-US"/>
              </w:rPr>
              <w:t>&lt;*&gt;</w:t>
            </w:r>
          </w:p>
          <w:p w:rsidR="003435C7" w:rsidRPr="003435C7" w:rsidRDefault="003435C7" w:rsidP="003435C7">
            <w:pPr>
              <w:tabs>
                <w:tab w:val="left" w:pos="708"/>
              </w:tabs>
              <w:autoSpaceDE w:val="0"/>
              <w:autoSpaceDN w:val="0"/>
              <w:adjustRightInd w:val="0"/>
              <w:jc w:val="center"/>
              <w:rPr>
                <w:rFonts w:ascii="Arial" w:eastAsia="Calibri" w:hAnsi="Arial" w:cs="Arial"/>
                <w:sz w:val="22"/>
                <w:szCs w:val="22"/>
                <w:lang w:eastAsia="en-US"/>
              </w:rPr>
            </w:pPr>
            <w:r w:rsidRPr="003435C7">
              <w:rPr>
                <w:rFonts w:ascii="Arial" w:eastAsia="Calibri" w:hAnsi="Arial" w:cs="Arial"/>
                <w:sz w:val="22"/>
                <w:szCs w:val="22"/>
                <w:lang w:eastAsia="en-US"/>
              </w:rPr>
              <w:t>----------------------------</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&lt;*&gt; Показатели приведены для одноэтажных зданий</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Яичного направления</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87. На 300 тыс. кур-несушек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88. На 400 - 500 тыс. кур-несушек: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родительского стада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89. На 600 тыс. кур-несушек: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родительского стада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90. На 1 млн. кур-несушек:</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родительского стада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34</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34</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ind w:firstLine="19"/>
              <w:rPr>
                <w:rFonts w:eastAsia="Calibri"/>
                <w:sz w:val="22"/>
                <w:szCs w:val="22"/>
                <w:lang w:eastAsia="en-US"/>
              </w:rPr>
            </w:pPr>
            <w:r w:rsidRPr="003435C7">
              <w:rPr>
                <w:rFonts w:eastAsia="Calibri"/>
                <w:sz w:val="22"/>
                <w:szCs w:val="22"/>
                <w:lang w:eastAsia="en-US"/>
              </w:rPr>
              <w:t xml:space="preserve">Б. Мясного направления       </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Куры-бройлеры</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91. На 3 млн. 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92. На 6 и 10 млн. 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родительского стада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убоя и переработки</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23</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proofErr w:type="spellStart"/>
            <w:r w:rsidRPr="003435C7">
              <w:rPr>
                <w:rFonts w:eastAsia="Calibri"/>
                <w:sz w:val="22"/>
                <w:szCs w:val="22"/>
                <w:lang w:eastAsia="en-US"/>
              </w:rPr>
              <w:t>Утководческие</w:t>
            </w:r>
            <w:proofErr w:type="spellEnd"/>
            <w:r w:rsidRPr="003435C7">
              <w:rPr>
                <w:rFonts w:eastAsia="Calibri"/>
                <w:sz w:val="22"/>
                <w:szCs w:val="22"/>
                <w:lang w:eastAsia="en-US"/>
              </w:rPr>
              <w:t xml:space="preserve">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93. На 500 тыс. утят-бройлеров: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взрослой птицы</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94. На 1 млн. утят-бройлеров: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взрослой птицы</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95. На 5 млн. утят-бройлеров: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взрослой птицы</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39</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41</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31</w:t>
            </w:r>
          </w:p>
        </w:tc>
      </w:tr>
      <w:tr w:rsidR="003435C7" w:rsidRPr="003435C7" w:rsidTr="003435C7">
        <w:trPr>
          <w:trHeight w:val="1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Индейководческие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96. На 250 тыс. индюшат-бройлеров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97. На 500 тыс. индюшат-бройлеров:</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зона </w:t>
            </w:r>
            <w:proofErr w:type="spellStart"/>
            <w:r w:rsidRPr="003435C7">
              <w:rPr>
                <w:rFonts w:eastAsia="Calibri"/>
                <w:sz w:val="22"/>
                <w:szCs w:val="22"/>
                <w:lang w:eastAsia="en-US"/>
              </w:rPr>
              <w:t>промстада</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родительского стада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инкубатория</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21</w:t>
            </w: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В. Племенные </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Яичного направления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98. </w:t>
            </w:r>
            <w:proofErr w:type="spellStart"/>
            <w:r w:rsidRPr="003435C7">
              <w:rPr>
                <w:rFonts w:eastAsia="Calibri"/>
                <w:sz w:val="22"/>
                <w:szCs w:val="22"/>
                <w:lang w:eastAsia="en-US"/>
              </w:rPr>
              <w:t>Племзавод</w:t>
            </w:r>
            <w:proofErr w:type="spellEnd"/>
            <w:r w:rsidRPr="003435C7">
              <w:rPr>
                <w:rFonts w:eastAsia="Calibri"/>
                <w:sz w:val="22"/>
                <w:szCs w:val="22"/>
                <w:lang w:eastAsia="en-US"/>
              </w:rPr>
              <w:t xml:space="preserve"> на 50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99. </w:t>
            </w:r>
            <w:proofErr w:type="spellStart"/>
            <w:r w:rsidRPr="003435C7">
              <w:rPr>
                <w:rFonts w:eastAsia="Calibri"/>
                <w:sz w:val="22"/>
                <w:szCs w:val="22"/>
                <w:lang w:eastAsia="en-US"/>
              </w:rPr>
              <w:t>Племзавод</w:t>
            </w:r>
            <w:proofErr w:type="spellEnd"/>
            <w:r w:rsidRPr="003435C7">
              <w:rPr>
                <w:rFonts w:eastAsia="Calibri"/>
                <w:sz w:val="22"/>
                <w:szCs w:val="22"/>
                <w:lang w:eastAsia="en-US"/>
              </w:rPr>
              <w:t xml:space="preserve"> на 100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100. </w:t>
            </w:r>
            <w:proofErr w:type="spellStart"/>
            <w:r w:rsidRPr="003435C7">
              <w:rPr>
                <w:rFonts w:eastAsia="Calibri"/>
                <w:sz w:val="22"/>
                <w:szCs w:val="22"/>
                <w:lang w:eastAsia="en-US"/>
              </w:rPr>
              <w:t>Племрепродуктор</w:t>
            </w:r>
            <w:proofErr w:type="spellEnd"/>
            <w:r w:rsidRPr="003435C7">
              <w:rPr>
                <w:rFonts w:eastAsia="Calibri"/>
                <w:sz w:val="22"/>
                <w:szCs w:val="22"/>
                <w:lang w:eastAsia="en-US"/>
              </w:rPr>
              <w:t xml:space="preserve"> на 100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101. </w:t>
            </w:r>
            <w:proofErr w:type="spellStart"/>
            <w:r w:rsidRPr="003435C7">
              <w:rPr>
                <w:rFonts w:eastAsia="Calibri"/>
                <w:sz w:val="22"/>
                <w:szCs w:val="22"/>
                <w:lang w:eastAsia="en-US"/>
              </w:rPr>
              <w:t>Племрепродуктор</w:t>
            </w:r>
            <w:proofErr w:type="spellEnd"/>
            <w:r w:rsidRPr="003435C7">
              <w:rPr>
                <w:rFonts w:eastAsia="Calibri"/>
                <w:sz w:val="22"/>
                <w:szCs w:val="22"/>
                <w:lang w:eastAsia="en-US"/>
              </w:rPr>
              <w:t xml:space="preserve"> на 200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102. </w:t>
            </w:r>
            <w:proofErr w:type="spellStart"/>
            <w:r w:rsidRPr="003435C7">
              <w:rPr>
                <w:rFonts w:eastAsia="Calibri"/>
                <w:sz w:val="22"/>
                <w:szCs w:val="22"/>
                <w:lang w:eastAsia="en-US"/>
              </w:rPr>
              <w:t>Племрепродуктор</w:t>
            </w:r>
            <w:proofErr w:type="spellEnd"/>
            <w:r w:rsidRPr="003435C7">
              <w:rPr>
                <w:rFonts w:eastAsia="Calibri"/>
                <w:sz w:val="22"/>
                <w:szCs w:val="22"/>
                <w:lang w:eastAsia="en-US"/>
              </w:rPr>
              <w:t xml:space="preserve"> на 300 тыс. кур</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24</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Мясного направления</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103. </w:t>
            </w:r>
            <w:proofErr w:type="spellStart"/>
            <w:r w:rsidRPr="003435C7">
              <w:rPr>
                <w:rFonts w:eastAsia="Calibri"/>
                <w:sz w:val="22"/>
                <w:szCs w:val="22"/>
                <w:lang w:eastAsia="en-US"/>
              </w:rPr>
              <w:t>Племзавод</w:t>
            </w:r>
            <w:proofErr w:type="spellEnd"/>
            <w:r w:rsidRPr="003435C7">
              <w:rPr>
                <w:rFonts w:eastAsia="Calibri"/>
                <w:sz w:val="22"/>
                <w:szCs w:val="22"/>
                <w:lang w:eastAsia="en-US"/>
              </w:rPr>
              <w:t xml:space="preserve"> на 50 и 100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104. </w:t>
            </w:r>
            <w:proofErr w:type="spellStart"/>
            <w:r w:rsidRPr="003435C7">
              <w:rPr>
                <w:rFonts w:eastAsia="Calibri"/>
                <w:sz w:val="22"/>
                <w:szCs w:val="22"/>
                <w:lang w:eastAsia="en-US"/>
              </w:rPr>
              <w:t>Племрепродуктор</w:t>
            </w:r>
            <w:proofErr w:type="spellEnd"/>
            <w:r w:rsidRPr="003435C7">
              <w:rPr>
                <w:rFonts w:eastAsia="Calibri"/>
                <w:sz w:val="22"/>
                <w:szCs w:val="22"/>
                <w:lang w:eastAsia="en-US"/>
              </w:rPr>
              <w:t xml:space="preserve"> на 200 тыс. кур:</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взрослой птицы</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зона ремонтного молодняка</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29</w:t>
            </w:r>
          </w:p>
        </w:tc>
      </w:tr>
      <w:tr w:rsidR="003435C7" w:rsidRPr="003435C7" w:rsidTr="003435C7">
        <w:trPr>
          <w:trHeight w:val="470"/>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VIII</w:t>
            </w:r>
            <w:r w:rsidRPr="003435C7">
              <w:rPr>
                <w:rFonts w:eastAsia="Calibri"/>
                <w:sz w:val="22"/>
                <w:szCs w:val="22"/>
                <w:lang w:eastAsia="en-US"/>
              </w:rPr>
              <w:t>. Звероводческие и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rPr>
                <w:rFonts w:eastAsia="Calibri"/>
                <w:sz w:val="22"/>
                <w:szCs w:val="22"/>
                <w:lang w:val="en-US" w:eastAsia="en-US"/>
              </w:rPr>
            </w:pPr>
          </w:p>
        </w:tc>
      </w:tr>
      <w:tr w:rsidR="003435C7" w:rsidRPr="003435C7" w:rsidTr="003435C7">
        <w:trPr>
          <w:jc w:val="center"/>
        </w:trPr>
        <w:tc>
          <w:tcPr>
            <w:tcW w:w="2518" w:type="dxa"/>
            <w:vMerge w:val="restart"/>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Содержание животных в </w:t>
            </w:r>
            <w:proofErr w:type="spellStart"/>
            <w:r w:rsidRPr="003435C7">
              <w:rPr>
                <w:rFonts w:eastAsia="Calibri"/>
                <w:sz w:val="22"/>
                <w:szCs w:val="22"/>
                <w:lang w:eastAsia="en-US"/>
              </w:rPr>
              <w:t>шедах</w:t>
            </w:r>
            <w:proofErr w:type="spellEnd"/>
            <w:r w:rsidRPr="003435C7">
              <w:rPr>
                <w:rFonts w:eastAsia="Calibri"/>
                <w:sz w:val="22"/>
                <w:szCs w:val="22"/>
                <w:lang w:eastAsia="en-US"/>
              </w:rPr>
              <w:t xml:space="preserve">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105. Звероводческие</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106. Кролиководческие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24</w:t>
            </w:r>
          </w:p>
        </w:tc>
      </w:tr>
      <w:tr w:rsidR="003435C7" w:rsidRPr="003435C7" w:rsidTr="003435C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Содержание животных в зданиях</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107. </w:t>
            </w:r>
            <w:proofErr w:type="spellStart"/>
            <w:r w:rsidRPr="003435C7">
              <w:rPr>
                <w:rFonts w:eastAsia="Calibri"/>
                <w:sz w:val="22"/>
                <w:szCs w:val="22"/>
                <w:lang w:eastAsia="en-US"/>
              </w:rPr>
              <w:t>Нутриеводческие</w:t>
            </w:r>
            <w:proofErr w:type="spellEnd"/>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108. Кролиководческие</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IX</w:t>
            </w:r>
            <w:r w:rsidRPr="003435C7">
              <w:rPr>
                <w:rFonts w:eastAsia="Calibri"/>
                <w:sz w:val="22"/>
                <w:szCs w:val="22"/>
                <w:lang w:eastAsia="en-US"/>
              </w:rPr>
              <w:t>. Тепличные</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Многопролетные теплицы общей площадью</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109. 6 га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110. 12 га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111. 18, 24 и 30 га</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112. 48 га</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54</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56</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60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64</w:t>
            </w: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Однопролетные (ангарные) теплицы</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113. Общей площадью до 5 га</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В. Прививочные мастерские по производству виноградных прививок и выращиванию саженцев виноградной лозы</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114. На 1 млн. в год</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115. На 2 млн. в год</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116. На 3 млн. в год</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117. На 5 млн. в год</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118. На 10 млн. в год</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30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50</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55</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X</w:t>
            </w:r>
            <w:r w:rsidRPr="003435C7">
              <w:rPr>
                <w:rFonts w:eastAsia="Calibri"/>
                <w:sz w:val="22"/>
                <w:szCs w:val="22"/>
                <w:lang w:eastAsia="en-US"/>
              </w:rPr>
              <w:t>. По ремонту сельскохозяйственной техники</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trHeight w:val="929"/>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А. Центральные ремонтные мастерские для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119. На 25 тракторов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120. На 50 и 75 тракторов                      </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121. На 100 тракторов                          </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w:t>
            </w:r>
            <w:r w:rsidRPr="003435C7">
              <w:rPr>
                <w:rFonts w:eastAsia="Calibri"/>
                <w:sz w:val="22"/>
                <w:szCs w:val="22"/>
                <w:lang w:val="en-US" w:eastAsia="en-US"/>
              </w:rPr>
              <w:t>22</w:t>
            </w:r>
            <w:r w:rsidRPr="003435C7">
              <w:rPr>
                <w:rFonts w:eastAsia="Calibri"/>
                <w:sz w:val="22"/>
                <w:szCs w:val="22"/>
                <w:lang w:eastAsia="en-US"/>
              </w:rPr>
              <w:t xml:space="preserve">. На 150 и 200 тракторов                    </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25</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31</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35</w:t>
            </w:r>
          </w:p>
        </w:tc>
      </w:tr>
      <w:tr w:rsidR="003435C7" w:rsidRPr="003435C7" w:rsidTr="003435C7">
        <w:trPr>
          <w:trHeight w:val="920"/>
          <w:jc w:val="center"/>
        </w:trPr>
        <w:tc>
          <w:tcPr>
            <w:tcW w:w="251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Б. Пункты технического обслуживания бригады  или отделения хозяйств с парком</w:t>
            </w: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 xml:space="preserve">123. На 10, 20 и 30 тракторов                  </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124. На 40 и более тракторов                   </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widowControl w:val="0"/>
              <w:tabs>
                <w:tab w:val="left" w:pos="708"/>
              </w:tabs>
              <w:autoSpaceDE w:val="0"/>
              <w:autoSpaceDN w:val="0"/>
              <w:adjustRightInd w:val="0"/>
              <w:ind w:firstLine="1199"/>
              <w:rPr>
                <w:rFonts w:eastAsia="Calibri"/>
                <w:sz w:val="20"/>
                <w:lang w:eastAsia="en-US"/>
              </w:rPr>
            </w:pPr>
            <w:r w:rsidRPr="003435C7">
              <w:rPr>
                <w:rFonts w:eastAsia="Calibri"/>
                <w:sz w:val="22"/>
                <w:szCs w:val="22"/>
                <w:lang w:eastAsia="en-US"/>
              </w:rPr>
              <w:t>30</w:t>
            </w:r>
          </w:p>
          <w:p w:rsidR="003435C7" w:rsidRPr="003435C7" w:rsidRDefault="003435C7" w:rsidP="003435C7">
            <w:pPr>
              <w:widowControl w:val="0"/>
              <w:tabs>
                <w:tab w:val="left" w:pos="708"/>
              </w:tabs>
              <w:autoSpaceDE w:val="0"/>
              <w:autoSpaceDN w:val="0"/>
              <w:adjustRightInd w:val="0"/>
              <w:ind w:firstLine="1199"/>
              <w:rPr>
                <w:rFonts w:eastAsia="Calibri"/>
                <w:sz w:val="22"/>
                <w:szCs w:val="22"/>
                <w:lang w:eastAsia="en-US"/>
              </w:rPr>
            </w:pPr>
            <w:r w:rsidRPr="003435C7">
              <w:rPr>
                <w:rFonts w:eastAsia="Calibri"/>
                <w:sz w:val="22"/>
                <w:szCs w:val="22"/>
                <w:lang w:eastAsia="en-US"/>
              </w:rPr>
              <w:t>38</w:t>
            </w:r>
          </w:p>
          <w:p w:rsidR="003435C7" w:rsidRPr="003435C7" w:rsidRDefault="003435C7" w:rsidP="003435C7">
            <w:pPr>
              <w:widowControl w:val="0"/>
              <w:tabs>
                <w:tab w:val="left" w:pos="708"/>
              </w:tabs>
              <w:autoSpaceDE w:val="0"/>
              <w:autoSpaceDN w:val="0"/>
              <w:adjustRightInd w:val="0"/>
              <w:ind w:firstLine="1341"/>
              <w:rPr>
                <w:rFonts w:eastAsia="Calibri"/>
                <w:sz w:val="22"/>
                <w:szCs w:val="22"/>
                <w:lang w:eastAsia="en-US"/>
              </w:rPr>
            </w:pPr>
          </w:p>
          <w:p w:rsidR="003435C7" w:rsidRPr="003435C7" w:rsidRDefault="003435C7" w:rsidP="003435C7">
            <w:pPr>
              <w:widowControl w:val="0"/>
              <w:tabs>
                <w:tab w:val="left" w:pos="708"/>
              </w:tabs>
              <w:autoSpaceDE w:val="0"/>
              <w:autoSpaceDN w:val="0"/>
              <w:adjustRightInd w:val="0"/>
              <w:ind w:firstLine="1341"/>
              <w:rPr>
                <w:rFonts w:eastAsia="Calibri"/>
                <w:sz w:val="22"/>
                <w:szCs w:val="22"/>
                <w:lang w:eastAsia="en-US"/>
              </w:rPr>
            </w:pP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X</w:t>
            </w:r>
            <w:r w:rsidRPr="003435C7">
              <w:rPr>
                <w:rFonts w:eastAsia="Calibri"/>
                <w:sz w:val="22"/>
                <w:szCs w:val="22"/>
                <w:lang w:val="en-US" w:eastAsia="en-US"/>
              </w:rPr>
              <w:t>I</w:t>
            </w:r>
            <w:r w:rsidRPr="003435C7">
              <w:rPr>
                <w:rFonts w:eastAsia="Calibri"/>
                <w:sz w:val="22"/>
                <w:szCs w:val="22"/>
                <w:lang w:eastAsia="en-US"/>
              </w:rPr>
              <w:t>. Глубинные складские комплексы минеральных удобрений</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jc w:val="center"/>
        </w:trPr>
        <w:tc>
          <w:tcPr>
            <w:tcW w:w="2518"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rPr>
                <w:rFonts w:eastAsia="Calibri"/>
                <w:sz w:val="20"/>
                <w:lang w:eastAsia="en-US"/>
              </w:rPr>
            </w:pPr>
            <w:r w:rsidRPr="003435C7">
              <w:rPr>
                <w:rFonts w:eastAsia="Calibri"/>
                <w:sz w:val="22"/>
                <w:szCs w:val="22"/>
                <w:lang w:eastAsia="en-US"/>
              </w:rPr>
              <w:t>125. До 1600 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126. От 1600 т до 3200 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127. От 3200 т до 6400 т</w:t>
            </w:r>
          </w:p>
          <w:p w:rsidR="003435C7" w:rsidRPr="003435C7" w:rsidRDefault="003435C7" w:rsidP="003435C7">
            <w:pPr>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w:t>
            </w:r>
            <w:r w:rsidRPr="003435C7">
              <w:rPr>
                <w:rFonts w:eastAsia="Calibri"/>
                <w:sz w:val="22"/>
                <w:szCs w:val="22"/>
                <w:lang w:val="en-US" w:eastAsia="en-US"/>
              </w:rPr>
              <w:t>28</w:t>
            </w:r>
            <w:r w:rsidRPr="003435C7">
              <w:rPr>
                <w:rFonts w:eastAsia="Calibri"/>
                <w:sz w:val="22"/>
                <w:szCs w:val="22"/>
                <w:lang w:eastAsia="en-US"/>
              </w:rPr>
              <w:t>. Свыше 6400 т</w:t>
            </w:r>
          </w:p>
        </w:tc>
        <w:tc>
          <w:tcPr>
            <w:tcW w:w="2848"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27</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32</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33</w:t>
            </w:r>
          </w:p>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38</w:t>
            </w:r>
          </w:p>
        </w:tc>
      </w:tr>
      <w:tr w:rsidR="003435C7" w:rsidRPr="003435C7" w:rsidTr="003435C7">
        <w:trPr>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autoSpaceDE w:val="0"/>
              <w:autoSpaceDN w:val="0"/>
              <w:adjustRightInd w:val="0"/>
              <w:jc w:val="center"/>
              <w:rPr>
                <w:rFonts w:eastAsia="Calibri"/>
                <w:sz w:val="22"/>
                <w:szCs w:val="22"/>
                <w:lang w:eastAsia="en-US"/>
              </w:rPr>
            </w:pPr>
            <w:r w:rsidRPr="003435C7">
              <w:rPr>
                <w:rFonts w:eastAsia="Calibri"/>
                <w:sz w:val="22"/>
                <w:szCs w:val="22"/>
                <w:lang w:val="en-US" w:eastAsia="en-US"/>
              </w:rPr>
              <w:t>XII</w:t>
            </w:r>
            <w:r w:rsidRPr="003435C7">
              <w:rPr>
                <w:rFonts w:eastAsia="Calibri"/>
                <w:sz w:val="22"/>
                <w:szCs w:val="22"/>
                <w:lang w:eastAsia="en-US"/>
              </w:rPr>
              <w:t>. Прочие предприятия</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r>
      <w:tr w:rsidR="003435C7" w:rsidRPr="003435C7" w:rsidTr="003435C7">
        <w:trPr>
          <w:trHeight w:val="710"/>
          <w:jc w:val="center"/>
        </w:trPr>
        <w:tc>
          <w:tcPr>
            <w:tcW w:w="2518"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rFonts w:eastAsia="Calibri"/>
                <w:sz w:val="20"/>
                <w:lang w:eastAsia="en-US"/>
              </w:rPr>
            </w:pPr>
            <w:r w:rsidRPr="003435C7">
              <w:rPr>
                <w:rFonts w:eastAsia="Calibri"/>
                <w:sz w:val="22"/>
                <w:szCs w:val="22"/>
                <w:lang w:eastAsia="en-US"/>
              </w:rPr>
              <w:t>129. По переработке или хранению сельскохозяйственной продукции</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130. Комбикормовые - для совхозов и колхозов</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131. По хранению семян и зерна</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132. По обработке продовольственного и фуражного зерна  </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133. По разведению и обработке тутового шелкопряда  </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1</w:t>
            </w:r>
            <w:r w:rsidRPr="003435C7">
              <w:rPr>
                <w:rFonts w:eastAsia="Calibri"/>
                <w:sz w:val="22"/>
                <w:szCs w:val="22"/>
                <w:lang w:val="en-US" w:eastAsia="en-US"/>
              </w:rPr>
              <w:t>34</w:t>
            </w:r>
            <w:r w:rsidRPr="003435C7">
              <w:rPr>
                <w:rFonts w:eastAsia="Calibri"/>
                <w:sz w:val="22"/>
                <w:szCs w:val="22"/>
                <w:lang w:eastAsia="en-US"/>
              </w:rPr>
              <w:t>. Табакосушильные комплексы</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widowControl w:val="0"/>
              <w:tabs>
                <w:tab w:val="left" w:pos="1057"/>
                <w:tab w:val="left" w:pos="1199"/>
              </w:tabs>
              <w:autoSpaceDE w:val="0"/>
              <w:autoSpaceDN w:val="0"/>
              <w:adjustRightInd w:val="0"/>
              <w:jc w:val="center"/>
              <w:rPr>
                <w:rFonts w:eastAsia="Calibri"/>
                <w:sz w:val="20"/>
                <w:lang w:eastAsia="en-US"/>
              </w:rPr>
            </w:pPr>
            <w:r w:rsidRPr="003435C7">
              <w:rPr>
                <w:rFonts w:eastAsia="Calibri"/>
                <w:sz w:val="22"/>
                <w:szCs w:val="22"/>
                <w:lang w:eastAsia="en-US"/>
              </w:rPr>
              <w:t>50</w:t>
            </w: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r w:rsidRPr="003435C7">
              <w:rPr>
                <w:rFonts w:eastAsia="Calibri"/>
                <w:sz w:val="22"/>
                <w:szCs w:val="22"/>
                <w:lang w:eastAsia="en-US"/>
              </w:rPr>
              <w:t>27</w:t>
            </w: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r w:rsidRPr="003435C7">
              <w:rPr>
                <w:rFonts w:eastAsia="Calibri"/>
                <w:sz w:val="22"/>
                <w:szCs w:val="22"/>
                <w:lang w:eastAsia="en-US"/>
              </w:rPr>
              <w:t>28</w:t>
            </w: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r w:rsidRPr="003435C7">
              <w:rPr>
                <w:rFonts w:eastAsia="Calibri"/>
                <w:sz w:val="22"/>
                <w:szCs w:val="22"/>
                <w:lang w:eastAsia="en-US"/>
              </w:rPr>
              <w:t>30</w:t>
            </w: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r w:rsidRPr="003435C7">
              <w:rPr>
                <w:rFonts w:eastAsia="Calibri"/>
                <w:sz w:val="22"/>
                <w:szCs w:val="22"/>
                <w:lang w:eastAsia="en-US"/>
              </w:rPr>
              <w:t>33</w:t>
            </w:r>
          </w:p>
          <w:p w:rsidR="003435C7" w:rsidRPr="003435C7" w:rsidRDefault="003435C7" w:rsidP="003435C7">
            <w:pPr>
              <w:widowControl w:val="0"/>
              <w:tabs>
                <w:tab w:val="left" w:pos="1057"/>
                <w:tab w:val="left" w:pos="1199"/>
              </w:tabs>
              <w:autoSpaceDE w:val="0"/>
              <w:autoSpaceDN w:val="0"/>
              <w:adjustRightInd w:val="0"/>
              <w:jc w:val="center"/>
              <w:rPr>
                <w:rFonts w:eastAsia="Calibri"/>
                <w:sz w:val="22"/>
                <w:szCs w:val="22"/>
                <w:lang w:eastAsia="en-US"/>
              </w:rPr>
            </w:pPr>
            <w:r w:rsidRPr="003435C7">
              <w:rPr>
                <w:rFonts w:eastAsia="Calibri"/>
                <w:sz w:val="22"/>
                <w:szCs w:val="22"/>
                <w:lang w:eastAsia="en-US"/>
              </w:rPr>
              <w:t>28</w:t>
            </w:r>
          </w:p>
        </w:tc>
      </w:tr>
      <w:tr w:rsidR="003435C7" w:rsidRPr="003435C7" w:rsidTr="003435C7">
        <w:trPr>
          <w:trHeight w:val="191"/>
          <w:jc w:val="center"/>
        </w:trPr>
        <w:tc>
          <w:tcPr>
            <w:tcW w:w="6474"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ind w:firstLine="720"/>
              <w:jc w:val="center"/>
              <w:rPr>
                <w:rFonts w:eastAsia="Calibri"/>
                <w:sz w:val="22"/>
                <w:szCs w:val="22"/>
                <w:lang w:eastAsia="en-US"/>
              </w:rPr>
            </w:pPr>
            <w:r w:rsidRPr="003435C7">
              <w:rPr>
                <w:rFonts w:eastAsia="Calibri"/>
                <w:sz w:val="22"/>
                <w:szCs w:val="22"/>
                <w:lang w:val="en-US" w:eastAsia="en-US"/>
              </w:rPr>
              <w:t>XII</w:t>
            </w:r>
            <w:r w:rsidRPr="003435C7">
              <w:rPr>
                <w:rFonts w:eastAsia="Calibri"/>
                <w:sz w:val="22"/>
                <w:szCs w:val="22"/>
                <w:lang w:eastAsia="en-US"/>
              </w:rPr>
              <w:t>. Фермерские (крестьянские) хозяйства</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widowControl w:val="0"/>
              <w:tabs>
                <w:tab w:val="left" w:pos="708"/>
              </w:tabs>
              <w:autoSpaceDE w:val="0"/>
              <w:autoSpaceDN w:val="0"/>
              <w:adjustRightInd w:val="0"/>
              <w:rPr>
                <w:rFonts w:eastAsia="Calibri"/>
                <w:sz w:val="22"/>
                <w:szCs w:val="22"/>
                <w:lang w:eastAsia="en-US"/>
              </w:rPr>
            </w:pPr>
          </w:p>
        </w:tc>
      </w:tr>
      <w:tr w:rsidR="003435C7" w:rsidRPr="003435C7" w:rsidTr="003435C7">
        <w:trPr>
          <w:trHeight w:val="230"/>
          <w:jc w:val="center"/>
        </w:trPr>
        <w:tc>
          <w:tcPr>
            <w:tcW w:w="2518"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autoSpaceDE w:val="0"/>
              <w:autoSpaceDN w:val="0"/>
              <w:adjustRightInd w:val="0"/>
              <w:jc w:val="center"/>
              <w:rPr>
                <w:rFonts w:eastAsia="Calibri"/>
                <w:sz w:val="22"/>
                <w:szCs w:val="22"/>
                <w:lang w:eastAsia="en-US"/>
              </w:rPr>
            </w:pPr>
          </w:p>
        </w:tc>
        <w:tc>
          <w:tcPr>
            <w:tcW w:w="395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rFonts w:eastAsia="Calibri"/>
                <w:sz w:val="20"/>
                <w:lang w:eastAsia="en-US"/>
              </w:rPr>
            </w:pPr>
            <w:r w:rsidRPr="003435C7">
              <w:rPr>
                <w:rFonts w:eastAsia="Calibri"/>
                <w:sz w:val="22"/>
                <w:szCs w:val="22"/>
                <w:lang w:eastAsia="en-US"/>
              </w:rPr>
              <w:t>135. По производству молока</w:t>
            </w:r>
          </w:p>
          <w:p w:rsidR="003435C7" w:rsidRPr="003435C7" w:rsidRDefault="003435C7" w:rsidP="003435C7">
            <w:pPr>
              <w:widowControl w:val="0"/>
              <w:tabs>
                <w:tab w:val="left" w:pos="708"/>
              </w:tabs>
              <w:autoSpaceDE w:val="0"/>
              <w:autoSpaceDN w:val="0"/>
              <w:adjustRightInd w:val="0"/>
              <w:rPr>
                <w:rFonts w:eastAsia="Calibri"/>
                <w:sz w:val="22"/>
                <w:szCs w:val="22"/>
                <w:lang w:eastAsia="en-US"/>
              </w:rPr>
            </w:pPr>
            <w:r w:rsidRPr="003435C7">
              <w:rPr>
                <w:rFonts w:eastAsia="Calibri"/>
                <w:sz w:val="22"/>
                <w:szCs w:val="22"/>
                <w:lang w:eastAsia="en-US"/>
              </w:rPr>
              <w:t xml:space="preserve">136. По </w:t>
            </w:r>
            <w:proofErr w:type="spellStart"/>
            <w:r w:rsidRPr="003435C7">
              <w:rPr>
                <w:rFonts w:eastAsia="Calibri"/>
                <w:sz w:val="22"/>
                <w:szCs w:val="22"/>
                <w:lang w:eastAsia="en-US"/>
              </w:rPr>
              <w:t>доращиванию</w:t>
            </w:r>
            <w:proofErr w:type="spellEnd"/>
            <w:r w:rsidRPr="003435C7">
              <w:rPr>
                <w:rFonts w:eastAsia="Calibri"/>
                <w:sz w:val="22"/>
                <w:szCs w:val="22"/>
                <w:lang w:eastAsia="en-US"/>
              </w:rPr>
              <w:t xml:space="preserve"> и откорму крупного рогатого скота   </w:t>
            </w:r>
          </w:p>
          <w:p w:rsidR="003435C7" w:rsidRPr="003435C7" w:rsidRDefault="003435C7" w:rsidP="003435C7">
            <w:pPr>
              <w:tabs>
                <w:tab w:val="left" w:pos="708"/>
              </w:tabs>
              <w:autoSpaceDE w:val="0"/>
              <w:autoSpaceDN w:val="0"/>
              <w:adjustRightInd w:val="0"/>
              <w:jc w:val="both"/>
              <w:rPr>
                <w:sz w:val="20"/>
              </w:rPr>
            </w:pPr>
            <w:r w:rsidRPr="003435C7">
              <w:rPr>
                <w:sz w:val="20"/>
              </w:rPr>
              <w:t>137. По откорму свиней (с законченным производственным циклом)</w:t>
            </w:r>
          </w:p>
          <w:p w:rsidR="003435C7" w:rsidRPr="003435C7" w:rsidRDefault="003435C7" w:rsidP="003435C7">
            <w:pPr>
              <w:tabs>
                <w:tab w:val="left" w:pos="708"/>
              </w:tabs>
              <w:autoSpaceDE w:val="0"/>
              <w:autoSpaceDN w:val="0"/>
              <w:adjustRightInd w:val="0"/>
              <w:jc w:val="both"/>
              <w:rPr>
                <w:sz w:val="20"/>
              </w:rPr>
            </w:pPr>
            <w:r w:rsidRPr="003435C7">
              <w:rPr>
                <w:sz w:val="20"/>
              </w:rPr>
              <w:t xml:space="preserve">138. Овцеводческие мясо-шерстно-молочного направлений   </w:t>
            </w:r>
          </w:p>
          <w:p w:rsidR="003435C7" w:rsidRPr="003435C7" w:rsidRDefault="003435C7" w:rsidP="003435C7">
            <w:pPr>
              <w:tabs>
                <w:tab w:val="left" w:pos="708"/>
              </w:tabs>
              <w:autoSpaceDE w:val="0"/>
              <w:autoSpaceDN w:val="0"/>
              <w:adjustRightInd w:val="0"/>
              <w:jc w:val="both"/>
              <w:rPr>
                <w:sz w:val="20"/>
              </w:rPr>
            </w:pPr>
            <w:r w:rsidRPr="003435C7">
              <w:rPr>
                <w:sz w:val="20"/>
              </w:rPr>
              <w:t xml:space="preserve">139. Козоводческие молочного и пухового направлений     </w:t>
            </w:r>
          </w:p>
          <w:p w:rsidR="003435C7" w:rsidRPr="003435C7" w:rsidRDefault="003435C7" w:rsidP="003435C7">
            <w:pPr>
              <w:tabs>
                <w:tab w:val="left" w:pos="708"/>
              </w:tabs>
              <w:autoSpaceDE w:val="0"/>
              <w:autoSpaceDN w:val="0"/>
              <w:adjustRightInd w:val="0"/>
              <w:jc w:val="both"/>
              <w:rPr>
                <w:sz w:val="20"/>
              </w:rPr>
            </w:pPr>
            <w:r w:rsidRPr="003435C7">
              <w:rPr>
                <w:sz w:val="20"/>
              </w:rPr>
              <w:t xml:space="preserve">140. Птицеводческие яичного направления                 </w:t>
            </w:r>
          </w:p>
          <w:p w:rsidR="003435C7" w:rsidRPr="003435C7" w:rsidRDefault="003435C7" w:rsidP="003435C7">
            <w:pPr>
              <w:tabs>
                <w:tab w:val="left" w:pos="708"/>
              </w:tabs>
              <w:autoSpaceDE w:val="0"/>
              <w:autoSpaceDN w:val="0"/>
              <w:adjustRightInd w:val="0"/>
              <w:jc w:val="both"/>
              <w:rPr>
                <w:sz w:val="20"/>
              </w:rPr>
            </w:pPr>
            <w:r w:rsidRPr="003435C7">
              <w:rPr>
                <w:sz w:val="20"/>
              </w:rPr>
              <w:t xml:space="preserve">141. Птицеводческие мясного направления                                                                  </w:t>
            </w:r>
          </w:p>
        </w:tc>
        <w:tc>
          <w:tcPr>
            <w:tcW w:w="2848" w:type="dxa"/>
            <w:tcBorders>
              <w:top w:val="single" w:sz="4" w:space="0" w:color="auto"/>
              <w:left w:val="single" w:sz="4" w:space="0" w:color="auto"/>
              <w:bottom w:val="single" w:sz="4" w:space="0" w:color="auto"/>
              <w:right w:val="single" w:sz="4" w:space="0" w:color="auto"/>
            </w:tcBorders>
            <w:vAlign w:val="bottom"/>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2"/>
                <w:szCs w:val="22"/>
                <w:lang w:eastAsia="en-US"/>
              </w:rPr>
              <w:t>40</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35</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35</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40</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54</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27</w:t>
            </w:r>
          </w:p>
          <w:p w:rsidR="003435C7" w:rsidRPr="003435C7" w:rsidRDefault="003435C7" w:rsidP="003435C7">
            <w:pPr>
              <w:widowControl w:val="0"/>
              <w:tabs>
                <w:tab w:val="left" w:pos="708"/>
              </w:tabs>
              <w:autoSpaceDE w:val="0"/>
              <w:autoSpaceDN w:val="0"/>
              <w:adjustRightInd w:val="0"/>
              <w:jc w:val="center"/>
              <w:rPr>
                <w:rFonts w:eastAsia="Calibri"/>
                <w:sz w:val="22"/>
                <w:szCs w:val="22"/>
                <w:lang w:eastAsia="en-US"/>
              </w:rPr>
            </w:pPr>
            <w:r w:rsidRPr="003435C7">
              <w:rPr>
                <w:rFonts w:eastAsia="Calibri"/>
                <w:sz w:val="22"/>
                <w:szCs w:val="22"/>
                <w:lang w:eastAsia="en-US"/>
              </w:rPr>
              <w:t>25</w:t>
            </w:r>
          </w:p>
        </w:tc>
      </w:tr>
    </w:tbl>
    <w:p w:rsidR="003435C7" w:rsidRPr="003435C7" w:rsidRDefault="003435C7" w:rsidP="003435C7">
      <w:pPr>
        <w:tabs>
          <w:tab w:val="left" w:pos="708"/>
        </w:tabs>
        <w:autoSpaceDE w:val="0"/>
        <w:autoSpaceDN w:val="0"/>
        <w:adjustRightInd w:val="0"/>
        <w:ind w:firstLine="709"/>
        <w:jc w:val="both"/>
        <w:rPr>
          <w:rFonts w:eastAsia="Calibri"/>
          <w:sz w:val="20"/>
          <w:lang w:eastAsia="en-US"/>
        </w:rPr>
      </w:pPr>
      <w:r w:rsidRPr="003435C7">
        <w:rPr>
          <w:rFonts w:eastAsia="Calibri"/>
          <w:sz w:val="22"/>
          <w:szCs w:val="22"/>
          <w:lang w:eastAsia="en-US"/>
        </w:rPr>
        <w:t>Примечания:</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 xml:space="preserve">1. Минимальную плотность застройки допускается уменьшать, но не более чем на 10% установленной настоящим приложением, при строительстве сельскохозяйственных предприятий на площадке с уклоном свыше 3%, </w:t>
      </w:r>
      <w:proofErr w:type="spellStart"/>
      <w:r w:rsidRPr="003435C7">
        <w:rPr>
          <w:rFonts w:eastAsia="Calibri"/>
          <w:sz w:val="22"/>
          <w:szCs w:val="22"/>
          <w:lang w:eastAsia="en-US"/>
        </w:rPr>
        <w:t>просадочных</w:t>
      </w:r>
      <w:proofErr w:type="spellEnd"/>
      <w:r w:rsidRPr="003435C7">
        <w:rPr>
          <w:rFonts w:eastAsia="Calibri"/>
          <w:sz w:val="22"/>
          <w:szCs w:val="22"/>
          <w:lang w:eastAsia="en-US"/>
        </w:rPr>
        <w:t xml:space="preserve"> грунтах и в сложных инженерно-геологических условиях.</w:t>
      </w:r>
    </w:p>
    <w:p w:rsidR="003435C7" w:rsidRPr="003435C7" w:rsidRDefault="003435C7" w:rsidP="003435C7">
      <w:pPr>
        <w:tabs>
          <w:tab w:val="left" w:pos="708"/>
        </w:tabs>
        <w:autoSpaceDE w:val="0"/>
        <w:autoSpaceDN w:val="0"/>
        <w:adjustRightInd w:val="0"/>
        <w:ind w:firstLine="540"/>
        <w:jc w:val="both"/>
        <w:rPr>
          <w:rFonts w:eastAsia="Calibri"/>
          <w:sz w:val="22"/>
          <w:szCs w:val="22"/>
          <w:lang w:eastAsia="en-US"/>
        </w:rPr>
      </w:pPr>
      <w:r w:rsidRPr="003435C7">
        <w:rPr>
          <w:rFonts w:eastAsia="Calibri"/>
          <w:sz w:val="22"/>
          <w:szCs w:val="22"/>
          <w:lang w:eastAsia="en-US"/>
        </w:rPr>
        <w:t>2. Показатели минимальной плотности застройки приведены для предприятий, степень огнестойкости зданий и сооружений которых не ниже III степени огнестойкости класса С1. При строительстве зданий и сооружений III степени огнестойкости классов С2 и С3, IV степени огнестойкости классов С1, С2 и С3 и V степени огнестойкости минимальную плотность застройки допускается (при наличии технико-экономических обоснований) уменьшать, но не более чем на 1/10 установленной настоящим приложением.</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3. Плотность застройки площадок сельскохозяйственных предприятий определяется в процентах как отношение площади застройки предприятия к общему размеру площадки предприятия.</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 xml:space="preserve">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3435C7">
        <w:rPr>
          <w:rFonts w:eastAsia="Calibri"/>
          <w:sz w:val="22"/>
          <w:szCs w:val="22"/>
          <w:lang w:eastAsia="en-US"/>
        </w:rPr>
        <w:t>отмосток</w:t>
      </w:r>
      <w:proofErr w:type="spellEnd"/>
      <w:r w:rsidRPr="003435C7">
        <w:rPr>
          <w:rFonts w:eastAsia="Calibri"/>
          <w:sz w:val="22"/>
          <w:szCs w:val="22"/>
          <w:lang w:eastAsia="en-US"/>
        </w:rPr>
        <w:t>.</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4.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сельскохозяйственных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В площадь застройки также должны включаться резервные площади на площадке предприятия, указанные в задании на проектирование для размещения на них зданий и сооружений второй очереди строительства (в пределах габаритов указанных зданий и сооружений).</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3435C7" w:rsidRPr="003435C7" w:rsidRDefault="003435C7" w:rsidP="003435C7">
      <w:pPr>
        <w:tabs>
          <w:tab w:val="left" w:pos="708"/>
        </w:tabs>
        <w:autoSpaceDE w:val="0"/>
        <w:autoSpaceDN w:val="0"/>
        <w:adjustRightInd w:val="0"/>
        <w:ind w:firstLine="709"/>
        <w:jc w:val="both"/>
        <w:rPr>
          <w:rFonts w:eastAsia="Calibri"/>
          <w:sz w:val="22"/>
          <w:szCs w:val="22"/>
          <w:lang w:eastAsia="en-US"/>
        </w:rPr>
      </w:pPr>
      <w:r w:rsidRPr="003435C7">
        <w:rPr>
          <w:rFonts w:eastAsia="Calibri"/>
          <w:sz w:val="22"/>
          <w:szCs w:val="22"/>
          <w:lang w:eastAsia="en-US"/>
        </w:rPr>
        <w:t xml:space="preserve">5. В площадь застройки не должны включаться площади, занятые </w:t>
      </w:r>
      <w:proofErr w:type="spellStart"/>
      <w:r w:rsidRPr="003435C7">
        <w:rPr>
          <w:rFonts w:eastAsia="Calibri"/>
          <w:sz w:val="22"/>
          <w:szCs w:val="22"/>
          <w:lang w:eastAsia="en-US"/>
        </w:rPr>
        <w:t>отмостками</w:t>
      </w:r>
      <w:proofErr w:type="spellEnd"/>
      <w:r w:rsidRPr="003435C7">
        <w:rPr>
          <w:rFonts w:eastAsia="Calibri"/>
          <w:sz w:val="22"/>
          <w:szCs w:val="22"/>
          <w:lang w:eastAsia="en-US"/>
        </w:rPr>
        <w:t xml:space="preserve"> вокруг зданий и сооружений, тротуарами, автомобильными и железными дорогами, временными зданиями и сооружениями, открытыми спортивными площадками, площадками для отдыха трудящихся, зелеными насаждениями, открытыми площадками для транспортных средств, принадлежащих гражданам, открытыми водоотводными и другими каналами, подпорными стенками, подземными сооружениями или частями их, над которыми могут быть размещены другие здания и сооружения.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70" w:name="_Toc524443686"/>
      <w:bookmarkStart w:id="71" w:name="_Toc393700413"/>
      <w:bookmarkStart w:id="72" w:name="_Toc389132952"/>
      <w:bookmarkStart w:id="73" w:name="_Toc245968953"/>
      <w:bookmarkStart w:id="74" w:name="_Toc235501945"/>
      <w:bookmarkEnd w:id="61"/>
      <w:r w:rsidRPr="003435C7">
        <w:rPr>
          <w:b/>
          <w:bCs/>
          <w:iCs/>
          <w:szCs w:val="28"/>
        </w:rPr>
        <w:t>Нормативное расстояние от автомобильных дорог до садоводческих (дачных) объединений</w:t>
      </w:r>
      <w:bookmarkEnd w:id="70"/>
      <w:bookmarkEnd w:id="71"/>
      <w:bookmarkEnd w:id="72"/>
    </w:p>
    <w:p w:rsidR="003435C7" w:rsidRPr="003435C7" w:rsidRDefault="003435C7" w:rsidP="003435C7">
      <w:pPr>
        <w:tabs>
          <w:tab w:val="left" w:pos="708"/>
        </w:tabs>
        <w:ind w:firstLine="567"/>
        <w:jc w:val="both"/>
        <w:rPr>
          <w:sz w:val="24"/>
          <w:szCs w:val="24"/>
        </w:rPr>
      </w:pPr>
      <w:r w:rsidRPr="003435C7">
        <w:rPr>
          <w:sz w:val="24"/>
          <w:szCs w:val="24"/>
        </w:rPr>
        <w:t>При установлении границ территории садоводческого (дачного) объединения должны предусматриваться мероприятия по защите территории от шума и выхлопных газов транспортных магистралей, промышленных объектов, от электрических, электромагнитных излучений, от выделяемого из земли радона и других негативных воздействий.</w:t>
      </w:r>
    </w:p>
    <w:p w:rsidR="003435C7" w:rsidRPr="003435C7" w:rsidRDefault="003435C7" w:rsidP="003435C7">
      <w:pPr>
        <w:tabs>
          <w:tab w:val="left" w:pos="708"/>
        </w:tabs>
        <w:ind w:firstLine="567"/>
        <w:jc w:val="both"/>
        <w:rPr>
          <w:sz w:val="24"/>
          <w:szCs w:val="24"/>
        </w:rPr>
      </w:pPr>
      <w:bookmarkStart w:id="75" w:name="_Toc393700414"/>
      <w:bookmarkStart w:id="76" w:name="_Toc389132953"/>
      <w:r w:rsidRPr="003435C7">
        <w:rPr>
          <w:sz w:val="24"/>
          <w:szCs w:val="24"/>
        </w:rPr>
        <w:t>Территорию садоводческого (дачного) объединения необходимо отделять от железных дорог любых категорий и автодорог IV категории - не менее 25 м с размещением в ней лесополосы шириной не менее 10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77" w:name="_Toc524443687"/>
      <w:r w:rsidRPr="003435C7">
        <w:rPr>
          <w:b/>
          <w:bCs/>
          <w:iCs/>
          <w:szCs w:val="28"/>
        </w:rPr>
        <w:t>Нормативы расстояний между зданиями, строениями и сооружениями различных типов на территории индивидуального садового (дачного) земельного участка</w:t>
      </w:r>
      <w:bookmarkEnd w:id="75"/>
      <w:bookmarkEnd w:id="76"/>
      <w:bookmarkEnd w:id="77"/>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Жилое строение (или дом) должно отстоять от красной линии улиц не менее чем на 5 м, от красной линии проездов - не менее чем на 3 м. При этом 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3435C7" w:rsidRPr="003435C7" w:rsidRDefault="003435C7" w:rsidP="003435C7">
      <w:pPr>
        <w:tabs>
          <w:tab w:val="left" w:pos="708"/>
        </w:tabs>
        <w:ind w:firstLine="567"/>
        <w:jc w:val="both"/>
        <w:rPr>
          <w:sz w:val="24"/>
          <w:szCs w:val="24"/>
        </w:rPr>
      </w:pPr>
      <w:r w:rsidRPr="003435C7">
        <w:rPr>
          <w:sz w:val="24"/>
          <w:szCs w:val="24"/>
        </w:rPr>
        <w:t>Минимальные расстояния до границы соседнего участка по санитарно-бытовым условиям должны быть, м:</w:t>
      </w:r>
    </w:p>
    <w:p w:rsidR="003435C7" w:rsidRPr="003435C7" w:rsidRDefault="003435C7" w:rsidP="003435C7">
      <w:pPr>
        <w:tabs>
          <w:tab w:val="left" w:pos="708"/>
        </w:tabs>
        <w:ind w:firstLine="567"/>
        <w:jc w:val="both"/>
        <w:rPr>
          <w:sz w:val="24"/>
          <w:szCs w:val="24"/>
        </w:rPr>
      </w:pPr>
      <w:r w:rsidRPr="003435C7">
        <w:rPr>
          <w:sz w:val="24"/>
          <w:szCs w:val="24"/>
        </w:rPr>
        <w:t>от жилого строения (или дома) - 3;</w:t>
      </w:r>
    </w:p>
    <w:p w:rsidR="003435C7" w:rsidRPr="003435C7" w:rsidRDefault="003435C7" w:rsidP="003435C7">
      <w:pPr>
        <w:tabs>
          <w:tab w:val="left" w:pos="708"/>
        </w:tabs>
        <w:ind w:firstLine="567"/>
        <w:jc w:val="both"/>
        <w:rPr>
          <w:sz w:val="24"/>
          <w:szCs w:val="24"/>
        </w:rPr>
      </w:pPr>
      <w:r w:rsidRPr="003435C7">
        <w:rPr>
          <w:sz w:val="24"/>
          <w:szCs w:val="24"/>
        </w:rPr>
        <w:t>от постройки для содержания мелкого скота и птицы - 4;</w:t>
      </w:r>
    </w:p>
    <w:p w:rsidR="003435C7" w:rsidRPr="003435C7" w:rsidRDefault="003435C7" w:rsidP="003435C7">
      <w:pPr>
        <w:tabs>
          <w:tab w:val="left" w:pos="708"/>
        </w:tabs>
        <w:ind w:firstLine="567"/>
        <w:jc w:val="both"/>
        <w:rPr>
          <w:sz w:val="24"/>
          <w:szCs w:val="24"/>
        </w:rPr>
      </w:pPr>
      <w:r w:rsidRPr="003435C7">
        <w:rPr>
          <w:sz w:val="24"/>
          <w:szCs w:val="24"/>
        </w:rPr>
        <w:t>от других построек - 1;</w:t>
      </w:r>
    </w:p>
    <w:p w:rsidR="003435C7" w:rsidRPr="003435C7" w:rsidRDefault="003435C7" w:rsidP="003435C7">
      <w:pPr>
        <w:tabs>
          <w:tab w:val="left" w:pos="708"/>
        </w:tabs>
        <w:ind w:firstLine="567"/>
        <w:jc w:val="both"/>
        <w:rPr>
          <w:sz w:val="24"/>
          <w:szCs w:val="24"/>
        </w:rPr>
      </w:pPr>
      <w:r w:rsidRPr="003435C7">
        <w:rPr>
          <w:sz w:val="24"/>
          <w:szCs w:val="24"/>
        </w:rPr>
        <w:t>от стволов деревьев:</w:t>
      </w:r>
    </w:p>
    <w:p w:rsidR="003435C7" w:rsidRPr="003435C7" w:rsidRDefault="003435C7" w:rsidP="003435C7">
      <w:pPr>
        <w:tabs>
          <w:tab w:val="left" w:pos="708"/>
        </w:tabs>
        <w:ind w:firstLine="567"/>
        <w:jc w:val="both"/>
        <w:rPr>
          <w:sz w:val="24"/>
          <w:szCs w:val="24"/>
        </w:rPr>
      </w:pPr>
      <w:r w:rsidRPr="003435C7">
        <w:rPr>
          <w:sz w:val="24"/>
          <w:szCs w:val="24"/>
        </w:rPr>
        <w:t>высокорослых - 4;</w:t>
      </w:r>
    </w:p>
    <w:p w:rsidR="003435C7" w:rsidRPr="003435C7" w:rsidRDefault="003435C7" w:rsidP="003435C7">
      <w:pPr>
        <w:tabs>
          <w:tab w:val="left" w:pos="708"/>
        </w:tabs>
        <w:ind w:firstLine="567"/>
        <w:jc w:val="both"/>
        <w:rPr>
          <w:sz w:val="24"/>
          <w:szCs w:val="24"/>
        </w:rPr>
      </w:pPr>
      <w:r w:rsidRPr="003435C7">
        <w:rPr>
          <w:sz w:val="24"/>
          <w:szCs w:val="24"/>
        </w:rPr>
        <w:t>среднерослых - 2;</w:t>
      </w:r>
    </w:p>
    <w:p w:rsidR="003435C7" w:rsidRPr="003435C7" w:rsidRDefault="003435C7" w:rsidP="003435C7">
      <w:pPr>
        <w:tabs>
          <w:tab w:val="left" w:pos="708"/>
        </w:tabs>
        <w:ind w:firstLine="567"/>
        <w:jc w:val="both"/>
        <w:rPr>
          <w:sz w:val="24"/>
          <w:szCs w:val="24"/>
        </w:rPr>
      </w:pPr>
      <w:r w:rsidRPr="003435C7">
        <w:rPr>
          <w:sz w:val="24"/>
          <w:szCs w:val="24"/>
        </w:rPr>
        <w:t>от кустарника - 1.</w:t>
      </w:r>
    </w:p>
    <w:p w:rsidR="003435C7" w:rsidRPr="003435C7" w:rsidRDefault="003435C7" w:rsidP="003435C7">
      <w:pPr>
        <w:tabs>
          <w:tab w:val="left" w:pos="708"/>
        </w:tabs>
        <w:ind w:firstLine="567"/>
        <w:jc w:val="both"/>
        <w:rPr>
          <w:sz w:val="24"/>
          <w:szCs w:val="24"/>
        </w:rPr>
      </w:pPr>
      <w:r w:rsidRPr="003435C7">
        <w:rPr>
          <w:sz w:val="24"/>
          <w:szCs w:val="24"/>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w:t>
      </w:r>
    </w:p>
    <w:p w:rsidR="003435C7" w:rsidRPr="003435C7" w:rsidRDefault="003435C7" w:rsidP="003435C7">
      <w:pPr>
        <w:tabs>
          <w:tab w:val="left" w:pos="708"/>
        </w:tabs>
        <w:ind w:firstLine="567"/>
        <w:jc w:val="both"/>
        <w:rPr>
          <w:sz w:val="24"/>
          <w:szCs w:val="24"/>
        </w:rPr>
      </w:pPr>
      <w:r w:rsidRPr="003435C7">
        <w:rPr>
          <w:sz w:val="24"/>
          <w:szCs w:val="24"/>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3435C7" w:rsidRPr="003435C7" w:rsidRDefault="003435C7" w:rsidP="003435C7">
      <w:pPr>
        <w:tabs>
          <w:tab w:val="left" w:pos="708"/>
        </w:tabs>
        <w:ind w:firstLine="567"/>
        <w:jc w:val="both"/>
        <w:rPr>
          <w:sz w:val="24"/>
          <w:szCs w:val="24"/>
        </w:rPr>
      </w:pPr>
      <w:r w:rsidRPr="003435C7">
        <w:rPr>
          <w:sz w:val="24"/>
          <w:szCs w:val="24"/>
        </w:rPr>
        <w:t>Минимальные расстояния между постройками по санитарно-бытовым условиям должны быть:</w:t>
      </w:r>
    </w:p>
    <w:p w:rsidR="003435C7" w:rsidRPr="003435C7" w:rsidRDefault="003435C7" w:rsidP="003435C7">
      <w:pPr>
        <w:tabs>
          <w:tab w:val="left" w:pos="708"/>
        </w:tabs>
        <w:ind w:firstLine="567"/>
        <w:jc w:val="both"/>
        <w:rPr>
          <w:sz w:val="24"/>
          <w:szCs w:val="24"/>
        </w:rPr>
      </w:pPr>
      <w:r w:rsidRPr="003435C7">
        <w:rPr>
          <w:sz w:val="24"/>
          <w:szCs w:val="24"/>
        </w:rPr>
        <w:t>от жилого строения (или дома) и погреба до уборной и постройки для содержания мелкого скота и птицы – 12 м;</w:t>
      </w:r>
    </w:p>
    <w:p w:rsidR="003435C7" w:rsidRPr="003435C7" w:rsidRDefault="003435C7" w:rsidP="003435C7">
      <w:pPr>
        <w:tabs>
          <w:tab w:val="left" w:pos="708"/>
        </w:tabs>
        <w:ind w:firstLine="567"/>
        <w:jc w:val="both"/>
        <w:rPr>
          <w:sz w:val="24"/>
          <w:szCs w:val="24"/>
        </w:rPr>
      </w:pPr>
      <w:r w:rsidRPr="003435C7">
        <w:rPr>
          <w:sz w:val="24"/>
          <w:szCs w:val="24"/>
        </w:rPr>
        <w:t>до душа, бани (сауны) – 8 м;</w:t>
      </w:r>
    </w:p>
    <w:p w:rsidR="003435C7" w:rsidRPr="003435C7" w:rsidRDefault="003435C7" w:rsidP="003435C7">
      <w:pPr>
        <w:tabs>
          <w:tab w:val="left" w:pos="708"/>
        </w:tabs>
        <w:ind w:firstLine="567"/>
        <w:jc w:val="both"/>
        <w:rPr>
          <w:sz w:val="24"/>
          <w:szCs w:val="24"/>
        </w:rPr>
      </w:pPr>
      <w:r w:rsidRPr="003435C7">
        <w:rPr>
          <w:sz w:val="24"/>
          <w:szCs w:val="24"/>
        </w:rPr>
        <w:t>от шахтного колодца до уборной и компостного устройства в зависимости от направления движения грунтовых вод – 50 м (при соответствующем гидрогеологическом обосновании может быть увеличено).</w:t>
      </w:r>
    </w:p>
    <w:p w:rsidR="003435C7" w:rsidRPr="003435C7" w:rsidRDefault="003435C7" w:rsidP="003435C7">
      <w:pPr>
        <w:tabs>
          <w:tab w:val="left" w:pos="708"/>
        </w:tabs>
        <w:ind w:firstLine="567"/>
        <w:jc w:val="both"/>
        <w:rPr>
          <w:sz w:val="24"/>
          <w:szCs w:val="24"/>
        </w:rPr>
      </w:pPr>
      <w:r w:rsidRPr="003435C7">
        <w:rPr>
          <w:sz w:val="24"/>
          <w:szCs w:val="24"/>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3435C7" w:rsidRPr="003435C7" w:rsidRDefault="003435C7" w:rsidP="003435C7">
      <w:pPr>
        <w:tabs>
          <w:tab w:val="left" w:pos="708"/>
        </w:tabs>
        <w:ind w:firstLine="567"/>
        <w:jc w:val="both"/>
        <w:rPr>
          <w:sz w:val="24"/>
          <w:szCs w:val="24"/>
        </w:rPr>
      </w:pPr>
      <w:r w:rsidRPr="003435C7">
        <w:rPr>
          <w:sz w:val="24"/>
          <w:szCs w:val="24"/>
        </w:rPr>
        <w:t>В случае примыкания хозяйственных построек к жилому строению (или дому) помещения для мелкого скота и птицы должны иметь изолированный наружный вход, расположенный не ближе 7 м от входа в дом.</w:t>
      </w:r>
    </w:p>
    <w:p w:rsidR="003435C7" w:rsidRPr="003435C7" w:rsidRDefault="003435C7" w:rsidP="003435C7">
      <w:pPr>
        <w:tabs>
          <w:tab w:val="left" w:pos="708"/>
        </w:tabs>
        <w:ind w:firstLine="567"/>
        <w:jc w:val="both"/>
        <w:rPr>
          <w:sz w:val="24"/>
          <w:szCs w:val="24"/>
        </w:rPr>
      </w:pPr>
      <w:r w:rsidRPr="003435C7">
        <w:rPr>
          <w:sz w:val="24"/>
          <w:szCs w:val="24"/>
        </w:rPr>
        <w:t>В этих случаях расстояние до границы с соседним участком измеряется отдельно от каждого объекта блокировки.</w:t>
      </w:r>
    </w:p>
    <w:p w:rsidR="003435C7" w:rsidRPr="003435C7" w:rsidRDefault="003435C7" w:rsidP="003435C7">
      <w:pPr>
        <w:tabs>
          <w:tab w:val="left" w:pos="708"/>
        </w:tabs>
        <w:ind w:firstLine="567"/>
        <w:jc w:val="both"/>
        <w:rPr>
          <w:sz w:val="24"/>
          <w:szCs w:val="24"/>
        </w:rPr>
      </w:pPr>
      <w:r w:rsidRPr="003435C7">
        <w:rPr>
          <w:sz w:val="24"/>
          <w:szCs w:val="24"/>
        </w:rPr>
        <w:t>Стоянки для автомобилей могут быть отдельно стоящими, встроенными или пристроенными к садовому дому и хозяйственным постройкам.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78" w:name="_Toc524443688"/>
      <w:bookmarkStart w:id="79" w:name="_Toc393700415"/>
      <w:bookmarkStart w:id="80" w:name="_Toc389132954"/>
      <w:r w:rsidRPr="003435C7">
        <w:rPr>
          <w:b/>
          <w:bCs/>
          <w:iCs/>
          <w:szCs w:val="28"/>
        </w:rPr>
        <w:t>Нормативное расстояние от застройки на территории садоводческих (дачных) объединений до лесных массивов.</w:t>
      </w:r>
      <w:bookmarkEnd w:id="78"/>
      <w:bookmarkEnd w:id="79"/>
      <w:bookmarkEnd w:id="80"/>
    </w:p>
    <w:p w:rsidR="003435C7" w:rsidRPr="003435C7" w:rsidRDefault="003435C7" w:rsidP="003435C7">
      <w:pPr>
        <w:tabs>
          <w:tab w:val="left" w:pos="708"/>
        </w:tabs>
        <w:ind w:firstLine="567"/>
        <w:jc w:val="both"/>
        <w:rPr>
          <w:b/>
          <w:sz w:val="24"/>
          <w:szCs w:val="24"/>
        </w:rPr>
      </w:pPr>
      <w:r w:rsidRPr="003435C7">
        <w:rPr>
          <w:sz w:val="24"/>
          <w:szCs w:val="24"/>
        </w:rPr>
        <w:t>Расстояние от застройки на территории садоводческих (дачных) объединений до лесных массивов должно быть не менее 15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81" w:name="_Toc524443689"/>
      <w:bookmarkStart w:id="82" w:name="_Toc393700416"/>
      <w:bookmarkStart w:id="83" w:name="_Toc389132955"/>
      <w:r w:rsidRPr="003435C7">
        <w:rPr>
          <w:b/>
          <w:bCs/>
          <w:iCs/>
          <w:szCs w:val="28"/>
        </w:rPr>
        <w:t>Нормативные размеры и состав площадок общего пользования на территориях садоводческих дачных объединений.</w:t>
      </w:r>
      <w:bookmarkEnd w:id="81"/>
      <w:bookmarkEnd w:id="82"/>
      <w:bookmarkEnd w:id="83"/>
    </w:p>
    <w:p w:rsidR="003435C7" w:rsidRPr="003435C7" w:rsidRDefault="003435C7" w:rsidP="003435C7">
      <w:pPr>
        <w:tabs>
          <w:tab w:val="left" w:pos="708"/>
        </w:tabs>
        <w:ind w:firstLine="567"/>
        <w:jc w:val="both"/>
        <w:rPr>
          <w:sz w:val="24"/>
          <w:szCs w:val="24"/>
        </w:rPr>
      </w:pPr>
      <w:r w:rsidRPr="003435C7">
        <w:rPr>
          <w:sz w:val="24"/>
          <w:szCs w:val="24"/>
        </w:rPr>
        <w:t>Земельный участок, предоставленный садоводческому, дачному объединению, состоит из земель общего пользования и земель индивидуальных участков.</w:t>
      </w:r>
    </w:p>
    <w:p w:rsidR="003435C7" w:rsidRPr="003435C7" w:rsidRDefault="003435C7" w:rsidP="003435C7">
      <w:pPr>
        <w:tabs>
          <w:tab w:val="left" w:pos="708"/>
        </w:tabs>
        <w:ind w:firstLine="567"/>
        <w:jc w:val="both"/>
        <w:rPr>
          <w:sz w:val="24"/>
          <w:szCs w:val="24"/>
        </w:rPr>
      </w:pPr>
      <w:r w:rsidRPr="003435C7">
        <w:rPr>
          <w:sz w:val="24"/>
          <w:szCs w:val="24"/>
        </w:rPr>
        <w:t>К землям общего пользования относятся земли, занятые дорогами, улицами, проездами (в пределах красных линий), пожарными водоемами, а также площадками и участками объектов общего пользования (включая их санитарно-защитные зоны).</w:t>
      </w:r>
    </w:p>
    <w:p w:rsidR="003435C7" w:rsidRPr="003435C7" w:rsidRDefault="003435C7" w:rsidP="003435C7">
      <w:pPr>
        <w:tabs>
          <w:tab w:val="left" w:pos="708"/>
        </w:tabs>
        <w:ind w:firstLine="567"/>
        <w:jc w:val="both"/>
        <w:rPr>
          <w:sz w:val="24"/>
          <w:szCs w:val="24"/>
        </w:rPr>
      </w:pPr>
      <w:r w:rsidRPr="003435C7">
        <w:rPr>
          <w:sz w:val="24"/>
          <w:szCs w:val="24"/>
        </w:rPr>
        <w:t>Минимально необходимый состав зданий, сооружений и размеры площадок общего пользования приведены ниже (</w:t>
      </w:r>
      <w:r w:rsidRPr="003435C7">
        <w:rPr>
          <w:sz w:val="24"/>
          <w:szCs w:val="24"/>
        </w:rPr>
        <w:fldChar w:fldCharType="begin"/>
      </w:r>
      <w:r w:rsidRPr="003435C7">
        <w:rPr>
          <w:sz w:val="24"/>
          <w:szCs w:val="24"/>
        </w:rPr>
        <w:instrText xml:space="preserve"> REF _Ref364441595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14</w:t>
      </w:r>
      <w:r w:rsidRPr="003435C7">
        <w:rPr>
          <w:sz w:val="24"/>
          <w:szCs w:val="24"/>
        </w:rPr>
        <w:fldChar w:fldCharType="end"/>
      </w:r>
      <w:r w:rsidRPr="003435C7">
        <w:rPr>
          <w:sz w:val="24"/>
          <w:szCs w:val="24"/>
        </w:rPr>
        <w:t>).</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84" w:name="_Ref364441595"/>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14</w:t>
      </w:r>
      <w:r w:rsidRPr="003435C7">
        <w:rPr>
          <w:rFonts w:ascii="Calibri" w:eastAsia="Calibri" w:hAnsi="Calibri"/>
          <w:b/>
          <w:bCs/>
          <w:sz w:val="22"/>
          <w:szCs w:val="22"/>
          <w:lang w:eastAsia="en-US"/>
        </w:rPr>
        <w:fldChar w:fldCharType="end"/>
      </w:r>
      <w:bookmarkEnd w:id="84"/>
    </w:p>
    <w:p w:rsidR="003435C7" w:rsidRPr="003435C7" w:rsidRDefault="003435C7" w:rsidP="003435C7">
      <w:pPr>
        <w:keepNext/>
        <w:keepLines/>
        <w:tabs>
          <w:tab w:val="left" w:pos="708"/>
        </w:tabs>
        <w:jc w:val="center"/>
        <w:rPr>
          <w:b/>
          <w:sz w:val="22"/>
          <w:szCs w:val="22"/>
        </w:rPr>
      </w:pPr>
      <w:r w:rsidRPr="003435C7">
        <w:rPr>
          <w:b/>
          <w:sz w:val="22"/>
          <w:szCs w:val="22"/>
        </w:rPr>
        <w:t>Минимально необходимый состав зданий, сооружений и размеры площадок общего 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090"/>
        <w:gridCol w:w="2090"/>
        <w:gridCol w:w="2090"/>
      </w:tblGrid>
      <w:tr w:rsidR="003435C7" w:rsidRPr="003435C7" w:rsidTr="003435C7">
        <w:trPr>
          <w:tblHeade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 xml:space="preserve">Объекты     </w:t>
            </w:r>
          </w:p>
        </w:tc>
        <w:tc>
          <w:tcPr>
            <w:tcW w:w="6270" w:type="dxa"/>
            <w:gridSpan w:val="3"/>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b/>
                <w:sz w:val="20"/>
              </w:rPr>
            </w:pPr>
            <w:r w:rsidRPr="003435C7">
              <w:rPr>
                <w:b/>
                <w:sz w:val="20"/>
              </w:rPr>
              <w:t>Удельные размеры земельных участков, м2 на 1 садовый  участок, на территории садоводческих, дачных объединений с числом участков</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widowControl w:val="0"/>
              <w:tabs>
                <w:tab w:val="left" w:pos="708"/>
              </w:tabs>
              <w:autoSpaceDE w:val="0"/>
              <w:autoSpaceDN w:val="0"/>
              <w:adjustRightInd w:val="0"/>
              <w:rPr>
                <w:sz w:val="20"/>
              </w:rPr>
            </w:pP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до 100 (малые)</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 xml:space="preserve">101 - 300  (средние)   </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 xml:space="preserve">301 и более </w:t>
            </w:r>
          </w:p>
          <w:p w:rsidR="003435C7" w:rsidRPr="003435C7" w:rsidRDefault="003435C7" w:rsidP="003435C7">
            <w:pPr>
              <w:widowControl w:val="0"/>
              <w:tabs>
                <w:tab w:val="left" w:pos="708"/>
              </w:tabs>
              <w:autoSpaceDE w:val="0"/>
              <w:autoSpaceDN w:val="0"/>
              <w:adjustRightInd w:val="0"/>
              <w:rPr>
                <w:sz w:val="20"/>
              </w:rPr>
            </w:pPr>
            <w:r w:rsidRPr="003435C7">
              <w:rPr>
                <w:sz w:val="20"/>
              </w:rPr>
              <w:t xml:space="preserve">(крупные)   </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Сторожка с правлением объединения</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1 – 0,7</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0,7 – 0,5</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0,4 – 0,4</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Магазин смешанной торговли</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2 – 0,5</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0,5 – 0,2</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0,2 и менее</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Здания и сооружения для хранения средств пожаротушения</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0,5</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0,4</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0,35</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Площадки для мусоросборников</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0,1</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0,1</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0,1</w:t>
            </w:r>
          </w:p>
        </w:tc>
      </w:tr>
      <w:tr w:rsidR="003435C7" w:rsidRPr="003435C7" w:rsidTr="003435C7">
        <w:trPr>
          <w:jc w:val="center"/>
        </w:trPr>
        <w:tc>
          <w:tcPr>
            <w:tcW w:w="2089"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Площадка для стоянки автомобилей при въезде на территорию садоводческого объединения</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0,9</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0,9 – 0,4</w:t>
            </w:r>
          </w:p>
        </w:tc>
        <w:tc>
          <w:tcPr>
            <w:tcW w:w="209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0,4 и менее</w:t>
            </w:r>
          </w:p>
        </w:tc>
      </w:tr>
      <w:tr w:rsidR="003435C7" w:rsidRPr="003435C7" w:rsidTr="003435C7">
        <w:trPr>
          <w:jc w:val="center"/>
        </w:trPr>
        <w:tc>
          <w:tcPr>
            <w:tcW w:w="8359" w:type="dxa"/>
            <w:gridSpan w:val="4"/>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widowControl w:val="0"/>
              <w:tabs>
                <w:tab w:val="left" w:pos="708"/>
              </w:tabs>
              <w:autoSpaceDE w:val="0"/>
              <w:autoSpaceDN w:val="0"/>
              <w:adjustRightInd w:val="0"/>
              <w:rPr>
                <w:sz w:val="20"/>
              </w:rPr>
            </w:pPr>
            <w:r w:rsidRPr="003435C7">
              <w:rPr>
                <w:sz w:val="20"/>
              </w:rPr>
              <w:t xml:space="preserve">Примечания. 1. Состав и площадь  необходимых  инженерных  сооружений, размеры их земельных участков, охранная зона определяются по техническим условиям эксплуатирующих организаций. </w:t>
            </w:r>
          </w:p>
          <w:p w:rsidR="003435C7" w:rsidRPr="003435C7" w:rsidRDefault="003435C7" w:rsidP="003435C7">
            <w:pPr>
              <w:widowControl w:val="0"/>
              <w:tabs>
                <w:tab w:val="left" w:pos="708"/>
              </w:tabs>
              <w:autoSpaceDE w:val="0"/>
              <w:autoSpaceDN w:val="0"/>
              <w:adjustRightInd w:val="0"/>
              <w:rPr>
                <w:sz w:val="22"/>
                <w:szCs w:val="22"/>
              </w:rPr>
            </w:pPr>
            <w:r w:rsidRPr="003435C7">
              <w:rPr>
                <w:sz w:val="20"/>
              </w:rPr>
              <w:t>2. Типы  и  размеры   зданий  и  сооружений  для   хранения   средств пожаротушения  определяются  по  согласованию с органами  Государственной противопожарной службы. Помещение для  хранения  переносной  мотопомпы  и противопожарного   инвентаря   должно   иметь   площадь   не  менее 10 м2 и несгораемые стены.</w:t>
            </w:r>
            <w:r w:rsidRPr="003435C7">
              <w:rPr>
                <w:sz w:val="22"/>
                <w:szCs w:val="22"/>
              </w:rPr>
              <w:t xml:space="preserve">                                        </w:t>
            </w:r>
          </w:p>
        </w:tc>
      </w:tr>
    </w:tbl>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85" w:name="_Toc524443690"/>
      <w:bookmarkStart w:id="86" w:name="_Toc393700417"/>
      <w:bookmarkStart w:id="87" w:name="_Toc389132956"/>
      <w:r w:rsidRPr="003435C7">
        <w:rPr>
          <w:b/>
          <w:bCs/>
          <w:iCs/>
          <w:szCs w:val="28"/>
        </w:rPr>
        <w:t>Нормативное расстояние от площадки мусоросборников до границ садовых участков</w:t>
      </w:r>
      <w:bookmarkEnd w:id="85"/>
      <w:bookmarkEnd w:id="86"/>
      <w:bookmarkEnd w:id="87"/>
    </w:p>
    <w:p w:rsidR="003435C7" w:rsidRPr="003435C7" w:rsidRDefault="003435C7" w:rsidP="003435C7">
      <w:pPr>
        <w:tabs>
          <w:tab w:val="left" w:pos="708"/>
        </w:tabs>
        <w:ind w:firstLine="567"/>
        <w:jc w:val="both"/>
        <w:rPr>
          <w:sz w:val="24"/>
          <w:szCs w:val="24"/>
        </w:rPr>
      </w:pPr>
      <w:r w:rsidRPr="003435C7">
        <w:rPr>
          <w:sz w:val="24"/>
          <w:szCs w:val="24"/>
        </w:rPr>
        <w:t>На территории садоводческих (дачных) объединений и за ее пределами запрещается организовывать свалки отходов. Бытовые отходы, как правило, должны утилизироваться на садовых, дачных участках. Для не утилизируемых отходов (стекло, металл, полиэтилен и др.) на территории общего пользования должны быть предусмотрены площадки для установки контейнеров. Площадки должны быть ограждены с трех сторон глухим ограждением высотой не менее 1,5 м, иметь твердое покрытие и размещаться на расстоянии не менее 20 и не более 500 м от границ участков.</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88" w:name="_Toc524443691"/>
      <w:bookmarkStart w:id="89" w:name="_Toc393700418"/>
      <w:bookmarkStart w:id="90" w:name="_Toc389132957"/>
      <w:r w:rsidRPr="003435C7">
        <w:rPr>
          <w:b/>
          <w:bCs/>
          <w:iCs/>
          <w:szCs w:val="28"/>
        </w:rPr>
        <w:t>Нормативная ширина улиц и проездов в красных линиях на территории садоводческих (дачных) объединений</w:t>
      </w:r>
      <w:bookmarkEnd w:id="88"/>
      <w:bookmarkEnd w:id="89"/>
      <w:bookmarkEnd w:id="90"/>
    </w:p>
    <w:p w:rsidR="003435C7" w:rsidRPr="003435C7" w:rsidRDefault="003435C7" w:rsidP="003435C7">
      <w:pPr>
        <w:tabs>
          <w:tab w:val="left" w:pos="708"/>
        </w:tabs>
        <w:ind w:firstLine="567"/>
        <w:jc w:val="both"/>
        <w:rPr>
          <w:sz w:val="24"/>
          <w:szCs w:val="24"/>
        </w:rPr>
      </w:pPr>
      <w:r w:rsidRPr="003435C7">
        <w:rPr>
          <w:sz w:val="24"/>
          <w:szCs w:val="24"/>
        </w:rPr>
        <w:t>На территории садоводческого (дачного) объединения ширина улиц и проездов в красных линиях должна быть:</w:t>
      </w:r>
    </w:p>
    <w:p w:rsidR="003435C7" w:rsidRPr="003435C7" w:rsidRDefault="003435C7" w:rsidP="003435C7">
      <w:pPr>
        <w:tabs>
          <w:tab w:val="left" w:pos="708"/>
        </w:tabs>
        <w:ind w:firstLine="567"/>
        <w:jc w:val="both"/>
        <w:rPr>
          <w:sz w:val="24"/>
          <w:szCs w:val="24"/>
        </w:rPr>
      </w:pPr>
      <w:r w:rsidRPr="003435C7">
        <w:rPr>
          <w:sz w:val="24"/>
          <w:szCs w:val="24"/>
        </w:rPr>
        <w:t>для улиц - не менее 15 м;</w:t>
      </w:r>
    </w:p>
    <w:p w:rsidR="003435C7" w:rsidRPr="003435C7" w:rsidRDefault="003435C7" w:rsidP="003435C7">
      <w:pPr>
        <w:tabs>
          <w:tab w:val="left" w:pos="708"/>
        </w:tabs>
        <w:ind w:firstLine="567"/>
        <w:jc w:val="both"/>
        <w:rPr>
          <w:sz w:val="24"/>
          <w:szCs w:val="24"/>
        </w:rPr>
      </w:pPr>
      <w:r w:rsidRPr="003435C7">
        <w:rPr>
          <w:sz w:val="24"/>
          <w:szCs w:val="24"/>
        </w:rPr>
        <w:t>для проездов - не менее 9 м.</w:t>
      </w:r>
    </w:p>
    <w:p w:rsidR="003435C7" w:rsidRPr="003435C7" w:rsidRDefault="003435C7" w:rsidP="003435C7">
      <w:pPr>
        <w:tabs>
          <w:tab w:val="left" w:pos="708"/>
        </w:tabs>
        <w:ind w:firstLine="567"/>
        <w:jc w:val="both"/>
        <w:rPr>
          <w:sz w:val="24"/>
          <w:szCs w:val="24"/>
        </w:rPr>
      </w:pPr>
      <w:r w:rsidRPr="003435C7">
        <w:rPr>
          <w:sz w:val="24"/>
          <w:szCs w:val="24"/>
        </w:rPr>
        <w:t>Минимальный радиус закругления края проезжей части - 6,0 м.</w:t>
      </w:r>
    </w:p>
    <w:p w:rsidR="003435C7" w:rsidRPr="003435C7" w:rsidRDefault="003435C7" w:rsidP="003435C7">
      <w:pPr>
        <w:tabs>
          <w:tab w:val="left" w:pos="708"/>
        </w:tabs>
        <w:ind w:firstLine="567"/>
        <w:jc w:val="both"/>
        <w:rPr>
          <w:sz w:val="24"/>
          <w:szCs w:val="24"/>
        </w:rPr>
      </w:pPr>
      <w:r w:rsidRPr="003435C7">
        <w:rPr>
          <w:sz w:val="24"/>
          <w:szCs w:val="24"/>
        </w:rPr>
        <w:t>Ширина проезжей части улиц и проездов принимается:</w:t>
      </w:r>
    </w:p>
    <w:p w:rsidR="003435C7" w:rsidRPr="003435C7" w:rsidRDefault="003435C7" w:rsidP="003435C7">
      <w:pPr>
        <w:tabs>
          <w:tab w:val="left" w:pos="708"/>
        </w:tabs>
        <w:ind w:firstLine="567"/>
        <w:jc w:val="both"/>
        <w:rPr>
          <w:sz w:val="24"/>
          <w:szCs w:val="24"/>
        </w:rPr>
      </w:pPr>
      <w:r w:rsidRPr="003435C7">
        <w:rPr>
          <w:sz w:val="24"/>
          <w:szCs w:val="24"/>
        </w:rPr>
        <w:t>для улиц - не менее 7,0 м;</w:t>
      </w:r>
    </w:p>
    <w:p w:rsidR="003435C7" w:rsidRPr="003435C7" w:rsidRDefault="003435C7" w:rsidP="003435C7">
      <w:pPr>
        <w:tabs>
          <w:tab w:val="left" w:pos="708"/>
        </w:tabs>
        <w:ind w:firstLine="567"/>
        <w:jc w:val="both"/>
        <w:rPr>
          <w:sz w:val="24"/>
          <w:szCs w:val="24"/>
        </w:rPr>
      </w:pPr>
      <w:r w:rsidRPr="003435C7">
        <w:rPr>
          <w:sz w:val="24"/>
          <w:szCs w:val="24"/>
        </w:rPr>
        <w:t>для проездов - не менее 3,5 м.</w:t>
      </w:r>
    </w:p>
    <w:p w:rsidR="003435C7" w:rsidRPr="003435C7" w:rsidRDefault="003435C7" w:rsidP="003435C7">
      <w:pPr>
        <w:tabs>
          <w:tab w:val="left" w:pos="708"/>
        </w:tabs>
        <w:ind w:firstLine="567"/>
        <w:jc w:val="both"/>
        <w:rPr>
          <w:sz w:val="24"/>
          <w:szCs w:val="24"/>
        </w:rPr>
      </w:pPr>
      <w:r w:rsidRPr="003435C7">
        <w:rPr>
          <w:sz w:val="24"/>
          <w:szCs w:val="24"/>
        </w:rPr>
        <w:t>На проездах следует предусматривать разъездные площадки длиной не менее 15 м и шириной не менее 7 м, включая ширину проезжей части. Расстояние между разъездными площадками, а также между разъездными площадками и перекрестками должно быть не более 200 м.</w:t>
      </w:r>
    </w:p>
    <w:p w:rsidR="003435C7" w:rsidRPr="003435C7" w:rsidRDefault="003435C7" w:rsidP="003435C7">
      <w:pPr>
        <w:tabs>
          <w:tab w:val="left" w:pos="708"/>
        </w:tabs>
        <w:ind w:firstLine="567"/>
        <w:jc w:val="both"/>
        <w:rPr>
          <w:sz w:val="24"/>
          <w:szCs w:val="24"/>
        </w:rPr>
      </w:pPr>
      <w:r w:rsidRPr="003435C7">
        <w:rPr>
          <w:sz w:val="24"/>
          <w:szCs w:val="24"/>
        </w:rPr>
        <w:t>Максимальная протяженность тупикового проезда не должна превышать 150 м.</w:t>
      </w:r>
    </w:p>
    <w:p w:rsidR="003435C7" w:rsidRPr="003435C7" w:rsidRDefault="003435C7" w:rsidP="003435C7">
      <w:pPr>
        <w:tabs>
          <w:tab w:val="left" w:pos="708"/>
        </w:tabs>
        <w:ind w:firstLine="567"/>
        <w:jc w:val="both"/>
        <w:rPr>
          <w:sz w:val="24"/>
          <w:szCs w:val="24"/>
        </w:rPr>
      </w:pPr>
      <w:r w:rsidRPr="003435C7">
        <w:rPr>
          <w:sz w:val="24"/>
          <w:szCs w:val="24"/>
        </w:rPr>
        <w:t>Тупиковые проезды обеспечиваются разворотными площадками размером не менее 12 x 12 м. Использование разворотной площадки для стоянки автомобилей не допускается.</w:t>
      </w:r>
    </w:p>
    <w:p w:rsidR="003435C7" w:rsidRPr="003435C7" w:rsidRDefault="003435C7" w:rsidP="003435C7">
      <w:pPr>
        <w:keepNext/>
        <w:tabs>
          <w:tab w:val="left" w:pos="851"/>
        </w:tabs>
        <w:spacing w:before="240" w:after="120"/>
        <w:ind w:firstLine="567"/>
        <w:jc w:val="both"/>
        <w:outlineLvl w:val="0"/>
        <w:rPr>
          <w:b/>
          <w:bCs/>
          <w:kern w:val="32"/>
          <w:szCs w:val="28"/>
        </w:rPr>
      </w:pPr>
      <w:bookmarkStart w:id="91" w:name="_Toc524443692"/>
      <w:bookmarkStart w:id="92" w:name="_Toc393700419"/>
      <w:bookmarkStart w:id="93" w:name="_Toc389132892"/>
      <w:bookmarkEnd w:id="73"/>
      <w:bookmarkEnd w:id="74"/>
      <w:r w:rsidRPr="003435C7">
        <w:rPr>
          <w:b/>
          <w:bCs/>
          <w:kern w:val="32"/>
          <w:szCs w:val="28"/>
        </w:rPr>
        <w:t>Нормативы обеспеченности в границах поселения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91"/>
      <w:bookmarkEnd w:id="92"/>
      <w:bookmarkEnd w:id="93"/>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94" w:name="_Toc524443693"/>
      <w:bookmarkStart w:id="95" w:name="_Toc506988845"/>
      <w:bookmarkStart w:id="96" w:name="_Toc393700420"/>
      <w:bookmarkStart w:id="97" w:name="_Toc389132893"/>
      <w:r w:rsidRPr="003435C7">
        <w:rPr>
          <w:b/>
          <w:bCs/>
          <w:iCs/>
          <w:szCs w:val="28"/>
        </w:rPr>
        <w:t xml:space="preserve">Процент увеличения уровня </w:t>
      </w:r>
      <w:proofErr w:type="spellStart"/>
      <w:r w:rsidRPr="003435C7">
        <w:rPr>
          <w:b/>
          <w:bCs/>
          <w:iCs/>
          <w:szCs w:val="28"/>
        </w:rPr>
        <w:t>озелененности</w:t>
      </w:r>
      <w:proofErr w:type="spellEnd"/>
      <w:r w:rsidRPr="003435C7">
        <w:rPr>
          <w:b/>
          <w:bCs/>
          <w:iCs/>
          <w:szCs w:val="28"/>
        </w:rPr>
        <w:t xml:space="preserve"> территории застройки в населенных пунктах с предприятиями 1-3 класса опасности, требующими устройства санитарно-защитных зон</w:t>
      </w:r>
      <w:bookmarkEnd w:id="94"/>
      <w:bookmarkEnd w:id="95"/>
      <w:bookmarkEnd w:id="96"/>
      <w:bookmarkEnd w:id="97"/>
    </w:p>
    <w:p w:rsidR="003435C7" w:rsidRPr="003435C7" w:rsidRDefault="003435C7" w:rsidP="003435C7">
      <w:pPr>
        <w:tabs>
          <w:tab w:val="left" w:pos="708"/>
        </w:tabs>
        <w:ind w:firstLine="567"/>
        <w:jc w:val="both"/>
        <w:rPr>
          <w:sz w:val="24"/>
          <w:szCs w:val="24"/>
        </w:rPr>
      </w:pPr>
      <w:r w:rsidRPr="003435C7">
        <w:rPr>
          <w:sz w:val="24"/>
          <w:szCs w:val="24"/>
        </w:rPr>
        <w:t xml:space="preserve">В населенных пунктах с предприятиями 1 класса опасности, требующими устройства санитарно-защитных зон шириной более 1000 м, уровень </w:t>
      </w:r>
      <w:proofErr w:type="spellStart"/>
      <w:r w:rsidRPr="003435C7">
        <w:rPr>
          <w:sz w:val="24"/>
          <w:szCs w:val="24"/>
        </w:rPr>
        <w:t>озелененности</w:t>
      </w:r>
      <w:proofErr w:type="spellEnd"/>
      <w:r w:rsidRPr="003435C7">
        <w:rPr>
          <w:sz w:val="24"/>
          <w:szCs w:val="24"/>
        </w:rPr>
        <w:t xml:space="preserve"> территории застройки следует увеличивать не менее чем на 15 %.</w:t>
      </w:r>
    </w:p>
    <w:p w:rsidR="003435C7" w:rsidRPr="003435C7" w:rsidRDefault="003435C7" w:rsidP="003435C7">
      <w:pPr>
        <w:tabs>
          <w:tab w:val="left" w:pos="708"/>
        </w:tabs>
        <w:ind w:firstLine="567"/>
        <w:jc w:val="both"/>
        <w:rPr>
          <w:sz w:val="24"/>
          <w:szCs w:val="24"/>
        </w:rPr>
      </w:pPr>
      <w:r w:rsidRPr="003435C7">
        <w:rPr>
          <w:sz w:val="24"/>
          <w:szCs w:val="24"/>
        </w:rPr>
        <w:t xml:space="preserve">Пропорционально увеличивается уровень </w:t>
      </w:r>
      <w:proofErr w:type="spellStart"/>
      <w:r w:rsidRPr="003435C7">
        <w:rPr>
          <w:sz w:val="24"/>
          <w:szCs w:val="24"/>
        </w:rPr>
        <w:t>озелененности</w:t>
      </w:r>
      <w:proofErr w:type="spellEnd"/>
      <w:r w:rsidRPr="003435C7">
        <w:rPr>
          <w:sz w:val="24"/>
          <w:szCs w:val="24"/>
        </w:rPr>
        <w:t xml:space="preserve"> территории застройки населённого пункта при наличии предприятий:</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2 класса опасности (500 м) на 7,5%;</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3 класса опасности (300 м) на 4,5%;</w:t>
      </w:r>
    </w:p>
    <w:p w:rsidR="003435C7" w:rsidRPr="003435C7" w:rsidRDefault="003435C7" w:rsidP="003435C7">
      <w:pPr>
        <w:tabs>
          <w:tab w:val="left" w:pos="708"/>
        </w:tabs>
        <w:ind w:firstLine="567"/>
        <w:jc w:val="both"/>
        <w:rPr>
          <w:sz w:val="24"/>
          <w:szCs w:val="24"/>
        </w:rPr>
      </w:pPr>
      <w:r w:rsidRPr="003435C7">
        <w:rPr>
          <w:sz w:val="24"/>
          <w:szCs w:val="24"/>
        </w:rPr>
        <w:t xml:space="preserve">При градостроительном проектировании в условиях </w:t>
      </w:r>
      <w:proofErr w:type="spellStart"/>
      <w:r w:rsidRPr="003435C7">
        <w:rPr>
          <w:sz w:val="24"/>
          <w:szCs w:val="24"/>
        </w:rPr>
        <w:t>котловинности</w:t>
      </w:r>
      <w:proofErr w:type="spellEnd"/>
      <w:r w:rsidRPr="003435C7">
        <w:rPr>
          <w:sz w:val="24"/>
          <w:szCs w:val="24"/>
        </w:rPr>
        <w:t xml:space="preserve"> горного рельефа 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 </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98" w:name="_Toc524443694"/>
      <w:bookmarkStart w:id="99" w:name="_Toc393700421"/>
      <w:bookmarkStart w:id="100" w:name="_Toc389132894"/>
      <w:r w:rsidRPr="003435C7">
        <w:rPr>
          <w:b/>
          <w:bCs/>
          <w:iCs/>
          <w:szCs w:val="28"/>
        </w:rPr>
        <w:t>Нормативы обеспеченности объектами рекреационного назначения (суммарная площадь озелененных территорий общего пользования):</w:t>
      </w:r>
      <w:bookmarkEnd w:id="98"/>
      <w:bookmarkEnd w:id="99"/>
      <w:bookmarkEnd w:id="100"/>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озелененными территориями общего пользования даны в соответствии со СП 42.13330.2016 «</w:t>
      </w:r>
      <w:hyperlink r:id="rId161"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3435C7">
          <w:rPr>
            <w:color w:val="0000FF"/>
            <w:sz w:val="24"/>
            <w:szCs w:val="24"/>
            <w:u w:val="single"/>
          </w:rPr>
          <w:t>СНиП 2.07.01-89*</w:t>
        </w:r>
      </w:hyperlink>
      <w:r w:rsidRPr="003435C7">
        <w:rPr>
          <w:sz w:val="24"/>
          <w:szCs w:val="24"/>
        </w:rPr>
        <w:t xml:space="preserve"> Градостроительство. Планировка и застройка городских и сельских поселений».</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обеспеченности объектами рекреационного назначения (суммарная площадь озелененных территорий общего пользования)  - парков, садов, скверов, и др. для населённых пунктов муниципальных образований необходимо принимать в зависимости от природных зон в соответствии </w:t>
      </w:r>
      <w:proofErr w:type="gramStart"/>
      <w:r w:rsidRPr="003435C7">
        <w:rPr>
          <w:sz w:val="24"/>
          <w:szCs w:val="24"/>
        </w:rPr>
        <w:t>с</w:t>
      </w:r>
      <w:proofErr w:type="gramEnd"/>
      <w:r w:rsidRPr="003435C7">
        <w:rPr>
          <w:sz w:val="24"/>
          <w:szCs w:val="24"/>
        </w:rPr>
        <w:t xml:space="preserve"> </w:t>
      </w:r>
      <w:r w:rsidRPr="003435C7">
        <w:rPr>
          <w:sz w:val="24"/>
          <w:szCs w:val="24"/>
        </w:rPr>
        <w:fldChar w:fldCharType="begin"/>
      </w:r>
      <w:r w:rsidRPr="003435C7">
        <w:rPr>
          <w:sz w:val="24"/>
          <w:szCs w:val="24"/>
        </w:rPr>
        <w:instrText xml:space="preserve"> REF _Ref388450311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15</w:t>
      </w:r>
      <w:r w:rsidRPr="003435C7">
        <w:rPr>
          <w:sz w:val="24"/>
          <w:szCs w:val="24"/>
        </w:rPr>
        <w:fldChar w:fldCharType="end"/>
      </w:r>
    </w:p>
    <w:p w:rsidR="003435C7" w:rsidRPr="003435C7" w:rsidRDefault="003435C7" w:rsidP="003435C7">
      <w:pPr>
        <w:tabs>
          <w:tab w:val="left" w:pos="708"/>
        </w:tabs>
        <w:spacing w:before="120" w:after="120"/>
        <w:jc w:val="right"/>
        <w:rPr>
          <w:rFonts w:ascii="Calibri" w:eastAsia="Calibri" w:hAnsi="Calibri"/>
          <w:b/>
          <w:bCs/>
          <w:sz w:val="24"/>
          <w:szCs w:val="24"/>
          <w:lang w:eastAsia="en-US"/>
        </w:rPr>
      </w:pPr>
      <w:bookmarkStart w:id="101" w:name="_Ref388450311"/>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15</w:t>
      </w:r>
      <w:r w:rsidRPr="003435C7">
        <w:rPr>
          <w:rFonts w:ascii="Calibri" w:eastAsia="Calibri" w:hAnsi="Calibri"/>
          <w:b/>
          <w:bCs/>
          <w:sz w:val="22"/>
          <w:szCs w:val="22"/>
          <w:lang w:eastAsia="en-US"/>
        </w:rPr>
        <w:fldChar w:fldCharType="end"/>
      </w:r>
      <w:bookmarkEnd w:id="101"/>
    </w:p>
    <w:p w:rsidR="003435C7" w:rsidRPr="003435C7" w:rsidRDefault="003435C7" w:rsidP="003435C7">
      <w:pPr>
        <w:keepNext/>
        <w:keepLines/>
        <w:tabs>
          <w:tab w:val="left" w:pos="708"/>
        </w:tabs>
        <w:jc w:val="center"/>
        <w:rPr>
          <w:b/>
          <w:sz w:val="22"/>
          <w:szCs w:val="22"/>
        </w:rPr>
      </w:pPr>
      <w:r w:rsidRPr="003435C7">
        <w:rPr>
          <w:b/>
          <w:sz w:val="22"/>
          <w:szCs w:val="22"/>
        </w:rPr>
        <w:t>Нормативы обеспеченности объектами рекреационного назначения (суммарная площадь озелененных территорий общего пользования)</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510"/>
        <w:gridCol w:w="2232"/>
        <w:gridCol w:w="4696"/>
      </w:tblGrid>
      <w:tr w:rsidR="003435C7" w:rsidRPr="003435C7" w:rsidTr="003435C7">
        <w:trPr>
          <w:trHeight w:val="479"/>
          <w:tblHeader/>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Природная зона</w:t>
            </w:r>
          </w:p>
        </w:tc>
        <w:tc>
          <w:tcPr>
            <w:tcW w:w="151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Коэффициент</w:t>
            </w:r>
          </w:p>
        </w:tc>
        <w:tc>
          <w:tcPr>
            <w:tcW w:w="223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Суммарная площадь озелененных территорий общего пользования (м2/чел)</w:t>
            </w:r>
          </w:p>
        </w:tc>
        <w:tc>
          <w:tcPr>
            <w:tcW w:w="469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Пояснение</w:t>
            </w:r>
          </w:p>
        </w:tc>
      </w:tr>
      <w:tr w:rsidR="003435C7" w:rsidRPr="003435C7" w:rsidTr="003435C7">
        <w:trPr>
          <w:trHeight w:val="20"/>
          <w:jc w:val="center"/>
        </w:trPr>
        <w:tc>
          <w:tcPr>
            <w:tcW w:w="140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Горные области</w:t>
            </w:r>
          </w:p>
        </w:tc>
        <w:tc>
          <w:tcPr>
            <w:tcW w:w="151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223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lang w:val="en-US"/>
              </w:rPr>
            </w:pPr>
            <w:r w:rsidRPr="003435C7">
              <w:rPr>
                <w:sz w:val="20"/>
              </w:rPr>
              <w:t xml:space="preserve">12 </w:t>
            </w:r>
          </w:p>
        </w:tc>
        <w:tc>
          <w:tcPr>
            <w:tcW w:w="469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r>
    </w:tbl>
    <w:p w:rsidR="003435C7" w:rsidRPr="003435C7" w:rsidRDefault="003435C7" w:rsidP="003435C7">
      <w:pPr>
        <w:tabs>
          <w:tab w:val="left" w:pos="708"/>
        </w:tabs>
        <w:ind w:firstLine="567"/>
        <w:jc w:val="both"/>
        <w:rPr>
          <w:sz w:val="24"/>
          <w:szCs w:val="24"/>
        </w:rPr>
      </w:pPr>
      <w:r w:rsidRPr="003435C7">
        <w:rPr>
          <w:sz w:val="24"/>
          <w:szCs w:val="24"/>
        </w:rPr>
        <w:t>Примечание. Дифференциация поселений по природным зонам представлена в Таблице 16 «Дифференциация поселений по частным признакам» Тома 1 настоящих нормативов и графическим приложениям к Тому 1 и в графических приложениях к Тому 1 «Региональные нормативы градостроительного проектирования Красноярского края».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02" w:name="_Toc524443695"/>
      <w:bookmarkStart w:id="103" w:name="_Toc393700422"/>
      <w:bookmarkStart w:id="104" w:name="_Toc389132895"/>
      <w:r w:rsidRPr="003435C7">
        <w:rPr>
          <w:b/>
          <w:bCs/>
          <w:iCs/>
          <w:szCs w:val="28"/>
        </w:rPr>
        <w:t>Нормативы площади территорий для размещения объектов рекреационного назначения (в гектарах) следует принимать не менее, га:</w:t>
      </w:r>
      <w:bookmarkEnd w:id="102"/>
      <w:bookmarkEnd w:id="103"/>
      <w:bookmarkEnd w:id="104"/>
    </w:p>
    <w:p w:rsidR="003435C7" w:rsidRPr="003435C7" w:rsidRDefault="003435C7" w:rsidP="003435C7">
      <w:pPr>
        <w:tabs>
          <w:tab w:val="left" w:pos="708"/>
        </w:tabs>
        <w:ind w:firstLine="567"/>
        <w:jc w:val="both"/>
        <w:rPr>
          <w:sz w:val="24"/>
          <w:szCs w:val="24"/>
        </w:rPr>
      </w:pPr>
      <w:r w:rsidRPr="003435C7">
        <w:rPr>
          <w:sz w:val="24"/>
          <w:szCs w:val="24"/>
        </w:rPr>
        <w:t>На территории Красноярского края 82% сельских поселений и 51% городских поселений имеют численность населения от 500 до 5000 человек. Норма озеленения в м2/человека для населённых пунктов данных поселений может обеспечиваться небольшими размерами рекреационных объектов.</w:t>
      </w:r>
    </w:p>
    <w:p w:rsidR="003435C7" w:rsidRPr="003435C7" w:rsidRDefault="003435C7" w:rsidP="003435C7">
      <w:pPr>
        <w:tabs>
          <w:tab w:val="left" w:pos="708"/>
        </w:tabs>
        <w:ind w:firstLine="567"/>
        <w:jc w:val="both"/>
        <w:rPr>
          <w:sz w:val="24"/>
          <w:szCs w:val="24"/>
        </w:rPr>
      </w:pPr>
      <w:r w:rsidRPr="003435C7">
        <w:rPr>
          <w:sz w:val="24"/>
          <w:szCs w:val="24"/>
        </w:rPr>
        <w:t>Минимальные нормативные показатели площадей территорий для организации новых объектов рекреационного назначения (в гектарах) следует принимать не менее, га: парков – 10, садов - 1, скверов - 0,5.</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05" w:name="_Toc524443696"/>
      <w:bookmarkStart w:id="106" w:name="_Toc393700423"/>
      <w:bookmarkStart w:id="107" w:name="_Toc389132896"/>
      <w:r w:rsidRPr="003435C7">
        <w:rPr>
          <w:b/>
          <w:bCs/>
          <w:iCs/>
          <w:szCs w:val="28"/>
        </w:rPr>
        <w:t>Площадь озелененных территорий в общем балансе территории парков и садов:</w:t>
      </w:r>
      <w:bookmarkEnd w:id="105"/>
      <w:bookmarkEnd w:id="106"/>
      <w:bookmarkEnd w:id="107"/>
    </w:p>
    <w:p w:rsidR="003435C7" w:rsidRPr="003435C7" w:rsidRDefault="003435C7" w:rsidP="003435C7">
      <w:pPr>
        <w:tabs>
          <w:tab w:val="left" w:pos="708"/>
        </w:tabs>
        <w:ind w:firstLine="567"/>
        <w:jc w:val="both"/>
        <w:rPr>
          <w:sz w:val="24"/>
          <w:szCs w:val="24"/>
        </w:rPr>
      </w:pPr>
      <w:r w:rsidRPr="003435C7">
        <w:rPr>
          <w:sz w:val="24"/>
          <w:szCs w:val="24"/>
        </w:rPr>
        <w:t>В общем балансе территории парков и садов площадь озелененных территорий следует принимать не менее 70 %.</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08" w:name="_Toc524443697"/>
      <w:bookmarkStart w:id="109" w:name="_Toc393700425"/>
      <w:bookmarkStart w:id="110" w:name="_Toc389132898"/>
      <w:r w:rsidRPr="003435C7">
        <w:rPr>
          <w:b/>
          <w:bCs/>
          <w:iCs/>
          <w:szCs w:val="28"/>
        </w:rPr>
        <w:t>Минимальные  расчетные  показатели  площадей  территорий, распределения  элементов  объектов  рекреационного  назначения.</w:t>
      </w:r>
      <w:bookmarkEnd w:id="108"/>
      <w:bookmarkEnd w:id="109"/>
      <w:bookmarkEnd w:id="110"/>
    </w:p>
    <w:p w:rsidR="003435C7" w:rsidRPr="003435C7" w:rsidRDefault="003435C7" w:rsidP="003435C7">
      <w:pPr>
        <w:tabs>
          <w:tab w:val="left" w:pos="708"/>
        </w:tabs>
        <w:ind w:firstLine="567"/>
        <w:jc w:val="both"/>
        <w:rPr>
          <w:sz w:val="24"/>
          <w:szCs w:val="24"/>
        </w:rPr>
      </w:pPr>
      <w:r w:rsidRPr="003435C7">
        <w:rPr>
          <w:sz w:val="24"/>
          <w:szCs w:val="24"/>
        </w:rPr>
        <w:t xml:space="preserve">Минимальные расчетные показатели площадей территорий, распределения элементов объектов рекреационного назначения, размещаемых на территориях общего пользования населенных пунктов, следует принимать в соответствии </w:t>
      </w:r>
      <w:proofErr w:type="gramStart"/>
      <w:r w:rsidRPr="003435C7">
        <w:rPr>
          <w:sz w:val="24"/>
          <w:szCs w:val="24"/>
        </w:rPr>
        <w:t>с</w:t>
      </w:r>
      <w:proofErr w:type="gramEnd"/>
      <w:r w:rsidRPr="003435C7">
        <w:rPr>
          <w:sz w:val="24"/>
          <w:szCs w:val="24"/>
        </w:rPr>
        <w:t xml:space="preserve"> </w:t>
      </w:r>
      <w:r w:rsidRPr="003435C7">
        <w:rPr>
          <w:sz w:val="24"/>
          <w:szCs w:val="24"/>
        </w:rPr>
        <w:fldChar w:fldCharType="begin"/>
      </w:r>
      <w:r w:rsidRPr="003435C7">
        <w:rPr>
          <w:sz w:val="24"/>
          <w:szCs w:val="24"/>
        </w:rPr>
        <w:instrText xml:space="preserve"> REF _Ref388450373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16</w:t>
      </w:r>
      <w:r w:rsidRPr="003435C7">
        <w:rPr>
          <w:sz w:val="24"/>
          <w:szCs w:val="24"/>
        </w:rPr>
        <w:fldChar w:fldCharType="end"/>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111" w:name="_Ref388450373"/>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16</w:t>
      </w:r>
      <w:r w:rsidRPr="003435C7">
        <w:rPr>
          <w:rFonts w:ascii="Calibri" w:eastAsia="Calibri" w:hAnsi="Calibri"/>
          <w:b/>
          <w:bCs/>
          <w:sz w:val="22"/>
          <w:szCs w:val="22"/>
          <w:lang w:eastAsia="en-US"/>
        </w:rPr>
        <w:fldChar w:fldCharType="end"/>
      </w:r>
      <w:bookmarkEnd w:id="111"/>
    </w:p>
    <w:p w:rsidR="003435C7" w:rsidRPr="003435C7" w:rsidRDefault="003435C7" w:rsidP="003435C7">
      <w:pPr>
        <w:keepNext/>
        <w:keepLines/>
        <w:tabs>
          <w:tab w:val="left" w:pos="708"/>
        </w:tabs>
        <w:jc w:val="center"/>
        <w:rPr>
          <w:b/>
          <w:sz w:val="22"/>
          <w:szCs w:val="22"/>
        </w:rPr>
      </w:pPr>
      <w:r w:rsidRPr="003435C7">
        <w:rPr>
          <w:b/>
          <w:sz w:val="22"/>
          <w:szCs w:val="22"/>
        </w:rPr>
        <w:t>Минимальные расчетные показатели площадей территорий, распределения элементов объектов рекреационного назначения.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93"/>
        <w:gridCol w:w="2471"/>
        <w:gridCol w:w="2303"/>
      </w:tblGrid>
      <w:tr w:rsidR="003435C7" w:rsidRPr="003435C7" w:rsidTr="003435C7">
        <w:tc>
          <w:tcPr>
            <w:tcW w:w="2435"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Объекты рекреационного назначения</w:t>
            </w:r>
          </w:p>
        </w:tc>
        <w:tc>
          <w:tcPr>
            <w:tcW w:w="7771" w:type="dxa"/>
            <w:gridSpan w:val="3"/>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Территории элементов объектов рекреационного назначения,  % от общей площади территорий общего пользования</w:t>
            </w:r>
          </w:p>
        </w:tc>
      </w:tr>
      <w:tr w:rsidR="003435C7" w:rsidRPr="003435C7" w:rsidTr="003435C7">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266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Территории зелёных насаждений и водоемов</w:t>
            </w:r>
          </w:p>
        </w:tc>
        <w:tc>
          <w:tcPr>
            <w:tcW w:w="266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Аллеи, дорожки, площадки</w:t>
            </w:r>
          </w:p>
        </w:tc>
        <w:tc>
          <w:tcPr>
            <w:tcW w:w="244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Застроенные территории</w:t>
            </w:r>
          </w:p>
        </w:tc>
      </w:tr>
      <w:tr w:rsidR="003435C7" w:rsidRPr="003435C7" w:rsidTr="003435C7">
        <w:tc>
          <w:tcPr>
            <w:tcW w:w="243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Парки</w:t>
            </w:r>
          </w:p>
        </w:tc>
        <w:tc>
          <w:tcPr>
            <w:tcW w:w="266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65-70</w:t>
            </w:r>
          </w:p>
        </w:tc>
        <w:tc>
          <w:tcPr>
            <w:tcW w:w="266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25-28</w:t>
            </w:r>
          </w:p>
        </w:tc>
        <w:tc>
          <w:tcPr>
            <w:tcW w:w="244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5-7</w:t>
            </w:r>
          </w:p>
        </w:tc>
      </w:tr>
      <w:tr w:rsidR="003435C7" w:rsidRPr="003435C7" w:rsidTr="003435C7">
        <w:tc>
          <w:tcPr>
            <w:tcW w:w="243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Сады</w:t>
            </w:r>
          </w:p>
        </w:tc>
        <w:tc>
          <w:tcPr>
            <w:tcW w:w="266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80-90</w:t>
            </w:r>
          </w:p>
        </w:tc>
        <w:tc>
          <w:tcPr>
            <w:tcW w:w="266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8-15</w:t>
            </w:r>
          </w:p>
        </w:tc>
        <w:tc>
          <w:tcPr>
            <w:tcW w:w="244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2-5</w:t>
            </w:r>
          </w:p>
        </w:tc>
      </w:tr>
      <w:tr w:rsidR="003435C7" w:rsidRPr="003435C7" w:rsidTr="003435C7">
        <w:tc>
          <w:tcPr>
            <w:tcW w:w="243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Скверы</w:t>
            </w:r>
          </w:p>
        </w:tc>
        <w:tc>
          <w:tcPr>
            <w:tcW w:w="266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60-75</w:t>
            </w:r>
          </w:p>
        </w:tc>
        <w:tc>
          <w:tcPr>
            <w:tcW w:w="266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40-25</w:t>
            </w:r>
          </w:p>
        </w:tc>
        <w:tc>
          <w:tcPr>
            <w:tcW w:w="2440"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831"/>
              </w:tabs>
              <w:spacing w:line="206" w:lineRule="exact"/>
              <w:jc w:val="both"/>
              <w:rPr>
                <w:rFonts w:ascii="Calibri" w:eastAsia="Calibri" w:hAnsi="Calibri"/>
                <w:sz w:val="20"/>
                <w:lang w:eastAsia="en-US"/>
              </w:rPr>
            </w:pPr>
          </w:p>
        </w:tc>
      </w:tr>
      <w:tr w:rsidR="003435C7" w:rsidRPr="003435C7" w:rsidTr="003435C7">
        <w:tc>
          <w:tcPr>
            <w:tcW w:w="243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Лесопарки</w:t>
            </w:r>
          </w:p>
        </w:tc>
        <w:tc>
          <w:tcPr>
            <w:tcW w:w="266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93-97</w:t>
            </w:r>
          </w:p>
        </w:tc>
        <w:tc>
          <w:tcPr>
            <w:tcW w:w="266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2-5</w:t>
            </w:r>
          </w:p>
        </w:tc>
        <w:tc>
          <w:tcPr>
            <w:tcW w:w="244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1-2</w:t>
            </w:r>
          </w:p>
        </w:tc>
      </w:tr>
    </w:tbl>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12" w:name="_Toc524443698"/>
      <w:bookmarkStart w:id="113" w:name="_Toc393700426"/>
      <w:bookmarkStart w:id="114" w:name="_Toc389132899"/>
      <w:r w:rsidRPr="003435C7">
        <w:rPr>
          <w:b/>
          <w:bCs/>
          <w:iCs/>
          <w:szCs w:val="28"/>
        </w:rPr>
        <w:t>Требования к устройству дорожной сети рекреационных территорий общего пользования</w:t>
      </w:r>
      <w:bookmarkEnd w:id="112"/>
      <w:bookmarkEnd w:id="113"/>
      <w:bookmarkEnd w:id="114"/>
    </w:p>
    <w:p w:rsidR="003435C7" w:rsidRPr="003435C7" w:rsidRDefault="003435C7" w:rsidP="003435C7">
      <w:pPr>
        <w:tabs>
          <w:tab w:val="left" w:pos="708"/>
        </w:tabs>
        <w:ind w:firstLine="567"/>
        <w:jc w:val="both"/>
        <w:rPr>
          <w:sz w:val="24"/>
          <w:szCs w:val="24"/>
        </w:rPr>
      </w:pPr>
      <w:r w:rsidRPr="003435C7">
        <w:rPr>
          <w:sz w:val="24"/>
          <w:szCs w:val="24"/>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15" w:name="_Toc524443699"/>
      <w:bookmarkStart w:id="116" w:name="_Toc393700427"/>
      <w:bookmarkStart w:id="117" w:name="_Toc389132900"/>
      <w:r w:rsidRPr="003435C7">
        <w:rPr>
          <w:b/>
          <w:bCs/>
          <w:iCs/>
          <w:szCs w:val="28"/>
        </w:rPr>
        <w:t>Нормативы доступности территорий и объектов рекреационного назначения для населения.</w:t>
      </w:r>
      <w:bookmarkEnd w:id="115"/>
      <w:bookmarkEnd w:id="116"/>
      <w:bookmarkEnd w:id="117"/>
    </w:p>
    <w:p w:rsidR="003435C7" w:rsidRPr="003435C7" w:rsidRDefault="003435C7" w:rsidP="003435C7">
      <w:pPr>
        <w:tabs>
          <w:tab w:val="left" w:pos="708"/>
        </w:tabs>
        <w:ind w:firstLine="567"/>
        <w:jc w:val="both"/>
        <w:rPr>
          <w:sz w:val="24"/>
          <w:szCs w:val="24"/>
        </w:rPr>
      </w:pPr>
      <w:r w:rsidRPr="003435C7">
        <w:rPr>
          <w:sz w:val="24"/>
          <w:szCs w:val="24"/>
        </w:rPr>
        <w:t xml:space="preserve">Значение максимальной протяженности пешеходного маршрута зависит от природных условий – это максимальное расстояние, которое человек может пройти при самой низкой температуре. </w:t>
      </w:r>
    </w:p>
    <w:p w:rsidR="003435C7" w:rsidRPr="003435C7" w:rsidRDefault="003435C7" w:rsidP="003435C7">
      <w:pPr>
        <w:tabs>
          <w:tab w:val="left" w:pos="708"/>
        </w:tabs>
        <w:ind w:firstLine="567"/>
        <w:jc w:val="both"/>
        <w:rPr>
          <w:sz w:val="24"/>
          <w:szCs w:val="24"/>
        </w:rPr>
      </w:pPr>
      <w:r w:rsidRPr="003435C7">
        <w:rPr>
          <w:sz w:val="24"/>
          <w:szCs w:val="24"/>
        </w:rPr>
        <w:t>Для территорий с умеренными природными условиями значение максимальной протяженности пешеходного маршрута составляет 2000 м,  это расстояние предлагается сократить до 1000 м при определении длины максимально возможного кратчайшего маршрута</w:t>
      </w:r>
      <w:r w:rsidRPr="003435C7">
        <w:rPr>
          <w:sz w:val="24"/>
          <w:szCs w:val="24"/>
          <w:vertAlign w:val="superscript"/>
        </w:rPr>
        <w:footnoteReference w:id="1"/>
      </w:r>
      <w:r w:rsidRPr="003435C7">
        <w:rPr>
          <w:sz w:val="24"/>
          <w:szCs w:val="24"/>
        </w:rPr>
        <w:t xml:space="preserve">. </w:t>
      </w:r>
    </w:p>
    <w:p w:rsidR="003435C7" w:rsidRPr="003435C7" w:rsidRDefault="003435C7" w:rsidP="003435C7">
      <w:pPr>
        <w:tabs>
          <w:tab w:val="left" w:pos="708"/>
        </w:tabs>
        <w:ind w:firstLine="567"/>
        <w:jc w:val="both"/>
        <w:rPr>
          <w:sz w:val="24"/>
          <w:szCs w:val="24"/>
        </w:rPr>
      </w:pPr>
      <w:r w:rsidRPr="003435C7">
        <w:rPr>
          <w:sz w:val="24"/>
          <w:szCs w:val="24"/>
        </w:rPr>
        <w:t>При организации линейных объектов озеленения и дорожной сети ландшафтно-рекреационных территорий (дорожки, аллеи, тропы) необходимо учитывать расстояния, которые может пройти человек во время прогулки в районах с различной степенью благоприятности климата:</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17</w:t>
      </w:r>
      <w:r w:rsidRPr="003435C7">
        <w:rPr>
          <w:rFonts w:ascii="Calibri" w:eastAsia="Calibri" w:hAnsi="Calibri"/>
          <w:b/>
          <w:bCs/>
          <w:sz w:val="22"/>
          <w:szCs w:val="22"/>
          <w:lang w:eastAsia="en-US"/>
        </w:rPr>
        <w:fldChar w:fldCharType="end"/>
      </w:r>
    </w:p>
    <w:p w:rsidR="003435C7" w:rsidRPr="003435C7" w:rsidRDefault="003435C7" w:rsidP="003435C7">
      <w:pPr>
        <w:keepNext/>
        <w:keepLines/>
        <w:tabs>
          <w:tab w:val="left" w:pos="708"/>
        </w:tabs>
        <w:jc w:val="center"/>
        <w:rPr>
          <w:b/>
          <w:sz w:val="22"/>
          <w:szCs w:val="22"/>
        </w:rPr>
      </w:pPr>
      <w:r w:rsidRPr="003435C7">
        <w:rPr>
          <w:b/>
          <w:sz w:val="22"/>
          <w:szCs w:val="22"/>
        </w:rPr>
        <w:t>Расстояния, которые может пройти человек без угрозы переохлаждения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2"/>
        <w:gridCol w:w="4023"/>
      </w:tblGrid>
      <w:tr w:rsidR="003435C7" w:rsidRPr="003435C7" w:rsidTr="003435C7">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rPr>
              <w:t>Природные условия</w:t>
            </w:r>
          </w:p>
        </w:tc>
        <w:tc>
          <w:tcPr>
            <w:tcW w:w="405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rPr>
              <w:t>Длина маршрута, м</w:t>
            </w:r>
          </w:p>
        </w:tc>
      </w:tr>
      <w:tr w:rsidR="003435C7" w:rsidRPr="003435C7" w:rsidTr="003435C7">
        <w:trPr>
          <w:jc w:val="center"/>
        </w:trPr>
        <w:tc>
          <w:tcPr>
            <w:tcW w:w="588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Умеренные</w:t>
            </w:r>
          </w:p>
        </w:tc>
        <w:tc>
          <w:tcPr>
            <w:tcW w:w="405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1000</w:t>
            </w:r>
          </w:p>
        </w:tc>
      </w:tr>
    </w:tbl>
    <w:p w:rsidR="003435C7" w:rsidRPr="003435C7" w:rsidRDefault="003435C7" w:rsidP="003435C7">
      <w:pPr>
        <w:tabs>
          <w:tab w:val="left" w:pos="708"/>
        </w:tabs>
        <w:autoSpaceDE w:val="0"/>
        <w:autoSpaceDN w:val="0"/>
        <w:adjustRightInd w:val="0"/>
        <w:spacing w:line="276" w:lineRule="auto"/>
        <w:ind w:firstLine="540"/>
        <w:jc w:val="both"/>
        <w:rPr>
          <w:rFonts w:eastAsia="Calibri"/>
          <w:sz w:val="24"/>
          <w:szCs w:val="24"/>
          <w:lang w:eastAsia="en-US"/>
        </w:rPr>
      </w:pPr>
      <w:r w:rsidRPr="003435C7">
        <w:rPr>
          <w:rFonts w:eastAsia="Calibri"/>
          <w:sz w:val="24"/>
          <w:szCs w:val="24"/>
          <w:lang w:eastAsia="en-US"/>
        </w:rPr>
        <w:t>Радиус доступности должен составлять:</w:t>
      </w:r>
    </w:p>
    <w:p w:rsidR="003435C7" w:rsidRPr="003435C7" w:rsidRDefault="003435C7" w:rsidP="003435C7">
      <w:pPr>
        <w:tabs>
          <w:tab w:val="left" w:pos="708"/>
        </w:tabs>
        <w:snapToGrid w:val="0"/>
        <w:spacing w:after="60"/>
        <w:jc w:val="both"/>
        <w:rPr>
          <w:rFonts w:eastAsia="Calibri"/>
          <w:sz w:val="24"/>
          <w:szCs w:val="24"/>
          <w:lang w:eastAsia="en-US"/>
        </w:rPr>
      </w:pPr>
      <w:r w:rsidRPr="003435C7">
        <w:rPr>
          <w:rFonts w:ascii="Calibri" w:eastAsia="Calibri" w:hAnsi="Calibri"/>
          <w:sz w:val="24"/>
          <w:szCs w:val="24"/>
          <w:lang w:eastAsia="en-US"/>
        </w:rPr>
        <w:t>для многофункциональных парков - не более 20 мин. на общественном транспорте (без учета времени ожидания транспорта);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для садов, скверов и бульваров не более 10 мин. (время пешеходной доступности) или не более 600 м;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ландшафтных парков, лесопарков - не более 20 мин. на транспорте без учета времени ожидания транспорта);</w:t>
      </w:r>
    </w:p>
    <w:p w:rsidR="003435C7" w:rsidRPr="003435C7" w:rsidRDefault="003435C7" w:rsidP="003435C7">
      <w:pPr>
        <w:tabs>
          <w:tab w:val="left" w:pos="708"/>
        </w:tabs>
        <w:ind w:firstLine="567"/>
        <w:jc w:val="both"/>
        <w:rPr>
          <w:sz w:val="24"/>
          <w:szCs w:val="24"/>
        </w:rPr>
      </w:pPr>
      <w:r w:rsidRPr="003435C7">
        <w:rPr>
          <w:sz w:val="24"/>
          <w:szCs w:val="24"/>
        </w:rPr>
        <w:t>Расстояние между границей территории жилой застройки и ближним краем паркового массива следует принимать не менее 30 м.</w:t>
      </w:r>
    </w:p>
    <w:p w:rsidR="003435C7" w:rsidRPr="003435C7" w:rsidRDefault="003435C7" w:rsidP="003435C7">
      <w:pPr>
        <w:tabs>
          <w:tab w:val="left" w:pos="708"/>
        </w:tabs>
        <w:ind w:firstLine="567"/>
        <w:jc w:val="both"/>
        <w:rPr>
          <w:sz w:val="24"/>
          <w:szCs w:val="24"/>
        </w:rPr>
      </w:pPr>
      <w:r w:rsidRPr="003435C7">
        <w:rPr>
          <w:sz w:val="24"/>
          <w:szCs w:val="24"/>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18" w:name="_Toc524443700"/>
      <w:bookmarkStart w:id="119" w:name="_Toc393700428"/>
      <w:bookmarkStart w:id="120" w:name="_Toc389132901"/>
      <w:r w:rsidRPr="003435C7">
        <w:rPr>
          <w:b/>
          <w:bCs/>
          <w:iCs/>
          <w:szCs w:val="28"/>
        </w:rPr>
        <w:t>Нормативы доступности территорий и объектов рекреационного назначения для инвалидов и маломобильных групп населения.</w:t>
      </w:r>
      <w:bookmarkEnd w:id="118"/>
      <w:bookmarkEnd w:id="119"/>
      <w:bookmarkEnd w:id="120"/>
    </w:p>
    <w:p w:rsidR="003435C7" w:rsidRPr="003435C7" w:rsidRDefault="003435C7" w:rsidP="003435C7">
      <w:pPr>
        <w:tabs>
          <w:tab w:val="left" w:pos="708"/>
        </w:tabs>
        <w:ind w:firstLine="567"/>
        <w:jc w:val="both"/>
        <w:rPr>
          <w:sz w:val="24"/>
          <w:szCs w:val="24"/>
        </w:rPr>
      </w:pPr>
      <w:r w:rsidRPr="003435C7">
        <w:rPr>
          <w:sz w:val="24"/>
          <w:szCs w:val="24"/>
        </w:rPr>
        <w:t>Объекты рекреационного назначения должны проектироваться с учетом прокладки пешеходных маршрутов для инвалидов и маломобильных групп населения.</w:t>
      </w:r>
    </w:p>
    <w:p w:rsidR="003435C7" w:rsidRPr="003435C7" w:rsidRDefault="003435C7" w:rsidP="003435C7">
      <w:pPr>
        <w:tabs>
          <w:tab w:val="left" w:pos="708"/>
        </w:tabs>
        <w:ind w:firstLine="567"/>
        <w:jc w:val="both"/>
        <w:rPr>
          <w:sz w:val="24"/>
          <w:szCs w:val="24"/>
        </w:rPr>
      </w:pPr>
      <w:r w:rsidRPr="003435C7">
        <w:rPr>
          <w:sz w:val="24"/>
          <w:szCs w:val="24"/>
        </w:rPr>
        <w:t>При наличии на территории или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проход.</w:t>
      </w:r>
    </w:p>
    <w:p w:rsidR="003435C7" w:rsidRPr="003435C7" w:rsidRDefault="003435C7" w:rsidP="003435C7">
      <w:pPr>
        <w:tabs>
          <w:tab w:val="left" w:pos="708"/>
        </w:tabs>
        <w:ind w:firstLine="567"/>
        <w:jc w:val="both"/>
        <w:rPr>
          <w:sz w:val="24"/>
          <w:szCs w:val="24"/>
        </w:rPr>
      </w:pPr>
      <w:r w:rsidRPr="003435C7">
        <w:rPr>
          <w:sz w:val="24"/>
          <w:szCs w:val="24"/>
        </w:rPr>
        <w:t>Уклоны пешеходных дорожек и тротуаров, которые предназначаются для пользования инвалидами на креслах-колясках и престарелых, не должны превышать: продольный - 5%, поперечный - 1%. В случаях, когда по условиям рельефа невозможно обеспечить указанные пределы, допускается увеличивать продольный уклон до 10% на протяжении не более 12 м пути с устройством горизонтальных промежуточных площадок вдоль спуска.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21" w:name="_Toc524443701"/>
      <w:bookmarkStart w:id="122" w:name="_Toc393700429"/>
      <w:bookmarkStart w:id="123" w:name="_Toc389132902"/>
      <w:r w:rsidRPr="003435C7">
        <w:rPr>
          <w:b/>
          <w:bCs/>
          <w:iCs/>
          <w:szCs w:val="28"/>
        </w:rPr>
        <w:t>Нормативы численности единовременных посетителей объектов рекреационного назначения</w:t>
      </w:r>
      <w:bookmarkEnd w:id="121"/>
      <w:bookmarkEnd w:id="122"/>
      <w:bookmarkEnd w:id="123"/>
    </w:p>
    <w:p w:rsidR="003435C7" w:rsidRPr="003435C7" w:rsidRDefault="003435C7" w:rsidP="003435C7">
      <w:pPr>
        <w:tabs>
          <w:tab w:val="left" w:pos="708"/>
        </w:tabs>
        <w:ind w:firstLine="567"/>
        <w:jc w:val="both"/>
        <w:rPr>
          <w:sz w:val="24"/>
          <w:szCs w:val="24"/>
        </w:rPr>
      </w:pPr>
      <w:r w:rsidRPr="003435C7">
        <w:rPr>
          <w:sz w:val="24"/>
          <w:szCs w:val="24"/>
        </w:rPr>
        <w:t>Посещаемость рекреационных объектов не напрямую, но зависит от природных условий. В холодную погоду, предполагается, что численность посетителей рекреационных объектов существенно меньше, чем в теплую погоду. Суровые природно-климатические условия снижают посещаемость рекреационных объектов.</w:t>
      </w:r>
    </w:p>
    <w:p w:rsidR="003435C7" w:rsidRPr="003435C7" w:rsidRDefault="003435C7" w:rsidP="003435C7">
      <w:pPr>
        <w:tabs>
          <w:tab w:val="left" w:pos="708"/>
        </w:tabs>
        <w:ind w:firstLine="567"/>
        <w:jc w:val="both"/>
        <w:rPr>
          <w:sz w:val="24"/>
          <w:szCs w:val="24"/>
        </w:rPr>
      </w:pPr>
      <w:r w:rsidRPr="003435C7">
        <w:rPr>
          <w:sz w:val="24"/>
          <w:szCs w:val="24"/>
        </w:rPr>
        <w:t xml:space="preserve">Численность единовременных посетителей территории рекреационных объектов рекомендуется принимать 10-15% от численности населения в соответствии с Приложением № 2 (Таблица 11) к Методическим рекомендациям по разработке норм и правил по благоустройству территорий муниципальных образований (Приложение к приказу Министерства регионального развития Российской Федерации от 27 декабря 2011 г. № 613). </w:t>
      </w:r>
    </w:p>
    <w:p w:rsidR="003435C7" w:rsidRPr="003435C7" w:rsidRDefault="003435C7" w:rsidP="003435C7">
      <w:pPr>
        <w:tabs>
          <w:tab w:val="left" w:pos="708"/>
        </w:tabs>
        <w:ind w:firstLine="567"/>
        <w:jc w:val="both"/>
        <w:rPr>
          <w:sz w:val="24"/>
          <w:szCs w:val="24"/>
        </w:rPr>
      </w:pPr>
      <w:r w:rsidRPr="003435C7">
        <w:rPr>
          <w:sz w:val="24"/>
          <w:szCs w:val="24"/>
        </w:rPr>
        <w:t>Для населенных пунктов, располагающихся в лесной зоне и лесостепи, характерна относительно мягкая зима и умеренно жаркое лето. Посещаемость объектов рекреации населением возрастает.  Для данных населенных пунктов предлагается использовать значение численности единовременных посетителей озеленённых рекреационных объектов общего пользования в 15% от численности населения.</w:t>
      </w:r>
    </w:p>
    <w:p w:rsidR="003435C7" w:rsidRPr="003435C7" w:rsidRDefault="003435C7" w:rsidP="003435C7">
      <w:pPr>
        <w:tabs>
          <w:tab w:val="left" w:pos="708"/>
        </w:tabs>
        <w:ind w:firstLine="567"/>
        <w:jc w:val="both"/>
        <w:rPr>
          <w:sz w:val="24"/>
          <w:szCs w:val="24"/>
        </w:rPr>
      </w:pPr>
      <w:r w:rsidRPr="003435C7">
        <w:rPr>
          <w:sz w:val="24"/>
          <w:szCs w:val="24"/>
        </w:rPr>
        <w:t>Также необходимо учитывать условия, при которых обеспечивается нормальный отдых посетителей, то есть никто никому не мешает. Минимальная площадь территории рекреационного объекта, обеспечивающая нормальные условия отдыха посетителей, составляет 100 кв. м на человека (</w:t>
      </w:r>
      <w:proofErr w:type="spellStart"/>
      <w:r w:rsidRPr="003435C7">
        <w:rPr>
          <w:sz w:val="24"/>
          <w:szCs w:val="24"/>
        </w:rPr>
        <w:t>Гостев</w:t>
      </w:r>
      <w:proofErr w:type="spellEnd"/>
      <w:r w:rsidRPr="003435C7">
        <w:rPr>
          <w:sz w:val="24"/>
          <w:szCs w:val="24"/>
        </w:rPr>
        <w:t xml:space="preserve"> В.Ф., </w:t>
      </w:r>
      <w:proofErr w:type="spellStart"/>
      <w:r w:rsidRPr="003435C7">
        <w:rPr>
          <w:sz w:val="24"/>
          <w:szCs w:val="24"/>
        </w:rPr>
        <w:t>Юскевич</w:t>
      </w:r>
      <w:proofErr w:type="spellEnd"/>
      <w:r w:rsidRPr="003435C7">
        <w:rPr>
          <w:sz w:val="24"/>
          <w:szCs w:val="24"/>
        </w:rPr>
        <w:t xml:space="preserve"> Н.Н. Проектирование садов и парков.– М.: </w:t>
      </w:r>
      <w:proofErr w:type="spellStart"/>
      <w:r w:rsidRPr="003435C7">
        <w:rPr>
          <w:sz w:val="24"/>
          <w:szCs w:val="24"/>
        </w:rPr>
        <w:t>Стройиздат</w:t>
      </w:r>
      <w:proofErr w:type="spellEnd"/>
      <w:r w:rsidRPr="003435C7">
        <w:rPr>
          <w:sz w:val="24"/>
          <w:szCs w:val="24"/>
        </w:rPr>
        <w:t>, 1991).  В соответствии с этими нормами и количеством единовременных посетителей объектов рекреации можно определить необходимую обеспеченность рекреационными объектами.</w:t>
      </w:r>
    </w:p>
    <w:p w:rsidR="003435C7" w:rsidRPr="003435C7" w:rsidRDefault="003435C7" w:rsidP="003435C7">
      <w:pPr>
        <w:tabs>
          <w:tab w:val="left" w:pos="708"/>
        </w:tabs>
        <w:ind w:firstLine="567"/>
        <w:jc w:val="both"/>
        <w:rPr>
          <w:sz w:val="24"/>
          <w:szCs w:val="24"/>
        </w:rPr>
      </w:pPr>
      <w:r w:rsidRPr="003435C7">
        <w:rPr>
          <w:sz w:val="24"/>
          <w:szCs w:val="24"/>
        </w:rPr>
        <w:t xml:space="preserve">Расчетная численность единовременных посетителей территории парков, лесопарков, лесов, зеленых зон следует принимать в соответствии </w:t>
      </w:r>
      <w:proofErr w:type="gramStart"/>
      <w:r w:rsidRPr="003435C7">
        <w:rPr>
          <w:sz w:val="24"/>
          <w:szCs w:val="24"/>
        </w:rPr>
        <w:t>с</w:t>
      </w:r>
      <w:proofErr w:type="gramEnd"/>
      <w:r w:rsidRPr="003435C7">
        <w:rPr>
          <w:sz w:val="24"/>
          <w:szCs w:val="24"/>
        </w:rPr>
        <w:t xml:space="preserve"> </w:t>
      </w:r>
      <w:r w:rsidRPr="003435C7">
        <w:rPr>
          <w:sz w:val="24"/>
          <w:szCs w:val="24"/>
        </w:rPr>
        <w:fldChar w:fldCharType="begin"/>
      </w:r>
      <w:r w:rsidRPr="003435C7">
        <w:rPr>
          <w:sz w:val="24"/>
          <w:szCs w:val="24"/>
        </w:rPr>
        <w:instrText xml:space="preserve"> REF _Ref393702202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18</w:t>
      </w:r>
      <w:r w:rsidRPr="003435C7">
        <w:rPr>
          <w:sz w:val="24"/>
          <w:szCs w:val="24"/>
        </w:rPr>
        <w:fldChar w:fldCharType="end"/>
      </w:r>
      <w:r w:rsidRPr="003435C7">
        <w:rPr>
          <w:sz w:val="24"/>
          <w:szCs w:val="24"/>
        </w:rPr>
        <w:t>.</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124" w:name="_Ref393702202"/>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18</w:t>
      </w:r>
      <w:r w:rsidRPr="003435C7">
        <w:rPr>
          <w:rFonts w:ascii="Calibri" w:eastAsia="Calibri" w:hAnsi="Calibri"/>
          <w:b/>
          <w:bCs/>
          <w:sz w:val="22"/>
          <w:szCs w:val="22"/>
          <w:lang w:eastAsia="en-US"/>
        </w:rPr>
        <w:fldChar w:fldCharType="end"/>
      </w:r>
      <w:bookmarkEnd w:id="124"/>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79"/>
        <w:gridCol w:w="850"/>
        <w:gridCol w:w="992"/>
        <w:gridCol w:w="1134"/>
        <w:gridCol w:w="1276"/>
        <w:gridCol w:w="992"/>
      </w:tblGrid>
      <w:tr w:rsidR="003435C7" w:rsidRPr="003435C7" w:rsidTr="003435C7">
        <w:trPr>
          <w:trHeight w:val="190"/>
          <w:tblHeader/>
          <w:jc w:val="center"/>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Природная зона</w:t>
            </w:r>
          </w:p>
        </w:tc>
        <w:tc>
          <w:tcPr>
            <w:tcW w:w="6324" w:type="dxa"/>
            <w:gridSpan w:val="6"/>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Число единовременных  посетителей  не более, чел/га,</w:t>
            </w:r>
          </w:p>
        </w:tc>
      </w:tr>
      <w:tr w:rsidR="003435C7" w:rsidRPr="003435C7" w:rsidTr="003435C7">
        <w:trPr>
          <w:trHeight w:val="140"/>
          <w:tblHeade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 xml:space="preserve">Парки </w:t>
            </w:r>
            <w:proofErr w:type="spellStart"/>
            <w:r w:rsidRPr="003435C7">
              <w:rPr>
                <w:rFonts w:ascii="Calibri" w:eastAsia="Calibri" w:hAnsi="Calibri"/>
                <w:b/>
                <w:sz w:val="20"/>
                <w:lang w:eastAsia="en-US"/>
              </w:rPr>
              <w:t>КиО</w:t>
            </w:r>
            <w:proofErr w:type="spellEnd"/>
            <w:r w:rsidRPr="003435C7">
              <w:rPr>
                <w:rFonts w:ascii="Calibri" w:eastAsia="Calibri" w:hAnsi="Calibri"/>
                <w:b/>
                <w:sz w:val="20"/>
                <w:lang w:eastAsia="en-US"/>
              </w:rPr>
              <w:t>, скверы,</w:t>
            </w:r>
          </w:p>
        </w:tc>
        <w:tc>
          <w:tcPr>
            <w:tcW w:w="85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Сады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Парки зон отдыха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Парки курортов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 xml:space="preserve">Лесопарки, </w:t>
            </w:r>
            <w:proofErr w:type="spellStart"/>
            <w:r w:rsidRPr="003435C7">
              <w:rPr>
                <w:rFonts w:ascii="Calibri" w:eastAsia="Calibri" w:hAnsi="Calibri"/>
                <w:b/>
                <w:sz w:val="20"/>
                <w:lang w:eastAsia="en-US"/>
              </w:rPr>
              <w:t>лугопарки</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831"/>
              </w:tabs>
              <w:spacing w:line="206" w:lineRule="exact"/>
              <w:jc w:val="center"/>
              <w:rPr>
                <w:rFonts w:ascii="Calibri" w:eastAsia="Calibri" w:hAnsi="Calibri"/>
                <w:b/>
                <w:sz w:val="20"/>
                <w:lang w:eastAsia="en-US"/>
              </w:rPr>
            </w:pPr>
            <w:r w:rsidRPr="003435C7">
              <w:rPr>
                <w:rFonts w:ascii="Calibri" w:eastAsia="Calibri" w:hAnsi="Calibri"/>
                <w:b/>
                <w:sz w:val="20"/>
                <w:lang w:eastAsia="en-US"/>
              </w:rPr>
              <w:t>Леса</w:t>
            </w:r>
          </w:p>
        </w:tc>
      </w:tr>
      <w:tr w:rsidR="003435C7" w:rsidRPr="003435C7" w:rsidTr="003435C7">
        <w:trPr>
          <w:trHeight w:val="906"/>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Северная тайга, средняя тайга, южная тайга, лесная зона, лесостепь.</w:t>
            </w:r>
          </w:p>
        </w:tc>
        <w:tc>
          <w:tcPr>
            <w:tcW w:w="108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w:t>
            </w:r>
          </w:p>
        </w:tc>
        <w:tc>
          <w:tcPr>
            <w:tcW w:w="85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w:t>
            </w:r>
          </w:p>
        </w:tc>
      </w:tr>
    </w:tbl>
    <w:p w:rsidR="003435C7" w:rsidRPr="003435C7" w:rsidRDefault="003435C7" w:rsidP="003435C7">
      <w:pPr>
        <w:tabs>
          <w:tab w:val="left" w:pos="708"/>
        </w:tabs>
        <w:ind w:firstLine="567"/>
        <w:jc w:val="both"/>
        <w:rPr>
          <w:sz w:val="24"/>
          <w:szCs w:val="24"/>
        </w:rPr>
      </w:pPr>
      <w:r w:rsidRPr="003435C7">
        <w:rPr>
          <w:sz w:val="24"/>
          <w:szCs w:val="24"/>
        </w:rPr>
        <w:t>В основе расчёта показателей численности единовременных посетителей объектов рекреационного назначения лежат требования СП 42.13330.2016 «</w:t>
      </w:r>
      <w:hyperlink r:id="rId162"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3435C7">
          <w:rPr>
            <w:color w:val="0000FF"/>
            <w:sz w:val="24"/>
            <w:szCs w:val="24"/>
            <w:u w:val="single"/>
          </w:rPr>
          <w:t>СНиП 2.07.01-89*</w:t>
        </w:r>
      </w:hyperlink>
      <w:r w:rsidRPr="003435C7">
        <w:rPr>
          <w:sz w:val="24"/>
          <w:szCs w:val="24"/>
        </w:rPr>
        <w:t xml:space="preserve"> Градостроительство. Планировка и застройка городских и сельских поселений»  и нормы представленные в Приказе </w:t>
      </w:r>
      <w:proofErr w:type="spellStart"/>
      <w:r w:rsidRPr="003435C7">
        <w:rPr>
          <w:sz w:val="24"/>
          <w:szCs w:val="24"/>
        </w:rPr>
        <w:t>Минрегиона</w:t>
      </w:r>
      <w:proofErr w:type="spellEnd"/>
      <w:r w:rsidRPr="003435C7">
        <w:rPr>
          <w:sz w:val="24"/>
          <w:szCs w:val="24"/>
        </w:rPr>
        <w:t xml:space="preserve"> России от 27.12.2011 N 613 «Методических рекомендациях по разработке норм и правил по благоустройству территорий муниципальных образований».</w:t>
      </w:r>
    </w:p>
    <w:p w:rsidR="003435C7" w:rsidRPr="003435C7" w:rsidRDefault="003435C7" w:rsidP="003435C7">
      <w:pPr>
        <w:tabs>
          <w:tab w:val="left" w:pos="708"/>
        </w:tabs>
        <w:ind w:firstLine="567"/>
        <w:jc w:val="both"/>
        <w:rPr>
          <w:sz w:val="24"/>
          <w:szCs w:val="24"/>
        </w:rPr>
      </w:pPr>
      <w:r w:rsidRPr="003435C7">
        <w:rPr>
          <w:sz w:val="24"/>
          <w:szCs w:val="24"/>
        </w:rPr>
        <w:t xml:space="preserve">Максимальное число единовременных  посетителей  парков культуры и отдыха (многофункциональных парков) увеличено до 300 чел/га,  исходя из того, что парки </w:t>
      </w:r>
      <w:proofErr w:type="spellStart"/>
      <w:r w:rsidRPr="003435C7">
        <w:rPr>
          <w:sz w:val="24"/>
          <w:szCs w:val="24"/>
        </w:rPr>
        <w:t>КиО</w:t>
      </w:r>
      <w:proofErr w:type="spellEnd"/>
      <w:r w:rsidRPr="003435C7">
        <w:rPr>
          <w:sz w:val="24"/>
          <w:szCs w:val="24"/>
        </w:rPr>
        <w:t xml:space="preserve"> имеют преимущественно развлекательные функции, и не решают задачу сохранения естественного ландшафта. </w:t>
      </w:r>
    </w:p>
    <w:p w:rsidR="003435C7" w:rsidRPr="003435C7" w:rsidRDefault="003435C7" w:rsidP="003435C7">
      <w:pPr>
        <w:tabs>
          <w:tab w:val="left" w:pos="708"/>
        </w:tabs>
        <w:ind w:firstLine="567"/>
        <w:jc w:val="both"/>
        <w:rPr>
          <w:sz w:val="24"/>
          <w:szCs w:val="24"/>
        </w:rPr>
      </w:pPr>
      <w:r w:rsidRPr="003435C7">
        <w:rPr>
          <w:sz w:val="24"/>
          <w:szCs w:val="24"/>
        </w:rPr>
        <w:t>Максимальное число единовременных  посетителей  скверов принимается в количестве 300 чел/га, исходя из основных функций сквера: кратковременный отдых населения, организация пешеходного движения.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25" w:name="_Toc524443702"/>
      <w:bookmarkStart w:id="126" w:name="_Toc393700430"/>
      <w:bookmarkStart w:id="127" w:name="_Toc389132903"/>
      <w:r w:rsidRPr="003435C7">
        <w:rPr>
          <w:b/>
          <w:bCs/>
          <w:iCs/>
          <w:szCs w:val="28"/>
        </w:rPr>
        <w:t>Нормативы благоустройства озеленённых территорий общего пользования.</w:t>
      </w:r>
      <w:bookmarkEnd w:id="125"/>
      <w:bookmarkEnd w:id="126"/>
      <w:bookmarkEnd w:id="127"/>
    </w:p>
    <w:p w:rsidR="003435C7" w:rsidRPr="003435C7" w:rsidRDefault="003435C7" w:rsidP="003435C7">
      <w:pPr>
        <w:tabs>
          <w:tab w:val="left" w:pos="708"/>
        </w:tabs>
        <w:ind w:firstLine="567"/>
        <w:jc w:val="both"/>
        <w:rPr>
          <w:sz w:val="24"/>
          <w:szCs w:val="24"/>
        </w:rPr>
      </w:pPr>
      <w:r w:rsidRPr="003435C7">
        <w:rPr>
          <w:sz w:val="24"/>
          <w:szCs w:val="24"/>
        </w:rPr>
        <w:t>При численности единовременных посетителей от 10 чел/га необходимо предусматривать дорожно-</w:t>
      </w:r>
      <w:proofErr w:type="spellStart"/>
      <w:r w:rsidRPr="003435C7">
        <w:rPr>
          <w:sz w:val="24"/>
          <w:szCs w:val="24"/>
        </w:rPr>
        <w:t>тропиночную</w:t>
      </w:r>
      <w:proofErr w:type="spellEnd"/>
      <w:r w:rsidRPr="003435C7">
        <w:rPr>
          <w:sz w:val="24"/>
          <w:szCs w:val="24"/>
        </w:rPr>
        <w:t xml:space="preserve"> сеть для организации их движения, а на опушках полян —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28" w:name="_Toc524443703"/>
      <w:bookmarkStart w:id="129" w:name="_Toc393700431"/>
      <w:bookmarkStart w:id="130" w:name="_Toc389132904"/>
      <w:r w:rsidRPr="003435C7">
        <w:rPr>
          <w:b/>
          <w:bCs/>
          <w:iCs/>
          <w:szCs w:val="28"/>
        </w:rPr>
        <w:t>Нормативы охраны, защиты, воспроизводства городских лесов, лесов особо охраняемых природных территорий, расположенных в границах населенных пунктов поселения.</w:t>
      </w:r>
      <w:bookmarkEnd w:id="128"/>
      <w:bookmarkEnd w:id="129"/>
      <w:bookmarkEnd w:id="130"/>
    </w:p>
    <w:p w:rsidR="003435C7" w:rsidRPr="003435C7" w:rsidRDefault="003435C7" w:rsidP="003435C7">
      <w:pPr>
        <w:tabs>
          <w:tab w:val="left" w:pos="708"/>
        </w:tabs>
        <w:ind w:firstLine="567"/>
        <w:jc w:val="both"/>
        <w:rPr>
          <w:sz w:val="24"/>
          <w:szCs w:val="24"/>
        </w:rPr>
      </w:pPr>
      <w:r w:rsidRPr="003435C7">
        <w:rPr>
          <w:sz w:val="24"/>
          <w:szCs w:val="24"/>
        </w:rPr>
        <w:t xml:space="preserve">Вопросы использования, охраны, защиты, воспроизводства городских лесов регулируются в соответствии с Лесным Кодексом Российской Федерации и иными нормативными документами.  </w:t>
      </w:r>
    </w:p>
    <w:p w:rsidR="003435C7" w:rsidRPr="003435C7" w:rsidRDefault="003435C7" w:rsidP="003435C7">
      <w:pPr>
        <w:tabs>
          <w:tab w:val="left" w:pos="708"/>
        </w:tabs>
        <w:ind w:firstLine="567"/>
        <w:jc w:val="both"/>
        <w:rPr>
          <w:sz w:val="24"/>
          <w:szCs w:val="24"/>
        </w:rPr>
      </w:pPr>
      <w:r w:rsidRPr="003435C7">
        <w:rPr>
          <w:sz w:val="24"/>
          <w:szCs w:val="24"/>
        </w:rPr>
        <w:t xml:space="preserve">Выборочные рубки лесных насаждений в городских лесах проводятся в порядке, установленном уполномоченным федеральным </w:t>
      </w:r>
      <w:hyperlink r:id="rId163" w:history="1">
        <w:r w:rsidRPr="003435C7">
          <w:rPr>
            <w:color w:val="0000FF"/>
            <w:sz w:val="24"/>
            <w:szCs w:val="24"/>
            <w:u w:val="single"/>
          </w:rPr>
          <w:t>органом</w:t>
        </w:r>
      </w:hyperlink>
      <w:r w:rsidRPr="003435C7">
        <w:rPr>
          <w:sz w:val="24"/>
          <w:szCs w:val="24"/>
        </w:rPr>
        <w:t xml:space="preserve"> исполнительной власти.</w:t>
      </w:r>
    </w:p>
    <w:p w:rsidR="003435C7" w:rsidRPr="003435C7" w:rsidRDefault="003435C7" w:rsidP="003435C7">
      <w:pPr>
        <w:tabs>
          <w:tab w:val="left" w:pos="708"/>
        </w:tabs>
        <w:ind w:firstLine="567"/>
        <w:jc w:val="both"/>
        <w:rPr>
          <w:sz w:val="24"/>
          <w:szCs w:val="24"/>
        </w:rPr>
      </w:pPr>
      <w:r w:rsidRPr="003435C7">
        <w:rPr>
          <w:sz w:val="24"/>
          <w:szCs w:val="24"/>
        </w:rPr>
        <w:t>На территории городских лесов запрещается: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использование токсичных химических препаратов для охраны и защиты лесов, в том числе в научных целях;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осуществление видов деятельности в сфере охотничьего хозяйства;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разработка месторождений полезных ископаемых;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размещение объектов капитального строительства, за исключением гидротехнических сооружений, подземных  линий связи и кабельных линий электропередач, подземных трубопроводов;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ведение сельского хозяйства, за исключением сенокошения и пчеловодства, а также возведение изгородей в целях сенокошения и пчеловодства.</w:t>
      </w:r>
    </w:p>
    <w:p w:rsidR="003435C7" w:rsidRPr="003435C7" w:rsidRDefault="003435C7" w:rsidP="003435C7">
      <w:pPr>
        <w:tabs>
          <w:tab w:val="left" w:pos="708"/>
        </w:tabs>
        <w:ind w:firstLine="567"/>
        <w:jc w:val="both"/>
        <w:rPr>
          <w:sz w:val="24"/>
          <w:szCs w:val="24"/>
        </w:rPr>
      </w:pPr>
      <w:r w:rsidRPr="003435C7">
        <w:rPr>
          <w:sz w:val="24"/>
          <w:szCs w:val="24"/>
        </w:rPr>
        <w:t>В целях охраны городских лесов допускается возведение ограждений на их территориях.</w:t>
      </w:r>
    </w:p>
    <w:p w:rsidR="003435C7" w:rsidRPr="003435C7" w:rsidRDefault="003435C7" w:rsidP="003435C7">
      <w:pPr>
        <w:tabs>
          <w:tab w:val="left" w:pos="708"/>
        </w:tabs>
        <w:ind w:firstLine="567"/>
        <w:jc w:val="both"/>
        <w:rPr>
          <w:sz w:val="24"/>
          <w:szCs w:val="24"/>
        </w:rPr>
      </w:pPr>
      <w:r w:rsidRPr="003435C7">
        <w:rPr>
          <w:sz w:val="24"/>
          <w:szCs w:val="24"/>
        </w:rPr>
        <w:t>Изменение границ городских лесов, которое может привести к уменьшению их площади, не допускается.</w:t>
      </w:r>
    </w:p>
    <w:p w:rsidR="003435C7" w:rsidRPr="003435C7" w:rsidRDefault="003435C7" w:rsidP="003435C7">
      <w:pPr>
        <w:tabs>
          <w:tab w:val="left" w:pos="708"/>
        </w:tabs>
        <w:ind w:firstLine="567"/>
        <w:jc w:val="both"/>
        <w:rPr>
          <w:sz w:val="24"/>
          <w:szCs w:val="24"/>
        </w:rPr>
      </w:pPr>
      <w:r w:rsidRPr="003435C7">
        <w:rPr>
          <w:sz w:val="24"/>
          <w:szCs w:val="24"/>
        </w:rPr>
        <w:t>При подготовке документов территориального планирования необходимо соблюдение требований Федерального закона от 14.03.1995 № 33-ФЗ «Об особо охраняемых природных территориях» и Закона края от 28.09.1995 № 7-175 «Об особо охраняемых природных территориях в Красноярском крае».</w:t>
      </w:r>
    </w:p>
    <w:p w:rsidR="003435C7" w:rsidRPr="003435C7" w:rsidRDefault="003435C7" w:rsidP="003435C7">
      <w:pPr>
        <w:tabs>
          <w:tab w:val="left" w:pos="708"/>
        </w:tabs>
        <w:ind w:firstLine="567"/>
        <w:jc w:val="both"/>
        <w:rPr>
          <w:sz w:val="24"/>
          <w:szCs w:val="24"/>
        </w:rPr>
      </w:pPr>
      <w:r w:rsidRPr="003435C7">
        <w:rPr>
          <w:sz w:val="24"/>
          <w:szCs w:val="24"/>
        </w:rPr>
        <w:t>Использование особо охраняемых природных территорий (далее - ООПТ) краевого и местного значения осуществляется исходя из принципов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rsidR="003435C7" w:rsidRPr="003435C7" w:rsidRDefault="003435C7" w:rsidP="003435C7">
      <w:pPr>
        <w:tabs>
          <w:tab w:val="left" w:pos="708"/>
        </w:tabs>
        <w:ind w:firstLine="567"/>
        <w:jc w:val="both"/>
        <w:rPr>
          <w:sz w:val="24"/>
          <w:szCs w:val="24"/>
        </w:rPr>
      </w:pPr>
      <w:r w:rsidRPr="003435C7">
        <w:rPr>
          <w:sz w:val="24"/>
          <w:szCs w:val="24"/>
        </w:rPr>
        <w:t>Виды пользования, допускаемые на особо охраняемых природных территориях краевого и местного значения, осуществляются в соответствии с утвержденными положениями об этих территориях, исходя из приоритетности охраны природных комплексов и объектов на этих территориях, и не должны противоречить целям образования особо охраняемых природных территорий.</w:t>
      </w:r>
    </w:p>
    <w:p w:rsidR="003435C7" w:rsidRPr="003435C7" w:rsidRDefault="003435C7" w:rsidP="003435C7">
      <w:pPr>
        <w:tabs>
          <w:tab w:val="left" w:pos="708"/>
        </w:tabs>
        <w:ind w:firstLine="567"/>
        <w:jc w:val="both"/>
        <w:rPr>
          <w:sz w:val="24"/>
          <w:szCs w:val="24"/>
        </w:rPr>
      </w:pPr>
      <w:r w:rsidRPr="003435C7">
        <w:rPr>
          <w:sz w:val="24"/>
          <w:szCs w:val="24"/>
        </w:rPr>
        <w:t>Размещение зданий, сооружений и коммуникаций инженерной и транспортной инфраструктур запрещается на землях заповедников, заказников, национальных и природных парков, ботанических садов, дендрологических парков, если проектируемые объекты не связаны с целевым назначением этих территорий или если это не предусмотрено положениями об ООПТ.</w:t>
      </w:r>
    </w:p>
    <w:p w:rsidR="003435C7" w:rsidRPr="003435C7" w:rsidRDefault="003435C7" w:rsidP="003435C7">
      <w:pPr>
        <w:tabs>
          <w:tab w:val="left" w:pos="708"/>
        </w:tabs>
        <w:ind w:firstLine="567"/>
        <w:jc w:val="both"/>
        <w:rPr>
          <w:sz w:val="24"/>
          <w:szCs w:val="24"/>
        </w:rPr>
      </w:pPr>
      <w:r w:rsidRPr="003435C7">
        <w:rPr>
          <w:sz w:val="24"/>
          <w:szCs w:val="24"/>
        </w:rPr>
        <w:t>Запрещается изъятие или иное прекращение прав на земельные участки и другие природные ресурсы, которые включаются в состав особо охраняемых природных территорий краевого и местного значения, кроме как по решению органов государственной власти края в соответствии с федеральными законами.</w:t>
      </w:r>
    </w:p>
    <w:p w:rsidR="003435C7" w:rsidRPr="003435C7" w:rsidRDefault="003435C7" w:rsidP="003435C7">
      <w:pPr>
        <w:tabs>
          <w:tab w:val="left" w:pos="708"/>
        </w:tabs>
        <w:ind w:firstLine="567"/>
        <w:jc w:val="both"/>
        <w:rPr>
          <w:sz w:val="24"/>
          <w:szCs w:val="24"/>
        </w:rPr>
      </w:pPr>
      <w:r w:rsidRPr="003435C7">
        <w:rPr>
          <w:sz w:val="24"/>
          <w:szCs w:val="24"/>
        </w:rPr>
        <w:t xml:space="preserve">Леса, расположенные на особо охраняемых природных территориях, используются в соответствии с режимом особой охраны особо охраняемой природной территории и целевым назначением земель, определяемыми </w:t>
      </w:r>
      <w:hyperlink r:id="rId164" w:history="1">
        <w:r w:rsidRPr="003435C7">
          <w:rPr>
            <w:color w:val="0000FF"/>
            <w:sz w:val="24"/>
            <w:szCs w:val="24"/>
            <w:u w:val="single"/>
          </w:rPr>
          <w:t>лесным законодательством</w:t>
        </w:r>
      </w:hyperlink>
      <w:r w:rsidRPr="003435C7">
        <w:rPr>
          <w:sz w:val="24"/>
          <w:szCs w:val="24"/>
        </w:rPr>
        <w:t xml:space="preserve"> Российской Федерации, </w:t>
      </w:r>
      <w:hyperlink r:id="rId165" w:history="1">
        <w:r w:rsidRPr="003435C7">
          <w:rPr>
            <w:color w:val="0000FF"/>
            <w:sz w:val="24"/>
            <w:szCs w:val="24"/>
            <w:u w:val="single"/>
          </w:rPr>
          <w:t>законодательством</w:t>
        </w:r>
      </w:hyperlink>
      <w:r w:rsidRPr="003435C7">
        <w:rPr>
          <w:sz w:val="24"/>
          <w:szCs w:val="24"/>
        </w:rPr>
        <w:t xml:space="preserve"> Российской Федерации об особо охраняемых природных территориях и положением о соответствующей особо охраняемой природной территории.</w:t>
      </w:r>
    </w:p>
    <w:p w:rsidR="003435C7" w:rsidRPr="003435C7" w:rsidRDefault="003435C7" w:rsidP="003435C7">
      <w:pPr>
        <w:tabs>
          <w:tab w:val="left" w:pos="708"/>
        </w:tabs>
        <w:ind w:firstLine="567"/>
        <w:jc w:val="both"/>
        <w:rPr>
          <w:sz w:val="24"/>
          <w:szCs w:val="24"/>
        </w:rPr>
      </w:pPr>
      <w:r w:rsidRPr="003435C7">
        <w:rPr>
          <w:sz w:val="24"/>
          <w:szCs w:val="24"/>
        </w:rPr>
        <w:t>Использование,  охрана, защита, и воспроизводство лесов расположенных на землях населенных пунктов и на землях  находящихся в муниципальной собственности осуществляется на основании лесохозяйственных регламентов, утверждённых органами местного самоуправления.</w:t>
      </w:r>
    </w:p>
    <w:p w:rsidR="003435C7" w:rsidRPr="003435C7" w:rsidRDefault="003435C7" w:rsidP="003435C7">
      <w:pPr>
        <w:keepNext/>
        <w:tabs>
          <w:tab w:val="left" w:pos="851"/>
        </w:tabs>
        <w:spacing w:before="240" w:after="120"/>
        <w:ind w:firstLine="567"/>
        <w:jc w:val="both"/>
        <w:outlineLvl w:val="0"/>
        <w:rPr>
          <w:b/>
          <w:bCs/>
          <w:kern w:val="32"/>
          <w:szCs w:val="28"/>
        </w:rPr>
      </w:pPr>
      <w:bookmarkStart w:id="131" w:name="_Toc524443704"/>
      <w:bookmarkStart w:id="132" w:name="_Toc393700432"/>
      <w:bookmarkStart w:id="133" w:name="_Toc389132810"/>
      <w:r w:rsidRPr="003435C7">
        <w:rPr>
          <w:b/>
          <w:bCs/>
          <w:kern w:val="32"/>
          <w:szCs w:val="28"/>
        </w:rPr>
        <w:t>Нормативы обеспеченности населения поселения услугами связи, общественного питания, торговли и бытового обслуживания</w:t>
      </w:r>
      <w:bookmarkEnd w:id="131"/>
      <w:bookmarkEnd w:id="132"/>
      <w:bookmarkEnd w:id="133"/>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34" w:name="_Toc524443705"/>
      <w:bookmarkStart w:id="135" w:name="_Toc393700433"/>
      <w:bookmarkStart w:id="136" w:name="_Toc389132811"/>
      <w:r w:rsidRPr="003435C7">
        <w:rPr>
          <w:b/>
          <w:bCs/>
          <w:iCs/>
          <w:szCs w:val="28"/>
        </w:rPr>
        <w:t>Отделения почтовой связи</w:t>
      </w:r>
      <w:bookmarkEnd w:id="134"/>
      <w:bookmarkEnd w:id="135"/>
      <w:bookmarkEnd w:id="136"/>
    </w:p>
    <w:p w:rsidR="003435C7" w:rsidRPr="003435C7" w:rsidRDefault="003435C7" w:rsidP="003435C7">
      <w:pPr>
        <w:tabs>
          <w:tab w:val="left" w:pos="708"/>
        </w:tabs>
        <w:ind w:firstLine="567"/>
        <w:jc w:val="both"/>
        <w:rPr>
          <w:sz w:val="24"/>
          <w:szCs w:val="24"/>
        </w:rPr>
      </w:pPr>
      <w:r w:rsidRPr="003435C7">
        <w:rPr>
          <w:sz w:val="24"/>
          <w:szCs w:val="24"/>
        </w:rPr>
        <w:t>Размещение отделений, узлов связи, почтамтов, агентств Роспечати, телеграфов, международных, городских и сельских телефонных станций, абонентских терминалов спутниковой связи, станций проводного вещания, объектов радиовещания и телевидения, их группы, мощность (вместимость) и размеры необходимых участков принимать в соответствии с действующими нормами и правилами.</w:t>
      </w:r>
    </w:p>
    <w:p w:rsidR="003435C7" w:rsidRPr="003435C7" w:rsidRDefault="003435C7" w:rsidP="003435C7">
      <w:pPr>
        <w:tabs>
          <w:tab w:val="left" w:pos="708"/>
        </w:tabs>
        <w:ind w:firstLine="567"/>
        <w:jc w:val="both"/>
        <w:rPr>
          <w:sz w:val="24"/>
          <w:szCs w:val="24"/>
        </w:rPr>
      </w:pPr>
      <w:r w:rsidRPr="003435C7">
        <w:rPr>
          <w:sz w:val="24"/>
          <w:szCs w:val="24"/>
        </w:rPr>
        <w:t>Пешеходная доступность отделений почтовой связи, как учреждений второй степени необходимости определена 500 м/10 мин (см. п.9 «Нормативы градостроительного проектирования размещения объектов социального и коммунально-бытового назначения»).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37" w:name="_Toc524443706"/>
      <w:bookmarkStart w:id="138" w:name="_Toc393700434"/>
      <w:bookmarkStart w:id="139" w:name="_Toc389132812"/>
      <w:r w:rsidRPr="003435C7">
        <w:rPr>
          <w:b/>
          <w:bCs/>
          <w:iCs/>
          <w:szCs w:val="28"/>
        </w:rPr>
        <w:t>Предприятия общественного питания</w:t>
      </w:r>
      <w:bookmarkEnd w:id="137"/>
      <w:bookmarkEnd w:id="138"/>
      <w:bookmarkEnd w:id="139"/>
    </w:p>
    <w:p w:rsidR="003435C7" w:rsidRPr="003435C7" w:rsidRDefault="003435C7" w:rsidP="003435C7">
      <w:pPr>
        <w:tabs>
          <w:tab w:val="left" w:pos="708"/>
        </w:tabs>
        <w:ind w:firstLine="567"/>
        <w:jc w:val="both"/>
        <w:rPr>
          <w:sz w:val="24"/>
          <w:szCs w:val="24"/>
        </w:rPr>
      </w:pPr>
      <w:bookmarkStart w:id="140" w:name="_Toc393700435"/>
      <w:bookmarkStart w:id="141" w:name="_Toc389132813"/>
      <w:r w:rsidRPr="003435C7">
        <w:rPr>
          <w:sz w:val="24"/>
          <w:szCs w:val="24"/>
        </w:rPr>
        <w:t>Нормативы обеспеченности предприятиями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 40 мест на 1 тыс. человек, а для предприятий, которые соответствуют организации систем обслуживания в микрорайоне и жилом районе – 8 мест на 1 тыс. человек.</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предприятий общественного питания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при числе мест: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50 мест – 0,25-0,2 га на 100 мест;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50 до 150 мест – 0,2-0,15 га на 100 мест;</w:t>
      </w:r>
    </w:p>
    <w:p w:rsidR="003435C7" w:rsidRPr="003435C7" w:rsidRDefault="003435C7" w:rsidP="003435C7">
      <w:pPr>
        <w:tabs>
          <w:tab w:val="left" w:pos="708"/>
        </w:tabs>
        <w:snapToGrid w:val="0"/>
        <w:spacing w:after="60"/>
        <w:ind w:left="142" w:firstLine="284"/>
        <w:jc w:val="both"/>
        <w:rPr>
          <w:rFonts w:ascii="Calibri" w:eastAsia="Calibri" w:hAnsi="Calibri"/>
          <w:sz w:val="24"/>
          <w:szCs w:val="24"/>
          <w:lang w:eastAsia="en-US"/>
        </w:rPr>
      </w:pPr>
      <w:r w:rsidRPr="003435C7">
        <w:rPr>
          <w:rFonts w:ascii="Calibri" w:eastAsia="Calibri" w:hAnsi="Calibri"/>
          <w:sz w:val="24"/>
          <w:szCs w:val="24"/>
          <w:lang w:eastAsia="en-US"/>
        </w:rPr>
        <w:t>свыше 150 мест – 0,1 га на 100 мест.</w:t>
      </w:r>
    </w:p>
    <w:p w:rsidR="003435C7" w:rsidRPr="003435C7" w:rsidRDefault="003435C7" w:rsidP="003435C7">
      <w:pPr>
        <w:tabs>
          <w:tab w:val="left" w:pos="708"/>
        </w:tabs>
        <w:ind w:firstLine="567"/>
        <w:jc w:val="both"/>
        <w:rPr>
          <w:sz w:val="24"/>
          <w:szCs w:val="24"/>
        </w:rPr>
      </w:pPr>
      <w:r w:rsidRPr="003435C7">
        <w:rPr>
          <w:sz w:val="24"/>
          <w:szCs w:val="24"/>
        </w:rPr>
        <w:t>Пешеходная доступность общественного питания,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42" w:name="_Toc524443707"/>
      <w:r w:rsidRPr="003435C7">
        <w:rPr>
          <w:b/>
          <w:bCs/>
          <w:iCs/>
          <w:szCs w:val="28"/>
        </w:rPr>
        <w:t>Предприятия торговли</w:t>
      </w:r>
      <w:bookmarkEnd w:id="140"/>
      <w:bookmarkEnd w:id="141"/>
      <w:bookmarkEnd w:id="142"/>
    </w:p>
    <w:p w:rsidR="003435C7" w:rsidRPr="003435C7" w:rsidRDefault="003435C7" w:rsidP="003435C7">
      <w:pPr>
        <w:tabs>
          <w:tab w:val="left" w:pos="708"/>
        </w:tabs>
        <w:ind w:firstLine="567"/>
        <w:jc w:val="both"/>
        <w:rPr>
          <w:sz w:val="24"/>
          <w:szCs w:val="24"/>
        </w:rPr>
      </w:pPr>
      <w:bookmarkStart w:id="143" w:name="_Toc393700437"/>
      <w:bookmarkStart w:id="144" w:name="_Toc389132815"/>
      <w:r w:rsidRPr="003435C7">
        <w:rPr>
          <w:sz w:val="24"/>
          <w:szCs w:val="24"/>
        </w:rPr>
        <w:t>Норматив обеспеченности торговыми предприятиями следует определять в соответствии с нормативным правовым актом Красноярского края, устанавливающим нормативы обеспеченности населения площадью торговых объектов.</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торговых предприятий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pacing w:after="60"/>
        <w:ind w:firstLine="567"/>
        <w:jc w:val="both"/>
        <w:rPr>
          <w:sz w:val="24"/>
          <w:szCs w:val="24"/>
        </w:rPr>
      </w:pPr>
      <w:r w:rsidRPr="003435C7">
        <w:rPr>
          <w:sz w:val="24"/>
          <w:szCs w:val="24"/>
        </w:rPr>
        <w:t>Для предприятий торговой площадью: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250 кв. м торговой площади – 0,08 га на 100 кв. м торговой площади;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250 до 650 кв. м торговой площади – 0,08-0,06 на 100 кв. м торговой площади;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650 до 1500 кв. м торговой площади – 0,06-0,04 на 100 кв. м торговой площади;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1500 до 3500 кв. м торговой площади – 0,04-0,02 на 100 кв. м торговой площади;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свыше 3500 кв. м торговой площади – 0,02 на 100 кв. м торговой площади.</w:t>
      </w:r>
    </w:p>
    <w:p w:rsidR="003435C7" w:rsidRPr="003435C7" w:rsidRDefault="003435C7" w:rsidP="003435C7">
      <w:pPr>
        <w:numPr>
          <w:ilvl w:val="0"/>
          <w:numId w:val="12"/>
        </w:numPr>
        <w:tabs>
          <w:tab w:val="left" w:pos="708"/>
        </w:tabs>
        <w:jc w:val="both"/>
        <w:rPr>
          <w:sz w:val="24"/>
          <w:szCs w:val="24"/>
        </w:rPr>
      </w:pPr>
      <w:r w:rsidRPr="003435C7">
        <w:rPr>
          <w:sz w:val="24"/>
          <w:szCs w:val="24"/>
        </w:rPr>
        <w:t>Для торговых центров малых городов и сельских поселений с числом обслуживаемого населения:</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До 1000 человек – 0,1-0,2 га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1000 до 3000 тыс. человек – 0,2-0,4 га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3000 до 4000 тыс. человек – 0,4-0,6 га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5000 до 6000 тыс. человек – 0,6-1,0 га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7000 до 10000 тыс. человек – 1,0-1,2 га на объект.</w:t>
      </w:r>
    </w:p>
    <w:p w:rsidR="003435C7" w:rsidRPr="003435C7" w:rsidRDefault="003435C7" w:rsidP="003435C7">
      <w:pPr>
        <w:tabs>
          <w:tab w:val="left" w:pos="708"/>
        </w:tabs>
        <w:ind w:firstLine="567"/>
        <w:jc w:val="both"/>
        <w:rPr>
          <w:sz w:val="24"/>
          <w:szCs w:val="24"/>
        </w:rPr>
      </w:pPr>
      <w:r w:rsidRPr="003435C7">
        <w:rPr>
          <w:sz w:val="24"/>
          <w:szCs w:val="24"/>
        </w:rPr>
        <w:t>Пешеходная доступность торговых предприятий, как учреждений первой степени необходимости определена 600 м/10 мин (см. п.9 «Нормативы градостроительного проектирования размещения объектов социального и коммунально-бытового назначения»).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45" w:name="_Toc524443708"/>
      <w:r w:rsidRPr="003435C7">
        <w:rPr>
          <w:b/>
          <w:bCs/>
          <w:iCs/>
          <w:szCs w:val="28"/>
        </w:rPr>
        <w:t>Предприятия бытового обслуживания</w:t>
      </w:r>
      <w:bookmarkEnd w:id="143"/>
      <w:bookmarkEnd w:id="144"/>
      <w:bookmarkEnd w:id="145"/>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bookmarkStart w:id="146" w:name="_Toc393700438"/>
      <w:bookmarkStart w:id="147" w:name="_Toc389132816"/>
      <w:r w:rsidRPr="003435C7">
        <w:rPr>
          <w:rFonts w:ascii="Calibri" w:eastAsia="Calibri" w:hAnsi="Calibri"/>
          <w:sz w:val="24"/>
          <w:szCs w:val="24"/>
          <w:lang w:eastAsia="en-US"/>
        </w:rPr>
        <w:t>Норматив обеспеченности населения предприятиями бытового обслуживания принят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для сельских населенных пунктов – 7 рабочих мест на 1 тыс. человек;</w:t>
      </w:r>
    </w:p>
    <w:p w:rsidR="003435C7" w:rsidRPr="003435C7" w:rsidRDefault="003435C7" w:rsidP="003435C7">
      <w:pPr>
        <w:tabs>
          <w:tab w:val="left" w:pos="708"/>
        </w:tabs>
        <w:snapToGrid w:val="0"/>
        <w:spacing w:after="60"/>
        <w:ind w:left="567"/>
        <w:jc w:val="both"/>
        <w:rPr>
          <w:rFonts w:ascii="Calibri" w:eastAsia="Calibri" w:hAnsi="Calibri"/>
          <w:sz w:val="24"/>
          <w:szCs w:val="24"/>
          <w:lang w:eastAsia="en-US"/>
        </w:rPr>
      </w:pPr>
      <w:r w:rsidRPr="003435C7">
        <w:rPr>
          <w:rFonts w:ascii="Calibri" w:eastAsia="Calibri" w:hAnsi="Calibri"/>
          <w:sz w:val="24"/>
          <w:szCs w:val="24"/>
          <w:lang w:eastAsia="en-US"/>
        </w:rPr>
        <w:t>Непосредственного обслуживания населения – 4 рабочих мест на 1 тыс. человек;</w:t>
      </w:r>
    </w:p>
    <w:p w:rsidR="003435C7" w:rsidRPr="003435C7" w:rsidRDefault="003435C7" w:rsidP="003435C7">
      <w:pPr>
        <w:tabs>
          <w:tab w:val="left" w:pos="708"/>
        </w:tabs>
        <w:snapToGrid w:val="0"/>
        <w:spacing w:after="60"/>
        <w:ind w:left="567"/>
        <w:jc w:val="both"/>
        <w:rPr>
          <w:rFonts w:ascii="Calibri" w:eastAsia="Calibri" w:hAnsi="Calibri"/>
          <w:sz w:val="24"/>
          <w:szCs w:val="24"/>
          <w:lang w:eastAsia="en-US"/>
        </w:rPr>
      </w:pPr>
      <w:r w:rsidRPr="003435C7">
        <w:rPr>
          <w:rFonts w:ascii="Calibri" w:eastAsia="Calibri" w:hAnsi="Calibri"/>
          <w:sz w:val="24"/>
          <w:szCs w:val="24"/>
          <w:lang w:eastAsia="en-US"/>
        </w:rPr>
        <w:t>Производственные предприятия централизованного выполнения заказов – 3 рабочих места на объект.</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предприятий бытового обслуживания приняты в соответствии со СП 42.13330.2016 «СНиП 2.07.01-89* Градостроительство. Планировка и застройка городских и сельских поселений» приложение Д (рекомендуемое) для предприятий мощностью: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50 рабочих мест – 0,1-0,2 га на 10 рабочих мест;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50 до 150 рабочих мест – 0,05-0,08 га на 10 рабочих мест;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свыше 150 рабочих мест – 0,03-0,04 га на 10 рабочих мест.</w:t>
      </w:r>
    </w:p>
    <w:p w:rsidR="003435C7" w:rsidRPr="003435C7" w:rsidRDefault="003435C7" w:rsidP="003435C7">
      <w:pPr>
        <w:tabs>
          <w:tab w:val="left" w:pos="708"/>
        </w:tabs>
        <w:ind w:firstLine="567"/>
        <w:jc w:val="both"/>
        <w:rPr>
          <w:sz w:val="24"/>
          <w:szCs w:val="24"/>
        </w:rPr>
      </w:pPr>
      <w:r w:rsidRPr="003435C7">
        <w:rPr>
          <w:sz w:val="24"/>
          <w:szCs w:val="24"/>
        </w:rPr>
        <w:t>Пешеходная доступность предприятий бытового обслуживания,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48" w:name="_Toc524443709"/>
      <w:r w:rsidRPr="003435C7">
        <w:rPr>
          <w:b/>
          <w:bCs/>
          <w:iCs/>
          <w:szCs w:val="28"/>
        </w:rPr>
        <w:t>Прачечные</w:t>
      </w:r>
      <w:bookmarkEnd w:id="146"/>
      <w:bookmarkEnd w:id="147"/>
      <w:bookmarkEnd w:id="148"/>
    </w:p>
    <w:p w:rsidR="003435C7" w:rsidRPr="003435C7" w:rsidRDefault="003435C7" w:rsidP="003435C7">
      <w:pPr>
        <w:tabs>
          <w:tab w:val="left" w:pos="708"/>
        </w:tabs>
        <w:ind w:firstLine="567"/>
        <w:jc w:val="both"/>
        <w:rPr>
          <w:sz w:val="24"/>
          <w:szCs w:val="24"/>
        </w:rPr>
      </w:pPr>
      <w:bookmarkStart w:id="149" w:name="_Toc393700439"/>
      <w:bookmarkStart w:id="150" w:name="_Toc389132817"/>
      <w:r w:rsidRPr="003435C7">
        <w:rPr>
          <w:sz w:val="24"/>
          <w:szCs w:val="24"/>
        </w:rPr>
        <w:t>Нормативы обеспеченности населения прачечными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для сельских населенных пунктов – 60 кг белья в смену на 1 тыс. человек;</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 xml:space="preserve">в том числе для прачечных </w:t>
      </w:r>
      <w:proofErr w:type="spellStart"/>
      <w:r w:rsidRPr="003435C7">
        <w:rPr>
          <w:rFonts w:ascii="Calibri" w:eastAsia="Calibri" w:hAnsi="Calibri"/>
          <w:sz w:val="24"/>
          <w:szCs w:val="24"/>
          <w:lang w:eastAsia="en-US"/>
        </w:rPr>
        <w:t>самооблуживания</w:t>
      </w:r>
      <w:proofErr w:type="spellEnd"/>
      <w:r w:rsidRPr="003435C7">
        <w:rPr>
          <w:rFonts w:ascii="Calibri" w:eastAsia="Calibri" w:hAnsi="Calibri"/>
          <w:sz w:val="24"/>
          <w:szCs w:val="24"/>
          <w:lang w:eastAsia="en-US"/>
        </w:rPr>
        <w:t xml:space="preserve"> – 20 кг белья в смену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фабрики-прачечные – 40 кг белья в смену на объект;</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прачечных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0,1-0,2 га на объект для прачечных самообслуживания;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0,5-1,0 га на объект для фабрик-прачечных.</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51" w:name="_Toc524443710"/>
      <w:bookmarkStart w:id="152" w:name="_Toc393700441"/>
      <w:bookmarkStart w:id="153" w:name="_Toc389132819"/>
      <w:bookmarkEnd w:id="149"/>
      <w:bookmarkEnd w:id="150"/>
      <w:r w:rsidRPr="003435C7">
        <w:rPr>
          <w:b/>
          <w:bCs/>
          <w:iCs/>
          <w:szCs w:val="28"/>
        </w:rPr>
        <w:t>Химчистки</w:t>
      </w:r>
      <w:bookmarkEnd w:id="151"/>
    </w:p>
    <w:p w:rsidR="003435C7" w:rsidRPr="003435C7" w:rsidRDefault="003435C7" w:rsidP="003435C7">
      <w:pPr>
        <w:tabs>
          <w:tab w:val="left" w:pos="708"/>
        </w:tabs>
        <w:ind w:firstLine="567"/>
        <w:jc w:val="both"/>
        <w:rPr>
          <w:sz w:val="24"/>
          <w:szCs w:val="24"/>
        </w:rPr>
      </w:pPr>
      <w:r w:rsidRPr="003435C7">
        <w:rPr>
          <w:sz w:val="24"/>
          <w:szCs w:val="24"/>
        </w:rPr>
        <w:t xml:space="preserve">Нормативы обеспеченности населения химчистками приняты в соответствии со СП 42.13330.2016 «СНиП 2.07.01-89* Градостроительство. Планировка и застройка городских и сельских поселений» приложение Д (рекомендуемое): </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для сельских населенных пунктов –  3,5 кг вещей в смену на 1 тыс. человек;</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для химчисток самообслуживания – 1,2 кг вещей в смену на объект;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для фабрик-химчисток – 2,3 кг вещей в смену на объект;</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химчисток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0,1-0,2 га на объект для химчисток самообслуживания;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0,5-1,0 га на объект для фабрик-химчисток.</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54" w:name="_Toc524443711"/>
      <w:bookmarkStart w:id="155" w:name="_Toc393700440"/>
      <w:bookmarkStart w:id="156" w:name="_Toc389132818"/>
      <w:r w:rsidRPr="003435C7">
        <w:rPr>
          <w:b/>
          <w:bCs/>
          <w:iCs/>
          <w:szCs w:val="28"/>
        </w:rPr>
        <w:t>Бани</w:t>
      </w:r>
      <w:bookmarkEnd w:id="154"/>
      <w:bookmarkEnd w:id="155"/>
      <w:bookmarkEnd w:id="156"/>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населения банями приняты в соответствии со СП 42.13330.2016 «СНиП 2.07.01-89* Градостроительство. Планировка и застройка городских и сельских поселений» приложение Д (рекомендуемое):– 7 мест на 1 тыс. человек.</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бань приняты в соответствии со СП 42.13330.2016 «СНиП 2.07.01-89* Градостроительство. Планировка и застройка городских и сельских поселений» приложение Д (рекомендуемое): – 0,2-0,4 га на объект.</w:t>
      </w:r>
    </w:p>
    <w:p w:rsidR="003435C7" w:rsidRPr="003435C7" w:rsidRDefault="003435C7" w:rsidP="003435C7">
      <w:pPr>
        <w:keepNext/>
        <w:tabs>
          <w:tab w:val="left" w:pos="851"/>
        </w:tabs>
        <w:spacing w:before="240" w:after="120"/>
        <w:ind w:firstLine="567"/>
        <w:jc w:val="both"/>
        <w:outlineLvl w:val="0"/>
        <w:rPr>
          <w:b/>
          <w:bCs/>
          <w:kern w:val="32"/>
          <w:szCs w:val="28"/>
        </w:rPr>
      </w:pPr>
      <w:bookmarkStart w:id="157" w:name="_Toc524443712"/>
      <w:bookmarkEnd w:id="152"/>
      <w:bookmarkEnd w:id="153"/>
      <w:r w:rsidRPr="003435C7">
        <w:rPr>
          <w:b/>
          <w:bCs/>
          <w:kern w:val="32"/>
          <w:szCs w:val="28"/>
        </w:rPr>
        <w:t>Нормативы обеспеченности населения в границах поселения библиотечным обслуживанием</w:t>
      </w:r>
      <w:bookmarkEnd w:id="157"/>
      <w:r w:rsidRPr="003435C7">
        <w:rPr>
          <w:b/>
          <w:bCs/>
          <w:kern w:val="32"/>
          <w:szCs w:val="28"/>
        </w:rPr>
        <w:t xml:space="preserve"> </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Необходимо руководствоваться требованием «сохранения сложившейся сети организаций культуры, создания условий для их развития, освоения ими новых технологий культурной деятельности», зафиксированным в «Основах государственной культурной политики».</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 xml:space="preserve">МК РФ Распоряжение от 2.08.2017 № Р-965 «О введении в действие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w:t>
      </w:r>
    </w:p>
    <w:tbl>
      <w:tblPr>
        <w:tblStyle w:val="affffffc"/>
        <w:tblW w:w="0" w:type="auto"/>
        <w:tblLook w:val="04A0" w:firstRow="1" w:lastRow="0" w:firstColumn="1" w:lastColumn="0" w:noHBand="0" w:noVBand="1"/>
      </w:tblPr>
      <w:tblGrid>
        <w:gridCol w:w="2160"/>
        <w:gridCol w:w="2119"/>
        <w:gridCol w:w="2250"/>
        <w:gridCol w:w="1569"/>
        <w:gridCol w:w="1757"/>
      </w:tblGrid>
      <w:tr w:rsidR="003435C7" w:rsidRPr="003435C7" w:rsidTr="003435C7">
        <w:tc>
          <w:tcPr>
            <w:tcW w:w="216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center"/>
              <w:rPr>
                <w:rFonts w:ascii="Calibri" w:eastAsia="Calibri" w:hAnsi="Calibri"/>
                <w:sz w:val="24"/>
                <w:szCs w:val="24"/>
                <w:lang w:eastAsia="en-US"/>
              </w:rPr>
            </w:pPr>
            <w:r w:rsidRPr="003435C7">
              <w:rPr>
                <w:rFonts w:ascii="Calibri" w:eastAsia="Calibri" w:hAnsi="Calibri"/>
                <w:sz w:val="24"/>
                <w:szCs w:val="24"/>
                <w:lang w:eastAsia="en-US"/>
              </w:rPr>
              <w:t>Административно-территориальные уровни обеспечения услуг</w:t>
            </w:r>
          </w:p>
        </w:tc>
        <w:tc>
          <w:tcPr>
            <w:tcW w:w="207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center"/>
              <w:rPr>
                <w:rFonts w:ascii="Calibri" w:eastAsia="Calibri" w:hAnsi="Calibri"/>
                <w:sz w:val="24"/>
                <w:szCs w:val="24"/>
                <w:lang w:eastAsia="en-US"/>
              </w:rPr>
            </w:pPr>
            <w:r w:rsidRPr="003435C7">
              <w:rPr>
                <w:rFonts w:ascii="Calibri" w:eastAsia="Calibri" w:hAnsi="Calibri"/>
                <w:sz w:val="24"/>
                <w:szCs w:val="24"/>
                <w:lang w:eastAsia="en-US"/>
              </w:rPr>
              <w:t>Наименование организации, осуществляющей услуги/Тип объекта</w:t>
            </w:r>
          </w:p>
        </w:tc>
        <w:tc>
          <w:tcPr>
            <w:tcW w:w="225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center"/>
              <w:rPr>
                <w:rFonts w:ascii="Calibri" w:eastAsia="Calibri" w:hAnsi="Calibri"/>
                <w:sz w:val="24"/>
                <w:szCs w:val="24"/>
                <w:lang w:eastAsia="en-US"/>
              </w:rPr>
            </w:pPr>
            <w:r w:rsidRPr="003435C7">
              <w:rPr>
                <w:rFonts w:ascii="Calibri" w:eastAsia="Calibri" w:hAnsi="Calibri"/>
                <w:sz w:val="24"/>
                <w:szCs w:val="24"/>
                <w:lang w:eastAsia="en-US"/>
              </w:rPr>
              <w:t xml:space="preserve">Обеспеченность </w:t>
            </w:r>
            <w:proofErr w:type="spellStart"/>
            <w:r w:rsidRPr="003435C7">
              <w:rPr>
                <w:rFonts w:ascii="Calibri" w:eastAsia="Calibri" w:hAnsi="Calibri"/>
                <w:sz w:val="24"/>
                <w:szCs w:val="24"/>
                <w:lang w:eastAsia="en-US"/>
              </w:rPr>
              <w:t>тыс.чел</w:t>
            </w:r>
            <w:proofErr w:type="spellEnd"/>
            <w:r w:rsidRPr="003435C7">
              <w:rPr>
                <w:rFonts w:ascii="Calibri" w:eastAsia="Calibri" w:hAnsi="Calibri"/>
                <w:sz w:val="24"/>
                <w:szCs w:val="24"/>
                <w:lang w:eastAsia="en-US"/>
              </w:rPr>
              <w:t>. на населенный пункт</w:t>
            </w:r>
          </w:p>
        </w:tc>
        <w:tc>
          <w:tcPr>
            <w:tcW w:w="159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center"/>
              <w:rPr>
                <w:rFonts w:ascii="Calibri" w:eastAsia="Calibri" w:hAnsi="Calibri"/>
                <w:sz w:val="24"/>
                <w:szCs w:val="24"/>
                <w:lang w:eastAsia="en-US"/>
              </w:rPr>
            </w:pPr>
            <w:r w:rsidRPr="003435C7">
              <w:rPr>
                <w:rFonts w:ascii="Calibri" w:eastAsia="Calibri" w:hAnsi="Calibri"/>
                <w:sz w:val="24"/>
                <w:szCs w:val="24"/>
                <w:lang w:eastAsia="en-US"/>
              </w:rPr>
              <w:t>Единица измерения (сетевая единица)</w:t>
            </w:r>
          </w:p>
        </w:tc>
        <w:tc>
          <w:tcPr>
            <w:tcW w:w="177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center"/>
              <w:rPr>
                <w:rFonts w:ascii="Calibri" w:eastAsia="Calibri" w:hAnsi="Calibri"/>
                <w:sz w:val="24"/>
                <w:szCs w:val="24"/>
                <w:lang w:eastAsia="en-US"/>
              </w:rPr>
            </w:pPr>
            <w:r w:rsidRPr="003435C7">
              <w:rPr>
                <w:rFonts w:ascii="Calibri" w:eastAsia="Calibri" w:hAnsi="Calibri"/>
                <w:sz w:val="24"/>
                <w:szCs w:val="24"/>
                <w:lang w:eastAsia="en-US"/>
              </w:rPr>
              <w:t>Доступность</w:t>
            </w:r>
          </w:p>
        </w:tc>
      </w:tr>
      <w:tr w:rsidR="003435C7" w:rsidRPr="003435C7" w:rsidTr="003435C7">
        <w:tc>
          <w:tcPr>
            <w:tcW w:w="216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Сельское поселение</w:t>
            </w:r>
          </w:p>
        </w:tc>
        <w:tc>
          <w:tcPr>
            <w:tcW w:w="207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Общедоступная библиотека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Административный центр сельского поселения</w:t>
            </w:r>
          </w:p>
        </w:tc>
        <w:tc>
          <w:tcPr>
            <w:tcW w:w="159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1</w:t>
            </w:r>
          </w:p>
        </w:tc>
        <w:tc>
          <w:tcPr>
            <w:tcW w:w="177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Шаговая доступность 15-30 минут/ Транспортная доступность 15-30 минут</w:t>
            </w:r>
          </w:p>
        </w:tc>
      </w:tr>
      <w:tr w:rsidR="003435C7" w:rsidRPr="003435C7" w:rsidTr="003435C7">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Точка доступа к полнотекстовым информационным ресурсам</w:t>
            </w:r>
          </w:p>
        </w:tc>
        <w:tc>
          <w:tcPr>
            <w:tcW w:w="225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Административный центр сельского поселения</w:t>
            </w:r>
          </w:p>
        </w:tc>
        <w:tc>
          <w:tcPr>
            <w:tcW w:w="159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r>
      <w:tr w:rsidR="003435C7" w:rsidRPr="003435C7" w:rsidTr="003435C7">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207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Филиал общедоступных библиотек с детским отделением</w:t>
            </w:r>
          </w:p>
        </w:tc>
        <w:tc>
          <w:tcPr>
            <w:tcW w:w="225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1 тыс. чел.</w:t>
            </w:r>
          </w:p>
        </w:tc>
        <w:tc>
          <w:tcPr>
            <w:tcW w:w="159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r>
    </w:tbl>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библиотеками принят в соответствии со СП 42.13330.2016 «СНиП 2.07.01-89* Градостроительство. Планировка и застройка городских и сельских поселений». На 1 тыс. чел. зоны обслуживания (из расчета 30-ти минутной доступности) для сельских поселений, или их групп, тыс. чел.:</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1000 до 2000 – 6-7,5 тыс. ед. хранения, 5-6 читательских мест;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2000 до 5000 – 5-6 тыс. ед. хранения, 4-5 читательских мест;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свыше 5000 до 10000 – 4,5-5 тыс. ед. хранения, 3-4 читательских мест;</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Решение о реорганизации или ликвидации муниципальной библиотеки, расположенной в сельском поселении, может быть принято только с учетом результатов опроса жителей данного сельского поселения.</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Пользователям библиотек, независимо от места проживания, должен быть обеспечен доступ к культурным ценностям на основе цифровых коммуникационных технологий</w:t>
      </w:r>
      <w:r w:rsidRPr="003435C7">
        <w:rPr>
          <w:rFonts w:ascii="Arial" w:eastAsia="Calibri" w:hAnsi="Arial" w:cs="Arial"/>
          <w:sz w:val="24"/>
          <w:szCs w:val="24"/>
          <w:lang w:eastAsia="en-US"/>
        </w:rPr>
        <w:t>￼</w:t>
      </w:r>
      <w:r w:rsidRPr="003435C7">
        <w:rPr>
          <w:rFonts w:ascii="Calibri" w:eastAsia="Calibri" w:hAnsi="Calibri"/>
          <w:sz w:val="24"/>
          <w:szCs w:val="24"/>
          <w:lang w:eastAsia="en-US"/>
        </w:rPr>
        <w:t>, для чего рекомендуется на базе центральных библиотек субъекта Российской Федерации, центральных библиотек городского округа, городского поселения, муниципального района и сельского поселения организовать точку доступа к полнотекстовым информационным ресурсам.</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При определении нормативной потребности в библиотечном обслуживании населения необходимо рассматривать транспортную и шаговую доступность:</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 в зависимости от сложности рельефа и наличия выделенной для пешеходов дорожно-</w:t>
      </w:r>
      <w:proofErr w:type="spellStart"/>
      <w:r w:rsidRPr="003435C7">
        <w:rPr>
          <w:rFonts w:ascii="Calibri" w:eastAsia="Calibri" w:hAnsi="Calibri"/>
          <w:sz w:val="24"/>
          <w:szCs w:val="24"/>
          <w:lang w:eastAsia="en-US"/>
        </w:rPr>
        <w:t>тропиночной</w:t>
      </w:r>
      <w:proofErr w:type="spellEnd"/>
      <w:r w:rsidRPr="003435C7">
        <w:rPr>
          <w:rFonts w:ascii="Calibri" w:eastAsia="Calibri" w:hAnsi="Calibri"/>
          <w:sz w:val="24"/>
          <w:szCs w:val="24"/>
          <w:lang w:eastAsia="en-US"/>
        </w:rPr>
        <w:t xml:space="preserve"> сети следует применять коэффициент от 1,75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 в зависимости от сложности рельефа и наличия регулярного транспортного сообщения следует применять коэффициент от 1,25 до 5 к нормативной потребности в библиотеках в сельских поселениях (без учета административного центра) и сельских населенных пунктах, входящих в состав городских округов (без учета городского населения).</w:t>
      </w:r>
    </w:p>
    <w:p w:rsidR="003435C7" w:rsidRPr="003435C7" w:rsidRDefault="003435C7" w:rsidP="003435C7">
      <w:pPr>
        <w:tabs>
          <w:tab w:val="left" w:pos="708"/>
        </w:tabs>
        <w:ind w:firstLine="567"/>
        <w:jc w:val="both"/>
        <w:rPr>
          <w:sz w:val="24"/>
          <w:szCs w:val="24"/>
        </w:rPr>
      </w:pPr>
      <w:r w:rsidRPr="003435C7">
        <w:rPr>
          <w:sz w:val="24"/>
          <w:szCs w:val="24"/>
        </w:rPr>
        <w:t>В соответствии с Решением Совета РБА от 16.05.2007 «Базовые нормы организации сети и ресурсного обеспечения общедоступных библиотек муниципальных образований» объем документного фонда в центральной районной (</w:t>
      </w:r>
      <w:proofErr w:type="spellStart"/>
      <w:r w:rsidRPr="003435C7">
        <w:rPr>
          <w:sz w:val="24"/>
          <w:szCs w:val="24"/>
        </w:rPr>
        <w:t>межпоселенческой</w:t>
      </w:r>
      <w:proofErr w:type="spellEnd"/>
      <w:r w:rsidRPr="003435C7">
        <w:rPr>
          <w:sz w:val="24"/>
          <w:szCs w:val="24"/>
        </w:rPr>
        <w:t>) библиотеке должен составлять не менее 4 книг на 1 жителя районного центра и дополнительно 0,14-0,5 книг и других документов на 1 жителя муниципального района.</w:t>
      </w:r>
    </w:p>
    <w:p w:rsidR="003435C7" w:rsidRPr="003435C7" w:rsidRDefault="003435C7" w:rsidP="003435C7">
      <w:pPr>
        <w:tabs>
          <w:tab w:val="left" w:pos="708"/>
        </w:tabs>
        <w:ind w:firstLine="567"/>
        <w:jc w:val="both"/>
        <w:rPr>
          <w:sz w:val="24"/>
          <w:szCs w:val="24"/>
        </w:rPr>
      </w:pPr>
      <w:r w:rsidRPr="003435C7">
        <w:rPr>
          <w:sz w:val="24"/>
          <w:szCs w:val="24"/>
        </w:rPr>
        <w:t>Объем пополнения книжных фондов в год 250 книг на 1 тыс. человек.</w:t>
      </w:r>
    </w:p>
    <w:p w:rsidR="003435C7" w:rsidRPr="003435C7" w:rsidRDefault="003435C7" w:rsidP="003435C7">
      <w:pPr>
        <w:tabs>
          <w:tab w:val="left" w:pos="708"/>
        </w:tabs>
        <w:ind w:firstLine="567"/>
        <w:jc w:val="both"/>
        <w:rPr>
          <w:sz w:val="24"/>
          <w:szCs w:val="24"/>
        </w:rPr>
      </w:pPr>
      <w:r w:rsidRPr="003435C7">
        <w:rPr>
          <w:sz w:val="24"/>
          <w:szCs w:val="24"/>
        </w:rPr>
        <w:t xml:space="preserve">В соответствии с «Базовыми нормами организации сети и ресурсного обеспечения общедоступных библиотек муниципальных образований» общедоступные библиотеки обслуживают все категории жителей на расстоянии </w:t>
      </w:r>
      <w:proofErr w:type="spellStart"/>
      <w:r w:rsidRPr="003435C7">
        <w:rPr>
          <w:sz w:val="24"/>
          <w:szCs w:val="24"/>
        </w:rPr>
        <w:t>пешеходно</w:t>
      </w:r>
      <w:proofErr w:type="spellEnd"/>
      <w:r w:rsidRPr="003435C7">
        <w:rPr>
          <w:sz w:val="24"/>
          <w:szCs w:val="24"/>
        </w:rPr>
        <w:t>-транспортной доступности: до 3 км – пешеходная, свыше 3 км – транспортная.</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firstLine="567"/>
        <w:jc w:val="both"/>
        <w:outlineLvl w:val="0"/>
        <w:rPr>
          <w:b/>
          <w:bCs/>
          <w:kern w:val="32"/>
          <w:szCs w:val="28"/>
        </w:rPr>
      </w:pPr>
      <w:bookmarkStart w:id="158" w:name="_Toc524443713"/>
      <w:bookmarkStart w:id="159" w:name="_Toc393700442"/>
      <w:bookmarkStart w:id="160" w:name="_Toc389132820"/>
      <w:r w:rsidRPr="003435C7">
        <w:rPr>
          <w:b/>
          <w:bCs/>
          <w:kern w:val="32"/>
          <w:szCs w:val="28"/>
        </w:rPr>
        <w:t>Нормативы обеспеченности в границах поселения населения объектами досуга и культуры</w:t>
      </w:r>
      <w:bookmarkEnd w:id="158"/>
      <w:bookmarkEnd w:id="159"/>
      <w:bookmarkEnd w:id="160"/>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61" w:name="_Toc524443714"/>
      <w:bookmarkStart w:id="162" w:name="_Toc393700443"/>
      <w:bookmarkStart w:id="163" w:name="_Toc389132821"/>
      <w:bookmarkStart w:id="164" w:name="_Toc375830301"/>
      <w:bookmarkStart w:id="165" w:name="_Toc393700444"/>
      <w:bookmarkStart w:id="166" w:name="_Toc389132822"/>
      <w:bookmarkStart w:id="167" w:name="_Toc381202436"/>
      <w:r w:rsidRPr="003435C7">
        <w:rPr>
          <w:b/>
          <w:bCs/>
          <w:iCs/>
          <w:szCs w:val="28"/>
        </w:rPr>
        <w:t>Помещения для культурно-досуговой деятельности</w:t>
      </w:r>
      <w:bookmarkEnd w:id="161"/>
      <w:bookmarkEnd w:id="162"/>
      <w:bookmarkEnd w:id="163"/>
      <w:bookmarkEnd w:id="164"/>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помещениями для культурно-досуговой деятельности принят в соответствии со СП 42.13330.2016 «СНиП 2.07.01-89* Градостроительство. Планировка и застройка городских и сельских поселений» приложение Д (рекомендуемое)– 50-60 кв. м площади пола на 1 тыс. человек.</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помещений для культурно-досуговой деятельности устанавливаются заданием на проектирование.</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68" w:name="_Toc524443715"/>
      <w:bookmarkStart w:id="169" w:name="_Toc393700445"/>
      <w:bookmarkStart w:id="170" w:name="_Toc389132823"/>
      <w:bookmarkEnd w:id="165"/>
      <w:bookmarkEnd w:id="166"/>
      <w:bookmarkEnd w:id="167"/>
      <w:r w:rsidRPr="003435C7">
        <w:rPr>
          <w:b/>
          <w:bCs/>
          <w:iCs/>
          <w:szCs w:val="28"/>
        </w:rPr>
        <w:t>Учреждения культуры клубного типа</w:t>
      </w:r>
      <w:bookmarkEnd w:id="168"/>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районными учреждениями культуры клубного типа принят в соответствии с Распоряжением Правительства РФ от 03.07.1996 №1063-р «О социальных нормативах и нормах» :</w:t>
      </w:r>
    </w:p>
    <w:tbl>
      <w:tblPr>
        <w:tblStyle w:val="affffffc"/>
        <w:tblW w:w="10035" w:type="dxa"/>
        <w:tblLayout w:type="fixed"/>
        <w:tblLook w:val="04A0" w:firstRow="1" w:lastRow="0" w:firstColumn="1" w:lastColumn="0" w:noHBand="0" w:noVBand="1"/>
      </w:tblPr>
      <w:tblGrid>
        <w:gridCol w:w="1646"/>
        <w:gridCol w:w="2074"/>
        <w:gridCol w:w="2202"/>
        <w:gridCol w:w="2065"/>
        <w:gridCol w:w="2048"/>
      </w:tblGrid>
      <w:tr w:rsidR="003435C7" w:rsidRPr="003435C7" w:rsidTr="003435C7">
        <w:tc>
          <w:tcPr>
            <w:tcW w:w="164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4"/>
                <w:szCs w:val="24"/>
              </w:rPr>
              <w:t>Наименование услуг</w:t>
            </w:r>
          </w:p>
        </w:tc>
        <w:tc>
          <w:tcPr>
            <w:tcW w:w="20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4"/>
                <w:szCs w:val="24"/>
              </w:rPr>
              <w:t>Административно-территориальные уровни обеспечения услуг</w:t>
            </w:r>
          </w:p>
        </w:tc>
        <w:tc>
          <w:tcPr>
            <w:tcW w:w="2201"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4"/>
                <w:szCs w:val="24"/>
              </w:rPr>
              <w:t>Единица измерения (наименование вида, подвида сетевой единицы)</w:t>
            </w:r>
          </w:p>
        </w:tc>
        <w:tc>
          <w:tcPr>
            <w:tcW w:w="206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4"/>
                <w:szCs w:val="24"/>
              </w:rPr>
              <w:t>Минимальная количественная величина (количество сетевых единиц или количество жителей)**</w:t>
            </w:r>
          </w:p>
        </w:tc>
        <w:tc>
          <w:tcPr>
            <w:tcW w:w="204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4"/>
                <w:szCs w:val="24"/>
              </w:rPr>
              <w:t>Примечания</w:t>
            </w:r>
          </w:p>
        </w:tc>
      </w:tr>
      <w:tr w:rsidR="003435C7" w:rsidRPr="003435C7" w:rsidTr="003435C7">
        <w:tc>
          <w:tcPr>
            <w:tcW w:w="164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4"/>
                <w:szCs w:val="24"/>
              </w:rPr>
              <w:t>Услуги культурно- досуговых учреждений</w:t>
            </w:r>
          </w:p>
        </w:tc>
        <w:tc>
          <w:tcPr>
            <w:tcW w:w="207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4"/>
                <w:szCs w:val="24"/>
              </w:rPr>
              <w:t>сельское поселение</w:t>
            </w:r>
          </w:p>
        </w:tc>
        <w:tc>
          <w:tcPr>
            <w:tcW w:w="220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4"/>
                <w:szCs w:val="24"/>
              </w:rPr>
              <w:t>дом культуры в административном центре</w:t>
            </w:r>
          </w:p>
        </w:tc>
        <w:tc>
          <w:tcPr>
            <w:tcW w:w="206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4"/>
                <w:szCs w:val="24"/>
              </w:rPr>
              <w:t>1 (независимо от количества жителей)</w:t>
            </w:r>
          </w:p>
        </w:tc>
        <w:tc>
          <w:tcPr>
            <w:tcW w:w="204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4"/>
                <w:szCs w:val="24"/>
              </w:rPr>
              <w:t>дом культуры сельского поселения, имеющий статус центрального, размещается в административном центре. При вычислении нормы в расчет принимается численность населения сельского поселения без учета административного центра. Филиал сельского дома культуры может обслуживать как один населенный пункт, так и несколько населенных пунктов, население которых по совокупности составляет 1 тыс. человек. Если сельское поселение более 5 тыс. человек, к расчету принимается 1 сетевая единица на 3 тыс. человек</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учреждений культуры клубного типа устанавливаются заданием на проектирование.</w:t>
      </w:r>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клубами принят в соответствии со СП 42.13330.2016 «СНиП 2.07.01-89* Градостроительство. Планировка и застройка городских и сельских поселений». Посетительских мест на 1 тыс. чел. для сельских поселений, или их групп, тыс. чел.: - свыше 5000 до 10000 – 190-140 мест.</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71" w:name="_Toc524443716"/>
      <w:bookmarkStart w:id="172" w:name="_Toc393700446"/>
      <w:bookmarkStart w:id="173" w:name="_Toc389132834"/>
      <w:bookmarkEnd w:id="169"/>
      <w:bookmarkEnd w:id="170"/>
      <w:r w:rsidRPr="003435C7">
        <w:rPr>
          <w:b/>
          <w:bCs/>
          <w:iCs/>
          <w:szCs w:val="28"/>
        </w:rPr>
        <w:t>Музеи</w:t>
      </w:r>
      <w:bookmarkEnd w:id="171"/>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районными музеями принят в соответствии с Распоряжением Правительства РФ от 03.07.1996 №1063-р «О социальных нормативах и нормах»:</w:t>
      </w:r>
    </w:p>
    <w:p w:rsidR="003435C7" w:rsidRPr="003435C7" w:rsidRDefault="003435C7" w:rsidP="003435C7">
      <w:pPr>
        <w:tabs>
          <w:tab w:val="left" w:pos="708"/>
        </w:tabs>
        <w:snapToGrid w:val="0"/>
        <w:spacing w:after="60"/>
        <w:ind w:firstLine="567"/>
        <w:jc w:val="both"/>
        <w:rPr>
          <w:rFonts w:ascii="Calibri" w:eastAsia="Calibri" w:hAnsi="Calibri"/>
          <w:sz w:val="24"/>
          <w:szCs w:val="24"/>
          <w:lang w:eastAsia="en-US"/>
        </w:rPr>
      </w:pPr>
      <w:r w:rsidRPr="003435C7">
        <w:rPr>
          <w:rFonts w:ascii="Calibri" w:eastAsia="Calibri" w:hAnsi="Calibri"/>
          <w:sz w:val="24"/>
          <w:szCs w:val="24"/>
          <w:lang w:eastAsia="en-US"/>
        </w:rPr>
        <w:t>1 объект на муниципальный район – не зависимо от количества жителей.</w:t>
      </w:r>
    </w:p>
    <w:p w:rsidR="003435C7" w:rsidRPr="003435C7" w:rsidRDefault="003435C7" w:rsidP="003435C7">
      <w:pPr>
        <w:tabs>
          <w:tab w:val="left" w:pos="284"/>
          <w:tab w:val="left" w:pos="708"/>
        </w:tabs>
        <w:snapToGrid w:val="0"/>
        <w:spacing w:after="60"/>
        <w:ind w:right="-567" w:firstLine="567"/>
        <w:jc w:val="both"/>
        <w:rPr>
          <w:rFonts w:ascii="Calibri" w:eastAsia="Calibri" w:hAnsi="Calibri"/>
          <w:sz w:val="24"/>
          <w:szCs w:val="24"/>
          <w:lang w:eastAsia="en-US"/>
        </w:rPr>
      </w:pPr>
      <w:r w:rsidRPr="003435C7">
        <w:rPr>
          <w:rFonts w:ascii="Calibri" w:eastAsia="Calibri" w:hAnsi="Calibri"/>
          <w:sz w:val="24"/>
          <w:szCs w:val="24"/>
          <w:lang w:eastAsia="en-US"/>
        </w:rPr>
        <w:t>Музей может быть создан при наличии предметов или коллекций в муниципальном</w:t>
      </w:r>
    </w:p>
    <w:p w:rsidR="003435C7" w:rsidRPr="003435C7" w:rsidRDefault="003435C7" w:rsidP="003435C7">
      <w:pPr>
        <w:tabs>
          <w:tab w:val="left" w:pos="284"/>
          <w:tab w:val="left" w:pos="708"/>
        </w:tabs>
        <w:snapToGrid w:val="0"/>
        <w:spacing w:after="60"/>
        <w:ind w:right="-567" w:firstLine="567"/>
        <w:jc w:val="both"/>
        <w:rPr>
          <w:rFonts w:ascii="Calibri" w:eastAsia="Calibri" w:hAnsi="Calibri"/>
          <w:sz w:val="24"/>
          <w:szCs w:val="24"/>
          <w:lang w:eastAsia="en-US"/>
        </w:rPr>
      </w:pPr>
      <w:r w:rsidRPr="003435C7">
        <w:rPr>
          <w:rFonts w:ascii="Calibri" w:eastAsia="Calibri" w:hAnsi="Calibri"/>
          <w:sz w:val="24"/>
          <w:szCs w:val="24"/>
          <w:lang w:eastAsia="en-US"/>
        </w:rPr>
        <w:t>образовании. В зависимости от состава фондов на уровне муниципального района и</w:t>
      </w:r>
    </w:p>
    <w:p w:rsidR="003435C7" w:rsidRPr="003435C7" w:rsidRDefault="003435C7" w:rsidP="003435C7">
      <w:pPr>
        <w:tabs>
          <w:tab w:val="left" w:pos="284"/>
          <w:tab w:val="left" w:pos="708"/>
        </w:tabs>
        <w:snapToGrid w:val="0"/>
        <w:spacing w:after="60"/>
        <w:ind w:right="-567" w:firstLine="567"/>
        <w:jc w:val="both"/>
        <w:rPr>
          <w:rFonts w:ascii="Calibri" w:eastAsia="Calibri" w:hAnsi="Calibri"/>
          <w:sz w:val="24"/>
          <w:szCs w:val="24"/>
          <w:lang w:eastAsia="en-US"/>
        </w:rPr>
      </w:pPr>
      <w:r w:rsidRPr="003435C7">
        <w:rPr>
          <w:rFonts w:ascii="Calibri" w:eastAsia="Calibri" w:hAnsi="Calibri"/>
          <w:sz w:val="24"/>
          <w:szCs w:val="24"/>
          <w:lang w:eastAsia="en-US"/>
        </w:rPr>
        <w:t>городского поселения вместо краеведческого музея может быть создан тематический</w:t>
      </w:r>
    </w:p>
    <w:p w:rsidR="003435C7" w:rsidRPr="003435C7" w:rsidRDefault="003435C7" w:rsidP="003435C7">
      <w:pPr>
        <w:tabs>
          <w:tab w:val="left" w:pos="284"/>
          <w:tab w:val="left" w:pos="426"/>
          <w:tab w:val="left" w:pos="708"/>
        </w:tabs>
        <w:snapToGrid w:val="0"/>
        <w:spacing w:after="60"/>
        <w:ind w:right="-567" w:firstLine="567"/>
        <w:jc w:val="both"/>
        <w:rPr>
          <w:rFonts w:ascii="Calibri" w:eastAsia="Calibri" w:hAnsi="Calibri"/>
          <w:sz w:val="24"/>
          <w:szCs w:val="24"/>
          <w:lang w:eastAsia="en-US"/>
        </w:rPr>
      </w:pPr>
      <w:r w:rsidRPr="003435C7">
        <w:rPr>
          <w:rFonts w:ascii="Calibri" w:eastAsia="Calibri" w:hAnsi="Calibri"/>
          <w:sz w:val="24"/>
          <w:szCs w:val="24"/>
          <w:lang w:eastAsia="en-US"/>
        </w:rPr>
        <w:t>музей с разделом краеведения.</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районных музеев устанавливаются заданием на проектирование.</w:t>
      </w:r>
    </w:p>
    <w:p w:rsidR="003435C7" w:rsidRPr="003435C7" w:rsidRDefault="003435C7" w:rsidP="003435C7">
      <w:pPr>
        <w:keepNext/>
        <w:tabs>
          <w:tab w:val="left" w:pos="851"/>
        </w:tabs>
        <w:spacing w:before="240" w:after="120"/>
        <w:ind w:firstLine="567"/>
        <w:jc w:val="both"/>
        <w:outlineLvl w:val="0"/>
        <w:rPr>
          <w:b/>
          <w:bCs/>
          <w:kern w:val="32"/>
          <w:szCs w:val="28"/>
        </w:rPr>
      </w:pPr>
      <w:bookmarkStart w:id="174" w:name="_Toc524443717"/>
      <w:r w:rsidRPr="003435C7">
        <w:rPr>
          <w:b/>
          <w:bCs/>
          <w:kern w:val="32"/>
          <w:szCs w:val="28"/>
        </w:rPr>
        <w:t>Нормативы обеспеченности населения в границах поселения объектами физической культуры и массового спорта</w:t>
      </w:r>
      <w:bookmarkEnd w:id="172"/>
      <w:bookmarkEnd w:id="173"/>
      <w:bookmarkEnd w:id="174"/>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75" w:name="_Toc381202445"/>
      <w:bookmarkStart w:id="176" w:name="_Toc375830319"/>
      <w:bookmarkStart w:id="177" w:name="_Toc524443718"/>
      <w:bookmarkStart w:id="178" w:name="_Toc393700447"/>
      <w:bookmarkStart w:id="179" w:name="_Toc389132835"/>
      <w:bookmarkStart w:id="180" w:name="_Toc393700448"/>
      <w:bookmarkStart w:id="181" w:name="_Toc389132836"/>
      <w:bookmarkStart w:id="182" w:name="_Toc381202446"/>
      <w:r w:rsidRPr="003435C7">
        <w:rPr>
          <w:b/>
          <w:bCs/>
          <w:iCs/>
          <w:szCs w:val="28"/>
        </w:rPr>
        <w:t xml:space="preserve">Помещения для физкультурных занятий </w:t>
      </w:r>
      <w:bookmarkEnd w:id="175"/>
      <w:bookmarkEnd w:id="176"/>
      <w:r w:rsidRPr="003435C7">
        <w:rPr>
          <w:b/>
          <w:bCs/>
          <w:iCs/>
          <w:szCs w:val="28"/>
        </w:rPr>
        <w:t>и тренировок</w:t>
      </w:r>
      <w:bookmarkEnd w:id="177"/>
      <w:bookmarkEnd w:id="178"/>
      <w:bookmarkEnd w:id="179"/>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помещениями для физкультурных занятий и тренировок принят в соответствии со СП 42.13330.2016 «СНиП 2.07.01-89* Градостроительство. Планировка и застройка городских и сельских поселений» приложение Д (рекомендуемое) – 70-80 кв. м общей площади на 1 тыс. человек.</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помещений для физкультурных занятий и тренировок устанавливаются заданием на проектирование устанавливаются в соответствии со  СП 42.13330.2016 «СНиП 2.07.01-89* Градостроительство. Планировка и застройка городских и сельских поселений» приложение Д (рекомендуемое) – 0,7-0,9 га на 1 тыс. чел.</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83" w:name="_Toc524443719"/>
      <w:bookmarkStart w:id="184" w:name="_Toc393700449"/>
      <w:bookmarkStart w:id="185" w:name="_Toc389132837"/>
      <w:bookmarkEnd w:id="180"/>
      <w:bookmarkEnd w:id="181"/>
      <w:bookmarkEnd w:id="182"/>
      <w:r w:rsidRPr="003435C7">
        <w:rPr>
          <w:b/>
          <w:bCs/>
          <w:iCs/>
          <w:szCs w:val="28"/>
        </w:rPr>
        <w:t>Физкультурно-спортивные залы</w:t>
      </w:r>
      <w:bookmarkEnd w:id="183"/>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физкультурно-спортивными залами принят в соответствии со СП 42.13330.2016 «СНиП 2.07.01-89* Градостроительство. Планировка и застройка городских и сельских поселений» приложение Д (рекомендуемое) – 60-80 кв. м площади пола на 1 тыс. человек.</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физкультурно-спортивных залов устанавливаются заданием на проектирование.</w:t>
      </w:r>
    </w:p>
    <w:p w:rsidR="003435C7" w:rsidRPr="003435C7" w:rsidRDefault="003435C7" w:rsidP="003435C7">
      <w:pPr>
        <w:tabs>
          <w:tab w:val="left" w:pos="708"/>
        </w:tabs>
        <w:ind w:firstLine="567"/>
        <w:jc w:val="both"/>
        <w:rPr>
          <w:sz w:val="24"/>
          <w:szCs w:val="24"/>
        </w:rPr>
      </w:pPr>
      <w:r w:rsidRPr="003435C7">
        <w:rPr>
          <w:sz w:val="24"/>
          <w:szCs w:val="24"/>
        </w:rPr>
        <w:t>Рекомендуется  размещать физкультурно-спортивные залы в населенных пунктах с численностью населения не менее 2 тыс. человек.</w:t>
      </w:r>
    </w:p>
    <w:p w:rsidR="003435C7" w:rsidRPr="003435C7" w:rsidRDefault="003435C7" w:rsidP="003435C7">
      <w:pPr>
        <w:tabs>
          <w:tab w:val="left" w:pos="708"/>
        </w:tabs>
        <w:ind w:firstLine="567"/>
        <w:jc w:val="both"/>
        <w:rPr>
          <w:sz w:val="24"/>
          <w:szCs w:val="24"/>
        </w:rPr>
      </w:pPr>
      <w:r w:rsidRPr="003435C7">
        <w:rPr>
          <w:sz w:val="24"/>
          <w:szCs w:val="24"/>
        </w:rPr>
        <w:t>Пешеходная доступность физкультурно-спортивных залов в городских населенных пунктах, как учреждений второй степени необходимости определена 1300 м/10-30 мин (см. п.9 «Нормативы градостроительного проектирования размещения объектов социального и коммунально-бытового назначения»).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86" w:name="_Toc524443720"/>
      <w:bookmarkStart w:id="187" w:name="_Toc393700450"/>
      <w:bookmarkStart w:id="188" w:name="_Toc389132838"/>
      <w:bookmarkEnd w:id="184"/>
      <w:bookmarkEnd w:id="185"/>
      <w:r w:rsidRPr="003435C7">
        <w:rPr>
          <w:b/>
          <w:bCs/>
          <w:iCs/>
          <w:szCs w:val="28"/>
        </w:rPr>
        <w:t>Плоскостные сооружения</w:t>
      </w:r>
      <w:bookmarkEnd w:id="186"/>
      <w:bookmarkEnd w:id="187"/>
      <w:bookmarkEnd w:id="188"/>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плоскостными сооружениями принят в соответствии с Распоряжением Правительства РФ от 19.11.2009 №1683-р «О методике определения нормативной потребности субъектов РФ в объектах социальной инфраструктуры» –  1950 кв. м общей площади на 1 тыс. человек.</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плоскостных сооружений устанавливаются заданием на проектирование.</w:t>
      </w:r>
    </w:p>
    <w:p w:rsidR="003435C7" w:rsidRPr="003435C7" w:rsidRDefault="003435C7" w:rsidP="003435C7">
      <w:pPr>
        <w:keepNext/>
        <w:tabs>
          <w:tab w:val="left" w:pos="851"/>
        </w:tabs>
        <w:spacing w:before="240" w:after="120"/>
        <w:ind w:firstLine="567"/>
        <w:jc w:val="both"/>
        <w:outlineLvl w:val="0"/>
        <w:rPr>
          <w:b/>
          <w:bCs/>
          <w:kern w:val="32"/>
          <w:szCs w:val="28"/>
        </w:rPr>
      </w:pPr>
      <w:bookmarkStart w:id="189" w:name="_Toc329704281"/>
      <w:bookmarkStart w:id="190" w:name="_Toc524443721"/>
      <w:bookmarkStart w:id="191" w:name="_Toc393700451"/>
      <w:bookmarkStart w:id="192" w:name="_Toc389132941"/>
      <w:r w:rsidRPr="003435C7">
        <w:rPr>
          <w:b/>
          <w:bCs/>
          <w:kern w:val="32"/>
          <w:szCs w:val="28"/>
        </w:rPr>
        <w:t xml:space="preserve">Нормативы градостроительного проектирования размещения объектов социального и коммунально-бытового </w:t>
      </w:r>
      <w:bookmarkEnd w:id="189"/>
      <w:r w:rsidRPr="003435C7">
        <w:rPr>
          <w:b/>
          <w:bCs/>
          <w:kern w:val="32"/>
          <w:szCs w:val="28"/>
        </w:rPr>
        <w:t>назначения</w:t>
      </w:r>
      <w:bookmarkEnd w:id="190"/>
      <w:bookmarkEnd w:id="191"/>
      <w:bookmarkEnd w:id="192"/>
      <w:r w:rsidRPr="003435C7">
        <w:rPr>
          <w:b/>
          <w:bCs/>
          <w:kern w:val="32"/>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При разработке генеральных планов на территории поселений к размещению предлагаются объекты местного значения с учетом нормативной потребности.</w:t>
      </w:r>
    </w:p>
    <w:p w:rsidR="003435C7" w:rsidRPr="003435C7" w:rsidRDefault="003435C7" w:rsidP="003435C7">
      <w:pPr>
        <w:tabs>
          <w:tab w:val="left" w:pos="708"/>
        </w:tabs>
        <w:ind w:firstLine="567"/>
        <w:jc w:val="both"/>
        <w:rPr>
          <w:sz w:val="24"/>
          <w:szCs w:val="24"/>
        </w:rPr>
      </w:pPr>
      <w:r w:rsidRPr="003435C7">
        <w:rPr>
          <w:sz w:val="24"/>
          <w:szCs w:val="24"/>
        </w:rPr>
        <w:t>Расчет количества и параметров объектов необходимо осуществлять преимущественно на постоянное население, но при условии корректировки с учетом наличного.</w:t>
      </w:r>
    </w:p>
    <w:p w:rsidR="003435C7" w:rsidRPr="003435C7" w:rsidRDefault="003435C7" w:rsidP="003435C7">
      <w:pPr>
        <w:tabs>
          <w:tab w:val="left" w:pos="708"/>
        </w:tabs>
        <w:ind w:firstLine="567"/>
        <w:jc w:val="both"/>
        <w:rPr>
          <w:sz w:val="24"/>
          <w:szCs w:val="24"/>
        </w:rPr>
      </w:pPr>
      <w:r w:rsidRPr="003435C7">
        <w:rPr>
          <w:sz w:val="24"/>
          <w:szCs w:val="24"/>
        </w:rPr>
        <w:t>Также при разработке генеральных планов необходимо предусматривать функциональные зоны для размещения объектов регионального и федерального значения, а в проектах планировки территорий поселений – конкретизировать зоны их планируемого размещения. Параметры зон определять с учетом характеристик объектов федерального и регионального значений, запланированных вышестоящими документами территориального планирования или документами социально-экономического развития всех уровней.</w:t>
      </w:r>
    </w:p>
    <w:p w:rsidR="003435C7" w:rsidRPr="003435C7" w:rsidRDefault="003435C7" w:rsidP="003435C7">
      <w:pPr>
        <w:tabs>
          <w:tab w:val="left" w:pos="708"/>
        </w:tabs>
        <w:ind w:firstLine="567"/>
        <w:jc w:val="both"/>
        <w:rPr>
          <w:sz w:val="24"/>
          <w:szCs w:val="24"/>
        </w:rPr>
      </w:pPr>
      <w:r w:rsidRPr="003435C7">
        <w:rPr>
          <w:sz w:val="24"/>
          <w:szCs w:val="24"/>
        </w:rPr>
        <w:t>Целесообразно производить расчет количества и параметров учреждений социального и коммунально-бытового назначения для населенных пунктов с численностью населения свыше 200 человек. В населенных пунктах с численностью населения менее 200 человек возможно размещение единого комплекса, включающего в себя объекты социального и коммунально-бытового назначения.</w:t>
      </w:r>
    </w:p>
    <w:p w:rsidR="003435C7" w:rsidRPr="003435C7" w:rsidRDefault="003435C7" w:rsidP="003435C7">
      <w:pPr>
        <w:tabs>
          <w:tab w:val="left" w:pos="708"/>
        </w:tabs>
        <w:ind w:firstLine="567"/>
        <w:jc w:val="both"/>
        <w:rPr>
          <w:sz w:val="24"/>
          <w:szCs w:val="24"/>
        </w:rPr>
      </w:pPr>
      <w:r w:rsidRPr="003435C7">
        <w:rPr>
          <w:sz w:val="24"/>
          <w:szCs w:val="24"/>
        </w:rPr>
        <w:t>По возможности на территории поселений предусматривать размещение образовательных организаций единым комплексом.</w:t>
      </w:r>
    </w:p>
    <w:p w:rsidR="003435C7" w:rsidRPr="003435C7" w:rsidRDefault="003435C7" w:rsidP="003435C7">
      <w:pPr>
        <w:tabs>
          <w:tab w:val="left" w:pos="708"/>
        </w:tabs>
        <w:ind w:firstLine="567"/>
        <w:jc w:val="both"/>
        <w:rPr>
          <w:sz w:val="24"/>
          <w:szCs w:val="24"/>
        </w:rPr>
      </w:pPr>
      <w:r w:rsidRPr="003435C7">
        <w:rPr>
          <w:sz w:val="24"/>
          <w:szCs w:val="24"/>
        </w:rPr>
        <w:t>Организации и предприятия обслуживания всех видов и форм собственности следует размещать с учетом градостроительной ситуации, планировочной организации населенного пункта в целях создания единой системы обслуживания.</w:t>
      </w:r>
    </w:p>
    <w:p w:rsidR="003435C7" w:rsidRPr="003435C7" w:rsidRDefault="003435C7" w:rsidP="003435C7">
      <w:pPr>
        <w:tabs>
          <w:tab w:val="left" w:pos="708"/>
        </w:tabs>
        <w:ind w:firstLine="567"/>
        <w:jc w:val="both"/>
        <w:rPr>
          <w:sz w:val="24"/>
          <w:szCs w:val="24"/>
        </w:rPr>
      </w:pPr>
      <w:r w:rsidRPr="003435C7">
        <w:rPr>
          <w:sz w:val="24"/>
          <w:szCs w:val="24"/>
        </w:rPr>
        <w:t xml:space="preserve">Современная планировочная организация населенного пункта характеризуется последовательным формированием основных его звеньев – микрорайонов и жилых районов: несколько микрорайонов объединяются в жилой район, несколько жилых районов образуют селитебную зону или планировочный район. Такое построение получило название ступенчатой системы. </w:t>
      </w:r>
    </w:p>
    <w:p w:rsidR="003435C7" w:rsidRPr="003435C7" w:rsidRDefault="003435C7" w:rsidP="003435C7">
      <w:pPr>
        <w:tabs>
          <w:tab w:val="left" w:pos="708"/>
        </w:tabs>
        <w:ind w:firstLine="567"/>
        <w:jc w:val="both"/>
        <w:rPr>
          <w:sz w:val="24"/>
          <w:szCs w:val="24"/>
        </w:rPr>
      </w:pPr>
      <w:r w:rsidRPr="003435C7">
        <w:rPr>
          <w:sz w:val="24"/>
          <w:szCs w:val="24"/>
        </w:rPr>
        <w:t>Размещение основных видов обслуживания должно осуществляться в зависимости от периодичности пользования: в жилой группе размещаются организации повседневного пользования, в квартале (микрорайоне) – повседневного и периодического пользования, в жилом районе – периодического пользования и эпизодического.</w:t>
      </w:r>
    </w:p>
    <w:p w:rsidR="003435C7" w:rsidRPr="003435C7" w:rsidRDefault="003435C7" w:rsidP="003435C7">
      <w:pPr>
        <w:tabs>
          <w:tab w:val="left" w:pos="708"/>
        </w:tabs>
        <w:ind w:firstLine="567"/>
        <w:jc w:val="both"/>
        <w:rPr>
          <w:sz w:val="24"/>
          <w:szCs w:val="24"/>
        </w:rPr>
      </w:pPr>
      <w:r w:rsidRPr="003435C7">
        <w:rPr>
          <w:sz w:val="24"/>
          <w:szCs w:val="24"/>
        </w:rPr>
        <w:t>Основные виды организаций обслуживания в зависимости от периодичности пользования распределены следующим образом:</w:t>
      </w:r>
    </w:p>
    <w:p w:rsidR="003435C7" w:rsidRPr="003435C7" w:rsidRDefault="003435C7" w:rsidP="003435C7">
      <w:pPr>
        <w:numPr>
          <w:ilvl w:val="0"/>
          <w:numId w:val="13"/>
        </w:numPr>
        <w:tabs>
          <w:tab w:val="left" w:pos="708"/>
        </w:tabs>
        <w:spacing w:after="60"/>
        <w:jc w:val="both"/>
        <w:rPr>
          <w:sz w:val="24"/>
          <w:szCs w:val="24"/>
        </w:rPr>
      </w:pPr>
      <w:r w:rsidRPr="003435C7">
        <w:rPr>
          <w:sz w:val="24"/>
          <w:szCs w:val="24"/>
        </w:rPr>
        <w:t>Организации эпизодического пользования. К ним относятся: гостиницы, нотариальные конторы, юридические консультации, жилищно-эксплуатационные организации и т.п.</w:t>
      </w:r>
    </w:p>
    <w:p w:rsidR="003435C7" w:rsidRPr="003435C7" w:rsidRDefault="003435C7" w:rsidP="003435C7">
      <w:pPr>
        <w:numPr>
          <w:ilvl w:val="0"/>
          <w:numId w:val="13"/>
        </w:numPr>
        <w:tabs>
          <w:tab w:val="left" w:pos="708"/>
        </w:tabs>
        <w:spacing w:after="60"/>
        <w:jc w:val="both"/>
        <w:rPr>
          <w:sz w:val="24"/>
          <w:szCs w:val="24"/>
        </w:rPr>
      </w:pPr>
      <w:r w:rsidRPr="003435C7">
        <w:rPr>
          <w:sz w:val="24"/>
          <w:szCs w:val="24"/>
        </w:rPr>
        <w:t>Организации периодического пользования. Это организации дополнительного образования, аптечные организации, учреждения культуры клубного типа, помещения для культурно-досуговой деятельности, библиотеки, кинотеатры, физкультурно-спортивные залы, помещения для физкультурных занятий и тренировок, плоскостные сооружения (стадионы), плавательные бассейны, торговые предприятия, рынки, предприятия общественного питания, предприятия бытового обслуживания, прачечные, химчистки, отделения банков, бани, отделения почтовой связи и т.п.</w:t>
      </w:r>
    </w:p>
    <w:p w:rsidR="003435C7" w:rsidRPr="003435C7" w:rsidRDefault="003435C7" w:rsidP="003435C7">
      <w:pPr>
        <w:numPr>
          <w:ilvl w:val="0"/>
          <w:numId w:val="13"/>
        </w:numPr>
        <w:tabs>
          <w:tab w:val="left" w:pos="708"/>
        </w:tabs>
        <w:spacing w:after="60"/>
        <w:jc w:val="both"/>
        <w:rPr>
          <w:sz w:val="24"/>
          <w:szCs w:val="24"/>
        </w:rPr>
      </w:pPr>
      <w:r w:rsidRPr="003435C7">
        <w:rPr>
          <w:sz w:val="24"/>
          <w:szCs w:val="24"/>
        </w:rPr>
        <w:t>Организации повседневного пользования. К ним относятся общеобразовательные организации, дошкольные образовательные организации, плоскостные сооружения (спортивные площадки), торговые предприятия (продовольственных и непродовольственных товаров) и т.п.</w:t>
      </w:r>
    </w:p>
    <w:p w:rsidR="003435C7" w:rsidRPr="003435C7" w:rsidRDefault="003435C7" w:rsidP="003435C7">
      <w:pPr>
        <w:tabs>
          <w:tab w:val="left" w:pos="708"/>
        </w:tabs>
        <w:ind w:firstLine="567"/>
        <w:jc w:val="both"/>
        <w:rPr>
          <w:sz w:val="24"/>
          <w:szCs w:val="24"/>
        </w:rPr>
      </w:pPr>
      <w:r w:rsidRPr="003435C7">
        <w:rPr>
          <w:sz w:val="24"/>
          <w:szCs w:val="24"/>
        </w:rPr>
        <w:t>При разработке проектов планировки необходимо учитывать ступенчатую систему распределения основных видов организаций обслуживания в соответствии с планировочной организацией территории (</w:t>
      </w:r>
      <w:r w:rsidRPr="003435C7">
        <w:rPr>
          <w:sz w:val="24"/>
          <w:szCs w:val="24"/>
        </w:rPr>
        <w:fldChar w:fldCharType="begin"/>
      </w:r>
      <w:r w:rsidRPr="003435C7">
        <w:rPr>
          <w:sz w:val="24"/>
          <w:szCs w:val="24"/>
        </w:rPr>
        <w:instrText xml:space="preserve"> REF _Ref388451617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19</w:t>
      </w:r>
      <w:r w:rsidRPr="003435C7">
        <w:rPr>
          <w:sz w:val="24"/>
          <w:szCs w:val="24"/>
        </w:rPr>
        <w:fldChar w:fldCharType="end"/>
      </w:r>
      <w:r w:rsidRPr="003435C7">
        <w:rPr>
          <w:sz w:val="24"/>
          <w:szCs w:val="24"/>
        </w:rPr>
        <w:t>)</w:t>
      </w:r>
    </w:p>
    <w:p w:rsidR="003435C7" w:rsidRPr="003435C7" w:rsidRDefault="003435C7" w:rsidP="003435C7">
      <w:pPr>
        <w:keepNext/>
        <w:keepLines/>
        <w:tabs>
          <w:tab w:val="left" w:pos="708"/>
        </w:tabs>
        <w:jc w:val="right"/>
        <w:rPr>
          <w:b/>
          <w:sz w:val="22"/>
          <w:szCs w:val="22"/>
        </w:rPr>
      </w:pPr>
      <w:bookmarkStart w:id="193" w:name="_Ref388451617"/>
      <w:r w:rsidRPr="003435C7">
        <w:rPr>
          <w:b/>
          <w:sz w:val="22"/>
          <w:szCs w:val="22"/>
        </w:rPr>
        <w:t xml:space="preserve">Таблица </w:t>
      </w:r>
      <w:r w:rsidRPr="003435C7">
        <w:rPr>
          <w:b/>
          <w:sz w:val="22"/>
          <w:szCs w:val="22"/>
        </w:rPr>
        <w:fldChar w:fldCharType="begin"/>
      </w:r>
      <w:r w:rsidRPr="003435C7">
        <w:rPr>
          <w:b/>
          <w:sz w:val="22"/>
          <w:szCs w:val="22"/>
        </w:rPr>
        <w:instrText xml:space="preserve"> SEQ Таблица \* ARABIC </w:instrText>
      </w:r>
      <w:r w:rsidRPr="003435C7">
        <w:rPr>
          <w:b/>
          <w:sz w:val="22"/>
          <w:szCs w:val="22"/>
        </w:rPr>
        <w:fldChar w:fldCharType="separate"/>
      </w:r>
      <w:r>
        <w:rPr>
          <w:b/>
          <w:noProof/>
          <w:sz w:val="22"/>
          <w:szCs w:val="22"/>
        </w:rPr>
        <w:t>19</w:t>
      </w:r>
      <w:r w:rsidRPr="003435C7">
        <w:rPr>
          <w:b/>
          <w:sz w:val="22"/>
          <w:szCs w:val="22"/>
        </w:rPr>
        <w:fldChar w:fldCharType="end"/>
      </w:r>
      <w:bookmarkEnd w:id="193"/>
    </w:p>
    <w:p w:rsidR="003435C7" w:rsidRPr="003435C7" w:rsidRDefault="003435C7" w:rsidP="003435C7">
      <w:pPr>
        <w:keepNext/>
        <w:keepLines/>
        <w:tabs>
          <w:tab w:val="left" w:pos="708"/>
        </w:tabs>
        <w:jc w:val="center"/>
        <w:rPr>
          <w:b/>
          <w:sz w:val="22"/>
          <w:szCs w:val="22"/>
        </w:rPr>
      </w:pPr>
      <w:r w:rsidRPr="003435C7">
        <w:rPr>
          <w:b/>
          <w:sz w:val="22"/>
          <w:szCs w:val="22"/>
        </w:rPr>
        <w:t>Ступенчатая система распределения основных видов организаций и предприятий обслуживания</w:t>
      </w:r>
    </w:p>
    <w:tbl>
      <w:tblPr>
        <w:tblW w:w="9682" w:type="dxa"/>
        <w:jc w:val="center"/>
        <w:tblLook w:val="04A0" w:firstRow="1" w:lastRow="0" w:firstColumn="1" w:lastColumn="0" w:noHBand="0" w:noVBand="1"/>
      </w:tblPr>
      <w:tblGrid>
        <w:gridCol w:w="3143"/>
        <w:gridCol w:w="12"/>
        <w:gridCol w:w="2074"/>
        <w:gridCol w:w="15"/>
        <w:gridCol w:w="2346"/>
        <w:gridCol w:w="2092"/>
      </w:tblGrid>
      <w:tr w:rsidR="003435C7" w:rsidRPr="003435C7" w:rsidTr="003435C7">
        <w:trPr>
          <w:trHeight w:val="20"/>
          <w:jc w:val="center"/>
        </w:trPr>
        <w:tc>
          <w:tcPr>
            <w:tcW w:w="314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keepNext/>
              <w:keepLines/>
              <w:tabs>
                <w:tab w:val="left" w:pos="708"/>
              </w:tabs>
              <w:jc w:val="center"/>
              <w:rPr>
                <w:b/>
                <w:sz w:val="20"/>
              </w:rPr>
            </w:pPr>
            <w:r w:rsidRPr="003435C7">
              <w:rPr>
                <w:b/>
                <w:sz w:val="20"/>
              </w:rPr>
              <w:t>Виды организаций и предприятий обслуживания</w:t>
            </w:r>
          </w:p>
        </w:tc>
        <w:tc>
          <w:tcPr>
            <w:tcW w:w="6538" w:type="dxa"/>
            <w:gridSpan w:val="5"/>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keepNext/>
              <w:keepLines/>
              <w:tabs>
                <w:tab w:val="left" w:pos="708"/>
              </w:tabs>
              <w:jc w:val="center"/>
              <w:rPr>
                <w:b/>
                <w:sz w:val="20"/>
              </w:rPr>
            </w:pPr>
            <w:r w:rsidRPr="003435C7">
              <w:rPr>
                <w:b/>
                <w:sz w:val="20"/>
              </w:rPr>
              <w:t>Значение объекта</w:t>
            </w:r>
          </w:p>
        </w:tc>
      </w:tr>
      <w:tr w:rsidR="003435C7" w:rsidRPr="003435C7" w:rsidTr="003435C7">
        <w:trPr>
          <w:trHeight w:val="6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2086" w:type="dxa"/>
            <w:gridSpan w:val="2"/>
            <w:tcBorders>
              <w:top w:val="nil"/>
              <w:left w:val="nil"/>
              <w:bottom w:val="single" w:sz="4" w:space="0" w:color="auto"/>
              <w:right w:val="single" w:sz="4" w:space="0" w:color="auto"/>
            </w:tcBorders>
            <w:shd w:val="clear" w:color="auto" w:fill="FFFFFF"/>
            <w:vAlign w:val="center"/>
            <w:hideMark/>
          </w:tcPr>
          <w:p w:rsidR="003435C7" w:rsidRPr="003435C7" w:rsidRDefault="003435C7" w:rsidP="003435C7">
            <w:pPr>
              <w:keepNext/>
              <w:keepLines/>
              <w:tabs>
                <w:tab w:val="left" w:pos="708"/>
              </w:tabs>
              <w:jc w:val="center"/>
              <w:rPr>
                <w:b/>
                <w:sz w:val="20"/>
              </w:rPr>
            </w:pPr>
            <w:r w:rsidRPr="003435C7">
              <w:rPr>
                <w:b/>
                <w:sz w:val="20"/>
              </w:rPr>
              <w:t>Жилая группа</w:t>
            </w:r>
          </w:p>
          <w:p w:rsidR="003435C7" w:rsidRPr="003435C7" w:rsidRDefault="003435C7" w:rsidP="003435C7">
            <w:pPr>
              <w:keepNext/>
              <w:keepLines/>
              <w:tabs>
                <w:tab w:val="left" w:pos="708"/>
              </w:tabs>
              <w:jc w:val="center"/>
              <w:rPr>
                <w:b/>
                <w:sz w:val="20"/>
              </w:rPr>
            </w:pPr>
            <w:r w:rsidRPr="003435C7">
              <w:rPr>
                <w:b/>
                <w:sz w:val="20"/>
              </w:rPr>
              <w:t>(повседневное пользование)</w:t>
            </w:r>
          </w:p>
        </w:tc>
        <w:tc>
          <w:tcPr>
            <w:tcW w:w="2361" w:type="dxa"/>
            <w:gridSpan w:val="2"/>
            <w:tcBorders>
              <w:top w:val="nil"/>
              <w:left w:val="nil"/>
              <w:bottom w:val="single" w:sz="4" w:space="0" w:color="auto"/>
              <w:right w:val="single" w:sz="4" w:space="0" w:color="auto"/>
            </w:tcBorders>
            <w:shd w:val="clear" w:color="auto" w:fill="FFFFFF"/>
            <w:vAlign w:val="center"/>
            <w:hideMark/>
          </w:tcPr>
          <w:p w:rsidR="003435C7" w:rsidRPr="003435C7" w:rsidRDefault="003435C7" w:rsidP="003435C7">
            <w:pPr>
              <w:keepNext/>
              <w:keepLines/>
              <w:tabs>
                <w:tab w:val="left" w:pos="708"/>
              </w:tabs>
              <w:jc w:val="center"/>
              <w:rPr>
                <w:b/>
                <w:sz w:val="20"/>
              </w:rPr>
            </w:pPr>
            <w:r w:rsidRPr="003435C7">
              <w:rPr>
                <w:b/>
                <w:sz w:val="20"/>
              </w:rPr>
              <w:t>Квартал/микрорайон</w:t>
            </w:r>
          </w:p>
          <w:p w:rsidR="003435C7" w:rsidRPr="003435C7" w:rsidRDefault="003435C7" w:rsidP="003435C7">
            <w:pPr>
              <w:keepNext/>
              <w:keepLines/>
              <w:tabs>
                <w:tab w:val="left" w:pos="708"/>
              </w:tabs>
              <w:jc w:val="center"/>
              <w:rPr>
                <w:b/>
                <w:sz w:val="20"/>
              </w:rPr>
            </w:pPr>
            <w:r w:rsidRPr="003435C7">
              <w:rPr>
                <w:b/>
                <w:sz w:val="20"/>
              </w:rPr>
              <w:t>(повседневное и периодическое пользование)</w:t>
            </w:r>
          </w:p>
        </w:tc>
        <w:tc>
          <w:tcPr>
            <w:tcW w:w="2091" w:type="dxa"/>
            <w:tcBorders>
              <w:top w:val="nil"/>
              <w:left w:val="nil"/>
              <w:bottom w:val="single" w:sz="4" w:space="0" w:color="auto"/>
              <w:right w:val="single" w:sz="4" w:space="0" w:color="auto"/>
            </w:tcBorders>
            <w:shd w:val="clear" w:color="auto" w:fill="FFFFFF"/>
            <w:vAlign w:val="center"/>
            <w:hideMark/>
          </w:tcPr>
          <w:p w:rsidR="003435C7" w:rsidRPr="003435C7" w:rsidRDefault="003435C7" w:rsidP="003435C7">
            <w:pPr>
              <w:keepNext/>
              <w:keepLines/>
              <w:tabs>
                <w:tab w:val="left" w:pos="708"/>
              </w:tabs>
              <w:jc w:val="center"/>
              <w:rPr>
                <w:b/>
                <w:sz w:val="20"/>
              </w:rPr>
            </w:pPr>
            <w:r w:rsidRPr="003435C7">
              <w:rPr>
                <w:b/>
                <w:sz w:val="20"/>
              </w:rPr>
              <w:t>Жилой район (периодическое и эпизодическое пользование)</w:t>
            </w:r>
          </w:p>
        </w:tc>
      </w:tr>
      <w:tr w:rsidR="003435C7" w:rsidRPr="003435C7" w:rsidTr="003435C7">
        <w:trPr>
          <w:trHeight w:val="20"/>
          <w:tblHeader/>
          <w:jc w:val="center"/>
        </w:trPr>
        <w:tc>
          <w:tcPr>
            <w:tcW w:w="3156" w:type="dxa"/>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lang w:val="en-US"/>
              </w:rPr>
            </w:pPr>
            <w:r w:rsidRPr="003435C7">
              <w:rPr>
                <w:sz w:val="20"/>
                <w:lang w:val="en-US"/>
              </w:rPr>
              <w:t>1</w:t>
            </w:r>
          </w:p>
        </w:tc>
        <w:tc>
          <w:tcPr>
            <w:tcW w:w="2089" w:type="dxa"/>
            <w:gridSpan w:val="2"/>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jc w:val="center"/>
              <w:rPr>
                <w:sz w:val="20"/>
                <w:lang w:val="en-US"/>
              </w:rPr>
            </w:pPr>
            <w:r w:rsidRPr="003435C7">
              <w:rPr>
                <w:sz w:val="20"/>
                <w:lang w:val="en-US"/>
              </w:rPr>
              <w:t>2</w:t>
            </w:r>
          </w:p>
        </w:tc>
        <w:tc>
          <w:tcPr>
            <w:tcW w:w="2344" w:type="dxa"/>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jc w:val="center"/>
              <w:rPr>
                <w:sz w:val="20"/>
                <w:lang w:val="en-US"/>
              </w:rPr>
            </w:pPr>
            <w:r w:rsidRPr="003435C7">
              <w:rPr>
                <w:sz w:val="20"/>
                <w:lang w:val="en-US"/>
              </w:rPr>
              <w:t>3</w:t>
            </w:r>
          </w:p>
        </w:tc>
        <w:tc>
          <w:tcPr>
            <w:tcW w:w="2093" w:type="dxa"/>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jc w:val="center"/>
              <w:rPr>
                <w:sz w:val="20"/>
                <w:lang w:val="en-US"/>
              </w:rPr>
            </w:pPr>
            <w:r w:rsidRPr="003435C7">
              <w:rPr>
                <w:sz w:val="20"/>
                <w:lang w:val="en-US"/>
              </w:rPr>
              <w:t>4</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Дошкольные образовательные организации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Общеобразовательные организации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Организации дополнительного образования</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Аптечные организации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Помещения для культурно-досуговой деятельности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Учреждения культуры клубного типа</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Библиотеки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Cs/>
                <w:sz w:val="20"/>
              </w:rPr>
            </w:pPr>
            <w:r w:rsidRPr="003435C7">
              <w:rPr>
                <w:bCs/>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Кинотеатры</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Cs/>
                <w:sz w:val="20"/>
              </w:rPr>
            </w:pPr>
            <w:r w:rsidRPr="003435C7">
              <w:rPr>
                <w:bCs/>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Помещения для физкультурных занятий и тренировок</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Cs/>
                <w:sz w:val="20"/>
              </w:rPr>
            </w:pPr>
            <w:r w:rsidRPr="003435C7">
              <w:rPr>
                <w:bCs/>
                <w:sz w:val="20"/>
              </w:rPr>
              <w:t>+</w:t>
            </w:r>
          </w:p>
        </w:tc>
      </w:tr>
      <w:tr w:rsidR="003435C7" w:rsidRPr="003435C7" w:rsidTr="003435C7">
        <w:trPr>
          <w:cantSplit/>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Физкультурно-спортивные залы</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cantSplit/>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Плавательные бассейны</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Плоскостные сооружения</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(спортивные площадки)</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(спортивные площадки)</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(стадионы)</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Торговые предприятия</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(магазины продовольственных товаров на 1-2 рабочих места)</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(магазины продовольственных и непродовольственных товаров)</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(торговые центры)</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Рынки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nil"/>
            </w:tcBorders>
            <w:vAlign w:val="center"/>
            <w:hideMark/>
          </w:tcPr>
          <w:p w:rsidR="003435C7" w:rsidRPr="003435C7" w:rsidRDefault="003435C7" w:rsidP="003435C7">
            <w:pPr>
              <w:tabs>
                <w:tab w:val="left" w:pos="708"/>
              </w:tabs>
              <w:rPr>
                <w:sz w:val="20"/>
              </w:rPr>
            </w:pPr>
            <w:r w:rsidRPr="003435C7">
              <w:rPr>
                <w:sz w:val="20"/>
              </w:rPr>
              <w:t>Предприятия общественного питания</w:t>
            </w:r>
          </w:p>
        </w:tc>
        <w:tc>
          <w:tcPr>
            <w:tcW w:w="2089" w:type="dxa"/>
            <w:gridSpan w:val="2"/>
            <w:tcBorders>
              <w:top w:val="nil"/>
              <w:left w:val="single" w:sz="4" w:space="0" w:color="auto"/>
              <w:bottom w:val="single" w:sz="4" w:space="0" w:color="auto"/>
              <w:right w:val="single" w:sz="4" w:space="0" w:color="auto"/>
            </w:tcBorders>
            <w:vAlign w:val="center"/>
          </w:tcPr>
          <w:p w:rsidR="003435C7" w:rsidRPr="003435C7" w:rsidRDefault="003435C7" w:rsidP="003435C7">
            <w:pPr>
              <w:tabs>
                <w:tab w:val="left" w:pos="708"/>
              </w:tabs>
              <w:jc w:val="center"/>
              <w:rPr>
                <w:sz w:val="20"/>
              </w:rPr>
            </w:pP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(кафе, бары)</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(кафе, столовые, рестораны)</w:t>
            </w:r>
          </w:p>
        </w:tc>
      </w:tr>
      <w:tr w:rsidR="003435C7" w:rsidRPr="003435C7" w:rsidTr="003435C7">
        <w:trPr>
          <w:trHeight w:val="20"/>
          <w:jc w:val="center"/>
        </w:trPr>
        <w:tc>
          <w:tcPr>
            <w:tcW w:w="3156" w:type="dxa"/>
            <w:gridSpan w:val="2"/>
            <w:tcBorders>
              <w:top w:val="nil"/>
              <w:left w:val="single" w:sz="4" w:space="0" w:color="auto"/>
              <w:bottom w:val="single" w:sz="4" w:space="0" w:color="auto"/>
              <w:right w:val="nil"/>
            </w:tcBorders>
            <w:vAlign w:val="center"/>
            <w:hideMark/>
          </w:tcPr>
          <w:p w:rsidR="003435C7" w:rsidRPr="003435C7" w:rsidRDefault="003435C7" w:rsidP="003435C7">
            <w:pPr>
              <w:tabs>
                <w:tab w:val="left" w:pos="708"/>
              </w:tabs>
              <w:rPr>
                <w:sz w:val="20"/>
              </w:rPr>
            </w:pPr>
            <w:r w:rsidRPr="003435C7">
              <w:rPr>
                <w:sz w:val="20"/>
              </w:rPr>
              <w:t>Предприятия бытового обслуживания</w:t>
            </w:r>
          </w:p>
        </w:tc>
        <w:tc>
          <w:tcPr>
            <w:tcW w:w="2089"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(мастерские, парикмахерские, ателье)</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(мастерские, парикмахерские, ателье)</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p w:rsidR="003435C7" w:rsidRPr="003435C7" w:rsidRDefault="003435C7" w:rsidP="003435C7">
            <w:pPr>
              <w:tabs>
                <w:tab w:val="left" w:pos="708"/>
              </w:tabs>
              <w:jc w:val="center"/>
              <w:rPr>
                <w:sz w:val="20"/>
              </w:rPr>
            </w:pPr>
            <w:r w:rsidRPr="003435C7">
              <w:rPr>
                <w:sz w:val="20"/>
              </w:rPr>
              <w:t>(дома быта)</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Прачечные</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r w:rsidRPr="003435C7">
              <w:rPr>
                <w:sz w:val="20"/>
              </w:rPr>
              <w:br/>
              <w:t xml:space="preserve"> (пункт приема)</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Химчистки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r w:rsidRPr="003435C7">
              <w:rPr>
                <w:sz w:val="20"/>
              </w:rPr>
              <w:br/>
              <w:t xml:space="preserve"> (пункт приема)</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Бани</w:t>
            </w:r>
          </w:p>
        </w:tc>
        <w:tc>
          <w:tcPr>
            <w:tcW w:w="2089" w:type="dxa"/>
            <w:gridSpan w:val="2"/>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3156" w:type="dxa"/>
            <w:gridSpan w:val="2"/>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Отделения почтовой связи</w:t>
            </w:r>
          </w:p>
        </w:tc>
        <w:tc>
          <w:tcPr>
            <w:tcW w:w="2089" w:type="dxa"/>
            <w:gridSpan w:val="2"/>
            <w:tcBorders>
              <w:top w:val="nil"/>
              <w:left w:val="nil"/>
              <w:bottom w:val="single" w:sz="4" w:space="0" w:color="auto"/>
              <w:right w:val="single" w:sz="4" w:space="0" w:color="auto"/>
            </w:tcBorders>
            <w:vAlign w:val="center"/>
          </w:tcPr>
          <w:p w:rsidR="003435C7" w:rsidRPr="003435C7" w:rsidRDefault="003435C7" w:rsidP="003435C7">
            <w:pPr>
              <w:tabs>
                <w:tab w:val="left" w:pos="708"/>
              </w:tabs>
              <w:jc w:val="center"/>
              <w:rPr>
                <w:sz w:val="20"/>
              </w:rPr>
            </w:pPr>
          </w:p>
        </w:tc>
        <w:tc>
          <w:tcPr>
            <w:tcW w:w="234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2093"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jc w:val="center"/>
        </w:trPr>
        <w:tc>
          <w:tcPr>
            <w:tcW w:w="9682" w:type="dxa"/>
            <w:gridSpan w:val="6"/>
            <w:vAlign w:val="center"/>
            <w:hideMark/>
          </w:tcPr>
          <w:p w:rsidR="003435C7" w:rsidRPr="003435C7" w:rsidRDefault="003435C7" w:rsidP="003435C7">
            <w:pPr>
              <w:tabs>
                <w:tab w:val="left" w:pos="708"/>
              </w:tabs>
              <w:rPr>
                <w:sz w:val="20"/>
              </w:rPr>
            </w:pPr>
            <w:r w:rsidRPr="003435C7">
              <w:rPr>
                <w:sz w:val="20"/>
              </w:rPr>
              <w:t>Примечание: «*» - целесообразно кооперировать в едином блоке, встроенном в жилой дом, и,  объединённым  с другими обслужи</w:t>
            </w:r>
            <w:r w:rsidRPr="003435C7">
              <w:rPr>
                <w:sz w:val="20"/>
              </w:rPr>
              <w:softHyphen/>
              <w:t>ваемыми жилыми домами пешеходны</w:t>
            </w:r>
            <w:r w:rsidRPr="003435C7">
              <w:rPr>
                <w:sz w:val="20"/>
              </w:rPr>
              <w:softHyphen/>
              <w:t>ми дорожками, образуя единое композиционное целое (доступность не должна пре</w:t>
            </w:r>
            <w:r w:rsidRPr="003435C7">
              <w:rPr>
                <w:sz w:val="20"/>
              </w:rPr>
              <w:softHyphen/>
              <w:t>вышать 150 - 200 м).</w:t>
            </w:r>
          </w:p>
        </w:tc>
      </w:tr>
    </w:tbl>
    <w:p w:rsidR="003435C7" w:rsidRPr="003435C7" w:rsidRDefault="003435C7" w:rsidP="003435C7">
      <w:pPr>
        <w:tabs>
          <w:tab w:val="left" w:pos="708"/>
        </w:tabs>
        <w:ind w:firstLine="567"/>
        <w:jc w:val="both"/>
        <w:rPr>
          <w:sz w:val="24"/>
          <w:szCs w:val="24"/>
        </w:rPr>
      </w:pPr>
      <w:r w:rsidRPr="003435C7">
        <w:rPr>
          <w:sz w:val="24"/>
          <w:szCs w:val="24"/>
        </w:rPr>
        <w:t>Необходимость размещения общеобразовательных организаций в микрорайонах объясняется в первую очередь тем, что в пределах микрорайона ребенок должен передвигаться, не пересекая проезжую часть магистральных улиц.</w:t>
      </w:r>
    </w:p>
    <w:p w:rsidR="003435C7" w:rsidRPr="003435C7" w:rsidRDefault="003435C7" w:rsidP="003435C7">
      <w:pPr>
        <w:tabs>
          <w:tab w:val="left" w:pos="708"/>
        </w:tabs>
        <w:ind w:firstLine="567"/>
        <w:jc w:val="both"/>
        <w:rPr>
          <w:sz w:val="24"/>
          <w:szCs w:val="24"/>
        </w:rPr>
      </w:pPr>
      <w:r w:rsidRPr="003435C7">
        <w:rPr>
          <w:sz w:val="24"/>
          <w:szCs w:val="24"/>
        </w:rPr>
        <w:t>На территории Красноярского края проживают представители восьми этносов коренных малочисленных народов Крайнего Севера.</w:t>
      </w:r>
    </w:p>
    <w:p w:rsidR="003435C7" w:rsidRPr="003435C7" w:rsidRDefault="003435C7" w:rsidP="003435C7">
      <w:pPr>
        <w:tabs>
          <w:tab w:val="left" w:pos="708"/>
        </w:tabs>
        <w:ind w:firstLine="567"/>
        <w:jc w:val="both"/>
        <w:rPr>
          <w:sz w:val="24"/>
          <w:szCs w:val="24"/>
        </w:rPr>
      </w:pPr>
      <w:r w:rsidRPr="003435C7">
        <w:rPr>
          <w:sz w:val="24"/>
          <w:szCs w:val="24"/>
        </w:rPr>
        <w:t>Положение малочисленных народов определяется следующими основными факторами: суровые климатические условия их проживания и географическая удаленность от объектов социальной инфраструктуры. Нормы обеспеченности малочисленных народов объектами социальной инфраструктуры должны определяться согласно региональным целевым программам.</w:t>
      </w:r>
    </w:p>
    <w:p w:rsidR="003435C7" w:rsidRPr="003435C7" w:rsidRDefault="003435C7" w:rsidP="003435C7">
      <w:pPr>
        <w:tabs>
          <w:tab w:val="left" w:pos="708"/>
        </w:tabs>
        <w:ind w:firstLine="567"/>
        <w:jc w:val="both"/>
        <w:rPr>
          <w:sz w:val="24"/>
          <w:szCs w:val="24"/>
        </w:rPr>
      </w:pPr>
      <w:r w:rsidRPr="003435C7">
        <w:rPr>
          <w:sz w:val="24"/>
          <w:szCs w:val="24"/>
        </w:rPr>
        <w:t>Объекты социальной сферы необходимо размещать с учетом следующих факторов: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приближения их к местам жительства и работы;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предельно допустимого времени, которое человек может находиться на открытом воздухе без вреда для здоровья;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увязки с сетью общественного пассажирского транспорта.</w:t>
      </w:r>
    </w:p>
    <w:p w:rsidR="003435C7" w:rsidRPr="003435C7" w:rsidRDefault="003435C7" w:rsidP="003435C7">
      <w:pPr>
        <w:tabs>
          <w:tab w:val="left" w:pos="708"/>
        </w:tabs>
        <w:ind w:firstLine="567"/>
        <w:jc w:val="both"/>
        <w:rPr>
          <w:rFonts w:eastAsia="TimesNewRomanPSMT"/>
          <w:sz w:val="24"/>
          <w:szCs w:val="24"/>
        </w:rPr>
      </w:pPr>
      <w:r w:rsidRPr="003435C7">
        <w:rPr>
          <w:rFonts w:eastAsia="Calibri"/>
          <w:sz w:val="24"/>
          <w:szCs w:val="24"/>
        </w:rPr>
        <w:t>Исходя из предельно допустимого времени, которое человек может находиться на открытом воздухе при различных природно-климатических условиях (</w:t>
      </w:r>
      <w:r w:rsidRPr="003435C7">
        <w:rPr>
          <w:rFonts w:eastAsia="TimesNewRomanPSMT"/>
          <w:sz w:val="24"/>
          <w:szCs w:val="24"/>
        </w:rPr>
        <w:t>неблагоприятных,  относительно неблагоприятных и умеренных)</w:t>
      </w:r>
      <w:r w:rsidRPr="003435C7">
        <w:rPr>
          <w:rFonts w:eastAsia="Calibri"/>
          <w:sz w:val="24"/>
          <w:szCs w:val="24"/>
        </w:rPr>
        <w:t>, определено расстояние, которое он может преодолеть без вреда для здоровья</w:t>
      </w:r>
      <w:r w:rsidRPr="003435C7">
        <w:rPr>
          <w:rFonts w:eastAsia="TimesNewRomanPSMT"/>
          <w:sz w:val="24"/>
          <w:szCs w:val="24"/>
        </w:rPr>
        <w:t xml:space="preserve">. </w:t>
      </w:r>
    </w:p>
    <w:p w:rsidR="003435C7" w:rsidRPr="003435C7" w:rsidRDefault="003435C7" w:rsidP="003435C7">
      <w:pPr>
        <w:tabs>
          <w:tab w:val="left" w:pos="708"/>
        </w:tabs>
        <w:ind w:firstLine="567"/>
        <w:jc w:val="both"/>
        <w:rPr>
          <w:sz w:val="24"/>
          <w:szCs w:val="24"/>
        </w:rPr>
      </w:pPr>
      <w:r w:rsidRPr="003435C7">
        <w:rPr>
          <w:sz w:val="24"/>
          <w:szCs w:val="24"/>
        </w:rPr>
        <w:t>В зависимости от степени необходимости предлагается увеличивать и уменьшать расстояния до учреждений и предприятий обслуживания.</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20</w:t>
      </w:r>
      <w:r w:rsidRPr="003435C7">
        <w:rPr>
          <w:rFonts w:ascii="Calibri" w:eastAsia="Calibri" w:hAnsi="Calibri"/>
          <w:b/>
          <w:bCs/>
          <w:sz w:val="22"/>
          <w:szCs w:val="22"/>
          <w:lang w:eastAsia="en-US"/>
        </w:rPr>
        <w:fldChar w:fldCharType="end"/>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Доступность учреждений и предприятий обслуживания, 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lang w:val="en-US"/>
              </w:rPr>
              <w:t xml:space="preserve">I </w:t>
            </w:r>
            <w:r w:rsidRPr="003435C7">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lang w:val="en-US"/>
              </w:rPr>
              <w:t xml:space="preserve">II </w:t>
            </w:r>
            <w:r w:rsidRPr="003435C7">
              <w:rPr>
                <w:b/>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lang w:val="en-US"/>
              </w:rPr>
              <w:t xml:space="preserve">III </w:t>
            </w:r>
            <w:r w:rsidRPr="003435C7">
              <w:rPr>
                <w:b/>
                <w:sz w:val="20"/>
              </w:rPr>
              <w:t>степень необходимости</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100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200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300</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450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600</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600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1300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rFonts w:eastAsia="Calibri"/>
                <w:sz w:val="20"/>
                <w:lang w:eastAsia="en-US"/>
              </w:rPr>
            </w:pPr>
            <w:r w:rsidRPr="003435C7">
              <w:rPr>
                <w:rFonts w:eastAsia="Calibri"/>
                <w:sz w:val="20"/>
                <w:lang w:eastAsia="en-US"/>
              </w:rPr>
              <w:t>2000</w:t>
            </w:r>
          </w:p>
        </w:tc>
      </w:tr>
    </w:tbl>
    <w:p w:rsidR="003435C7" w:rsidRPr="003435C7" w:rsidRDefault="003435C7" w:rsidP="003435C7">
      <w:pPr>
        <w:tabs>
          <w:tab w:val="left" w:pos="708"/>
        </w:tabs>
        <w:ind w:firstLine="567"/>
        <w:jc w:val="both"/>
        <w:rPr>
          <w:sz w:val="24"/>
          <w:szCs w:val="24"/>
        </w:rPr>
      </w:pPr>
      <w:r w:rsidRPr="003435C7">
        <w:rPr>
          <w:sz w:val="24"/>
          <w:szCs w:val="24"/>
        </w:rPr>
        <w:t>Путь человека не всегда проходит по прямой линии, а чаще всего это кривая траектория. Необходимо выразить доступность учреждений и предприятий обслуживания во временных параметрах.</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21</w:t>
      </w:r>
      <w:r w:rsidRPr="003435C7">
        <w:rPr>
          <w:rFonts w:ascii="Calibri" w:eastAsia="Calibri" w:hAnsi="Calibri"/>
          <w:b/>
          <w:bCs/>
          <w:sz w:val="22"/>
          <w:szCs w:val="22"/>
          <w:lang w:eastAsia="en-US"/>
        </w:rPr>
        <w:fldChar w:fldCharType="end"/>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Временная доступность учреждений и предприятий обслуживания, мин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058"/>
        <w:gridCol w:w="2058"/>
        <w:gridCol w:w="2058"/>
      </w:tblGrid>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rPr>
              <w:t>Природные условия</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lang w:val="en-US"/>
              </w:rPr>
              <w:t xml:space="preserve">I </w:t>
            </w:r>
            <w:r w:rsidRPr="003435C7">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lang w:val="en-US"/>
              </w:rPr>
              <w:t xml:space="preserve">II </w:t>
            </w:r>
            <w:r w:rsidRPr="003435C7">
              <w:rPr>
                <w:b/>
                <w:bCs/>
                <w:sz w:val="20"/>
              </w:rPr>
              <w:t>степень необходимости</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bCs/>
                <w:sz w:val="20"/>
              </w:rPr>
            </w:pPr>
            <w:r w:rsidRPr="003435C7">
              <w:rPr>
                <w:b/>
                <w:bCs/>
                <w:sz w:val="20"/>
                <w:lang w:val="en-US"/>
              </w:rPr>
              <w:t xml:space="preserve">III </w:t>
            </w:r>
            <w:r w:rsidRPr="003435C7">
              <w:rPr>
                <w:b/>
                <w:bCs/>
                <w:sz w:val="20"/>
              </w:rPr>
              <w:t>степень необходимости</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Неблагоприятные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2</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от 2 до 5</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5</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Относительно-благоприятные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5</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от 5 до 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10</w:t>
            </w:r>
          </w:p>
        </w:tc>
      </w:tr>
      <w:tr w:rsidR="003435C7" w:rsidRPr="003435C7" w:rsidTr="003435C7">
        <w:trPr>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Умеренные</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10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от 10 до 30</w:t>
            </w:r>
          </w:p>
        </w:tc>
        <w:tc>
          <w:tcPr>
            <w:tcW w:w="205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widowControl w:val="0"/>
              <w:tabs>
                <w:tab w:val="left" w:pos="708"/>
              </w:tabs>
              <w:autoSpaceDE w:val="0"/>
              <w:autoSpaceDN w:val="0"/>
              <w:adjustRightInd w:val="0"/>
              <w:jc w:val="center"/>
              <w:rPr>
                <w:rFonts w:eastAsia="Calibri"/>
                <w:sz w:val="20"/>
                <w:lang w:eastAsia="en-US"/>
              </w:rPr>
            </w:pPr>
            <w:r w:rsidRPr="003435C7">
              <w:rPr>
                <w:rFonts w:eastAsia="Calibri"/>
                <w:sz w:val="20"/>
                <w:lang w:eastAsia="en-US"/>
              </w:rPr>
              <w:t>30</w:t>
            </w:r>
          </w:p>
        </w:tc>
      </w:tr>
    </w:tbl>
    <w:p w:rsidR="003435C7" w:rsidRPr="003435C7" w:rsidRDefault="003435C7" w:rsidP="003435C7">
      <w:pPr>
        <w:tabs>
          <w:tab w:val="left" w:pos="708"/>
        </w:tabs>
        <w:ind w:firstLine="567"/>
        <w:jc w:val="both"/>
        <w:rPr>
          <w:sz w:val="24"/>
          <w:szCs w:val="24"/>
        </w:rPr>
      </w:pPr>
      <w:r w:rsidRPr="003435C7">
        <w:rPr>
          <w:sz w:val="24"/>
          <w:szCs w:val="24"/>
        </w:rPr>
        <w:t xml:space="preserve">Совместив максимальные значения радиусов обслуживания учреждений и предприятий обслуживания, установленные федеральными нормативными документами, со значениями безопасного времени, в течении которого человек может находиться на открытом воздухе при различных природно-климатических условиях без вреда для здоровья, была установлена доступность объектов различной степени необходимости во временном и пространственном выражении. </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22</w:t>
      </w:r>
      <w:r w:rsidRPr="003435C7">
        <w:rPr>
          <w:rFonts w:ascii="Calibri" w:eastAsia="Calibri" w:hAnsi="Calibri"/>
          <w:b/>
          <w:bCs/>
          <w:sz w:val="22"/>
          <w:szCs w:val="22"/>
          <w:lang w:eastAsia="en-US"/>
        </w:rPr>
        <w:fldChar w:fldCharType="end"/>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Пешеходная доступность учреждений и предприятий обслуживания</w:t>
      </w:r>
    </w:p>
    <w:tbl>
      <w:tblPr>
        <w:tblW w:w="9520" w:type="dxa"/>
        <w:jc w:val="center"/>
        <w:tblLook w:val="04A0" w:firstRow="1" w:lastRow="0" w:firstColumn="1" w:lastColumn="0" w:noHBand="0" w:noVBand="1"/>
      </w:tblPr>
      <w:tblGrid>
        <w:gridCol w:w="517"/>
        <w:gridCol w:w="2470"/>
        <w:gridCol w:w="1664"/>
        <w:gridCol w:w="1857"/>
        <w:gridCol w:w="1760"/>
        <w:gridCol w:w="1252"/>
      </w:tblGrid>
      <w:tr w:rsidR="003435C7" w:rsidRPr="003435C7" w:rsidTr="003435C7">
        <w:trPr>
          <w:trHeight w:val="675"/>
          <w:tblHeader/>
          <w:jc w:val="center"/>
        </w:trPr>
        <w:tc>
          <w:tcPr>
            <w:tcW w:w="517" w:type="dxa"/>
            <w:vMerge w:val="restart"/>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п/п</w:t>
            </w:r>
          </w:p>
        </w:tc>
        <w:tc>
          <w:tcPr>
            <w:tcW w:w="2470"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Наименование учреждения, предприятия, сооружения</w:t>
            </w:r>
          </w:p>
        </w:tc>
        <w:tc>
          <w:tcPr>
            <w:tcW w:w="1664"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Степень необходимости</w:t>
            </w:r>
          </w:p>
        </w:tc>
        <w:tc>
          <w:tcPr>
            <w:tcW w:w="4869" w:type="dxa"/>
            <w:gridSpan w:val="3"/>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Доступность объектов для зон с природными условиями, м/мин</w:t>
            </w:r>
          </w:p>
        </w:tc>
      </w:tr>
      <w:tr w:rsidR="003435C7" w:rsidRPr="003435C7" w:rsidTr="003435C7">
        <w:trPr>
          <w:trHeight w:val="600"/>
          <w:tblHeader/>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неблагоприятные</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относительно-благоприятные</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умеренные</w:t>
            </w:r>
          </w:p>
        </w:tc>
      </w:tr>
      <w:tr w:rsidR="003435C7" w:rsidRPr="003435C7" w:rsidTr="003435C7">
        <w:trPr>
          <w:trHeight w:val="66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Учреждения дошкольного образования</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100/2</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300/5</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600/10</w:t>
            </w:r>
          </w:p>
        </w:tc>
      </w:tr>
      <w:tr w:rsidR="003435C7" w:rsidRPr="003435C7" w:rsidTr="003435C7">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Общеобразовательные учреждения</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100/2</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300/5</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600/10</w:t>
            </w:r>
          </w:p>
        </w:tc>
      </w:tr>
      <w:tr w:rsidR="003435C7" w:rsidRPr="003435C7" w:rsidTr="003435C7">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bCs/>
                <w:sz w:val="20"/>
                <w:szCs w:val="16"/>
              </w:rPr>
              <w:t>Лечебно-профилактические медицинские организации, оказывающие медицинскую помощь в амбулаторных условиях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II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200/2-5</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450/5-10</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1000/10-20</w:t>
            </w:r>
          </w:p>
        </w:tc>
      </w:tr>
      <w:tr w:rsidR="003435C7" w:rsidRPr="003435C7" w:rsidTr="003435C7">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Аптечные организации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100/2</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300/5</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600/10</w:t>
            </w:r>
          </w:p>
        </w:tc>
      </w:tr>
      <w:tr w:rsidR="003435C7" w:rsidRPr="003435C7" w:rsidTr="003435C7">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Физкультурно-спортивные залы в городских населенных пунктах</w:t>
            </w:r>
          </w:p>
        </w:tc>
        <w:tc>
          <w:tcPr>
            <w:tcW w:w="1664" w:type="dxa"/>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II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200/2-5</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450/5-10</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1300/10-30</w:t>
            </w:r>
          </w:p>
        </w:tc>
      </w:tr>
      <w:tr w:rsidR="003435C7" w:rsidRPr="003435C7" w:rsidTr="003435C7">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Отделения связи</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lang w:val="en-US"/>
              </w:rPr>
              <w:t>II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200/2-5</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450/5-10</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500/10</w:t>
            </w:r>
          </w:p>
        </w:tc>
      </w:tr>
      <w:tr w:rsidR="003435C7" w:rsidRPr="003435C7" w:rsidTr="003435C7">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7</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Предприятия бытового обслуживания</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lang w:val="en-US"/>
              </w:rPr>
              <w:t>II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200/2-5</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450/5-10</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1300/10-30</w:t>
            </w:r>
          </w:p>
        </w:tc>
      </w:tr>
      <w:tr w:rsidR="003435C7" w:rsidRPr="003435C7" w:rsidTr="003435C7">
        <w:trPr>
          <w:trHeight w:val="6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8</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Предприятия общественного питания</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lang w:val="en-US"/>
              </w:rPr>
              <w:t>II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200/2-5</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450/5-10</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1300/10-30</w:t>
            </w:r>
          </w:p>
        </w:tc>
      </w:tr>
      <w:tr w:rsidR="003435C7" w:rsidRPr="003435C7" w:rsidTr="003435C7">
        <w:trPr>
          <w:trHeight w:val="300"/>
          <w:jc w:val="center"/>
        </w:trPr>
        <w:tc>
          <w:tcPr>
            <w:tcW w:w="517"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9</w:t>
            </w:r>
          </w:p>
        </w:tc>
        <w:tc>
          <w:tcPr>
            <w:tcW w:w="247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Торговые предприятия</w:t>
            </w:r>
          </w:p>
        </w:tc>
        <w:tc>
          <w:tcPr>
            <w:tcW w:w="166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lang w:val="en-US"/>
              </w:rPr>
              <w:t>I</w:t>
            </w:r>
          </w:p>
        </w:tc>
        <w:tc>
          <w:tcPr>
            <w:tcW w:w="185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100/2</w:t>
            </w:r>
          </w:p>
        </w:tc>
        <w:tc>
          <w:tcPr>
            <w:tcW w:w="1760"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300/5</w:t>
            </w:r>
          </w:p>
        </w:tc>
        <w:tc>
          <w:tcPr>
            <w:tcW w:w="125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600/10</w:t>
            </w:r>
          </w:p>
        </w:tc>
      </w:tr>
    </w:tbl>
    <w:p w:rsidR="003435C7" w:rsidRPr="003435C7" w:rsidRDefault="003435C7" w:rsidP="003435C7">
      <w:pPr>
        <w:tabs>
          <w:tab w:val="left" w:pos="708"/>
        </w:tabs>
        <w:ind w:firstLine="567"/>
        <w:jc w:val="both"/>
        <w:rPr>
          <w:sz w:val="24"/>
          <w:szCs w:val="24"/>
        </w:rPr>
      </w:pPr>
      <w:r w:rsidRPr="003435C7">
        <w:rPr>
          <w:sz w:val="24"/>
          <w:szCs w:val="24"/>
        </w:rPr>
        <w:t>Данные показатели не являются непосредственно радиусами обслуживания населения учреждениями и предприятиями обслуживания в жилой застройке. Их необходимо учитывать при организации системы объектов обслуживания, например, размещение теплых остановочных пунктов.</w:t>
      </w:r>
    </w:p>
    <w:p w:rsidR="003435C7" w:rsidRPr="003435C7" w:rsidRDefault="003435C7" w:rsidP="003435C7">
      <w:pPr>
        <w:tabs>
          <w:tab w:val="left" w:pos="708"/>
        </w:tabs>
        <w:ind w:firstLine="567"/>
        <w:jc w:val="both"/>
        <w:rPr>
          <w:sz w:val="24"/>
          <w:szCs w:val="24"/>
        </w:rPr>
      </w:pPr>
      <w:r w:rsidRPr="003435C7">
        <w:rPr>
          <w:sz w:val="24"/>
          <w:szCs w:val="24"/>
        </w:rPr>
        <w:t>Планируемая (существующая) жилая застройка обеспечена объектами социально-бытового обслуживания, если жилые дома расположены в пределах зоны доступности и вместимость соответствующего объекта в пересчете на численность жителей не ниже расчетного минимального показателя Нормативов.</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194" w:name="_Toc524443722"/>
      <w:bookmarkStart w:id="195" w:name="_Toc393700452"/>
      <w:bookmarkStart w:id="196" w:name="_Toc389132942"/>
      <w:bookmarkStart w:id="197" w:name="_Toc393700459"/>
      <w:bookmarkStart w:id="198" w:name="_Toc389132847"/>
      <w:r w:rsidRPr="003435C7">
        <w:rPr>
          <w:b/>
          <w:bCs/>
          <w:iCs/>
          <w:szCs w:val="28"/>
        </w:rPr>
        <w:t>Нормативы обеспеченности кредитно-финансовыми учреждениями</w:t>
      </w:r>
      <w:bookmarkEnd w:id="194"/>
      <w:bookmarkEnd w:id="195"/>
      <w:bookmarkEnd w:id="196"/>
    </w:p>
    <w:p w:rsidR="003435C7" w:rsidRPr="003435C7" w:rsidRDefault="003435C7" w:rsidP="003435C7">
      <w:pPr>
        <w:keepNext/>
        <w:numPr>
          <w:ilvl w:val="2"/>
          <w:numId w:val="0"/>
        </w:numPr>
        <w:tabs>
          <w:tab w:val="left" w:pos="1276"/>
        </w:tabs>
        <w:spacing w:before="120" w:after="60"/>
        <w:ind w:firstLine="567"/>
        <w:jc w:val="both"/>
        <w:outlineLvl w:val="2"/>
        <w:rPr>
          <w:b/>
          <w:bCs/>
          <w:sz w:val="26"/>
          <w:szCs w:val="26"/>
        </w:rPr>
      </w:pPr>
      <w:bookmarkStart w:id="199" w:name="_Toc524443723"/>
      <w:bookmarkStart w:id="200" w:name="_Toc393700453"/>
      <w:bookmarkStart w:id="201" w:name="_Toc389132943"/>
      <w:bookmarkStart w:id="202" w:name="_Toc393700454"/>
      <w:bookmarkStart w:id="203" w:name="_Toc389132944"/>
      <w:r w:rsidRPr="003435C7">
        <w:rPr>
          <w:b/>
          <w:bCs/>
          <w:sz w:val="26"/>
          <w:szCs w:val="26"/>
        </w:rPr>
        <w:t>Отделения банков</w:t>
      </w:r>
      <w:bookmarkEnd w:id="199"/>
      <w:bookmarkEnd w:id="200"/>
      <w:bookmarkEnd w:id="201"/>
    </w:p>
    <w:p w:rsidR="003435C7" w:rsidRPr="003435C7" w:rsidRDefault="003435C7" w:rsidP="003435C7">
      <w:pPr>
        <w:tabs>
          <w:tab w:val="left" w:pos="708"/>
        </w:tabs>
        <w:ind w:firstLine="567"/>
        <w:jc w:val="both"/>
        <w:rPr>
          <w:sz w:val="24"/>
          <w:szCs w:val="24"/>
        </w:rPr>
      </w:pPr>
      <w:r w:rsidRPr="003435C7">
        <w:rPr>
          <w:sz w:val="24"/>
          <w:szCs w:val="24"/>
        </w:rPr>
        <w:t xml:space="preserve">Норматив обеспеченности населения отделениями банков принят в соответствии со  СП 42.13330.2016 «СНиП 2.07.01-89* Градостроительство. Планировка и застройка городских и сельских поселений» </w:t>
      </w:r>
      <w:r w:rsidRPr="003435C7">
        <w:rPr>
          <w:sz w:val="24"/>
          <w:szCs w:val="24"/>
        </w:rPr>
        <w:sym w:font="Symbol" w:char="F02D"/>
      </w:r>
      <w:r w:rsidRPr="003435C7">
        <w:rPr>
          <w:sz w:val="24"/>
          <w:szCs w:val="24"/>
        </w:rPr>
        <w:t xml:space="preserve"> 1 операционная касса на 10-30 тыс. человек.</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отделений банков приняты в соответствии со  СП 42.13330.2016 «СНиП 2.07.01-89* Градостроительство. Планировка и застройка городских и сельских поселений» при их мощности: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2 операционные кассы – 0,2 га на объект;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7 операционных касс – 0,5 га на объект.</w:t>
      </w:r>
    </w:p>
    <w:p w:rsidR="003435C7" w:rsidRPr="003435C7" w:rsidRDefault="003435C7" w:rsidP="003435C7">
      <w:pPr>
        <w:keepNext/>
        <w:numPr>
          <w:ilvl w:val="2"/>
          <w:numId w:val="0"/>
        </w:numPr>
        <w:tabs>
          <w:tab w:val="left" w:pos="1276"/>
        </w:tabs>
        <w:spacing w:before="120" w:after="60"/>
        <w:ind w:firstLine="567"/>
        <w:jc w:val="both"/>
        <w:outlineLvl w:val="2"/>
        <w:rPr>
          <w:b/>
          <w:bCs/>
          <w:sz w:val="26"/>
          <w:szCs w:val="26"/>
        </w:rPr>
      </w:pPr>
      <w:bookmarkStart w:id="204" w:name="_Toc524443724"/>
      <w:bookmarkStart w:id="205" w:name="_Toc393700455"/>
      <w:bookmarkStart w:id="206" w:name="_Toc389132945"/>
      <w:bookmarkEnd w:id="202"/>
      <w:bookmarkEnd w:id="203"/>
      <w:r w:rsidRPr="003435C7">
        <w:rPr>
          <w:b/>
          <w:bCs/>
          <w:sz w:val="26"/>
          <w:szCs w:val="26"/>
        </w:rPr>
        <w:t>Отделения и филиалы сберегательного банка</w:t>
      </w:r>
      <w:bookmarkEnd w:id="204"/>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населения отделениями и филиалами сберегательного  банка приняты в соответствии со  СП 42.13330.2016 «СНиП 2.07.01-89* Градостроительство. Планировка и застройка городских и сельских поселений»: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сельских поселений/населенных пунктов – 1 операционное место (окно) на 1-2 тыс. человек.</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отделений и филиалов сберегательного банка приняты в соответствии со СП 42.13330.2016 «СНиП 2.07.01-89* Градостроительство. Планировка и застройка городских и сельских поселений» при их мощности: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3 операционных места – 0,05 га на объект;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20 операционных мест – 0,4 га на объект.</w:t>
      </w:r>
    </w:p>
    <w:p w:rsidR="003435C7" w:rsidRPr="003435C7" w:rsidRDefault="003435C7" w:rsidP="003435C7">
      <w:pPr>
        <w:keepNext/>
        <w:numPr>
          <w:ilvl w:val="2"/>
          <w:numId w:val="0"/>
        </w:numPr>
        <w:tabs>
          <w:tab w:val="left" w:pos="1276"/>
        </w:tabs>
        <w:spacing w:before="120" w:after="60"/>
        <w:ind w:firstLine="567"/>
        <w:jc w:val="both"/>
        <w:outlineLvl w:val="2"/>
        <w:rPr>
          <w:b/>
          <w:bCs/>
          <w:sz w:val="26"/>
          <w:szCs w:val="26"/>
        </w:rPr>
      </w:pPr>
      <w:bookmarkStart w:id="207" w:name="_Toc524443725"/>
      <w:bookmarkStart w:id="208" w:name="_Toc393700456"/>
      <w:bookmarkStart w:id="209" w:name="_Toc389132946"/>
      <w:bookmarkEnd w:id="205"/>
      <w:bookmarkEnd w:id="206"/>
      <w:r w:rsidRPr="003435C7">
        <w:rPr>
          <w:b/>
          <w:bCs/>
          <w:sz w:val="26"/>
          <w:szCs w:val="26"/>
        </w:rPr>
        <w:t>Организации и учреждения управления</w:t>
      </w:r>
      <w:bookmarkEnd w:id="207"/>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населения организациями и учреждениями управления устанавливается заданием на проектирование.</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размеров земельных участков организаций и учреждений управления приняты в соответствии со  СП 42.13330.2016 «СНиП 2.07.01-89* Градостроительство. Планировка и застройка городских и сельских поселений» районных органов власти </w:t>
      </w:r>
    </w:p>
    <w:p w:rsidR="003435C7" w:rsidRPr="003435C7" w:rsidRDefault="003435C7" w:rsidP="003435C7">
      <w:pPr>
        <w:tabs>
          <w:tab w:val="left" w:pos="708"/>
        </w:tabs>
        <w:ind w:firstLine="567"/>
        <w:jc w:val="both"/>
        <w:rPr>
          <w:sz w:val="24"/>
          <w:szCs w:val="24"/>
        </w:rPr>
      </w:pPr>
      <w:r w:rsidRPr="003435C7">
        <w:rPr>
          <w:sz w:val="24"/>
          <w:szCs w:val="24"/>
        </w:rPr>
        <w:t>в зависимости от этажности: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3-5 этажей – 54-30 кв. м на 1 сотрудника;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9-12 этажей – 13,12 кв. м на 1 сотрудника;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16 этажей и более – 10,5 кв. м на 1 сотрудника.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10" w:name="_Toc524443726"/>
      <w:r w:rsidRPr="003435C7">
        <w:rPr>
          <w:b/>
          <w:bCs/>
          <w:iCs/>
          <w:szCs w:val="28"/>
        </w:rPr>
        <w:t>Учреждения жилищно-коммунального хозяйства</w:t>
      </w:r>
      <w:bookmarkEnd w:id="208"/>
      <w:bookmarkEnd w:id="209"/>
      <w:bookmarkEnd w:id="210"/>
    </w:p>
    <w:p w:rsidR="003435C7" w:rsidRPr="003435C7" w:rsidRDefault="003435C7" w:rsidP="003435C7">
      <w:pPr>
        <w:keepNext/>
        <w:numPr>
          <w:ilvl w:val="2"/>
          <w:numId w:val="0"/>
        </w:numPr>
        <w:tabs>
          <w:tab w:val="left" w:pos="1276"/>
        </w:tabs>
        <w:spacing w:before="120" w:after="60"/>
        <w:ind w:firstLine="567"/>
        <w:jc w:val="both"/>
        <w:outlineLvl w:val="2"/>
        <w:rPr>
          <w:b/>
          <w:bCs/>
          <w:sz w:val="26"/>
          <w:szCs w:val="26"/>
        </w:rPr>
      </w:pPr>
      <w:bookmarkStart w:id="211" w:name="_Toc524443727"/>
      <w:bookmarkStart w:id="212" w:name="_Toc393700457"/>
      <w:bookmarkStart w:id="213" w:name="_Toc389132947"/>
      <w:r w:rsidRPr="003435C7">
        <w:rPr>
          <w:b/>
          <w:bCs/>
          <w:sz w:val="26"/>
          <w:szCs w:val="26"/>
        </w:rPr>
        <w:t>Гостиницы</w:t>
      </w:r>
      <w:bookmarkEnd w:id="211"/>
      <w:bookmarkEnd w:id="212"/>
      <w:bookmarkEnd w:id="213"/>
    </w:p>
    <w:p w:rsidR="003435C7" w:rsidRPr="003435C7" w:rsidRDefault="003435C7" w:rsidP="003435C7">
      <w:pPr>
        <w:tabs>
          <w:tab w:val="left" w:pos="708"/>
        </w:tabs>
        <w:ind w:firstLine="567"/>
        <w:jc w:val="both"/>
        <w:rPr>
          <w:sz w:val="24"/>
          <w:szCs w:val="24"/>
        </w:rPr>
      </w:pPr>
      <w:bookmarkStart w:id="214" w:name="_Toc393700458"/>
      <w:bookmarkStart w:id="215" w:name="_Toc389132948"/>
      <w:r w:rsidRPr="003435C7">
        <w:rPr>
          <w:sz w:val="24"/>
          <w:szCs w:val="24"/>
        </w:rPr>
        <w:t xml:space="preserve">Норматив обеспеченности населения гостиницами принят в соответствии со СП 42.13330.2016 «СНиП 2.07.01-89* Градостроительство. Планировка и застройка городских и сельских поселений» </w:t>
      </w:r>
      <w:r w:rsidRPr="003435C7">
        <w:rPr>
          <w:sz w:val="24"/>
          <w:szCs w:val="24"/>
        </w:rPr>
        <w:sym w:font="Symbol" w:char="F02D"/>
      </w:r>
      <w:r w:rsidRPr="003435C7">
        <w:rPr>
          <w:sz w:val="24"/>
          <w:szCs w:val="24"/>
        </w:rPr>
        <w:t xml:space="preserve"> 6 мест на 1 тыс. человек.</w:t>
      </w:r>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гостиниц приняты в соответствии со СП 42.13330.2016 «СНиП 2.07.01-89* Градостроительство. Планировка и застройка городских и сельских поселений» в зависимости от числа мест: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25 до 100 мест – 55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100 до 500 мест – 30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500 до 1000 мест – 20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от 1000 до 2000 мест – 15 кв. м на 1 место.</w:t>
      </w:r>
    </w:p>
    <w:p w:rsidR="003435C7" w:rsidRPr="003435C7" w:rsidRDefault="003435C7" w:rsidP="003435C7">
      <w:pPr>
        <w:keepNext/>
        <w:numPr>
          <w:ilvl w:val="2"/>
          <w:numId w:val="0"/>
        </w:numPr>
        <w:tabs>
          <w:tab w:val="left" w:pos="1276"/>
        </w:tabs>
        <w:spacing w:before="120" w:after="60"/>
        <w:ind w:firstLine="567"/>
        <w:jc w:val="both"/>
        <w:outlineLvl w:val="2"/>
        <w:rPr>
          <w:b/>
          <w:bCs/>
          <w:sz w:val="26"/>
          <w:szCs w:val="26"/>
        </w:rPr>
      </w:pPr>
      <w:bookmarkStart w:id="216" w:name="_Toc524443728"/>
      <w:r w:rsidRPr="003435C7">
        <w:rPr>
          <w:b/>
          <w:bCs/>
          <w:sz w:val="26"/>
          <w:szCs w:val="26"/>
        </w:rPr>
        <w:t>Формирование архива поселения</w:t>
      </w:r>
      <w:bookmarkEnd w:id="214"/>
      <w:bookmarkEnd w:id="215"/>
      <w:bookmarkEnd w:id="216"/>
    </w:p>
    <w:p w:rsidR="003435C7" w:rsidRPr="003435C7" w:rsidRDefault="003435C7" w:rsidP="003435C7">
      <w:pPr>
        <w:tabs>
          <w:tab w:val="left" w:pos="708"/>
        </w:tabs>
        <w:ind w:firstLine="567"/>
        <w:jc w:val="both"/>
        <w:rPr>
          <w:sz w:val="24"/>
          <w:szCs w:val="24"/>
        </w:rPr>
      </w:pPr>
      <w:r w:rsidRPr="003435C7">
        <w:rPr>
          <w:sz w:val="24"/>
          <w:szCs w:val="24"/>
        </w:rPr>
        <w:t>Норматив обеспеченности муниципальными архивами и размеры их земельных участков устанавливаются заданием на проектирование.</w:t>
      </w:r>
    </w:p>
    <w:p w:rsidR="003435C7" w:rsidRPr="003435C7" w:rsidRDefault="003435C7" w:rsidP="003435C7">
      <w:pPr>
        <w:keepNext/>
        <w:tabs>
          <w:tab w:val="left" w:pos="851"/>
        </w:tabs>
        <w:spacing w:before="240" w:after="120"/>
        <w:ind w:firstLine="567"/>
        <w:jc w:val="both"/>
        <w:outlineLvl w:val="0"/>
        <w:rPr>
          <w:b/>
          <w:bCs/>
          <w:kern w:val="32"/>
          <w:szCs w:val="28"/>
        </w:rPr>
      </w:pPr>
      <w:r w:rsidRPr="003435C7">
        <w:rPr>
          <w:b/>
          <w:bCs/>
          <w:kern w:val="32"/>
          <w:szCs w:val="28"/>
        </w:rPr>
        <w:t xml:space="preserve"> </w:t>
      </w:r>
      <w:bookmarkStart w:id="217" w:name="_Toc524443729"/>
      <w:r w:rsidRPr="003435C7">
        <w:rPr>
          <w:b/>
          <w:bCs/>
          <w:kern w:val="32"/>
          <w:szCs w:val="28"/>
        </w:rPr>
        <w:t>Нормативы обеспеченности в границах поселения услугами электро-, тепло-, газо- и водоснабжения населения, водоотведения, снабжения населения топливом</w:t>
      </w:r>
      <w:bookmarkEnd w:id="197"/>
      <w:bookmarkEnd w:id="198"/>
      <w:bookmarkEnd w:id="217"/>
    </w:p>
    <w:p w:rsidR="003435C7" w:rsidRPr="003435C7" w:rsidRDefault="003435C7" w:rsidP="003435C7">
      <w:pPr>
        <w:tabs>
          <w:tab w:val="left" w:pos="708"/>
        </w:tabs>
        <w:ind w:firstLine="567"/>
        <w:jc w:val="both"/>
        <w:rPr>
          <w:sz w:val="24"/>
          <w:szCs w:val="24"/>
        </w:rPr>
      </w:pPr>
      <w:r w:rsidRPr="003435C7">
        <w:rPr>
          <w:sz w:val="24"/>
          <w:szCs w:val="24"/>
        </w:rPr>
        <w:t>Застройка городских и сельских поселений обеспечивается инженерными системами водоснабжения, водоотведения, теплоснабжения, электроснабжения, газоснабжения, связи разрабатываемыми на основе генеральных планов поселений, программ комплексного развития систем коммунальной инфраструктуры, инвестиционных программ развития отдельных видов инженерных систем и данных о сроках реализации, предусмотренных этими программами.</w:t>
      </w:r>
    </w:p>
    <w:p w:rsidR="003435C7" w:rsidRPr="003435C7" w:rsidRDefault="003435C7" w:rsidP="003435C7">
      <w:pPr>
        <w:tabs>
          <w:tab w:val="left" w:pos="708"/>
        </w:tabs>
        <w:ind w:firstLine="567"/>
        <w:jc w:val="both"/>
        <w:rPr>
          <w:sz w:val="24"/>
          <w:szCs w:val="24"/>
        </w:rPr>
      </w:pPr>
      <w:r w:rsidRPr="003435C7">
        <w:rPr>
          <w:sz w:val="24"/>
          <w:szCs w:val="24"/>
        </w:rPr>
        <w:t>Инженерные системы рассчитываются: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исходя из соответствующих нормативов и численности населения;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исходя из общей площади, приходящейся на 1 человека, и расчетной общей площади жилой застройки, определяемой архитектурными и планировочными решениями, учитывая перспективу развития застраиваемой территории.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18" w:name="_Toc524443730"/>
      <w:bookmarkStart w:id="219" w:name="_Toc393700460"/>
      <w:bookmarkStart w:id="220" w:name="_Toc389132848"/>
      <w:r w:rsidRPr="003435C7">
        <w:rPr>
          <w:b/>
          <w:bCs/>
          <w:iCs/>
          <w:szCs w:val="28"/>
        </w:rPr>
        <w:t>Объекты электроснабжения</w:t>
      </w:r>
      <w:bookmarkEnd w:id="218"/>
      <w:bookmarkEnd w:id="219"/>
      <w:bookmarkEnd w:id="220"/>
    </w:p>
    <w:p w:rsidR="003435C7" w:rsidRPr="003435C7" w:rsidRDefault="003435C7" w:rsidP="003435C7">
      <w:pPr>
        <w:tabs>
          <w:tab w:val="left" w:pos="708"/>
        </w:tabs>
        <w:ind w:firstLine="567"/>
        <w:jc w:val="both"/>
        <w:rPr>
          <w:sz w:val="24"/>
          <w:szCs w:val="24"/>
        </w:rPr>
      </w:pPr>
      <w:r w:rsidRPr="003435C7">
        <w:rPr>
          <w:sz w:val="24"/>
          <w:szCs w:val="24"/>
        </w:rPr>
        <w:t>Электроснабжение городских и сельских поселений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и строительстве новых, реконструкции и развитии действующих объектов и сетей электроснабжения следует учитывать схемы электроснабжения в целях обеспечения электроэнергией жилищно-коммунального сектора, а также промышленных и иных организаций.</w:t>
      </w:r>
    </w:p>
    <w:p w:rsidR="003435C7" w:rsidRPr="003435C7" w:rsidRDefault="003435C7" w:rsidP="003435C7">
      <w:pPr>
        <w:tabs>
          <w:tab w:val="left" w:pos="708"/>
        </w:tabs>
        <w:ind w:firstLine="567"/>
        <w:jc w:val="both"/>
        <w:rPr>
          <w:sz w:val="24"/>
          <w:szCs w:val="24"/>
        </w:rPr>
      </w:pPr>
      <w:r w:rsidRPr="003435C7">
        <w:rPr>
          <w:sz w:val="24"/>
          <w:szCs w:val="24"/>
        </w:rPr>
        <w:t>При разработке системы электроснабжения мощности источников и расход электроэнергии следует определять:</w:t>
      </w:r>
    </w:p>
    <w:p w:rsidR="003435C7" w:rsidRPr="003435C7" w:rsidRDefault="003435C7" w:rsidP="003435C7">
      <w:pPr>
        <w:tabs>
          <w:tab w:val="left" w:pos="708"/>
        </w:tabs>
        <w:ind w:firstLine="567"/>
        <w:jc w:val="both"/>
        <w:rPr>
          <w:sz w:val="24"/>
          <w:szCs w:val="24"/>
        </w:rPr>
      </w:pPr>
      <w:r w:rsidRPr="003435C7">
        <w:rPr>
          <w:sz w:val="24"/>
          <w:szCs w:val="24"/>
        </w:rPr>
        <w:t>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w:t>
      </w:r>
    </w:p>
    <w:p w:rsidR="003435C7" w:rsidRPr="003435C7" w:rsidRDefault="003435C7" w:rsidP="003435C7">
      <w:pPr>
        <w:tabs>
          <w:tab w:val="left" w:pos="708"/>
        </w:tabs>
        <w:ind w:firstLine="567"/>
        <w:jc w:val="both"/>
        <w:rPr>
          <w:sz w:val="24"/>
          <w:szCs w:val="24"/>
        </w:rPr>
      </w:pPr>
      <w:r w:rsidRPr="003435C7">
        <w:rPr>
          <w:sz w:val="24"/>
          <w:szCs w:val="24"/>
        </w:rPr>
        <w:t xml:space="preserve">для хозяйственно-бытовых и коммунальных нужд – в соответствии с техническими регламентами, а до их принятия – в соответствии с РД 34.20.185-94 </w:t>
      </w:r>
      <w:r w:rsidRPr="003435C7">
        <w:rPr>
          <w:sz w:val="24"/>
          <w:szCs w:val="24"/>
          <w:lang w:val="en-US"/>
        </w:rPr>
        <w:t>c</w:t>
      </w:r>
      <w:r w:rsidRPr="003435C7">
        <w:rPr>
          <w:sz w:val="24"/>
          <w:szCs w:val="24"/>
        </w:rPr>
        <w:t xml:space="preserve"> изм. 1999 года «Инструкция по проектированию городских электрических сетей».</w:t>
      </w:r>
    </w:p>
    <w:p w:rsidR="003435C7" w:rsidRPr="003435C7" w:rsidRDefault="003435C7" w:rsidP="003435C7">
      <w:pPr>
        <w:tabs>
          <w:tab w:val="left" w:pos="708"/>
        </w:tabs>
        <w:ind w:firstLine="567"/>
        <w:jc w:val="both"/>
        <w:rPr>
          <w:sz w:val="24"/>
          <w:szCs w:val="24"/>
        </w:rPr>
      </w:pPr>
      <w:r w:rsidRPr="003435C7">
        <w:rPr>
          <w:sz w:val="24"/>
          <w:szCs w:val="24"/>
        </w:rPr>
        <w:t>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 Укрупненные показатели электропотребления допускается принимать в соответствии с показателями, приведёнными ниже (</w:t>
      </w:r>
      <w:r w:rsidRPr="003435C7">
        <w:rPr>
          <w:sz w:val="24"/>
          <w:szCs w:val="24"/>
        </w:rPr>
        <w:fldChar w:fldCharType="begin"/>
      </w:r>
      <w:r w:rsidRPr="003435C7">
        <w:rPr>
          <w:sz w:val="24"/>
          <w:szCs w:val="24"/>
        </w:rPr>
        <w:instrText xml:space="preserve"> REF _Ref364440957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23</w:t>
      </w:r>
      <w:r w:rsidRPr="003435C7">
        <w:rPr>
          <w:sz w:val="24"/>
          <w:szCs w:val="24"/>
        </w:rPr>
        <w:fldChar w:fldCharType="end"/>
      </w:r>
      <w:r w:rsidRPr="003435C7">
        <w:rPr>
          <w:sz w:val="24"/>
          <w:szCs w:val="24"/>
        </w:rPr>
        <w:t>).</w:t>
      </w:r>
      <w:bookmarkStart w:id="221" w:name="_Ref279000570"/>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22" w:name="_Ref364440957"/>
      <w:bookmarkStart w:id="223" w:name="_Ref354155866"/>
      <w:bookmarkEnd w:id="221"/>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23</w:t>
      </w:r>
      <w:r w:rsidRPr="003435C7">
        <w:rPr>
          <w:rFonts w:ascii="Calibri" w:eastAsia="Calibri" w:hAnsi="Calibri"/>
          <w:b/>
          <w:bCs/>
          <w:sz w:val="22"/>
          <w:szCs w:val="22"/>
          <w:lang w:eastAsia="en-US"/>
        </w:rPr>
        <w:fldChar w:fldCharType="end"/>
      </w:r>
      <w:bookmarkEnd w:id="222"/>
    </w:p>
    <w:bookmarkEnd w:id="223"/>
    <w:p w:rsidR="003435C7" w:rsidRPr="003435C7" w:rsidRDefault="003435C7" w:rsidP="003435C7">
      <w:pPr>
        <w:keepNext/>
        <w:keepLines/>
        <w:tabs>
          <w:tab w:val="left" w:pos="708"/>
        </w:tabs>
        <w:jc w:val="center"/>
        <w:rPr>
          <w:b/>
          <w:sz w:val="22"/>
          <w:szCs w:val="22"/>
        </w:rPr>
      </w:pPr>
      <w:r w:rsidRPr="003435C7">
        <w:rPr>
          <w:b/>
          <w:sz w:val="22"/>
          <w:szCs w:val="22"/>
        </w:rPr>
        <w:t>Укрупненные показатели электропотребления</w:t>
      </w:r>
    </w:p>
    <w:p w:rsidR="003435C7" w:rsidRPr="003435C7" w:rsidRDefault="003435C7" w:rsidP="003435C7">
      <w:pPr>
        <w:tabs>
          <w:tab w:val="left" w:pos="708"/>
        </w:tabs>
        <w:rPr>
          <w:sz w:val="20"/>
        </w:rPr>
      </w:pPr>
      <w:r w:rsidRPr="003435C7">
        <w:rPr>
          <w:sz w:val="20"/>
        </w:rPr>
        <w:t>Примечания:</w:t>
      </w:r>
    </w:p>
    <w:p w:rsidR="003435C7" w:rsidRPr="003435C7" w:rsidRDefault="003435C7" w:rsidP="003435C7">
      <w:pPr>
        <w:tabs>
          <w:tab w:val="left" w:pos="708"/>
        </w:tabs>
        <w:rPr>
          <w:sz w:val="20"/>
        </w:rPr>
      </w:pPr>
      <w:r w:rsidRPr="003435C7">
        <w:rPr>
          <w:sz w:val="20"/>
        </w:rPr>
        <w:t>1. Укрупненные показатели электропотребления приводятся для малых городов численностью до 50 тысяч человек.     </w:t>
      </w:r>
    </w:p>
    <w:tbl>
      <w:tblPr>
        <w:tblW w:w="0" w:type="auto"/>
        <w:jc w:val="center"/>
        <w:shd w:val="clear" w:color="auto" w:fill="FFFFFF"/>
        <w:tblCellMar>
          <w:left w:w="0" w:type="dxa"/>
          <w:right w:w="0" w:type="dxa"/>
        </w:tblCellMar>
        <w:tblLook w:val="04A0" w:firstRow="1" w:lastRow="0" w:firstColumn="1" w:lastColumn="0" w:noHBand="0" w:noVBand="1"/>
      </w:tblPr>
      <w:tblGrid>
        <w:gridCol w:w="4972"/>
        <w:gridCol w:w="2366"/>
        <w:gridCol w:w="2164"/>
      </w:tblGrid>
      <w:tr w:rsidR="003435C7" w:rsidRPr="003435C7" w:rsidTr="003435C7">
        <w:trPr>
          <w:trHeight w:val="20"/>
          <w:tblHeader/>
          <w:jc w:val="center"/>
        </w:trPr>
        <w:tc>
          <w:tcPr>
            <w:tcW w:w="4972"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b/>
                <w:sz w:val="20"/>
              </w:rPr>
            </w:pPr>
            <w:r w:rsidRPr="003435C7">
              <w:rPr>
                <w:b/>
                <w:sz w:val="20"/>
              </w:rPr>
              <w:t>Степень благоустройства поселений </w:t>
            </w:r>
          </w:p>
        </w:tc>
        <w:tc>
          <w:tcPr>
            <w:tcW w:w="2366"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b/>
                <w:sz w:val="20"/>
              </w:rPr>
            </w:pPr>
            <w:r w:rsidRPr="003435C7">
              <w:rPr>
                <w:b/>
                <w:sz w:val="20"/>
              </w:rPr>
              <w:t xml:space="preserve">Электропотребление, </w:t>
            </w:r>
            <w:proofErr w:type="spellStart"/>
            <w:r w:rsidRPr="003435C7">
              <w:rPr>
                <w:b/>
                <w:sz w:val="20"/>
              </w:rPr>
              <w:t>кВт·ч</w:t>
            </w:r>
            <w:proofErr w:type="spellEnd"/>
            <w:r w:rsidRPr="003435C7">
              <w:rPr>
                <w:b/>
                <w:sz w:val="20"/>
              </w:rPr>
              <w:t xml:space="preserve"> /год на 1 чел.</w:t>
            </w:r>
          </w:p>
        </w:tc>
        <w:tc>
          <w:tcPr>
            <w:tcW w:w="216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b/>
                <w:sz w:val="20"/>
              </w:rPr>
            </w:pPr>
            <w:r w:rsidRPr="003435C7">
              <w:rPr>
                <w:b/>
                <w:sz w:val="20"/>
              </w:rPr>
              <w:t>Использование максимума электрической нагрузки, ч/год</w:t>
            </w:r>
          </w:p>
        </w:tc>
      </w:tr>
      <w:tr w:rsidR="003435C7" w:rsidRPr="003435C7" w:rsidTr="003435C7">
        <w:trPr>
          <w:trHeight w:val="460"/>
          <w:jc w:val="center"/>
        </w:trPr>
        <w:tc>
          <w:tcPr>
            <w:tcW w:w="4972"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textAlignment w:val="baseline"/>
              <w:rPr>
                <w:sz w:val="20"/>
              </w:rPr>
            </w:pPr>
            <w:r w:rsidRPr="003435C7">
              <w:rPr>
                <w:sz w:val="20"/>
              </w:rPr>
              <w:t>Поселки и сельские поселения (без кондиционеров):</w:t>
            </w:r>
          </w:p>
          <w:p w:rsidR="003435C7" w:rsidRPr="003435C7" w:rsidRDefault="003435C7" w:rsidP="003435C7">
            <w:pPr>
              <w:tabs>
                <w:tab w:val="left" w:pos="708"/>
              </w:tabs>
              <w:textAlignment w:val="baseline"/>
              <w:rPr>
                <w:sz w:val="20"/>
              </w:rPr>
            </w:pPr>
            <w:r w:rsidRPr="003435C7">
              <w:rPr>
                <w:sz w:val="20"/>
              </w:rPr>
              <w:t>не оборудованные стационарными электроплитами</w:t>
            </w:r>
          </w:p>
        </w:tc>
        <w:tc>
          <w:tcPr>
            <w:tcW w:w="2366"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sz w:val="20"/>
              </w:rPr>
            </w:pPr>
            <w:r w:rsidRPr="003435C7">
              <w:rPr>
                <w:sz w:val="20"/>
              </w:rPr>
              <w:t>950</w:t>
            </w:r>
          </w:p>
        </w:tc>
        <w:tc>
          <w:tcPr>
            <w:tcW w:w="2164" w:type="dxa"/>
            <w:tcBorders>
              <w:top w:val="single" w:sz="4" w:space="0" w:color="auto"/>
              <w:left w:val="single" w:sz="4" w:space="0" w:color="auto"/>
              <w:bottom w:val="nil"/>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sz w:val="20"/>
              </w:rPr>
            </w:pPr>
            <w:r w:rsidRPr="003435C7">
              <w:rPr>
                <w:sz w:val="20"/>
              </w:rPr>
              <w:t>4100 </w:t>
            </w:r>
          </w:p>
        </w:tc>
      </w:tr>
      <w:tr w:rsidR="003435C7" w:rsidRPr="003435C7" w:rsidTr="003435C7">
        <w:trPr>
          <w:trHeight w:val="20"/>
          <w:jc w:val="center"/>
        </w:trPr>
        <w:tc>
          <w:tcPr>
            <w:tcW w:w="4972"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textAlignment w:val="baseline"/>
              <w:rPr>
                <w:sz w:val="20"/>
              </w:rPr>
            </w:pPr>
            <w:r w:rsidRPr="003435C7">
              <w:rPr>
                <w:sz w:val="20"/>
              </w:rPr>
              <w:t>оборудованные стационарными электроплитами (100% охвата)</w:t>
            </w:r>
          </w:p>
        </w:tc>
        <w:tc>
          <w:tcPr>
            <w:tcW w:w="2366"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sz w:val="20"/>
              </w:rPr>
            </w:pPr>
            <w:r w:rsidRPr="003435C7">
              <w:rPr>
                <w:sz w:val="20"/>
              </w:rPr>
              <w:t>1350</w:t>
            </w:r>
          </w:p>
        </w:tc>
        <w:tc>
          <w:tcPr>
            <w:tcW w:w="2164" w:type="dxa"/>
            <w:tcBorders>
              <w:top w:val="single" w:sz="4" w:space="0" w:color="auto"/>
              <w:left w:val="single" w:sz="4" w:space="0" w:color="auto"/>
              <w:bottom w:val="single" w:sz="4" w:space="0" w:color="auto"/>
              <w:right w:val="single" w:sz="4" w:space="0" w:color="auto"/>
            </w:tcBorders>
            <w:shd w:val="clear" w:color="auto" w:fill="FFFFFF"/>
            <w:tcMar>
              <w:top w:w="0" w:type="dxa"/>
              <w:left w:w="74" w:type="dxa"/>
              <w:bottom w:w="0" w:type="dxa"/>
              <w:right w:w="74" w:type="dxa"/>
            </w:tcMar>
            <w:hideMark/>
          </w:tcPr>
          <w:p w:rsidR="003435C7" w:rsidRPr="003435C7" w:rsidRDefault="003435C7" w:rsidP="003435C7">
            <w:pPr>
              <w:tabs>
                <w:tab w:val="left" w:pos="708"/>
              </w:tabs>
              <w:jc w:val="center"/>
              <w:textAlignment w:val="baseline"/>
              <w:rPr>
                <w:sz w:val="20"/>
              </w:rPr>
            </w:pPr>
            <w:r w:rsidRPr="003435C7">
              <w:rPr>
                <w:sz w:val="20"/>
              </w:rPr>
              <w:t>4400 </w:t>
            </w:r>
          </w:p>
        </w:tc>
      </w:tr>
      <w:tr w:rsidR="003435C7" w:rsidRPr="003435C7" w:rsidTr="003435C7">
        <w:trPr>
          <w:trHeight w:val="20"/>
          <w:jc w:val="center"/>
        </w:trPr>
        <w:tc>
          <w:tcPr>
            <w:tcW w:w="9502" w:type="dxa"/>
            <w:gridSpan w:val="3"/>
            <w:tcBorders>
              <w:top w:val="single" w:sz="4" w:space="0" w:color="auto"/>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3435C7" w:rsidRPr="003435C7" w:rsidRDefault="003435C7" w:rsidP="003435C7">
            <w:pPr>
              <w:tabs>
                <w:tab w:val="left" w:pos="708"/>
              </w:tabs>
              <w:textAlignment w:val="baseline"/>
              <w:rPr>
                <w:sz w:val="20"/>
              </w:rPr>
            </w:pPr>
            <w:r w:rsidRPr="003435C7">
              <w:rPr>
                <w:sz w:val="20"/>
              </w:rPr>
              <w:t>     Примечание:</w:t>
            </w:r>
            <w:r w:rsidRPr="003435C7">
              <w:rPr>
                <w:sz w:val="20"/>
              </w:rPr>
              <w:br/>
              <w:t>Укрупненные показатели электропотребления приводятся для малых городов численностью до 50 тысяч человек.     </w:t>
            </w:r>
            <w:r w:rsidRPr="003435C7">
              <w:rPr>
                <w:sz w:val="20"/>
              </w:rPr>
              <w:b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tc>
      </w:tr>
    </w:tbl>
    <w:p w:rsidR="003435C7" w:rsidRPr="003435C7" w:rsidRDefault="003435C7" w:rsidP="003435C7">
      <w:pPr>
        <w:tabs>
          <w:tab w:val="left" w:pos="708"/>
        </w:tabs>
        <w:rPr>
          <w:sz w:val="20"/>
        </w:rPr>
      </w:pPr>
    </w:p>
    <w:p w:rsidR="003435C7" w:rsidRPr="003435C7" w:rsidRDefault="003435C7" w:rsidP="003435C7">
      <w:pPr>
        <w:tabs>
          <w:tab w:val="left" w:pos="708"/>
        </w:tabs>
        <w:rPr>
          <w:sz w:val="20"/>
        </w:rPr>
      </w:pPr>
      <w:r w:rsidRPr="003435C7">
        <w:rPr>
          <w:sz w:val="20"/>
        </w:rPr>
        <w:t>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w:t>
      </w:r>
    </w:p>
    <w:p w:rsidR="003435C7" w:rsidRPr="003435C7" w:rsidRDefault="003435C7" w:rsidP="003435C7">
      <w:pPr>
        <w:tabs>
          <w:tab w:val="left" w:pos="708"/>
        </w:tabs>
        <w:ind w:firstLine="567"/>
        <w:jc w:val="both"/>
        <w:rPr>
          <w:sz w:val="24"/>
          <w:szCs w:val="24"/>
        </w:rPr>
      </w:pPr>
      <w:r w:rsidRPr="003435C7">
        <w:rPr>
          <w:sz w:val="24"/>
          <w:szCs w:val="24"/>
        </w:rPr>
        <w:t xml:space="preserve">Нормативы обеспеченности электрической энергией в киловатт-часах на одного человека в час в зависимости от коэффициента семейственности приведены </w:t>
      </w:r>
      <w:bookmarkStart w:id="224" w:name="_Ref309206143"/>
      <w:r w:rsidRPr="003435C7">
        <w:rPr>
          <w:sz w:val="24"/>
          <w:szCs w:val="24"/>
        </w:rPr>
        <w:t xml:space="preserve">ниже </w:t>
      </w:r>
    </w:p>
    <w:p w:rsidR="003435C7" w:rsidRPr="003435C7" w:rsidRDefault="003435C7" w:rsidP="003435C7">
      <w:pPr>
        <w:tabs>
          <w:tab w:val="left" w:pos="708"/>
        </w:tabs>
        <w:jc w:val="both"/>
        <w:rPr>
          <w:sz w:val="24"/>
          <w:szCs w:val="24"/>
        </w:rPr>
      </w:pPr>
      <w:r w:rsidRPr="003435C7">
        <w:rPr>
          <w:sz w:val="24"/>
          <w:szCs w:val="24"/>
        </w:rPr>
        <w:t>(</w:t>
      </w:r>
      <w:r w:rsidRPr="003435C7">
        <w:rPr>
          <w:sz w:val="24"/>
          <w:szCs w:val="24"/>
        </w:rPr>
        <w:fldChar w:fldCharType="begin"/>
      </w:r>
      <w:r w:rsidRPr="003435C7">
        <w:rPr>
          <w:sz w:val="24"/>
          <w:szCs w:val="24"/>
        </w:rPr>
        <w:instrText xml:space="preserve"> REF _Ref364440977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24</w:t>
      </w:r>
      <w:r w:rsidRPr="003435C7">
        <w:rPr>
          <w:sz w:val="24"/>
          <w:szCs w:val="24"/>
        </w:rPr>
        <w:fldChar w:fldCharType="end"/>
      </w:r>
      <w:r w:rsidRPr="003435C7">
        <w:rPr>
          <w:sz w:val="24"/>
          <w:szCs w:val="24"/>
        </w:rPr>
        <w:t>).</w:t>
      </w:r>
      <w:bookmarkEnd w:id="224"/>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25" w:name="_Ref364440977"/>
      <w:bookmarkStart w:id="226" w:name="_Ref354155896"/>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24</w:t>
      </w:r>
      <w:r w:rsidRPr="003435C7">
        <w:rPr>
          <w:rFonts w:ascii="Calibri" w:eastAsia="Calibri" w:hAnsi="Calibri"/>
          <w:b/>
          <w:bCs/>
          <w:sz w:val="22"/>
          <w:szCs w:val="22"/>
          <w:lang w:eastAsia="en-US"/>
        </w:rPr>
        <w:fldChar w:fldCharType="end"/>
      </w:r>
      <w:bookmarkEnd w:id="225"/>
    </w:p>
    <w:bookmarkEnd w:id="226"/>
    <w:p w:rsidR="003435C7" w:rsidRPr="003435C7" w:rsidRDefault="003435C7" w:rsidP="003435C7">
      <w:pPr>
        <w:keepNext/>
        <w:keepLines/>
        <w:tabs>
          <w:tab w:val="left" w:pos="708"/>
        </w:tabs>
        <w:jc w:val="center"/>
        <w:rPr>
          <w:b/>
          <w:sz w:val="22"/>
          <w:szCs w:val="22"/>
        </w:rPr>
      </w:pPr>
      <w:r w:rsidRPr="003435C7">
        <w:rPr>
          <w:b/>
          <w:sz w:val="22"/>
          <w:szCs w:val="22"/>
        </w:rPr>
        <w:t>Нормативы обеспеченности электрической энергией</w:t>
      </w:r>
    </w:p>
    <w:tbl>
      <w:tblPr>
        <w:tblW w:w="5000" w:type="pct"/>
        <w:tblCellMar>
          <w:left w:w="70" w:type="dxa"/>
          <w:right w:w="70" w:type="dxa"/>
        </w:tblCellMar>
        <w:tblLook w:val="04A0" w:firstRow="1" w:lastRow="0" w:firstColumn="1" w:lastColumn="0" w:noHBand="0" w:noVBand="1"/>
      </w:tblPr>
      <w:tblGrid>
        <w:gridCol w:w="4363"/>
        <w:gridCol w:w="951"/>
        <w:gridCol w:w="1154"/>
        <w:gridCol w:w="1052"/>
        <w:gridCol w:w="1052"/>
        <w:gridCol w:w="1207"/>
      </w:tblGrid>
      <w:tr w:rsidR="003435C7" w:rsidRPr="003435C7" w:rsidTr="003435C7">
        <w:trPr>
          <w:cantSplit/>
          <w:trHeight w:val="480"/>
          <w:tblHeader/>
        </w:trPr>
        <w:tc>
          <w:tcPr>
            <w:tcW w:w="2231" w:type="pct"/>
            <w:vMerge w:val="restar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Наименование</w:t>
            </w:r>
          </w:p>
        </w:tc>
        <w:tc>
          <w:tcPr>
            <w:tcW w:w="2769" w:type="pct"/>
            <w:gridSpan w:val="5"/>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Норматив потребления электроэнергии</w:t>
            </w:r>
            <w:r w:rsidRPr="003435C7">
              <w:rPr>
                <w:b/>
                <w:sz w:val="20"/>
              </w:rPr>
              <w:br/>
              <w:t xml:space="preserve">кВт/час/чел. в месяц в зависимости </w:t>
            </w:r>
            <w:r w:rsidRPr="003435C7">
              <w:rPr>
                <w:b/>
                <w:sz w:val="20"/>
              </w:rPr>
              <w:br/>
              <w:t>от  коэффициента семейственности</w:t>
            </w:r>
          </w:p>
        </w:tc>
      </w:tr>
      <w:tr w:rsidR="003435C7" w:rsidRPr="003435C7" w:rsidTr="003435C7">
        <w:trPr>
          <w:cantSplit/>
          <w:trHeight w:val="132"/>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rPr>
                <w:b/>
                <w:sz w:val="20"/>
              </w:rPr>
            </w:pPr>
          </w:p>
        </w:tc>
        <w:tc>
          <w:tcPr>
            <w:tcW w:w="48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1</w:t>
            </w:r>
          </w:p>
        </w:tc>
        <w:tc>
          <w:tcPr>
            <w:tcW w:w="59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2</w:t>
            </w:r>
          </w:p>
        </w:tc>
        <w:tc>
          <w:tcPr>
            <w:tcW w:w="538"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3</w:t>
            </w:r>
          </w:p>
        </w:tc>
        <w:tc>
          <w:tcPr>
            <w:tcW w:w="538"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4</w:t>
            </w:r>
          </w:p>
        </w:tc>
        <w:tc>
          <w:tcPr>
            <w:tcW w:w="617"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5 более</w:t>
            </w:r>
          </w:p>
        </w:tc>
      </w:tr>
      <w:tr w:rsidR="003435C7" w:rsidRPr="003435C7" w:rsidTr="003435C7">
        <w:trPr>
          <w:cantSplit/>
          <w:trHeight w:val="360"/>
        </w:trPr>
        <w:tc>
          <w:tcPr>
            <w:tcW w:w="2231"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 xml:space="preserve">4. Индивидуальные жилые дома                        </w:t>
            </w:r>
          </w:p>
        </w:tc>
        <w:tc>
          <w:tcPr>
            <w:tcW w:w="48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120</w:t>
            </w:r>
          </w:p>
        </w:tc>
        <w:tc>
          <w:tcPr>
            <w:tcW w:w="59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70</w:t>
            </w:r>
          </w:p>
        </w:tc>
        <w:tc>
          <w:tcPr>
            <w:tcW w:w="538"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65</w:t>
            </w:r>
          </w:p>
        </w:tc>
        <w:tc>
          <w:tcPr>
            <w:tcW w:w="538"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45</w:t>
            </w:r>
          </w:p>
        </w:tc>
        <w:tc>
          <w:tcPr>
            <w:tcW w:w="617"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40</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 xml:space="preserve">Проектирование электрических сетей должно быть комплексным, с учетом всех потребителей и выполняться в увязке сетей 35-110 </w:t>
      </w:r>
      <w:proofErr w:type="spellStart"/>
      <w:r w:rsidRPr="003435C7">
        <w:rPr>
          <w:sz w:val="24"/>
          <w:szCs w:val="24"/>
        </w:rPr>
        <w:t>кВ</w:t>
      </w:r>
      <w:proofErr w:type="spellEnd"/>
      <w:r w:rsidRPr="003435C7">
        <w:rPr>
          <w:sz w:val="24"/>
          <w:szCs w:val="24"/>
        </w:rPr>
        <w:t xml:space="preserve"> и выше с сетями 6-10 </w:t>
      </w:r>
      <w:proofErr w:type="spellStart"/>
      <w:r w:rsidRPr="003435C7">
        <w:rPr>
          <w:sz w:val="24"/>
          <w:szCs w:val="24"/>
        </w:rPr>
        <w:t>кВ.</w:t>
      </w:r>
      <w:proofErr w:type="spellEnd"/>
      <w:r w:rsidRPr="003435C7">
        <w:rPr>
          <w:sz w:val="24"/>
          <w:szCs w:val="24"/>
        </w:rPr>
        <w:t xml:space="preserve">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3435C7" w:rsidRPr="003435C7" w:rsidRDefault="003435C7" w:rsidP="003435C7">
      <w:pPr>
        <w:tabs>
          <w:tab w:val="left" w:pos="708"/>
        </w:tabs>
        <w:ind w:firstLine="567"/>
        <w:jc w:val="both"/>
        <w:rPr>
          <w:sz w:val="24"/>
          <w:szCs w:val="24"/>
        </w:rPr>
      </w:pPr>
      <w:r w:rsidRPr="003435C7">
        <w:rPr>
          <w:sz w:val="24"/>
          <w:szCs w:val="24"/>
        </w:rPr>
        <w:t xml:space="preserve">На существующих электрических подстанциях открытого типа напряжением 110 </w:t>
      </w:r>
      <w:proofErr w:type="spellStart"/>
      <w:r w:rsidRPr="003435C7">
        <w:rPr>
          <w:sz w:val="24"/>
          <w:szCs w:val="24"/>
        </w:rPr>
        <w:t>кВ</w:t>
      </w:r>
      <w:proofErr w:type="spellEnd"/>
      <w:r w:rsidRPr="003435C7">
        <w:rPr>
          <w:sz w:val="24"/>
          <w:szCs w:val="24"/>
        </w:rPr>
        <w:t xml:space="preserve"> и выше следует осуществлять </w:t>
      </w:r>
      <w:proofErr w:type="spellStart"/>
      <w:r w:rsidRPr="003435C7">
        <w:rPr>
          <w:sz w:val="24"/>
          <w:szCs w:val="24"/>
        </w:rPr>
        <w:t>шумозащитные</w:t>
      </w:r>
      <w:proofErr w:type="spellEnd"/>
      <w:r w:rsidRPr="003435C7">
        <w:rPr>
          <w:sz w:val="24"/>
          <w:szCs w:val="24"/>
        </w:rPr>
        <w:t xml:space="preserve"> мероприятия, обеспечивающие снижение уровня шума в жилых и культурно-бытовых зданиях до нормативного, мероприятия по защите населения от электромагнитного влияния.</w:t>
      </w:r>
    </w:p>
    <w:p w:rsidR="003435C7" w:rsidRPr="003435C7" w:rsidRDefault="003435C7" w:rsidP="003435C7">
      <w:pPr>
        <w:tabs>
          <w:tab w:val="left" w:pos="708"/>
        </w:tabs>
        <w:ind w:firstLine="567"/>
        <w:jc w:val="both"/>
        <w:rPr>
          <w:sz w:val="24"/>
          <w:szCs w:val="24"/>
        </w:rPr>
      </w:pPr>
      <w:r w:rsidRPr="003435C7">
        <w:rPr>
          <w:sz w:val="24"/>
          <w:szCs w:val="24"/>
        </w:rPr>
        <w:t xml:space="preserve">Развитие систем электроснабжения городских и сельских поселений следует предусматривать с учетом перехода на более высокие классы среднего напряжения. Перевод сетей электроснабжения напряжением 6-10 </w:t>
      </w:r>
      <w:proofErr w:type="spellStart"/>
      <w:r w:rsidRPr="003435C7">
        <w:rPr>
          <w:sz w:val="24"/>
          <w:szCs w:val="24"/>
        </w:rPr>
        <w:t>кВ</w:t>
      </w:r>
      <w:proofErr w:type="spellEnd"/>
      <w:r w:rsidRPr="003435C7">
        <w:rPr>
          <w:sz w:val="24"/>
          <w:szCs w:val="24"/>
        </w:rPr>
        <w:t xml:space="preserve"> на напряжение 35 </w:t>
      </w:r>
      <w:proofErr w:type="spellStart"/>
      <w:r w:rsidRPr="003435C7">
        <w:rPr>
          <w:sz w:val="24"/>
          <w:szCs w:val="24"/>
        </w:rPr>
        <w:t>кВ</w:t>
      </w:r>
      <w:proofErr w:type="spellEnd"/>
      <w:r w:rsidRPr="003435C7">
        <w:rPr>
          <w:sz w:val="24"/>
          <w:szCs w:val="24"/>
        </w:rPr>
        <w:t xml:space="preserve"> целесообразен при соответствующем технико-экономическом обосновании (для удаленных от центра питания населенных пунктов).</w:t>
      </w:r>
    </w:p>
    <w:p w:rsidR="003435C7" w:rsidRPr="003435C7" w:rsidRDefault="003435C7" w:rsidP="003435C7">
      <w:pPr>
        <w:tabs>
          <w:tab w:val="left" w:pos="708"/>
        </w:tabs>
        <w:ind w:firstLine="567"/>
        <w:jc w:val="both"/>
        <w:rPr>
          <w:sz w:val="24"/>
          <w:szCs w:val="24"/>
        </w:rPr>
      </w:pPr>
      <w:r w:rsidRPr="003435C7">
        <w:rPr>
          <w:sz w:val="24"/>
          <w:szCs w:val="24"/>
        </w:rPr>
        <w:t>Выбор системы напряжений распределения электроэнергии должен осуществляться с учетом анализа роста перспективных электрических нагрузок.</w:t>
      </w:r>
    </w:p>
    <w:p w:rsidR="003435C7" w:rsidRPr="003435C7" w:rsidRDefault="003435C7" w:rsidP="003435C7">
      <w:pPr>
        <w:tabs>
          <w:tab w:val="left" w:pos="708"/>
        </w:tabs>
        <w:ind w:firstLine="567"/>
        <w:jc w:val="both"/>
        <w:rPr>
          <w:sz w:val="24"/>
          <w:szCs w:val="24"/>
        </w:rPr>
      </w:pPr>
      <w:r w:rsidRPr="003435C7">
        <w:rPr>
          <w:sz w:val="24"/>
          <w:szCs w:val="24"/>
        </w:rPr>
        <w:t xml:space="preserve">Напряжение электрических сетей поселений выбирается с учетом концепции их развития в пределах расчетного срока и системы напряжений в энергосистеме 35-110-220-500 </w:t>
      </w:r>
      <w:proofErr w:type="spellStart"/>
      <w:r w:rsidRPr="003435C7">
        <w:rPr>
          <w:sz w:val="24"/>
          <w:szCs w:val="24"/>
        </w:rPr>
        <w:t>кВ.</w:t>
      </w:r>
      <w:proofErr w:type="spellEnd"/>
      <w:r w:rsidRPr="003435C7">
        <w:rPr>
          <w:sz w:val="24"/>
          <w:szCs w:val="24"/>
        </w:rPr>
        <w:t xml:space="preserve"> На ближайший период развития наиболее целесообразной является система напряжений 500/220 - 110/10 </w:t>
      </w:r>
      <w:proofErr w:type="spellStart"/>
      <w:r w:rsidRPr="003435C7">
        <w:rPr>
          <w:sz w:val="24"/>
          <w:szCs w:val="24"/>
        </w:rPr>
        <w:t>кВ</w:t>
      </w:r>
      <w:proofErr w:type="spellEnd"/>
      <w:r w:rsidRPr="003435C7">
        <w:rPr>
          <w:sz w:val="24"/>
          <w:szCs w:val="24"/>
        </w:rPr>
        <w:t xml:space="preserve"> и 35 - 110/10 </w:t>
      </w:r>
      <w:proofErr w:type="spellStart"/>
      <w:r w:rsidRPr="003435C7">
        <w:rPr>
          <w:sz w:val="24"/>
          <w:szCs w:val="24"/>
        </w:rPr>
        <w:t>кВ.</w:t>
      </w:r>
      <w:proofErr w:type="spellEnd"/>
    </w:p>
    <w:p w:rsidR="003435C7" w:rsidRPr="003435C7" w:rsidRDefault="003435C7" w:rsidP="003435C7">
      <w:pPr>
        <w:tabs>
          <w:tab w:val="left" w:pos="708"/>
        </w:tabs>
        <w:ind w:firstLine="567"/>
        <w:jc w:val="both"/>
        <w:rPr>
          <w:sz w:val="24"/>
          <w:szCs w:val="24"/>
        </w:rPr>
      </w:pPr>
      <w:r w:rsidRPr="003435C7">
        <w:rPr>
          <w:sz w:val="24"/>
          <w:szCs w:val="24"/>
        </w:rPr>
        <w:t>При проектировании электроснабжения городских и сельских поселений необходимо учитывать требования к обеспечению его надежности в соответствии с категорией проектируемых территорий.</w:t>
      </w:r>
    </w:p>
    <w:p w:rsidR="003435C7" w:rsidRPr="003435C7" w:rsidRDefault="003435C7" w:rsidP="003435C7">
      <w:pPr>
        <w:tabs>
          <w:tab w:val="left" w:pos="708"/>
        </w:tabs>
        <w:ind w:firstLine="567"/>
        <w:jc w:val="both"/>
        <w:rPr>
          <w:sz w:val="24"/>
          <w:szCs w:val="24"/>
        </w:rPr>
      </w:pPr>
      <w:r w:rsidRPr="003435C7">
        <w:rPr>
          <w:sz w:val="24"/>
          <w:szCs w:val="24"/>
        </w:rPr>
        <w:t xml:space="preserve">Перечень основных </w:t>
      </w:r>
      <w:proofErr w:type="spellStart"/>
      <w:r w:rsidRPr="003435C7">
        <w:rPr>
          <w:sz w:val="24"/>
          <w:szCs w:val="24"/>
        </w:rPr>
        <w:t>электроприемников</w:t>
      </w:r>
      <w:proofErr w:type="spellEnd"/>
      <w:r w:rsidRPr="003435C7">
        <w:rPr>
          <w:sz w:val="24"/>
          <w:szCs w:val="24"/>
        </w:rPr>
        <w:t xml:space="preserve"> потребителей городских округов и поселений с их категорированием по надежности электроснабжения определяется в соответствии с требованиями РД 34.20.185-94 </w:t>
      </w:r>
      <w:r w:rsidRPr="003435C7">
        <w:rPr>
          <w:sz w:val="24"/>
          <w:szCs w:val="24"/>
          <w:lang w:val="en-US"/>
        </w:rPr>
        <w:t>c</w:t>
      </w:r>
      <w:r w:rsidRPr="003435C7">
        <w:rPr>
          <w:sz w:val="24"/>
          <w:szCs w:val="24"/>
        </w:rPr>
        <w:t xml:space="preserve"> изм. 1999 года.</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нового строительства, расширения, реконструкции и технического перевооружения сетевых объектов необходимо: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обеспечить сетевое резервирование в качестве схемного решения повышения надежности электроснабжения;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обеспечить сетевым резервированием должны все подстанции напряжением 35 - 220 </w:t>
      </w:r>
      <w:proofErr w:type="spellStart"/>
      <w:r w:rsidRPr="003435C7">
        <w:rPr>
          <w:rFonts w:ascii="Calibri" w:eastAsia="Calibri" w:hAnsi="Calibri"/>
          <w:sz w:val="24"/>
          <w:szCs w:val="24"/>
          <w:lang w:eastAsia="en-US"/>
        </w:rPr>
        <w:t>кВ</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сформировать систему электроснабжения потребителей из условия однократного сетевого резервирования;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для особой группы </w:t>
      </w:r>
      <w:proofErr w:type="spellStart"/>
      <w:r w:rsidRPr="003435C7">
        <w:rPr>
          <w:rFonts w:ascii="Calibri" w:eastAsia="Calibri" w:hAnsi="Calibri"/>
          <w:sz w:val="24"/>
          <w:szCs w:val="24"/>
          <w:lang w:eastAsia="en-US"/>
        </w:rPr>
        <w:t>электроприемников</w:t>
      </w:r>
      <w:proofErr w:type="spellEnd"/>
      <w:r w:rsidRPr="003435C7">
        <w:rPr>
          <w:rFonts w:ascii="Calibri" w:eastAsia="Calibri" w:hAnsi="Calibri"/>
          <w:sz w:val="24"/>
          <w:szCs w:val="24"/>
          <w:lang w:eastAsia="en-US"/>
        </w:rPr>
        <w:t xml:space="preserve"> необходимо предусмотреть резервный (автономный) источник питания, который устанавливает потребитель.</w:t>
      </w:r>
    </w:p>
    <w:p w:rsidR="003435C7" w:rsidRPr="003435C7" w:rsidRDefault="003435C7" w:rsidP="003435C7">
      <w:pPr>
        <w:tabs>
          <w:tab w:val="left" w:pos="708"/>
        </w:tabs>
        <w:ind w:firstLine="567"/>
        <w:jc w:val="both"/>
        <w:rPr>
          <w:sz w:val="24"/>
          <w:szCs w:val="24"/>
        </w:rPr>
      </w:pPr>
      <w:r w:rsidRPr="003435C7">
        <w:rPr>
          <w:sz w:val="24"/>
          <w:szCs w:val="24"/>
        </w:rPr>
        <w:t xml:space="preserve">В качестве основных линий в сетях 35 - 220 </w:t>
      </w:r>
      <w:proofErr w:type="spellStart"/>
      <w:r w:rsidRPr="003435C7">
        <w:rPr>
          <w:sz w:val="24"/>
          <w:szCs w:val="24"/>
        </w:rPr>
        <w:t>кВ</w:t>
      </w:r>
      <w:proofErr w:type="spellEnd"/>
      <w:r w:rsidRPr="003435C7">
        <w:rPr>
          <w:sz w:val="24"/>
          <w:szCs w:val="24"/>
        </w:rPr>
        <w:t xml:space="preserve"> следует проектировать воздушные взаимно резервируемые линии электропередачи 35 - 220 </w:t>
      </w:r>
      <w:proofErr w:type="spellStart"/>
      <w:r w:rsidRPr="003435C7">
        <w:rPr>
          <w:sz w:val="24"/>
          <w:szCs w:val="24"/>
        </w:rPr>
        <w:t>кВ</w:t>
      </w:r>
      <w:proofErr w:type="spellEnd"/>
      <w:r w:rsidRPr="003435C7">
        <w:rPr>
          <w:sz w:val="24"/>
          <w:szCs w:val="24"/>
        </w:rPr>
        <w:t xml:space="preserve"> с автоматическим вводом резервного питания от разных подстанций или разных шин одной подстанции имеющей двухстороннее независимое питание.</w:t>
      </w:r>
    </w:p>
    <w:p w:rsidR="003435C7" w:rsidRPr="003435C7" w:rsidRDefault="003435C7" w:rsidP="003435C7">
      <w:pPr>
        <w:tabs>
          <w:tab w:val="left" w:pos="708"/>
        </w:tabs>
        <w:ind w:firstLine="567"/>
        <w:jc w:val="both"/>
        <w:rPr>
          <w:sz w:val="24"/>
          <w:szCs w:val="24"/>
        </w:rPr>
      </w:pPr>
      <w:r w:rsidRPr="003435C7">
        <w:rPr>
          <w:sz w:val="24"/>
          <w:szCs w:val="24"/>
        </w:rPr>
        <w:t xml:space="preserve">Проектирование электрических сетей должно выполняться комплексно с увязкой между собой </w:t>
      </w:r>
      <w:proofErr w:type="spellStart"/>
      <w:r w:rsidRPr="003435C7">
        <w:rPr>
          <w:sz w:val="24"/>
          <w:szCs w:val="24"/>
        </w:rPr>
        <w:t>электроснабжающих</w:t>
      </w:r>
      <w:proofErr w:type="spellEnd"/>
      <w:r w:rsidRPr="003435C7">
        <w:rPr>
          <w:sz w:val="24"/>
          <w:szCs w:val="24"/>
        </w:rPr>
        <w:t xml:space="preserve"> сетей 35 - 110 </w:t>
      </w:r>
      <w:proofErr w:type="spellStart"/>
      <w:r w:rsidRPr="003435C7">
        <w:rPr>
          <w:sz w:val="24"/>
          <w:szCs w:val="24"/>
        </w:rPr>
        <w:t>кВ</w:t>
      </w:r>
      <w:proofErr w:type="spellEnd"/>
      <w:r w:rsidRPr="003435C7">
        <w:rPr>
          <w:sz w:val="24"/>
          <w:szCs w:val="24"/>
        </w:rPr>
        <w:t xml:space="preserve"> и выше и распределительных сетей 6 - 10 </w:t>
      </w:r>
      <w:proofErr w:type="spellStart"/>
      <w:r w:rsidRPr="003435C7">
        <w:rPr>
          <w:sz w:val="24"/>
          <w:szCs w:val="24"/>
        </w:rPr>
        <w:t>кВ</w:t>
      </w:r>
      <w:proofErr w:type="spellEnd"/>
      <w:r w:rsidRPr="003435C7">
        <w:rPr>
          <w:sz w:val="24"/>
          <w:szCs w:val="24"/>
        </w:rPr>
        <w:t xml:space="preserve"> с учетом всех потребителей городских и сельских поселений.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3435C7" w:rsidRPr="003435C7" w:rsidRDefault="003435C7" w:rsidP="003435C7">
      <w:pPr>
        <w:tabs>
          <w:tab w:val="left" w:pos="708"/>
        </w:tabs>
        <w:ind w:firstLine="567"/>
        <w:jc w:val="both"/>
        <w:rPr>
          <w:sz w:val="24"/>
          <w:szCs w:val="24"/>
        </w:rPr>
      </w:pPr>
      <w:r w:rsidRPr="003435C7">
        <w:rPr>
          <w:sz w:val="24"/>
          <w:szCs w:val="24"/>
        </w:rPr>
        <w:t>Расстояния от подстанций и распределительных пунктов до жилых, общественных и производственных зданий и сооружений следует принимать в соответствии действующими нормативно-правовыми актами.</w:t>
      </w:r>
    </w:p>
    <w:p w:rsidR="003435C7" w:rsidRPr="003435C7" w:rsidRDefault="003435C7" w:rsidP="003435C7">
      <w:pPr>
        <w:tabs>
          <w:tab w:val="left" w:pos="708"/>
        </w:tabs>
        <w:ind w:firstLine="567"/>
        <w:jc w:val="both"/>
        <w:rPr>
          <w:sz w:val="24"/>
          <w:szCs w:val="24"/>
        </w:rPr>
      </w:pPr>
      <w:r w:rsidRPr="003435C7">
        <w:rPr>
          <w:sz w:val="24"/>
          <w:szCs w:val="24"/>
        </w:rPr>
        <w:t>Размеры участков для размещения отдельно стоящих объектов системы электроснабжения надлежит принимать в соответствии с данными, приведёнными ниже (</w:t>
      </w:r>
      <w:r w:rsidRPr="003435C7">
        <w:rPr>
          <w:sz w:val="24"/>
          <w:szCs w:val="24"/>
        </w:rPr>
        <w:fldChar w:fldCharType="begin"/>
      </w:r>
      <w:r w:rsidRPr="003435C7">
        <w:rPr>
          <w:sz w:val="24"/>
          <w:szCs w:val="24"/>
        </w:rPr>
        <w:instrText xml:space="preserve"> REF _Ref364441011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25</w:t>
      </w:r>
      <w:r w:rsidRPr="003435C7">
        <w:rPr>
          <w:sz w:val="24"/>
          <w:szCs w:val="24"/>
        </w:rPr>
        <w:fldChar w:fldCharType="end"/>
      </w:r>
      <w:r w:rsidRPr="003435C7">
        <w:rPr>
          <w:sz w:val="24"/>
          <w:szCs w:val="24"/>
        </w:rPr>
        <w:t>)</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27" w:name="_Ref364441011"/>
      <w:bookmarkStart w:id="228" w:name="_Ref354155964"/>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25</w:t>
      </w:r>
      <w:r w:rsidRPr="003435C7">
        <w:rPr>
          <w:rFonts w:ascii="Calibri" w:eastAsia="Calibri" w:hAnsi="Calibri"/>
          <w:b/>
          <w:bCs/>
          <w:sz w:val="22"/>
          <w:szCs w:val="22"/>
          <w:lang w:eastAsia="en-US"/>
        </w:rPr>
        <w:fldChar w:fldCharType="end"/>
      </w:r>
      <w:bookmarkEnd w:id="227"/>
    </w:p>
    <w:bookmarkEnd w:id="228"/>
    <w:p w:rsidR="003435C7" w:rsidRPr="003435C7" w:rsidRDefault="003435C7" w:rsidP="003435C7">
      <w:pPr>
        <w:keepNext/>
        <w:keepLines/>
        <w:tabs>
          <w:tab w:val="left" w:pos="708"/>
        </w:tabs>
        <w:jc w:val="center"/>
        <w:rPr>
          <w:b/>
          <w:sz w:val="22"/>
          <w:szCs w:val="22"/>
        </w:rPr>
      </w:pPr>
      <w:r w:rsidRPr="003435C7">
        <w:rPr>
          <w:b/>
          <w:sz w:val="22"/>
          <w:szCs w:val="22"/>
        </w:rPr>
        <w:t>Размеры участков для размещения объектов электроснабжения</w:t>
      </w:r>
    </w:p>
    <w:tbl>
      <w:tblPr>
        <w:tblW w:w="5000" w:type="pct"/>
        <w:tblCellMar>
          <w:left w:w="70" w:type="dxa"/>
          <w:right w:w="70" w:type="dxa"/>
        </w:tblCellMar>
        <w:tblLook w:val="04A0" w:firstRow="1" w:lastRow="0" w:firstColumn="1" w:lastColumn="0" w:noHBand="0" w:noVBand="1"/>
      </w:tblPr>
      <w:tblGrid>
        <w:gridCol w:w="6806"/>
        <w:gridCol w:w="2973"/>
      </w:tblGrid>
      <w:tr w:rsidR="003435C7" w:rsidRPr="003435C7" w:rsidTr="003435C7">
        <w:trPr>
          <w:cantSplit/>
          <w:trHeight w:val="240"/>
        </w:trPr>
        <w:tc>
          <w:tcPr>
            <w:tcW w:w="348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Наименование объекта</w:t>
            </w:r>
          </w:p>
        </w:tc>
        <w:tc>
          <w:tcPr>
            <w:tcW w:w="152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Размер участка, м</w:t>
            </w:r>
          </w:p>
        </w:tc>
      </w:tr>
      <w:tr w:rsidR="003435C7" w:rsidRPr="003435C7" w:rsidTr="003435C7">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 xml:space="preserve">Закрытая подстанция глубокого ввода 110/10 </w:t>
            </w:r>
            <w:proofErr w:type="spellStart"/>
            <w:r w:rsidRPr="003435C7">
              <w:rPr>
                <w:sz w:val="20"/>
              </w:rPr>
              <w:t>кВ</w:t>
            </w:r>
            <w:proofErr w:type="spellEnd"/>
            <w:r w:rsidRPr="003435C7">
              <w:rPr>
                <w:sz w:val="20"/>
              </w:rPr>
              <w:t xml:space="preserve"> </w:t>
            </w:r>
          </w:p>
          <w:p w:rsidR="003435C7" w:rsidRPr="003435C7" w:rsidRDefault="003435C7" w:rsidP="003435C7">
            <w:pPr>
              <w:tabs>
                <w:tab w:val="left" w:pos="708"/>
              </w:tabs>
              <w:rPr>
                <w:sz w:val="20"/>
              </w:rPr>
            </w:pPr>
            <w:r w:rsidRPr="003435C7">
              <w:rPr>
                <w:sz w:val="20"/>
              </w:rPr>
              <w:t>с помощью трансформаторов 2 x 80 МВА и выше</w:t>
            </w:r>
          </w:p>
        </w:tc>
        <w:tc>
          <w:tcPr>
            <w:tcW w:w="1520"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80 x 80</w:t>
            </w:r>
          </w:p>
        </w:tc>
      </w:tr>
      <w:tr w:rsidR="003435C7" w:rsidRPr="003435C7" w:rsidTr="003435C7">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 xml:space="preserve">Переключательный пункт кабельных линий напряжением  110 </w:t>
            </w:r>
            <w:proofErr w:type="spellStart"/>
            <w:r w:rsidRPr="003435C7">
              <w:rPr>
                <w:sz w:val="20"/>
              </w:rPr>
              <w:t>кВ</w:t>
            </w:r>
            <w:proofErr w:type="spellEnd"/>
            <w:r w:rsidRPr="003435C7">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20 x 20</w:t>
            </w:r>
          </w:p>
        </w:tc>
      </w:tr>
      <w:tr w:rsidR="003435C7" w:rsidRPr="003435C7" w:rsidTr="003435C7">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 xml:space="preserve">Распределительная трансформаторная подстанция с двумя трансформаторами мощностью до 1000 </w:t>
            </w:r>
            <w:proofErr w:type="spellStart"/>
            <w:r w:rsidRPr="003435C7">
              <w:rPr>
                <w:sz w:val="20"/>
              </w:rPr>
              <w:t>кВА</w:t>
            </w:r>
            <w:proofErr w:type="spellEnd"/>
            <w:r w:rsidRPr="003435C7">
              <w:rPr>
                <w:sz w:val="20"/>
              </w:rPr>
              <w:t xml:space="preserve"> </w:t>
            </w:r>
          </w:p>
        </w:tc>
        <w:tc>
          <w:tcPr>
            <w:tcW w:w="1520"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18х 6 </w:t>
            </w:r>
          </w:p>
        </w:tc>
      </w:tr>
      <w:tr w:rsidR="003435C7" w:rsidRPr="003435C7" w:rsidTr="003435C7">
        <w:trPr>
          <w:cantSplit/>
          <w:trHeight w:val="360"/>
        </w:trPr>
        <w:tc>
          <w:tcPr>
            <w:tcW w:w="3480"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Трансформаторная подстанция на два трансформатора</w:t>
            </w:r>
            <w:r w:rsidRPr="003435C7">
              <w:rPr>
                <w:sz w:val="20"/>
              </w:rPr>
              <w:br/>
              <w:t xml:space="preserve">мощностью до 1000 </w:t>
            </w:r>
            <w:proofErr w:type="spellStart"/>
            <w:r w:rsidRPr="003435C7">
              <w:rPr>
                <w:sz w:val="20"/>
              </w:rPr>
              <w:t>кВА</w:t>
            </w:r>
            <w:proofErr w:type="spellEnd"/>
          </w:p>
        </w:tc>
        <w:tc>
          <w:tcPr>
            <w:tcW w:w="1520"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8,0 х 12,0 </w:t>
            </w:r>
          </w:p>
        </w:tc>
      </w:tr>
    </w:tbl>
    <w:p w:rsidR="003435C7" w:rsidRPr="003435C7" w:rsidRDefault="003435C7" w:rsidP="003435C7">
      <w:pPr>
        <w:tabs>
          <w:tab w:val="left" w:pos="708"/>
        </w:tabs>
        <w:ind w:firstLine="567"/>
        <w:jc w:val="both"/>
        <w:rPr>
          <w:sz w:val="24"/>
          <w:szCs w:val="24"/>
        </w:rPr>
      </w:pPr>
      <w:r w:rsidRPr="003435C7">
        <w:rPr>
          <w:sz w:val="24"/>
          <w:szCs w:val="24"/>
        </w:rPr>
        <w:t xml:space="preserve">Размеры земельных участков для закрытых понизительных подстанций, включая комплектные и распределительные устройства напряжением 110 – 220 </w:t>
      </w:r>
      <w:proofErr w:type="spellStart"/>
      <w:r w:rsidRPr="003435C7">
        <w:rPr>
          <w:sz w:val="24"/>
          <w:szCs w:val="24"/>
        </w:rPr>
        <w:t>кВ</w:t>
      </w:r>
      <w:proofErr w:type="spellEnd"/>
      <w:r w:rsidRPr="003435C7">
        <w:rPr>
          <w:sz w:val="24"/>
          <w:szCs w:val="24"/>
        </w:rPr>
        <w:t>, следует принимать не более 0,6 га, а пунктов перехода воздушных линий в кабельные – не более 0,1 га.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29" w:name="_Toc524443731"/>
      <w:bookmarkStart w:id="230" w:name="_Toc393700461"/>
      <w:bookmarkStart w:id="231" w:name="_Toc389132849"/>
      <w:r w:rsidRPr="003435C7">
        <w:rPr>
          <w:b/>
          <w:bCs/>
          <w:iCs/>
          <w:szCs w:val="28"/>
        </w:rPr>
        <w:t>Объекты теплоснабжения</w:t>
      </w:r>
      <w:bookmarkEnd w:id="229"/>
      <w:bookmarkEnd w:id="230"/>
      <w:bookmarkEnd w:id="231"/>
    </w:p>
    <w:p w:rsidR="003435C7" w:rsidRPr="003435C7" w:rsidRDefault="003435C7" w:rsidP="003435C7">
      <w:pPr>
        <w:tabs>
          <w:tab w:val="left" w:pos="708"/>
        </w:tabs>
        <w:ind w:firstLine="567"/>
        <w:jc w:val="both"/>
        <w:rPr>
          <w:sz w:val="24"/>
          <w:szCs w:val="24"/>
        </w:rPr>
      </w:pPr>
      <w:r w:rsidRPr="003435C7">
        <w:rPr>
          <w:sz w:val="24"/>
          <w:szCs w:val="24"/>
        </w:rPr>
        <w:t>Проектирование и строительство новых, реконструкцию и развитие действующих систем теплоснабжения следует осуществлять в соответствии со схемами теплоснабжения в целях обеспечения необходимого уровня теплоснабжения жилищно-коммунального хозяйства, промышленных и иных организаций.</w:t>
      </w:r>
    </w:p>
    <w:p w:rsidR="003435C7" w:rsidRPr="003435C7" w:rsidRDefault="003435C7" w:rsidP="003435C7">
      <w:pPr>
        <w:tabs>
          <w:tab w:val="left" w:pos="708"/>
        </w:tabs>
        <w:ind w:firstLine="567"/>
        <w:jc w:val="both"/>
        <w:rPr>
          <w:sz w:val="24"/>
          <w:szCs w:val="24"/>
        </w:rPr>
      </w:pPr>
      <w:r w:rsidRPr="003435C7">
        <w:rPr>
          <w:sz w:val="24"/>
          <w:szCs w:val="24"/>
        </w:rPr>
        <w:t xml:space="preserve">Выбор варианта схемы теплоснабжения объекта: системы централизованного теплоснабжения (СЦТ) от котельных либо от источников децентрализованного теплоснабжения (ДЦТ) - автономных, крышных котельных, квартирных </w:t>
      </w:r>
      <w:proofErr w:type="spellStart"/>
      <w:r w:rsidRPr="003435C7">
        <w:rPr>
          <w:sz w:val="24"/>
          <w:szCs w:val="24"/>
        </w:rPr>
        <w:t>теплогенераторов</w:t>
      </w:r>
      <w:proofErr w:type="spellEnd"/>
      <w:r w:rsidRPr="003435C7">
        <w:rPr>
          <w:sz w:val="24"/>
          <w:szCs w:val="24"/>
        </w:rPr>
        <w:t>, производится путем технико-экономического обоснования и сравнения суммарных капитальных вложений и эксплуатационных затрат по нескольким вариантам.</w:t>
      </w:r>
    </w:p>
    <w:p w:rsidR="003435C7" w:rsidRPr="003435C7" w:rsidRDefault="003435C7" w:rsidP="003435C7">
      <w:pPr>
        <w:tabs>
          <w:tab w:val="left" w:pos="708"/>
        </w:tabs>
        <w:ind w:firstLine="567"/>
        <w:jc w:val="both"/>
        <w:rPr>
          <w:sz w:val="24"/>
          <w:szCs w:val="24"/>
        </w:rPr>
      </w:pPr>
      <w:r w:rsidRPr="003435C7">
        <w:rPr>
          <w:sz w:val="24"/>
          <w:szCs w:val="24"/>
        </w:rPr>
        <w:t>Принятая к разработке в проекте схема теплоснабжения должна обеспечивать: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нормативный уровень </w:t>
      </w:r>
      <w:proofErr w:type="spellStart"/>
      <w:r w:rsidRPr="003435C7">
        <w:rPr>
          <w:rFonts w:ascii="Calibri" w:eastAsia="Calibri" w:hAnsi="Calibri"/>
          <w:sz w:val="24"/>
          <w:szCs w:val="24"/>
          <w:lang w:eastAsia="en-US"/>
        </w:rPr>
        <w:t>теплоэнергосбережения</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нормативный уровень надежности, определяемый тремя критериями: вероятностью безотказной работы, готовностью (качеством) теплоснабжения и живучестью;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требования экологии;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безопасность эксплуатации.</w:t>
      </w:r>
    </w:p>
    <w:p w:rsidR="003435C7" w:rsidRPr="003435C7" w:rsidRDefault="003435C7" w:rsidP="003435C7">
      <w:pPr>
        <w:tabs>
          <w:tab w:val="left" w:pos="708"/>
        </w:tabs>
        <w:ind w:firstLine="567"/>
        <w:jc w:val="both"/>
        <w:rPr>
          <w:sz w:val="24"/>
          <w:szCs w:val="24"/>
        </w:rPr>
      </w:pPr>
      <w:r w:rsidRPr="003435C7">
        <w:rPr>
          <w:sz w:val="24"/>
          <w:szCs w:val="24"/>
        </w:rPr>
        <w:t>Решения по перспективному развитию систем теплоснабжения населенных пунктов, промышленных узлов, групп промышленных предприятий, районов и других административно-территориальных образований, а также отдельных СЦТ следует разрабатывать в схемах теплоснабжения. При разработке схем теплоснабжения расчетные тепловые нагрузки определяются: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существующей застройки населенных пунктов и действующих промышленных предприятий — по проектам с уточнением по фактическим тепловым нагрузкам;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намечаемых к строительству промышленных предприятий — по укрупненным нормам развития основного (профильного) производства или проектам аналогичных производств;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намечаемых к застройке жилых районов — по укрупненным показателям плотности размещения тепловых нагрузок или по удельным тепловым характеристикам зданий и сооружений согласно генеральным планам застройки районов населенного пункта.</w:t>
      </w:r>
    </w:p>
    <w:p w:rsidR="003435C7" w:rsidRPr="003435C7" w:rsidRDefault="003435C7" w:rsidP="003435C7">
      <w:pPr>
        <w:tabs>
          <w:tab w:val="left" w:pos="708"/>
        </w:tabs>
        <w:ind w:firstLine="567"/>
        <w:jc w:val="both"/>
        <w:rPr>
          <w:sz w:val="24"/>
          <w:szCs w:val="24"/>
        </w:rPr>
      </w:pPr>
      <w:r w:rsidRPr="003435C7">
        <w:rPr>
          <w:sz w:val="24"/>
          <w:szCs w:val="24"/>
        </w:rPr>
        <w:t xml:space="preserve">Расчетные часовые расходы тепла, при отсутствии проектов отопления, вентиляции и горячего водоснабжения жилых, административных и общественных зданий и сооружений, должны определяться согласно СП 50.13330.2012 «Тепловая защита зданий» Актуализированная редакция СНиП 23-02-2003 по укрупненным показателям расхода тепла, отнесенным к 1 кв. м общей площади зданий, приведенным ниже. </w:t>
      </w:r>
    </w:p>
    <w:p w:rsidR="003435C7" w:rsidRPr="003435C7" w:rsidRDefault="003435C7" w:rsidP="003435C7">
      <w:pPr>
        <w:tabs>
          <w:tab w:val="left" w:pos="708"/>
        </w:tabs>
        <w:ind w:firstLine="567"/>
        <w:jc w:val="both"/>
        <w:rPr>
          <w:rFonts w:eastAsia="Calibri"/>
          <w:sz w:val="24"/>
          <w:szCs w:val="24"/>
        </w:rPr>
      </w:pPr>
      <w:r w:rsidRPr="003435C7">
        <w:rPr>
          <w:sz w:val="24"/>
          <w:szCs w:val="24"/>
        </w:rPr>
        <w:t xml:space="preserve">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учитывать климатические данные, взятые </w:t>
      </w:r>
      <w:r w:rsidRPr="003435C7">
        <w:rPr>
          <w:rFonts w:eastAsia="Calibri"/>
          <w:sz w:val="24"/>
          <w:szCs w:val="24"/>
        </w:rPr>
        <w:t xml:space="preserve">СП 131.13330.2012 «Строительная климатология» Актуализированная редакция СНиП 23-01-99*. </w:t>
      </w:r>
    </w:p>
    <w:p w:rsidR="003435C7" w:rsidRPr="003435C7" w:rsidRDefault="003435C7" w:rsidP="003435C7">
      <w:pPr>
        <w:rPr>
          <w:rFonts w:eastAsia="Calibri"/>
          <w:sz w:val="24"/>
          <w:szCs w:val="24"/>
        </w:rPr>
        <w:sectPr w:rsidR="003435C7" w:rsidRPr="003435C7">
          <w:pgSz w:w="11906" w:h="16838"/>
          <w:pgMar w:top="1134" w:right="707" w:bottom="1134" w:left="1560" w:header="708" w:footer="708" w:gutter="0"/>
          <w:cols w:space="720"/>
        </w:sectPr>
      </w:pPr>
    </w:p>
    <w:p w:rsidR="003435C7" w:rsidRPr="003435C7" w:rsidRDefault="003435C7" w:rsidP="003435C7">
      <w:pPr>
        <w:keepNext/>
        <w:tabs>
          <w:tab w:val="left" w:pos="708"/>
        </w:tabs>
        <w:spacing w:before="120" w:after="120"/>
        <w:jc w:val="right"/>
        <w:rPr>
          <w:rFonts w:ascii="Calibri" w:hAnsi="Calibri"/>
          <w:b/>
          <w:bCs/>
          <w:sz w:val="22"/>
          <w:szCs w:val="22"/>
          <w:lang w:eastAsia="en-US"/>
        </w:rPr>
      </w:pPr>
      <w:bookmarkStart w:id="232" w:name="_Ref364440832"/>
      <w:bookmarkStart w:id="233" w:name="_Ref354157948"/>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26</w:t>
      </w:r>
      <w:r w:rsidRPr="003435C7">
        <w:rPr>
          <w:rFonts w:ascii="Calibri" w:eastAsia="Calibri" w:hAnsi="Calibri"/>
          <w:b/>
          <w:bCs/>
          <w:sz w:val="22"/>
          <w:szCs w:val="22"/>
          <w:lang w:eastAsia="en-US"/>
        </w:rPr>
        <w:fldChar w:fldCharType="end"/>
      </w:r>
      <w:bookmarkEnd w:id="232"/>
    </w:p>
    <w:bookmarkEnd w:id="233"/>
    <w:p w:rsidR="003435C7" w:rsidRPr="003435C7" w:rsidRDefault="003435C7" w:rsidP="003435C7">
      <w:pPr>
        <w:keepNext/>
        <w:keepLines/>
        <w:tabs>
          <w:tab w:val="left" w:pos="708"/>
        </w:tabs>
        <w:jc w:val="center"/>
        <w:rPr>
          <w:b/>
          <w:sz w:val="22"/>
          <w:szCs w:val="22"/>
        </w:rPr>
      </w:pPr>
      <w:r w:rsidRPr="003435C7">
        <w:rPr>
          <w:b/>
          <w:sz w:val="22"/>
          <w:szCs w:val="22"/>
        </w:rPr>
        <w:t>Удельные расходы тепла на отопление жилых, административных и общественных зданий</w:t>
      </w:r>
    </w:p>
    <w:tbl>
      <w:tblPr>
        <w:tblW w:w="5062" w:type="pct"/>
        <w:tblLook w:val="04A0" w:firstRow="1" w:lastRow="0" w:firstColumn="1" w:lastColumn="0" w:noHBand="0" w:noVBand="1"/>
      </w:tblPr>
      <w:tblGrid>
        <w:gridCol w:w="1698"/>
        <w:gridCol w:w="1594"/>
        <w:gridCol w:w="1639"/>
        <w:gridCol w:w="841"/>
        <w:gridCol w:w="841"/>
        <w:gridCol w:w="838"/>
        <w:gridCol w:w="841"/>
        <w:gridCol w:w="841"/>
        <w:gridCol w:w="841"/>
        <w:gridCol w:w="841"/>
        <w:gridCol w:w="841"/>
        <w:gridCol w:w="841"/>
        <w:gridCol w:w="841"/>
        <w:gridCol w:w="841"/>
        <w:gridCol w:w="790"/>
      </w:tblGrid>
      <w:tr w:rsidR="003435C7" w:rsidRPr="003435C7" w:rsidTr="003435C7">
        <w:trPr>
          <w:trHeight w:val="334"/>
          <w:tblHeader/>
        </w:trPr>
        <w:tc>
          <w:tcPr>
            <w:tcW w:w="567" w:type="pct"/>
            <w:vMerge w:val="restart"/>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Климатическое районирование</w:t>
            </w:r>
          </w:p>
        </w:tc>
        <w:tc>
          <w:tcPr>
            <w:tcW w:w="532" w:type="pct"/>
            <w:vMerge w:val="restart"/>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Населенный пункт</w:t>
            </w:r>
          </w:p>
        </w:tc>
        <w:tc>
          <w:tcPr>
            <w:tcW w:w="547" w:type="pct"/>
            <w:vMerge w:val="restart"/>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Температура воздуха наиболее холодной пятидневки, °С</w:t>
            </w:r>
          </w:p>
        </w:tc>
        <w:tc>
          <w:tcPr>
            <w:tcW w:w="281" w:type="pct"/>
            <w:tcBorders>
              <w:top w:val="single" w:sz="8" w:space="0" w:color="auto"/>
              <w:left w:val="nil"/>
              <w:bottom w:val="single" w:sz="8" w:space="0" w:color="auto"/>
              <w:right w:val="nil"/>
            </w:tcBorders>
          </w:tcPr>
          <w:p w:rsidR="003435C7" w:rsidRPr="003435C7" w:rsidRDefault="003435C7" w:rsidP="003435C7">
            <w:pPr>
              <w:tabs>
                <w:tab w:val="left" w:pos="708"/>
              </w:tabs>
              <w:jc w:val="center"/>
              <w:rPr>
                <w:sz w:val="20"/>
              </w:rPr>
            </w:pPr>
          </w:p>
        </w:tc>
        <w:tc>
          <w:tcPr>
            <w:tcW w:w="281" w:type="pct"/>
            <w:tcBorders>
              <w:top w:val="single" w:sz="8" w:space="0" w:color="auto"/>
              <w:left w:val="nil"/>
              <w:bottom w:val="single" w:sz="8" w:space="0" w:color="auto"/>
              <w:right w:val="nil"/>
            </w:tcBorders>
          </w:tcPr>
          <w:p w:rsidR="003435C7" w:rsidRPr="003435C7" w:rsidRDefault="003435C7" w:rsidP="003435C7">
            <w:pPr>
              <w:tabs>
                <w:tab w:val="left" w:pos="708"/>
              </w:tabs>
              <w:jc w:val="center"/>
              <w:rPr>
                <w:sz w:val="20"/>
              </w:rPr>
            </w:pPr>
          </w:p>
        </w:tc>
        <w:tc>
          <w:tcPr>
            <w:tcW w:w="2791" w:type="pct"/>
            <w:gridSpan w:val="10"/>
            <w:tcBorders>
              <w:top w:val="single" w:sz="8"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b/>
                <w:sz w:val="20"/>
              </w:rPr>
            </w:pPr>
            <w:r w:rsidRPr="003435C7">
              <w:rPr>
                <w:sz w:val="20"/>
              </w:rPr>
              <w:t>Удельные расходы тепла на отопление зданий, ккал/м</w:t>
            </w:r>
            <w:r w:rsidRPr="003435C7">
              <w:rPr>
                <w:sz w:val="20"/>
                <w:vertAlign w:val="superscript"/>
              </w:rPr>
              <w:t>2</w:t>
            </w:r>
          </w:p>
        </w:tc>
      </w:tr>
      <w:tr w:rsidR="003435C7" w:rsidRPr="003435C7" w:rsidTr="003435C7">
        <w:trPr>
          <w:trHeight w:val="334"/>
          <w:tblHead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281" w:type="pct"/>
            <w:tcBorders>
              <w:top w:val="single" w:sz="8" w:space="0" w:color="auto"/>
              <w:left w:val="nil"/>
              <w:bottom w:val="single" w:sz="8" w:space="0" w:color="auto"/>
              <w:right w:val="nil"/>
            </w:tcBorders>
          </w:tcPr>
          <w:p w:rsidR="003435C7" w:rsidRPr="003435C7" w:rsidRDefault="003435C7" w:rsidP="003435C7">
            <w:pPr>
              <w:tabs>
                <w:tab w:val="left" w:pos="708"/>
              </w:tabs>
              <w:jc w:val="center"/>
              <w:rPr>
                <w:b/>
                <w:sz w:val="20"/>
              </w:rPr>
            </w:pPr>
          </w:p>
        </w:tc>
        <w:tc>
          <w:tcPr>
            <w:tcW w:w="281" w:type="pct"/>
            <w:tcBorders>
              <w:top w:val="single" w:sz="8" w:space="0" w:color="auto"/>
              <w:left w:val="nil"/>
              <w:bottom w:val="single" w:sz="8" w:space="0" w:color="auto"/>
              <w:right w:val="nil"/>
            </w:tcBorders>
          </w:tcPr>
          <w:p w:rsidR="003435C7" w:rsidRPr="003435C7" w:rsidRDefault="003435C7" w:rsidP="003435C7">
            <w:pPr>
              <w:tabs>
                <w:tab w:val="left" w:pos="708"/>
              </w:tabs>
              <w:jc w:val="center"/>
              <w:rPr>
                <w:b/>
                <w:sz w:val="20"/>
              </w:rPr>
            </w:pPr>
          </w:p>
        </w:tc>
        <w:tc>
          <w:tcPr>
            <w:tcW w:w="1404" w:type="pct"/>
            <w:gridSpan w:val="5"/>
            <w:tcBorders>
              <w:top w:val="single" w:sz="8"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b/>
                <w:sz w:val="20"/>
              </w:rPr>
            </w:pPr>
            <w:r w:rsidRPr="003435C7">
              <w:rPr>
                <w:b/>
                <w:sz w:val="20"/>
              </w:rPr>
              <w:t>Жилые здания, этаж</w:t>
            </w:r>
          </w:p>
        </w:tc>
        <w:tc>
          <w:tcPr>
            <w:tcW w:w="1388" w:type="pct"/>
            <w:gridSpan w:val="5"/>
            <w:tcBorders>
              <w:top w:val="single" w:sz="8"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b/>
                <w:sz w:val="20"/>
              </w:rPr>
            </w:pPr>
            <w:r w:rsidRPr="003435C7">
              <w:rPr>
                <w:b/>
                <w:sz w:val="20"/>
              </w:rPr>
              <w:t>Административные и общественные здания, этаж</w:t>
            </w:r>
          </w:p>
        </w:tc>
      </w:tr>
      <w:tr w:rsidR="003435C7" w:rsidRPr="003435C7" w:rsidTr="003435C7">
        <w:trPr>
          <w:trHeight w:val="259"/>
          <w:tblHeader/>
        </w:trPr>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3435C7" w:rsidRPr="003435C7" w:rsidRDefault="003435C7" w:rsidP="003435C7">
            <w:pPr>
              <w:rPr>
                <w:b/>
                <w:sz w:val="20"/>
              </w:rPr>
            </w:pP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1</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2</w:t>
            </w:r>
          </w:p>
        </w:tc>
        <w:tc>
          <w:tcPr>
            <w:tcW w:w="280"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3</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4</w:t>
            </w:r>
          </w:p>
        </w:tc>
        <w:tc>
          <w:tcPr>
            <w:tcW w:w="281" w:type="pct"/>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5</w:t>
            </w:r>
          </w:p>
        </w:tc>
        <w:tc>
          <w:tcPr>
            <w:tcW w:w="281"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6 , 7</w:t>
            </w:r>
          </w:p>
        </w:tc>
        <w:tc>
          <w:tcPr>
            <w:tcW w:w="281" w:type="pct"/>
            <w:tcBorders>
              <w:top w:val="nil"/>
              <w:left w:val="single" w:sz="4" w:space="0" w:color="auto"/>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8 , 9</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1</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2</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3</w:t>
            </w:r>
          </w:p>
        </w:tc>
        <w:tc>
          <w:tcPr>
            <w:tcW w:w="281"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4</w:t>
            </w:r>
          </w:p>
        </w:tc>
        <w:tc>
          <w:tcPr>
            <w:tcW w:w="264" w:type="pct"/>
            <w:tcBorders>
              <w:top w:val="nil"/>
              <w:left w:val="nil"/>
              <w:bottom w:val="single" w:sz="4" w:space="0" w:color="auto"/>
              <w:right w:val="single" w:sz="8" w:space="0" w:color="auto"/>
            </w:tcBorders>
            <w:vAlign w:val="center"/>
            <w:hideMark/>
          </w:tcPr>
          <w:p w:rsidR="003435C7" w:rsidRPr="003435C7" w:rsidRDefault="003435C7" w:rsidP="003435C7">
            <w:pPr>
              <w:tabs>
                <w:tab w:val="left" w:pos="708"/>
              </w:tabs>
              <w:jc w:val="center"/>
              <w:rPr>
                <w:b/>
                <w:sz w:val="20"/>
              </w:rPr>
            </w:pPr>
            <w:r w:rsidRPr="003435C7">
              <w:rPr>
                <w:b/>
                <w:sz w:val="20"/>
              </w:rPr>
              <w:t>5</w:t>
            </w:r>
          </w:p>
        </w:tc>
      </w:tr>
      <w:tr w:rsidR="003435C7" w:rsidRPr="003435C7" w:rsidTr="003435C7">
        <w:trPr>
          <w:trHeight w:val="300"/>
        </w:trPr>
        <w:tc>
          <w:tcPr>
            <w:tcW w:w="567" w:type="pct"/>
            <w:tcBorders>
              <w:top w:val="single" w:sz="4" w:space="0" w:color="auto"/>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tcBorders>
              <w:top w:val="single" w:sz="4" w:space="0" w:color="auto"/>
              <w:left w:val="nil"/>
              <w:bottom w:val="nil"/>
              <w:right w:val="nil"/>
            </w:tcBorders>
            <w:vAlign w:val="center"/>
            <w:hideMark/>
          </w:tcPr>
          <w:p w:rsidR="003435C7" w:rsidRPr="003435C7" w:rsidRDefault="003435C7" w:rsidP="003435C7">
            <w:pPr>
              <w:tabs>
                <w:tab w:val="left" w:pos="708"/>
              </w:tabs>
              <w:rPr>
                <w:sz w:val="20"/>
              </w:rPr>
            </w:pPr>
            <w:r w:rsidRPr="003435C7">
              <w:rPr>
                <w:sz w:val="20"/>
              </w:rPr>
              <w:t>Ачинск</w:t>
            </w:r>
          </w:p>
        </w:tc>
        <w:tc>
          <w:tcPr>
            <w:tcW w:w="547" w:type="pct"/>
            <w:tcBorders>
              <w:top w:val="single" w:sz="4" w:space="0" w:color="auto"/>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-36</w:t>
            </w:r>
          </w:p>
        </w:tc>
        <w:tc>
          <w:tcPr>
            <w:tcW w:w="281" w:type="pct"/>
            <w:tcBorders>
              <w:top w:val="single" w:sz="8"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70,9</w:t>
            </w:r>
          </w:p>
        </w:tc>
        <w:tc>
          <w:tcPr>
            <w:tcW w:w="281" w:type="pct"/>
            <w:tcBorders>
              <w:top w:val="single" w:sz="8"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59,6</w:t>
            </w:r>
          </w:p>
        </w:tc>
        <w:tc>
          <w:tcPr>
            <w:tcW w:w="280" w:type="pct"/>
            <w:tcBorders>
              <w:top w:val="single" w:sz="8"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53,9</w:t>
            </w:r>
          </w:p>
        </w:tc>
        <w:tc>
          <w:tcPr>
            <w:tcW w:w="281" w:type="pct"/>
            <w:tcBorders>
              <w:top w:val="single" w:sz="8"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51,1</w:t>
            </w:r>
          </w:p>
        </w:tc>
        <w:tc>
          <w:tcPr>
            <w:tcW w:w="281" w:type="pct"/>
            <w:tcBorders>
              <w:top w:val="single" w:sz="8" w:space="0" w:color="auto"/>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48,2</w:t>
            </w:r>
          </w:p>
        </w:tc>
        <w:tc>
          <w:tcPr>
            <w:tcW w:w="281" w:type="pct"/>
            <w:tcBorders>
              <w:top w:val="single" w:sz="8" w:space="0" w:color="auto"/>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45,4</w:t>
            </w:r>
          </w:p>
        </w:tc>
        <w:tc>
          <w:tcPr>
            <w:tcW w:w="281" w:type="pct"/>
            <w:tcBorders>
              <w:top w:val="single" w:sz="8" w:space="0" w:color="auto"/>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43,1</w:t>
            </w:r>
          </w:p>
        </w:tc>
        <w:tc>
          <w:tcPr>
            <w:tcW w:w="281" w:type="pct"/>
            <w:tcBorders>
              <w:top w:val="single" w:sz="4"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58,0</w:t>
            </w:r>
          </w:p>
        </w:tc>
        <w:tc>
          <w:tcPr>
            <w:tcW w:w="281" w:type="pct"/>
            <w:tcBorders>
              <w:top w:val="single" w:sz="4"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54,8</w:t>
            </w:r>
          </w:p>
        </w:tc>
        <w:tc>
          <w:tcPr>
            <w:tcW w:w="281" w:type="pct"/>
            <w:tcBorders>
              <w:top w:val="single" w:sz="4" w:space="0" w:color="auto"/>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53,2</w:t>
            </w:r>
          </w:p>
        </w:tc>
        <w:tc>
          <w:tcPr>
            <w:tcW w:w="281" w:type="pct"/>
            <w:tcBorders>
              <w:top w:val="single" w:sz="4" w:space="0" w:color="auto"/>
              <w:left w:val="nil"/>
              <w:bottom w:val="nil"/>
              <w:right w:val="nil"/>
            </w:tcBorders>
            <w:noWrap/>
            <w:vAlign w:val="center"/>
            <w:hideMark/>
          </w:tcPr>
          <w:p w:rsidR="003435C7" w:rsidRPr="003435C7" w:rsidRDefault="003435C7" w:rsidP="003435C7">
            <w:pPr>
              <w:tabs>
                <w:tab w:val="left" w:pos="708"/>
              </w:tabs>
              <w:jc w:val="center"/>
              <w:rPr>
                <w:sz w:val="20"/>
              </w:rPr>
            </w:pPr>
            <w:r w:rsidRPr="003435C7">
              <w:rPr>
                <w:sz w:val="20"/>
              </w:rPr>
              <w:t>43,5</w:t>
            </w:r>
          </w:p>
        </w:tc>
        <w:tc>
          <w:tcPr>
            <w:tcW w:w="264" w:type="pct"/>
            <w:tcBorders>
              <w:top w:val="single" w:sz="4" w:space="0" w:color="auto"/>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43,5</w:t>
            </w:r>
          </w:p>
        </w:tc>
      </w:tr>
      <w:tr w:rsidR="003435C7" w:rsidRPr="003435C7" w:rsidTr="003435C7">
        <w:trPr>
          <w:trHeight w:val="300"/>
        </w:trPr>
        <w:tc>
          <w:tcPr>
            <w:tcW w:w="567"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vAlign w:val="center"/>
            <w:hideMark/>
          </w:tcPr>
          <w:p w:rsidR="003435C7" w:rsidRPr="003435C7" w:rsidRDefault="003435C7" w:rsidP="003435C7">
            <w:pPr>
              <w:tabs>
                <w:tab w:val="left" w:pos="708"/>
              </w:tabs>
              <w:rPr>
                <w:sz w:val="20"/>
              </w:rPr>
            </w:pPr>
            <w:r w:rsidRPr="003435C7">
              <w:rPr>
                <w:sz w:val="20"/>
              </w:rPr>
              <w:t>Боготол</w:t>
            </w:r>
          </w:p>
        </w:tc>
        <w:tc>
          <w:tcPr>
            <w:tcW w:w="547" w:type="pct"/>
            <w:tcBorders>
              <w:top w:val="nil"/>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-39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74,6</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62,7</w:t>
            </w:r>
          </w:p>
        </w:tc>
        <w:tc>
          <w:tcPr>
            <w:tcW w:w="280"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56,7</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53,7</w:t>
            </w:r>
          </w:p>
        </w:tc>
        <w:tc>
          <w:tcPr>
            <w:tcW w:w="281" w:type="pct"/>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50,8</w:t>
            </w:r>
          </w:p>
        </w:tc>
        <w:tc>
          <w:tcPr>
            <w:tcW w:w="281" w:type="pc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47,8</w:t>
            </w:r>
          </w:p>
        </w:tc>
        <w:tc>
          <w:tcPr>
            <w:tcW w:w="281" w:type="pct"/>
            <w:tcBorders>
              <w:top w:val="nil"/>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45,4</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61,3</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57,9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56,2</w:t>
            </w:r>
          </w:p>
        </w:tc>
        <w:tc>
          <w:tcPr>
            <w:tcW w:w="281" w:type="pct"/>
            <w:noWrap/>
            <w:vAlign w:val="center"/>
            <w:hideMark/>
          </w:tcPr>
          <w:p w:rsidR="003435C7" w:rsidRPr="003435C7" w:rsidRDefault="003435C7" w:rsidP="003435C7">
            <w:pPr>
              <w:tabs>
                <w:tab w:val="left" w:pos="708"/>
              </w:tabs>
              <w:jc w:val="center"/>
              <w:rPr>
                <w:sz w:val="20"/>
              </w:rPr>
            </w:pPr>
            <w:r w:rsidRPr="003435C7">
              <w:rPr>
                <w:sz w:val="20"/>
              </w:rPr>
              <w:t>45,9</w:t>
            </w:r>
          </w:p>
        </w:tc>
        <w:tc>
          <w:tcPr>
            <w:tcW w:w="264"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45,9</w:t>
            </w:r>
          </w:p>
        </w:tc>
      </w:tr>
      <w:tr w:rsidR="003435C7" w:rsidRPr="003435C7" w:rsidTr="003435C7">
        <w:trPr>
          <w:trHeight w:val="300"/>
        </w:trPr>
        <w:tc>
          <w:tcPr>
            <w:tcW w:w="567"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vAlign w:val="center"/>
            <w:hideMark/>
          </w:tcPr>
          <w:p w:rsidR="003435C7" w:rsidRPr="003435C7" w:rsidRDefault="003435C7" w:rsidP="003435C7">
            <w:pPr>
              <w:tabs>
                <w:tab w:val="left" w:pos="708"/>
              </w:tabs>
              <w:rPr>
                <w:sz w:val="20"/>
              </w:rPr>
            </w:pPr>
            <w:r w:rsidRPr="003435C7">
              <w:rPr>
                <w:sz w:val="20"/>
              </w:rPr>
              <w:t>Канск</w:t>
            </w:r>
          </w:p>
        </w:tc>
        <w:tc>
          <w:tcPr>
            <w:tcW w:w="547" w:type="pct"/>
            <w:tcBorders>
              <w:top w:val="nil"/>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-42</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78,4</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65,8</w:t>
            </w:r>
          </w:p>
        </w:tc>
        <w:tc>
          <w:tcPr>
            <w:tcW w:w="280"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59,6</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56,4</w:t>
            </w:r>
          </w:p>
        </w:tc>
        <w:tc>
          <w:tcPr>
            <w:tcW w:w="281" w:type="pct"/>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53,3</w:t>
            </w:r>
          </w:p>
        </w:tc>
        <w:tc>
          <w:tcPr>
            <w:tcW w:w="281" w:type="pc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50,1</w:t>
            </w:r>
          </w:p>
        </w:tc>
        <w:tc>
          <w:tcPr>
            <w:tcW w:w="281" w:type="pct"/>
            <w:tcBorders>
              <w:top w:val="nil"/>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47,6</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64,5</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60,9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59,1</w:t>
            </w:r>
          </w:p>
        </w:tc>
        <w:tc>
          <w:tcPr>
            <w:tcW w:w="281" w:type="pct"/>
            <w:noWrap/>
            <w:vAlign w:val="center"/>
            <w:hideMark/>
          </w:tcPr>
          <w:p w:rsidR="003435C7" w:rsidRPr="003435C7" w:rsidRDefault="003435C7" w:rsidP="003435C7">
            <w:pPr>
              <w:tabs>
                <w:tab w:val="left" w:pos="708"/>
              </w:tabs>
              <w:jc w:val="center"/>
              <w:rPr>
                <w:sz w:val="20"/>
              </w:rPr>
            </w:pPr>
            <w:r w:rsidRPr="003435C7">
              <w:rPr>
                <w:sz w:val="20"/>
              </w:rPr>
              <w:t>48,4</w:t>
            </w:r>
          </w:p>
        </w:tc>
        <w:tc>
          <w:tcPr>
            <w:tcW w:w="264"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48,4</w:t>
            </w:r>
          </w:p>
        </w:tc>
      </w:tr>
      <w:tr w:rsidR="003435C7" w:rsidRPr="003435C7" w:rsidTr="003435C7">
        <w:trPr>
          <w:trHeight w:val="300"/>
        </w:trPr>
        <w:tc>
          <w:tcPr>
            <w:tcW w:w="567"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vAlign w:val="center"/>
            <w:hideMark/>
          </w:tcPr>
          <w:p w:rsidR="003435C7" w:rsidRPr="003435C7" w:rsidRDefault="003435C7" w:rsidP="003435C7">
            <w:pPr>
              <w:tabs>
                <w:tab w:val="left" w:pos="708"/>
              </w:tabs>
              <w:rPr>
                <w:sz w:val="20"/>
              </w:rPr>
            </w:pPr>
            <w:r w:rsidRPr="003435C7">
              <w:rPr>
                <w:sz w:val="20"/>
              </w:rPr>
              <w:t>Ключи</w:t>
            </w:r>
          </w:p>
        </w:tc>
        <w:tc>
          <w:tcPr>
            <w:tcW w:w="547" w:type="pct"/>
            <w:tcBorders>
              <w:top w:val="nil"/>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-39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74,6</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62,7</w:t>
            </w:r>
          </w:p>
        </w:tc>
        <w:tc>
          <w:tcPr>
            <w:tcW w:w="280"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56,7</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53,7</w:t>
            </w:r>
          </w:p>
        </w:tc>
        <w:tc>
          <w:tcPr>
            <w:tcW w:w="281" w:type="pct"/>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50,8</w:t>
            </w:r>
          </w:p>
        </w:tc>
        <w:tc>
          <w:tcPr>
            <w:tcW w:w="281" w:type="pc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47,8</w:t>
            </w:r>
          </w:p>
        </w:tc>
        <w:tc>
          <w:tcPr>
            <w:tcW w:w="281" w:type="pct"/>
            <w:tcBorders>
              <w:top w:val="nil"/>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45,4</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61,3</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57,9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56,2</w:t>
            </w:r>
          </w:p>
        </w:tc>
        <w:tc>
          <w:tcPr>
            <w:tcW w:w="281" w:type="pct"/>
            <w:noWrap/>
            <w:vAlign w:val="center"/>
            <w:hideMark/>
          </w:tcPr>
          <w:p w:rsidR="003435C7" w:rsidRPr="003435C7" w:rsidRDefault="003435C7" w:rsidP="003435C7">
            <w:pPr>
              <w:tabs>
                <w:tab w:val="left" w:pos="708"/>
              </w:tabs>
              <w:jc w:val="center"/>
              <w:rPr>
                <w:sz w:val="20"/>
              </w:rPr>
            </w:pPr>
            <w:r w:rsidRPr="003435C7">
              <w:rPr>
                <w:sz w:val="20"/>
              </w:rPr>
              <w:t>45,9</w:t>
            </w:r>
          </w:p>
        </w:tc>
        <w:tc>
          <w:tcPr>
            <w:tcW w:w="264"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45,9</w:t>
            </w:r>
          </w:p>
        </w:tc>
      </w:tr>
      <w:tr w:rsidR="003435C7" w:rsidRPr="003435C7" w:rsidTr="003435C7">
        <w:trPr>
          <w:trHeight w:val="300"/>
        </w:trPr>
        <w:tc>
          <w:tcPr>
            <w:tcW w:w="567"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vAlign w:val="center"/>
            <w:hideMark/>
          </w:tcPr>
          <w:p w:rsidR="003435C7" w:rsidRPr="003435C7" w:rsidRDefault="003435C7" w:rsidP="003435C7">
            <w:pPr>
              <w:tabs>
                <w:tab w:val="left" w:pos="708"/>
              </w:tabs>
              <w:rPr>
                <w:sz w:val="20"/>
              </w:rPr>
            </w:pPr>
            <w:r w:rsidRPr="003435C7">
              <w:rPr>
                <w:sz w:val="20"/>
              </w:rPr>
              <w:t>Красноярск</w:t>
            </w:r>
          </w:p>
        </w:tc>
        <w:tc>
          <w:tcPr>
            <w:tcW w:w="547" w:type="pct"/>
            <w:tcBorders>
              <w:top w:val="nil"/>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-37</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72,1</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60,6</w:t>
            </w:r>
          </w:p>
        </w:tc>
        <w:tc>
          <w:tcPr>
            <w:tcW w:w="280"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54,8</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51,9</w:t>
            </w:r>
          </w:p>
        </w:tc>
        <w:tc>
          <w:tcPr>
            <w:tcW w:w="281" w:type="pct"/>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49,1</w:t>
            </w:r>
          </w:p>
        </w:tc>
        <w:tc>
          <w:tcPr>
            <w:tcW w:w="281" w:type="pc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46,2</w:t>
            </w:r>
          </w:p>
        </w:tc>
        <w:tc>
          <w:tcPr>
            <w:tcW w:w="281" w:type="pct"/>
            <w:tcBorders>
              <w:top w:val="nil"/>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43,9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59,1</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55,8</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54,2</w:t>
            </w:r>
          </w:p>
        </w:tc>
        <w:tc>
          <w:tcPr>
            <w:tcW w:w="281" w:type="pct"/>
            <w:noWrap/>
            <w:vAlign w:val="center"/>
            <w:hideMark/>
          </w:tcPr>
          <w:p w:rsidR="003435C7" w:rsidRPr="003435C7" w:rsidRDefault="003435C7" w:rsidP="003435C7">
            <w:pPr>
              <w:tabs>
                <w:tab w:val="left" w:pos="708"/>
              </w:tabs>
              <w:jc w:val="center"/>
              <w:rPr>
                <w:sz w:val="20"/>
              </w:rPr>
            </w:pPr>
            <w:r w:rsidRPr="003435C7">
              <w:rPr>
                <w:sz w:val="20"/>
              </w:rPr>
              <w:t>44,3</w:t>
            </w:r>
          </w:p>
        </w:tc>
        <w:tc>
          <w:tcPr>
            <w:tcW w:w="264"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44,3</w:t>
            </w:r>
          </w:p>
        </w:tc>
      </w:tr>
      <w:tr w:rsidR="003435C7" w:rsidRPr="003435C7" w:rsidTr="003435C7">
        <w:trPr>
          <w:trHeight w:val="300"/>
        </w:trPr>
        <w:tc>
          <w:tcPr>
            <w:tcW w:w="567"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vAlign w:val="center"/>
            <w:hideMark/>
          </w:tcPr>
          <w:p w:rsidR="003435C7" w:rsidRPr="003435C7" w:rsidRDefault="003435C7" w:rsidP="003435C7">
            <w:pPr>
              <w:tabs>
                <w:tab w:val="left" w:pos="708"/>
              </w:tabs>
              <w:rPr>
                <w:sz w:val="20"/>
              </w:rPr>
            </w:pPr>
            <w:r w:rsidRPr="003435C7">
              <w:rPr>
                <w:sz w:val="20"/>
              </w:rPr>
              <w:t>Минусинск</w:t>
            </w:r>
          </w:p>
        </w:tc>
        <w:tc>
          <w:tcPr>
            <w:tcW w:w="547" w:type="pct"/>
            <w:tcBorders>
              <w:top w:val="nil"/>
              <w:left w:val="single" w:sz="8" w:space="0" w:color="auto"/>
              <w:bottom w:val="nil"/>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-40</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75,9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63,7</w:t>
            </w:r>
          </w:p>
        </w:tc>
        <w:tc>
          <w:tcPr>
            <w:tcW w:w="280"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57,7</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54,6</w:t>
            </w:r>
          </w:p>
        </w:tc>
        <w:tc>
          <w:tcPr>
            <w:tcW w:w="281" w:type="pct"/>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51,6</w:t>
            </w:r>
          </w:p>
        </w:tc>
        <w:tc>
          <w:tcPr>
            <w:tcW w:w="281" w:type="pc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48,6</w:t>
            </w:r>
          </w:p>
        </w:tc>
        <w:tc>
          <w:tcPr>
            <w:tcW w:w="281" w:type="pct"/>
            <w:tcBorders>
              <w:top w:val="nil"/>
              <w:left w:val="single" w:sz="4" w:space="0" w:color="auto"/>
              <w:bottom w:val="nil"/>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46,1</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62,3</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58,9</w:t>
            </w:r>
          </w:p>
        </w:tc>
        <w:tc>
          <w:tcPr>
            <w:tcW w:w="281" w:type="pct"/>
            <w:tcBorders>
              <w:top w:val="nil"/>
              <w:left w:val="nil"/>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57,1</w:t>
            </w:r>
          </w:p>
        </w:tc>
        <w:tc>
          <w:tcPr>
            <w:tcW w:w="281" w:type="pct"/>
            <w:noWrap/>
            <w:vAlign w:val="center"/>
            <w:hideMark/>
          </w:tcPr>
          <w:p w:rsidR="003435C7" w:rsidRPr="003435C7" w:rsidRDefault="003435C7" w:rsidP="003435C7">
            <w:pPr>
              <w:tabs>
                <w:tab w:val="left" w:pos="708"/>
              </w:tabs>
              <w:jc w:val="center"/>
              <w:rPr>
                <w:sz w:val="20"/>
              </w:rPr>
            </w:pPr>
            <w:r w:rsidRPr="003435C7">
              <w:rPr>
                <w:sz w:val="20"/>
              </w:rPr>
              <w:t>46,8</w:t>
            </w:r>
          </w:p>
        </w:tc>
        <w:tc>
          <w:tcPr>
            <w:tcW w:w="264" w:type="pct"/>
            <w:tcBorders>
              <w:top w:val="nil"/>
              <w:left w:val="single" w:sz="8" w:space="0" w:color="auto"/>
              <w:bottom w:val="nil"/>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46,8</w:t>
            </w:r>
          </w:p>
        </w:tc>
      </w:tr>
      <w:tr w:rsidR="003435C7" w:rsidRPr="003435C7" w:rsidTr="003435C7">
        <w:trPr>
          <w:trHeight w:val="300"/>
        </w:trPr>
        <w:tc>
          <w:tcPr>
            <w:tcW w:w="567" w:type="pct"/>
            <w:tcBorders>
              <w:top w:val="nil"/>
              <w:left w:val="single" w:sz="8" w:space="0" w:color="auto"/>
              <w:bottom w:val="single" w:sz="8" w:space="0" w:color="auto"/>
              <w:right w:val="single" w:sz="8" w:space="0" w:color="auto"/>
            </w:tcBorders>
            <w:noWrap/>
            <w:vAlign w:val="center"/>
            <w:hideMark/>
          </w:tcPr>
          <w:p w:rsidR="003435C7" w:rsidRPr="003435C7" w:rsidRDefault="003435C7" w:rsidP="003435C7">
            <w:pPr>
              <w:tabs>
                <w:tab w:val="left" w:pos="708"/>
              </w:tabs>
              <w:rPr>
                <w:sz w:val="20"/>
              </w:rPr>
            </w:pPr>
            <w:r w:rsidRPr="003435C7">
              <w:rPr>
                <w:sz w:val="20"/>
              </w:rPr>
              <w:t>I В</w:t>
            </w:r>
          </w:p>
        </w:tc>
        <w:tc>
          <w:tcPr>
            <w:tcW w:w="532" w:type="pct"/>
            <w:tcBorders>
              <w:top w:val="nil"/>
              <w:left w:val="nil"/>
              <w:bottom w:val="single" w:sz="8" w:space="0" w:color="auto"/>
              <w:right w:val="nil"/>
            </w:tcBorders>
            <w:vAlign w:val="center"/>
            <w:hideMark/>
          </w:tcPr>
          <w:p w:rsidR="003435C7" w:rsidRPr="003435C7" w:rsidRDefault="003435C7" w:rsidP="003435C7">
            <w:pPr>
              <w:tabs>
                <w:tab w:val="left" w:pos="708"/>
              </w:tabs>
              <w:rPr>
                <w:sz w:val="20"/>
              </w:rPr>
            </w:pPr>
            <w:r w:rsidRPr="003435C7">
              <w:rPr>
                <w:sz w:val="20"/>
              </w:rPr>
              <w:t>Троицкое</w:t>
            </w:r>
          </w:p>
        </w:tc>
        <w:tc>
          <w:tcPr>
            <w:tcW w:w="547" w:type="pct"/>
            <w:tcBorders>
              <w:top w:val="nil"/>
              <w:left w:val="single" w:sz="8" w:space="0" w:color="auto"/>
              <w:bottom w:val="single" w:sz="8" w:space="0" w:color="auto"/>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-47</w:t>
            </w:r>
          </w:p>
        </w:tc>
        <w:tc>
          <w:tcPr>
            <w:tcW w:w="281" w:type="pct"/>
            <w:tcBorders>
              <w:top w:val="nil"/>
              <w:left w:val="nil"/>
              <w:bottom w:val="single" w:sz="8"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84,6</w:t>
            </w:r>
          </w:p>
        </w:tc>
        <w:tc>
          <w:tcPr>
            <w:tcW w:w="281" w:type="pct"/>
            <w:tcBorders>
              <w:top w:val="nil"/>
              <w:left w:val="nil"/>
              <w:bottom w:val="single" w:sz="8"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71,1</w:t>
            </w:r>
          </w:p>
        </w:tc>
        <w:tc>
          <w:tcPr>
            <w:tcW w:w="280" w:type="pct"/>
            <w:tcBorders>
              <w:top w:val="nil"/>
              <w:left w:val="nil"/>
              <w:bottom w:val="single" w:sz="8"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64,3</w:t>
            </w:r>
          </w:p>
        </w:tc>
        <w:tc>
          <w:tcPr>
            <w:tcW w:w="281" w:type="pct"/>
            <w:tcBorders>
              <w:top w:val="nil"/>
              <w:left w:val="nil"/>
              <w:bottom w:val="single" w:sz="8"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60,9</w:t>
            </w:r>
          </w:p>
        </w:tc>
        <w:tc>
          <w:tcPr>
            <w:tcW w:w="281" w:type="pct"/>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57,5</w:t>
            </w:r>
          </w:p>
        </w:tc>
        <w:tc>
          <w:tcPr>
            <w:tcW w:w="281" w:type="pct"/>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ind w:left="-86" w:right="-108"/>
              <w:jc w:val="center"/>
              <w:rPr>
                <w:sz w:val="20"/>
              </w:rPr>
            </w:pPr>
            <w:r w:rsidRPr="003435C7">
              <w:rPr>
                <w:sz w:val="20"/>
              </w:rPr>
              <w:t>54,1</w:t>
            </w:r>
          </w:p>
        </w:tc>
        <w:tc>
          <w:tcPr>
            <w:tcW w:w="281" w:type="pct"/>
            <w:tcBorders>
              <w:top w:val="nil"/>
              <w:left w:val="single" w:sz="4" w:space="0" w:color="auto"/>
              <w:bottom w:val="single" w:sz="8" w:space="0" w:color="auto"/>
              <w:right w:val="single" w:sz="8" w:space="0" w:color="auto"/>
            </w:tcBorders>
            <w:noWrap/>
            <w:vAlign w:val="center"/>
            <w:hideMark/>
          </w:tcPr>
          <w:p w:rsidR="003435C7" w:rsidRPr="003435C7" w:rsidRDefault="003435C7" w:rsidP="003435C7">
            <w:pPr>
              <w:tabs>
                <w:tab w:val="left" w:pos="708"/>
              </w:tabs>
              <w:ind w:left="-86" w:right="-108"/>
              <w:jc w:val="center"/>
              <w:rPr>
                <w:sz w:val="20"/>
              </w:rPr>
            </w:pPr>
            <w:r w:rsidRPr="003435C7">
              <w:rPr>
                <w:sz w:val="20"/>
              </w:rPr>
              <w:t>51,4</w:t>
            </w:r>
          </w:p>
        </w:tc>
        <w:tc>
          <w:tcPr>
            <w:tcW w:w="281" w:type="pct"/>
            <w:tcBorders>
              <w:top w:val="nil"/>
              <w:left w:val="nil"/>
              <w:bottom w:val="single" w:sz="4"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69,9</w:t>
            </w:r>
          </w:p>
        </w:tc>
        <w:tc>
          <w:tcPr>
            <w:tcW w:w="281" w:type="pct"/>
            <w:tcBorders>
              <w:top w:val="nil"/>
              <w:left w:val="nil"/>
              <w:bottom w:val="single" w:sz="4"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66,0</w:t>
            </w:r>
          </w:p>
        </w:tc>
        <w:tc>
          <w:tcPr>
            <w:tcW w:w="281" w:type="pct"/>
            <w:tcBorders>
              <w:top w:val="nil"/>
              <w:left w:val="nil"/>
              <w:bottom w:val="single" w:sz="4"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64,0</w:t>
            </w:r>
          </w:p>
        </w:tc>
        <w:tc>
          <w:tcPr>
            <w:tcW w:w="281" w:type="pct"/>
            <w:tcBorders>
              <w:top w:val="nil"/>
              <w:left w:val="nil"/>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52,4</w:t>
            </w:r>
          </w:p>
        </w:tc>
        <w:tc>
          <w:tcPr>
            <w:tcW w:w="264" w:type="pct"/>
            <w:tcBorders>
              <w:top w:val="nil"/>
              <w:left w:val="single" w:sz="8" w:space="0" w:color="auto"/>
              <w:bottom w:val="single" w:sz="4"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52,4</w:t>
            </w:r>
          </w:p>
        </w:tc>
      </w:tr>
    </w:tbl>
    <w:p w:rsidR="003435C7" w:rsidRPr="003435C7" w:rsidRDefault="003435C7" w:rsidP="003435C7">
      <w:pPr>
        <w:tabs>
          <w:tab w:val="left" w:pos="708"/>
        </w:tabs>
        <w:ind w:firstLine="284"/>
        <w:jc w:val="both"/>
        <w:rPr>
          <w:sz w:val="24"/>
          <w:szCs w:val="24"/>
        </w:rPr>
      </w:pPr>
      <w:r w:rsidRPr="003435C7">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3435C7" w:rsidRPr="003435C7" w:rsidRDefault="003435C7" w:rsidP="003435C7">
      <w:pPr>
        <w:rPr>
          <w:sz w:val="24"/>
          <w:szCs w:val="24"/>
        </w:rPr>
        <w:sectPr w:rsidR="003435C7" w:rsidRPr="003435C7">
          <w:pgSz w:w="16838" w:h="11906" w:orient="landscape"/>
          <w:pgMar w:top="568" w:right="1134" w:bottom="567" w:left="1134" w:header="708" w:footer="708" w:gutter="0"/>
          <w:cols w:space="720"/>
        </w:sectPr>
      </w:pP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Теплоснабжение жилой и общественной застройки на территории населённого пункта следует предусматривать: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централизованное - от котельных;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децентрализованное - от автономных источников теплоснабжения, квартирных </w:t>
      </w:r>
      <w:proofErr w:type="spellStart"/>
      <w:r w:rsidRPr="003435C7">
        <w:rPr>
          <w:rFonts w:ascii="Calibri" w:eastAsia="Calibri" w:hAnsi="Calibri"/>
          <w:sz w:val="24"/>
          <w:szCs w:val="24"/>
          <w:lang w:eastAsia="en-US"/>
        </w:rPr>
        <w:t>теплогенераторов</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Выбор системы теплоснабжения районов новой застройки должен производиться на основе технико-экономического сравнения вариантов.</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При отсутствии схемы теплоснабжения на территориях одно-, двухэтажной жилой застройки с плотностью населения 40 чел./га и выше систему централизованного теплоснабжения допускается предусматривать от котельных на группу жилых и общественных зданий.</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Для отдельно стоящих объектов могут быть оборудованы индивидуальные котельные (отдельно стоящие, встроенные, пристроенные и котлы наружного размещения).</w:t>
      </w:r>
    </w:p>
    <w:p w:rsidR="003435C7" w:rsidRPr="003435C7" w:rsidRDefault="003435C7" w:rsidP="003435C7">
      <w:pPr>
        <w:tabs>
          <w:tab w:val="left" w:pos="708"/>
        </w:tabs>
        <w:ind w:firstLine="567"/>
        <w:jc w:val="both"/>
        <w:rPr>
          <w:sz w:val="24"/>
          <w:szCs w:val="24"/>
        </w:rPr>
      </w:pPr>
      <w:r w:rsidRPr="003435C7">
        <w:rPr>
          <w:sz w:val="24"/>
          <w:szCs w:val="24"/>
        </w:rPr>
        <w:t>При планировке и застройке поселений необходимо предусматривать мероприятия по энергосбережению и охране окружающей природной среды на основе оптимального сочетания централизованных и децентрализованных источников теплоснабжения, включая применение индивидуальных теплоисточников для индивидуальной и малоэтажной застройки.</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для отдельно стоящих котельных, размещаемых в районах жилой застройки, приведены ниже (</w:t>
      </w:r>
      <w:r w:rsidRPr="003435C7">
        <w:rPr>
          <w:sz w:val="24"/>
          <w:szCs w:val="24"/>
        </w:rPr>
        <w:fldChar w:fldCharType="begin"/>
      </w:r>
      <w:r w:rsidRPr="003435C7">
        <w:rPr>
          <w:sz w:val="24"/>
          <w:szCs w:val="24"/>
        </w:rPr>
        <w:instrText xml:space="preserve"> REF _Ref364440854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noProof/>
          <w:sz w:val="24"/>
          <w:szCs w:val="24"/>
        </w:rPr>
        <w:t>27</w:t>
      </w:r>
      <w:r w:rsidRPr="003435C7">
        <w:rPr>
          <w:sz w:val="24"/>
          <w:szCs w:val="24"/>
        </w:rPr>
        <w:fldChar w:fldCharType="end"/>
      </w:r>
      <w:r w:rsidRPr="003435C7">
        <w:rPr>
          <w:sz w:val="24"/>
          <w:szCs w:val="24"/>
        </w:rPr>
        <w:t>)</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34" w:name="_Ref364440854"/>
      <w:bookmarkStart w:id="235" w:name="_Ref354158631"/>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27</w:t>
      </w:r>
      <w:r w:rsidRPr="003435C7">
        <w:rPr>
          <w:rFonts w:ascii="Calibri" w:eastAsia="Calibri" w:hAnsi="Calibri"/>
          <w:b/>
          <w:bCs/>
          <w:sz w:val="22"/>
          <w:szCs w:val="22"/>
          <w:lang w:eastAsia="en-US"/>
        </w:rPr>
        <w:fldChar w:fldCharType="end"/>
      </w:r>
      <w:bookmarkEnd w:id="234"/>
    </w:p>
    <w:bookmarkEnd w:id="235"/>
    <w:p w:rsidR="003435C7" w:rsidRPr="003435C7" w:rsidRDefault="003435C7" w:rsidP="003435C7">
      <w:pPr>
        <w:keepNext/>
        <w:keepLines/>
        <w:tabs>
          <w:tab w:val="left" w:pos="708"/>
        </w:tabs>
        <w:jc w:val="center"/>
        <w:rPr>
          <w:b/>
          <w:sz w:val="22"/>
          <w:szCs w:val="22"/>
        </w:rPr>
      </w:pPr>
      <w:r w:rsidRPr="003435C7">
        <w:rPr>
          <w:b/>
          <w:sz w:val="22"/>
          <w:szCs w:val="22"/>
        </w:rPr>
        <w:t>Размеры земельных участков для отдельно-стоящих котельных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100"/>
        <w:gridCol w:w="3166"/>
        <w:gridCol w:w="3168"/>
      </w:tblGrid>
      <w:tr w:rsidR="003435C7" w:rsidRPr="003435C7" w:rsidTr="003435C7">
        <w:trPr>
          <w:trHeight w:val="403"/>
          <w:jc w:val="center"/>
        </w:trPr>
        <w:tc>
          <w:tcPr>
            <w:tcW w:w="1643" w:type="pct"/>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proofErr w:type="spellStart"/>
            <w:r w:rsidRPr="003435C7">
              <w:rPr>
                <w:b/>
                <w:sz w:val="20"/>
              </w:rPr>
              <w:t>Теплопроизводительность</w:t>
            </w:r>
            <w:proofErr w:type="spellEnd"/>
            <w:r w:rsidRPr="003435C7">
              <w:rPr>
                <w:b/>
                <w:sz w:val="20"/>
              </w:rPr>
              <w:t xml:space="preserve"> котельных, Гкал/ч (МВт)</w:t>
            </w:r>
          </w:p>
        </w:tc>
        <w:tc>
          <w:tcPr>
            <w:tcW w:w="3357"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Размеры земельных участков, га, котельных, работающих</w:t>
            </w:r>
          </w:p>
        </w:tc>
      </w:tr>
      <w:tr w:rsidR="003435C7" w:rsidRPr="003435C7" w:rsidTr="003435C7">
        <w:trPr>
          <w:trHeight w:val="28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678"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на твердом топливе</w:t>
            </w:r>
          </w:p>
        </w:tc>
        <w:tc>
          <w:tcPr>
            <w:tcW w:w="1679"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xml:space="preserve">на </w:t>
            </w:r>
            <w:proofErr w:type="spellStart"/>
            <w:r w:rsidRPr="003435C7">
              <w:rPr>
                <w:b/>
                <w:sz w:val="20"/>
              </w:rPr>
              <w:t>газомазутном</w:t>
            </w:r>
            <w:proofErr w:type="spellEnd"/>
            <w:r w:rsidRPr="003435C7">
              <w:rPr>
                <w:b/>
                <w:sz w:val="20"/>
              </w:rPr>
              <w:t xml:space="preserve"> топливе</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до 5</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0,7</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0,7</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от 5 до 10 (от 6 до 12)</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от 10 до 50 (от 12 до 58)</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от 50 до 100 (от 58 до 116)</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2,5</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от 100 до 200 (от 116  233)</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3,7</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w:t>
            </w:r>
          </w:p>
        </w:tc>
      </w:tr>
      <w:tr w:rsidR="003435C7" w:rsidRPr="003435C7" w:rsidTr="003435C7">
        <w:trPr>
          <w:trHeight w:val="227"/>
          <w:jc w:val="center"/>
        </w:trPr>
        <w:tc>
          <w:tcPr>
            <w:tcW w:w="1643"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от 200 до 400 (от 233  466)</w:t>
            </w:r>
          </w:p>
        </w:tc>
        <w:tc>
          <w:tcPr>
            <w:tcW w:w="167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4,3</w:t>
            </w:r>
          </w:p>
        </w:tc>
        <w:tc>
          <w:tcPr>
            <w:tcW w:w="1679"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3,5</w:t>
            </w:r>
          </w:p>
        </w:tc>
      </w:tr>
    </w:tbl>
    <w:p w:rsidR="003435C7" w:rsidRPr="003435C7" w:rsidRDefault="003435C7" w:rsidP="003435C7">
      <w:pPr>
        <w:tabs>
          <w:tab w:val="left" w:pos="708"/>
        </w:tabs>
        <w:rPr>
          <w:sz w:val="20"/>
        </w:rPr>
      </w:pPr>
      <w:r w:rsidRPr="003435C7">
        <w:rPr>
          <w:sz w:val="20"/>
        </w:rPr>
        <w:t xml:space="preserve">Примечания: </w:t>
      </w:r>
    </w:p>
    <w:p w:rsidR="003435C7" w:rsidRPr="003435C7" w:rsidRDefault="003435C7" w:rsidP="003435C7">
      <w:pPr>
        <w:tabs>
          <w:tab w:val="left" w:pos="708"/>
        </w:tabs>
        <w:rPr>
          <w:sz w:val="20"/>
        </w:rPr>
      </w:pPr>
      <w:r w:rsidRPr="003435C7">
        <w:rPr>
          <w:sz w:val="20"/>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3435C7">
        <w:rPr>
          <w:sz w:val="20"/>
        </w:rPr>
        <w:t>водоразбором</w:t>
      </w:r>
      <w:proofErr w:type="spellEnd"/>
      <w:r w:rsidRPr="003435C7">
        <w:rPr>
          <w:sz w:val="20"/>
        </w:rPr>
        <w:t>, а также котельных, доставка топлива которым предусматривается по железной дороге, следует увеличивать на 20 %.</w:t>
      </w:r>
    </w:p>
    <w:p w:rsidR="003435C7" w:rsidRPr="003435C7" w:rsidRDefault="003435C7" w:rsidP="003435C7">
      <w:pPr>
        <w:tabs>
          <w:tab w:val="left" w:pos="708"/>
        </w:tabs>
        <w:rPr>
          <w:sz w:val="20"/>
        </w:rPr>
      </w:pPr>
      <w:r w:rsidRPr="003435C7">
        <w:rPr>
          <w:sz w:val="20"/>
        </w:rPr>
        <w:t xml:space="preserve">2. Размещение </w:t>
      </w:r>
      <w:proofErr w:type="spellStart"/>
      <w:r w:rsidRPr="003435C7">
        <w:rPr>
          <w:sz w:val="20"/>
        </w:rPr>
        <w:t>золошлакоотвалов</w:t>
      </w:r>
      <w:proofErr w:type="spellEnd"/>
      <w:r w:rsidRPr="003435C7">
        <w:rPr>
          <w:sz w:val="20"/>
        </w:rPr>
        <w:t xml:space="preserve"> следует предусматривать вне селитебной территории на непригодных для сельского хозяйства земельных участках. Условия размещения </w:t>
      </w:r>
      <w:proofErr w:type="spellStart"/>
      <w:r w:rsidRPr="003435C7">
        <w:rPr>
          <w:sz w:val="20"/>
        </w:rPr>
        <w:t>золошлакоотвалов</w:t>
      </w:r>
      <w:proofErr w:type="spellEnd"/>
      <w:r w:rsidRPr="003435C7">
        <w:rPr>
          <w:sz w:val="20"/>
        </w:rPr>
        <w:t xml:space="preserve"> и размеры площадок для них должны соответствовать требованиям.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36" w:name="_Toc524443732"/>
      <w:bookmarkStart w:id="237" w:name="_Toc393700462"/>
      <w:bookmarkStart w:id="238" w:name="_Toc389132850"/>
      <w:r w:rsidRPr="003435C7">
        <w:rPr>
          <w:b/>
          <w:bCs/>
          <w:iCs/>
          <w:szCs w:val="28"/>
        </w:rPr>
        <w:t>Объекты газоснабжения</w:t>
      </w:r>
      <w:bookmarkEnd w:id="236"/>
      <w:bookmarkEnd w:id="237"/>
      <w:bookmarkEnd w:id="238"/>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сжиженным газом (в килограммах на одного человека в месяц) следует принимать, исходя из расходов газа:</w:t>
      </w:r>
    </w:p>
    <w:p w:rsidR="003435C7" w:rsidRPr="003435C7" w:rsidRDefault="003435C7" w:rsidP="003435C7">
      <w:pPr>
        <w:tabs>
          <w:tab w:val="left" w:pos="708"/>
        </w:tabs>
        <w:ind w:firstLine="567"/>
        <w:jc w:val="both"/>
        <w:rPr>
          <w:sz w:val="24"/>
          <w:szCs w:val="24"/>
        </w:rPr>
      </w:pPr>
      <w:r w:rsidRPr="003435C7">
        <w:rPr>
          <w:sz w:val="24"/>
          <w:szCs w:val="24"/>
        </w:rPr>
        <w:t>газоснабжение привозным газом через групповые емкости – 5,1 кг на 1 человека в месяц.</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(в гектарах) для размещения газонаполнительных станций следует принимать в зависимости от производительности, тысяч тонн в год, не более: при 10 тыс. т/год – 6,0 га; при 20 тыс. т/год – 7,0 га; при 40 тыс. т/год – 8,0 га;</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газонаполнительных пунктов и промежуточных складов баллонов следует принимать не более 0,6 гектара.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39" w:name="_Toc524443733"/>
      <w:bookmarkStart w:id="240" w:name="_Toc393700463"/>
      <w:bookmarkStart w:id="241" w:name="_Toc389132851"/>
      <w:r w:rsidRPr="003435C7">
        <w:rPr>
          <w:b/>
          <w:bCs/>
          <w:iCs/>
          <w:szCs w:val="28"/>
        </w:rPr>
        <w:t>Объекты водоснабжения</w:t>
      </w:r>
      <w:bookmarkEnd w:id="239"/>
      <w:bookmarkEnd w:id="240"/>
      <w:bookmarkEnd w:id="241"/>
    </w:p>
    <w:p w:rsidR="003435C7" w:rsidRPr="003435C7" w:rsidRDefault="003435C7" w:rsidP="003435C7">
      <w:pPr>
        <w:tabs>
          <w:tab w:val="left" w:pos="708"/>
        </w:tabs>
        <w:ind w:firstLine="567"/>
        <w:jc w:val="both"/>
        <w:rPr>
          <w:sz w:val="24"/>
          <w:szCs w:val="24"/>
        </w:rPr>
      </w:pPr>
      <w:r w:rsidRPr="003435C7">
        <w:rPr>
          <w:sz w:val="24"/>
          <w:szCs w:val="24"/>
        </w:rPr>
        <w:t xml:space="preserve">При проектировании систем и сооружений водоснабжения должны предусматриваться прогрессивные технические решения, механизация трудоемких работ, автоматизация технологических процессов и максимальная индустриализация строительно-монтажных работ, а также обеспечение требований безопасности экологии, здоровья людей при строительстве и эксплуатации систем с учётом сейсмичности и климатических показателей территории. </w:t>
      </w:r>
    </w:p>
    <w:p w:rsidR="003435C7" w:rsidRPr="003435C7" w:rsidRDefault="003435C7" w:rsidP="003435C7">
      <w:pPr>
        <w:tabs>
          <w:tab w:val="left" w:pos="708"/>
        </w:tabs>
        <w:ind w:firstLine="567"/>
        <w:jc w:val="both"/>
        <w:rPr>
          <w:sz w:val="24"/>
          <w:szCs w:val="24"/>
        </w:rPr>
      </w:pPr>
      <w:r w:rsidRPr="003435C7">
        <w:rPr>
          <w:sz w:val="24"/>
          <w:szCs w:val="24"/>
        </w:rPr>
        <w:t>Для всех источников питьевого водоснабжения необходимо разработать и утвердить проекты зон санитарной охраны источников питьевого водоснабжения, а также выполнить организацию зон санитарной охраны для предотвращения загрязнения источников водоснабжения.</w:t>
      </w:r>
    </w:p>
    <w:p w:rsidR="003435C7" w:rsidRPr="003435C7" w:rsidRDefault="003435C7" w:rsidP="003435C7">
      <w:pPr>
        <w:tabs>
          <w:tab w:val="left" w:pos="708"/>
        </w:tabs>
        <w:ind w:firstLine="567"/>
        <w:jc w:val="both"/>
        <w:rPr>
          <w:sz w:val="24"/>
          <w:szCs w:val="24"/>
        </w:rPr>
      </w:pPr>
      <w:r w:rsidRPr="003435C7">
        <w:rPr>
          <w:sz w:val="24"/>
          <w:szCs w:val="24"/>
        </w:rPr>
        <w:t xml:space="preserve">Для водоснабжения жилых районов могут приниматься различные источники водоснабжения, в том числе локальные источники, оборудованные сооружениями для забора и подачи воды, отвечающей санитарно-гигиеническим требованиям – для застройки блокированными жилыми домами (высотой до 3 этажей включительно) с </w:t>
      </w:r>
      <w:proofErr w:type="spellStart"/>
      <w:r w:rsidRPr="003435C7">
        <w:rPr>
          <w:sz w:val="24"/>
          <w:szCs w:val="24"/>
        </w:rPr>
        <w:t>приквартирными</w:t>
      </w:r>
      <w:proofErr w:type="spellEnd"/>
      <w:r w:rsidRPr="003435C7">
        <w:rPr>
          <w:sz w:val="24"/>
          <w:szCs w:val="24"/>
        </w:rPr>
        <w:t xml:space="preserve"> земельными участками, застройки индивидуальными (одноквартирными) жилыми домами с приусадебными (</w:t>
      </w:r>
      <w:proofErr w:type="spellStart"/>
      <w:r w:rsidRPr="003435C7">
        <w:rPr>
          <w:sz w:val="24"/>
          <w:szCs w:val="24"/>
        </w:rPr>
        <w:t>приквартирными</w:t>
      </w:r>
      <w:proofErr w:type="spellEnd"/>
      <w:r w:rsidRPr="003435C7">
        <w:rPr>
          <w:sz w:val="24"/>
          <w:szCs w:val="24"/>
        </w:rPr>
        <w:t>) земельными участками.</w:t>
      </w:r>
    </w:p>
    <w:p w:rsidR="003435C7" w:rsidRPr="003435C7" w:rsidRDefault="003435C7" w:rsidP="003435C7">
      <w:pPr>
        <w:tabs>
          <w:tab w:val="left" w:pos="708"/>
        </w:tabs>
        <w:ind w:firstLine="567"/>
        <w:jc w:val="both"/>
        <w:rPr>
          <w:sz w:val="24"/>
          <w:szCs w:val="24"/>
        </w:rPr>
      </w:pPr>
      <w:r w:rsidRPr="003435C7">
        <w:rPr>
          <w:sz w:val="24"/>
          <w:szCs w:val="24"/>
        </w:rPr>
        <w:t>Выбор системы водоснабжения территории жилой застройки надлежит производить на основе технико-экономического сравнения вариантов.</w:t>
      </w:r>
    </w:p>
    <w:p w:rsidR="003435C7" w:rsidRPr="003435C7" w:rsidRDefault="003435C7" w:rsidP="003435C7">
      <w:pPr>
        <w:tabs>
          <w:tab w:val="left" w:pos="708"/>
        </w:tabs>
        <w:ind w:firstLine="567"/>
        <w:jc w:val="both"/>
        <w:rPr>
          <w:sz w:val="24"/>
          <w:szCs w:val="24"/>
        </w:rPr>
      </w:pPr>
      <w:r w:rsidRPr="003435C7">
        <w:rPr>
          <w:sz w:val="24"/>
          <w:szCs w:val="24"/>
        </w:rPr>
        <w:t>При подготовке (очистке), транспортировании и хранении воды, используемой на хозяйственно-питьевые нужды, следует применять оборудование, реагенты, внутренние антикоррозионные покрытия, фильтрующие материалы, имеющие санитарно-эпидемиологические заключения, подтверждающие их безопасность в порядке, установленном законодательством Российской Федерации в области санитарно-эпидемиологического благополучия населения. Материалы и оборудование, контактирующие с водой питьевого качества, оборудуются антикоррозионным покрытием или средствами устойчивости к физико-химическим процессам окисления и коррозии при контакте с водой (нержавеющая сталь, полиэтилен, медь, латунь и пр.).</w:t>
      </w:r>
    </w:p>
    <w:p w:rsidR="003435C7" w:rsidRPr="003435C7" w:rsidRDefault="003435C7" w:rsidP="003435C7">
      <w:pPr>
        <w:tabs>
          <w:tab w:val="left" w:pos="708"/>
        </w:tabs>
        <w:ind w:firstLine="567"/>
        <w:jc w:val="both"/>
        <w:rPr>
          <w:sz w:val="24"/>
          <w:szCs w:val="24"/>
        </w:rPr>
      </w:pPr>
      <w:r w:rsidRPr="003435C7">
        <w:rPr>
          <w:sz w:val="24"/>
          <w:szCs w:val="24"/>
        </w:rPr>
        <w:t>Качество воды, подаваемой на хозяйственно-питьевые нужды, должно соответствовать гигиеническим требованиям санитарных правил и норм.</w:t>
      </w:r>
    </w:p>
    <w:p w:rsidR="003435C7" w:rsidRPr="003435C7" w:rsidRDefault="003435C7" w:rsidP="003435C7">
      <w:pPr>
        <w:tabs>
          <w:tab w:val="left" w:pos="708"/>
        </w:tabs>
        <w:ind w:firstLine="567"/>
        <w:jc w:val="both"/>
        <w:rPr>
          <w:sz w:val="24"/>
          <w:szCs w:val="24"/>
        </w:rPr>
      </w:pPr>
      <w:r w:rsidRPr="003435C7">
        <w:rPr>
          <w:sz w:val="24"/>
          <w:szCs w:val="24"/>
        </w:rPr>
        <w:t>Качество воды, подаваемой на производственные нужды, должно соответствовать технологическим требованиям с учетом его влияния на выпускаемую продукцию и обеспечения санитарно-гигиенических условий для обслуживающего персонала.</w:t>
      </w:r>
    </w:p>
    <w:p w:rsidR="003435C7" w:rsidRPr="003435C7" w:rsidRDefault="003435C7" w:rsidP="003435C7">
      <w:pPr>
        <w:tabs>
          <w:tab w:val="left" w:pos="708"/>
        </w:tabs>
        <w:ind w:firstLine="567"/>
        <w:jc w:val="both"/>
        <w:rPr>
          <w:sz w:val="24"/>
          <w:szCs w:val="24"/>
        </w:rPr>
      </w:pPr>
      <w:r w:rsidRPr="003435C7">
        <w:rPr>
          <w:sz w:val="24"/>
          <w:szCs w:val="24"/>
        </w:rPr>
        <w:t>Качество воды, подаваемой на поливку в самостоятельных поливочных водопроводах или сетях производственного водопровода, должно удовлетворять санитарно-гигиеническим и агротехническим требованиям.</w:t>
      </w:r>
    </w:p>
    <w:p w:rsidR="003435C7" w:rsidRPr="003435C7" w:rsidRDefault="003435C7" w:rsidP="003435C7">
      <w:pPr>
        <w:tabs>
          <w:tab w:val="left" w:pos="708"/>
        </w:tabs>
        <w:ind w:firstLine="567"/>
        <w:jc w:val="both"/>
        <w:rPr>
          <w:sz w:val="24"/>
          <w:szCs w:val="24"/>
        </w:rPr>
      </w:pPr>
      <w:r w:rsidRPr="003435C7">
        <w:rPr>
          <w:sz w:val="24"/>
          <w:szCs w:val="24"/>
        </w:rPr>
        <w:t xml:space="preserve">Для подачи воды в зону многоквартирной многоэтажной застройки (при недостаточном напоре) предусматривается установка бесшумных </w:t>
      </w:r>
      <w:proofErr w:type="spellStart"/>
      <w:r w:rsidRPr="003435C7">
        <w:rPr>
          <w:sz w:val="24"/>
          <w:szCs w:val="24"/>
        </w:rPr>
        <w:t>повысительных</w:t>
      </w:r>
      <w:proofErr w:type="spellEnd"/>
      <w:r w:rsidRPr="003435C7">
        <w:rPr>
          <w:sz w:val="24"/>
          <w:szCs w:val="24"/>
        </w:rPr>
        <w:t xml:space="preserve"> насосных агрегатов в зданиях, либо устройство их вне зданий согласно требованиям действующих нормативных документов.</w:t>
      </w:r>
    </w:p>
    <w:p w:rsidR="003435C7" w:rsidRPr="003435C7" w:rsidRDefault="003435C7" w:rsidP="003435C7">
      <w:pPr>
        <w:tabs>
          <w:tab w:val="left" w:pos="708"/>
        </w:tabs>
        <w:ind w:firstLine="567"/>
        <w:jc w:val="both"/>
        <w:rPr>
          <w:sz w:val="24"/>
          <w:szCs w:val="24"/>
        </w:rPr>
      </w:pPr>
      <w:r w:rsidRPr="003435C7">
        <w:rPr>
          <w:sz w:val="24"/>
          <w:szCs w:val="24"/>
        </w:rPr>
        <w:t xml:space="preserve">Здания и сооружения объектов водоснабжения, подлежащие строительству на </w:t>
      </w:r>
      <w:proofErr w:type="spellStart"/>
      <w:r w:rsidRPr="003435C7">
        <w:rPr>
          <w:sz w:val="24"/>
          <w:szCs w:val="24"/>
        </w:rPr>
        <w:t>просадочных</w:t>
      </w:r>
      <w:proofErr w:type="spellEnd"/>
      <w:r w:rsidRPr="003435C7">
        <w:rPr>
          <w:sz w:val="24"/>
          <w:szCs w:val="24"/>
        </w:rPr>
        <w:t>, необходимо проектировать с учетом указаний действующих нормативно-правовых актов.</w:t>
      </w:r>
    </w:p>
    <w:p w:rsidR="003435C7" w:rsidRPr="003435C7" w:rsidRDefault="003435C7" w:rsidP="003435C7">
      <w:pPr>
        <w:tabs>
          <w:tab w:val="left" w:pos="708"/>
        </w:tabs>
        <w:ind w:firstLine="567"/>
        <w:jc w:val="both"/>
        <w:rPr>
          <w:sz w:val="24"/>
          <w:szCs w:val="24"/>
        </w:rPr>
      </w:pPr>
      <w:r w:rsidRPr="003435C7">
        <w:rPr>
          <w:sz w:val="24"/>
          <w:szCs w:val="24"/>
        </w:rPr>
        <w:t>Расчетное среднесуточное водопотребление следует определять, как сумму расходов воды на хозяйственно-бытовые, питьевые нужды и нужды промышленных предприятий. Расход воды на хозяйственно-бытовые и питьевые нужды следует определять в соответствии с величиной удельного среднесуточного водопотребления. Удельное среднесуточное водопотребление учитывает все расходы на хозяйственно-бытовые нужды.</w:t>
      </w:r>
    </w:p>
    <w:p w:rsidR="003435C7" w:rsidRPr="003435C7" w:rsidRDefault="003435C7" w:rsidP="003435C7">
      <w:pPr>
        <w:tabs>
          <w:tab w:val="left" w:pos="708"/>
        </w:tabs>
        <w:ind w:firstLine="567"/>
        <w:jc w:val="both"/>
        <w:rPr>
          <w:sz w:val="24"/>
          <w:szCs w:val="24"/>
        </w:rPr>
      </w:pPr>
      <w:r w:rsidRPr="003435C7">
        <w:rPr>
          <w:sz w:val="24"/>
          <w:szCs w:val="24"/>
        </w:rPr>
        <w:t>При разработке районных и квартальных схем водоснабжения удельное среднесуточное водопотребление на хозяйственно-питьевые нужды населения принимается в соответствии с требованиями действующих нормативных документов в зависимости от типа и этажности застройки и с учетом расхода воды на горячее водоснабжение и полив территории.</w:t>
      </w:r>
    </w:p>
    <w:p w:rsidR="003435C7" w:rsidRPr="003435C7" w:rsidRDefault="003435C7" w:rsidP="003435C7">
      <w:pPr>
        <w:tabs>
          <w:tab w:val="left" w:pos="708"/>
        </w:tabs>
        <w:ind w:firstLine="567"/>
        <w:jc w:val="both"/>
        <w:rPr>
          <w:sz w:val="24"/>
          <w:szCs w:val="24"/>
        </w:rPr>
      </w:pPr>
      <w:r w:rsidRPr="003435C7">
        <w:rPr>
          <w:sz w:val="24"/>
          <w:szCs w:val="24"/>
        </w:rPr>
        <w:t>Расход воды на производственные нужды определяется в соответствии с требованиями действующего законодательства.</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r w:rsidRPr="003435C7">
        <w:rPr>
          <w:sz w:val="24"/>
          <w:szCs w:val="24"/>
        </w:rPr>
        <w:t>Обеспечение требований пожарной безопасности:</w:t>
      </w:r>
    </w:p>
    <w:p w:rsidR="003435C7" w:rsidRPr="003435C7" w:rsidRDefault="003435C7" w:rsidP="003435C7">
      <w:pPr>
        <w:tabs>
          <w:tab w:val="left" w:pos="708"/>
        </w:tabs>
        <w:ind w:firstLine="567"/>
        <w:jc w:val="both"/>
        <w:rPr>
          <w:sz w:val="24"/>
          <w:szCs w:val="24"/>
        </w:rPr>
      </w:pPr>
      <w:r w:rsidRPr="003435C7">
        <w:rPr>
          <w:sz w:val="24"/>
          <w:szCs w:val="24"/>
        </w:rPr>
        <w:t xml:space="preserve">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строений и помещений по пожарной и взрывопожарной опасности следует принимать согласно Федеральному закону от 22 июня 2008 г. N 123-ФЗ "Технический регламент о требованиях пожарной безопасности", а также </w:t>
      </w:r>
      <w:hyperlink r:id="rId166" w:history="1">
        <w:r w:rsidRPr="003435C7">
          <w:rPr>
            <w:color w:val="0000FF"/>
            <w:sz w:val="24"/>
            <w:szCs w:val="24"/>
            <w:u w:val="single"/>
          </w:rPr>
          <w:t>СП 5.13130</w:t>
        </w:r>
      </w:hyperlink>
      <w:r w:rsidRPr="003435C7">
        <w:rPr>
          <w:sz w:val="24"/>
          <w:szCs w:val="24"/>
        </w:rPr>
        <w:t xml:space="preserve">, </w:t>
      </w:r>
      <w:hyperlink r:id="rId167" w:history="1">
        <w:r w:rsidRPr="003435C7">
          <w:rPr>
            <w:color w:val="0000FF"/>
            <w:sz w:val="24"/>
            <w:szCs w:val="24"/>
            <w:u w:val="single"/>
          </w:rPr>
          <w:t>СП 8.13130</w:t>
        </w:r>
      </w:hyperlink>
      <w:r w:rsidRPr="003435C7">
        <w:rPr>
          <w:sz w:val="24"/>
          <w:szCs w:val="24"/>
        </w:rPr>
        <w:t xml:space="preserve">, </w:t>
      </w:r>
      <w:hyperlink r:id="rId168" w:history="1">
        <w:r w:rsidRPr="003435C7">
          <w:rPr>
            <w:color w:val="0000FF"/>
            <w:sz w:val="24"/>
            <w:szCs w:val="24"/>
            <w:u w:val="single"/>
          </w:rPr>
          <w:t>СП 10.13130</w:t>
        </w:r>
      </w:hyperlink>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Противопожарный водопровод рекомендуется объединять с хозяйственно-питьевым или производственным водопроводом.</w:t>
      </w:r>
    </w:p>
    <w:p w:rsidR="003435C7" w:rsidRPr="003435C7" w:rsidRDefault="003435C7" w:rsidP="003435C7">
      <w:pPr>
        <w:tabs>
          <w:tab w:val="left" w:pos="708"/>
        </w:tabs>
        <w:ind w:firstLine="567"/>
        <w:jc w:val="both"/>
        <w:rPr>
          <w:sz w:val="24"/>
          <w:szCs w:val="24"/>
        </w:rPr>
      </w:pPr>
      <w:r w:rsidRPr="003435C7">
        <w:rPr>
          <w:sz w:val="24"/>
          <w:szCs w:val="24"/>
        </w:rPr>
        <w:t>Норма расхода воды на наружное пожаротушение определяется в соответствии с требованиями действующих нормативных документов.</w:t>
      </w:r>
    </w:p>
    <w:p w:rsidR="003435C7" w:rsidRPr="003435C7" w:rsidRDefault="003435C7" w:rsidP="003435C7">
      <w:pPr>
        <w:tabs>
          <w:tab w:val="left" w:pos="708"/>
        </w:tabs>
        <w:ind w:firstLine="567"/>
        <w:jc w:val="both"/>
        <w:rPr>
          <w:sz w:val="24"/>
          <w:szCs w:val="24"/>
        </w:rPr>
      </w:pPr>
      <w:r w:rsidRPr="003435C7">
        <w:rPr>
          <w:sz w:val="24"/>
          <w:szCs w:val="24"/>
        </w:rPr>
        <w:t>При расчётах нормы водопотребления необходимо принять в зависимости от степени благоустройства застройки, по сложившимся и утверждённым показателям на территории. Рекомендуемые минимальные показатели (при разработке проектов водоснабжения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242" w:name="_Ref364440664"/>
      <w:r w:rsidRPr="003435C7">
        <w:rPr>
          <w:rFonts w:ascii="Calibri" w:eastAsia="Calibri" w:hAnsi="Calibri"/>
          <w:b/>
          <w:bCs/>
          <w:sz w:val="22"/>
          <w:szCs w:val="22"/>
          <w:lang w:eastAsia="en-US"/>
        </w:rPr>
        <w:t xml:space="preserve">Таблица </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28</w:t>
      </w:r>
      <w:r w:rsidRPr="003435C7">
        <w:rPr>
          <w:rFonts w:ascii="Calibri" w:eastAsia="Calibri" w:hAnsi="Calibri"/>
          <w:b/>
          <w:bCs/>
          <w:sz w:val="22"/>
          <w:szCs w:val="22"/>
          <w:lang w:eastAsia="en-US"/>
        </w:rPr>
        <w:fldChar w:fldCharType="end"/>
      </w:r>
      <w:bookmarkEnd w:id="242"/>
    </w:p>
    <w:p w:rsidR="003435C7" w:rsidRPr="003435C7" w:rsidRDefault="003435C7" w:rsidP="003435C7">
      <w:pPr>
        <w:keepNext/>
        <w:keepLines/>
        <w:tabs>
          <w:tab w:val="left" w:pos="708"/>
        </w:tabs>
        <w:jc w:val="center"/>
        <w:rPr>
          <w:b/>
          <w:sz w:val="22"/>
          <w:szCs w:val="22"/>
        </w:rPr>
      </w:pPr>
      <w:r w:rsidRPr="003435C7">
        <w:rPr>
          <w:b/>
          <w:sz w:val="22"/>
          <w:szCs w:val="22"/>
        </w:rPr>
        <w:t>Рекомендуемые показатели потребления коммунальных услуг по водоснабжению в жилых помещениях с учётом фактических показателей водопотребления и норм СП 31.13330.2012 "Водоснабжение. Наружные сети и сооружения. Актуализированная редакция СНиП 2.04.02-84* ".</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93"/>
        <w:gridCol w:w="5758"/>
        <w:gridCol w:w="3376"/>
      </w:tblGrid>
      <w:tr w:rsidR="003435C7" w:rsidRPr="003435C7" w:rsidTr="003435C7">
        <w:trPr>
          <w:trHeight w:val="20"/>
          <w:tblHeader/>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b/>
                <w:sz w:val="20"/>
              </w:rPr>
            </w:pPr>
            <w:r w:rsidRPr="003435C7">
              <w:rPr>
                <w:rFonts w:eastAsia="Calibri"/>
                <w:b/>
                <w:sz w:val="20"/>
              </w:rPr>
              <w:t>№</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b/>
                <w:sz w:val="20"/>
              </w:rPr>
            </w:pPr>
            <w:r w:rsidRPr="003435C7">
              <w:rPr>
                <w:b/>
                <w:sz w:val="20"/>
              </w:rPr>
              <w:t>Степень благоустройства жилых помещений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b/>
                <w:sz w:val="20"/>
              </w:rPr>
            </w:pPr>
            <w:r w:rsidRPr="003435C7">
              <w:rPr>
                <w:b/>
                <w:sz w:val="20"/>
              </w:rPr>
              <w:t>Норматив водопотребления,</w:t>
            </w:r>
          </w:p>
          <w:p w:rsidR="003435C7" w:rsidRPr="003435C7" w:rsidRDefault="003435C7" w:rsidP="003435C7">
            <w:pPr>
              <w:tabs>
                <w:tab w:val="left" w:pos="708"/>
              </w:tabs>
              <w:jc w:val="center"/>
              <w:rPr>
                <w:b/>
                <w:sz w:val="20"/>
              </w:rPr>
            </w:pPr>
            <w:r w:rsidRPr="003435C7">
              <w:rPr>
                <w:b/>
                <w:sz w:val="20"/>
              </w:rPr>
              <w:t>литров в сутки на 1 человека (куб. метр в месяц на 1 человека)</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и горячим водоснабжением, </w:t>
            </w:r>
            <w:proofErr w:type="spellStart"/>
            <w:r w:rsidRPr="003435C7">
              <w:rPr>
                <w:sz w:val="20"/>
              </w:rPr>
              <w:t>канализованием</w:t>
            </w:r>
            <w:proofErr w:type="spellEnd"/>
            <w:r w:rsidRPr="003435C7">
              <w:rPr>
                <w:sz w:val="20"/>
              </w:rPr>
              <w:t>,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185(5,55)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2</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водоснабжением и разбором горячей воды из системы отопления, </w:t>
            </w:r>
            <w:proofErr w:type="spellStart"/>
            <w:r w:rsidRPr="003435C7">
              <w:rPr>
                <w:sz w:val="20"/>
              </w:rPr>
              <w:t>канализованием</w:t>
            </w:r>
            <w:proofErr w:type="spellEnd"/>
            <w:r w:rsidRPr="003435C7">
              <w:rPr>
                <w:sz w:val="20"/>
              </w:rPr>
              <w:t>,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150(4,5)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3</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без ванн и душа, с холодным и горячим водоснабжением, </w:t>
            </w:r>
            <w:proofErr w:type="spellStart"/>
            <w:r w:rsidRPr="003435C7">
              <w:rPr>
                <w:sz w:val="20"/>
              </w:rPr>
              <w:t>канализованием</w:t>
            </w:r>
            <w:proofErr w:type="spellEnd"/>
            <w:r w:rsidRPr="003435C7">
              <w:rPr>
                <w:sz w:val="20"/>
              </w:rPr>
              <w:t>, раковинами, кухонными мойками и унитазами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120(3,6)</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4</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и сливом местного поглощения (септик выгреб)</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100(3)</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5</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канализацией, без  горячего водоснабжения и без ванн</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100(3)</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6</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и горячим водоснабжением, без </w:t>
            </w:r>
            <w:proofErr w:type="spellStart"/>
            <w:r w:rsidRPr="003435C7">
              <w:rPr>
                <w:sz w:val="20"/>
              </w:rPr>
              <w:t>канализования</w:t>
            </w:r>
            <w:proofErr w:type="spellEnd"/>
            <w:r w:rsidRPr="003435C7">
              <w:rPr>
                <w:sz w:val="20"/>
              </w:rPr>
              <w:t>,  оборудованные  кухонными мойками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65(1,95)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7</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без канализации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50(1,5)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8</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45(1,35)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9</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привозной водой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33(1)</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10</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разбором холодной воды из уличных колонок</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30(0,9)</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11</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дома с разбором горячей воды непосредственно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20(0,6)</w:t>
            </w:r>
          </w:p>
        </w:tc>
      </w:tr>
    </w:tbl>
    <w:p w:rsidR="003435C7" w:rsidRPr="003435C7" w:rsidRDefault="003435C7" w:rsidP="003435C7">
      <w:pPr>
        <w:tabs>
          <w:tab w:val="left" w:pos="708"/>
        </w:tabs>
        <w:ind w:firstLine="567"/>
        <w:jc w:val="both"/>
        <w:rPr>
          <w:sz w:val="24"/>
          <w:szCs w:val="24"/>
        </w:rPr>
      </w:pPr>
      <w:r w:rsidRPr="003435C7">
        <w:rPr>
          <w:sz w:val="24"/>
          <w:szCs w:val="24"/>
        </w:rPr>
        <w:t xml:space="preserve">Удельные показатели водопотребления могут быть пересмотрены по мере внедрения </w:t>
      </w:r>
      <w:proofErr w:type="spellStart"/>
      <w:r w:rsidRPr="003435C7">
        <w:rPr>
          <w:sz w:val="24"/>
          <w:szCs w:val="24"/>
        </w:rPr>
        <w:t>водосберегающих</w:t>
      </w:r>
      <w:proofErr w:type="spellEnd"/>
      <w:r w:rsidRPr="003435C7">
        <w:rPr>
          <w:sz w:val="24"/>
          <w:szCs w:val="24"/>
        </w:rPr>
        <w:t xml:space="preserve"> технологий, позволяющих определить полезное водопотребление и сокращающих потери, путем учета и анализа водопотребления. С учётом таких мероприятий могут быть пересмотрены основные характеристики объектов водоснабжения.</w:t>
      </w:r>
    </w:p>
    <w:p w:rsidR="003435C7" w:rsidRPr="003435C7" w:rsidRDefault="003435C7" w:rsidP="003435C7">
      <w:pPr>
        <w:tabs>
          <w:tab w:val="left" w:pos="708"/>
        </w:tabs>
        <w:ind w:firstLine="567"/>
        <w:jc w:val="both"/>
        <w:rPr>
          <w:sz w:val="24"/>
          <w:szCs w:val="24"/>
        </w:rPr>
      </w:pPr>
      <w:r w:rsidRPr="003435C7">
        <w:rPr>
          <w:sz w:val="24"/>
          <w:szCs w:val="24"/>
        </w:rPr>
        <w:t>Удельные показатели водопотребления допускается изменять (увеличивать или уменьшать) на 10-20% в зависимости от местных условий территории и степени благоустройства.</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для станций очистки воды, в зависимости от их производительности, тыс. куб. м/</w:t>
      </w:r>
      <w:proofErr w:type="spellStart"/>
      <w:r w:rsidRPr="003435C7">
        <w:rPr>
          <w:sz w:val="24"/>
          <w:szCs w:val="24"/>
        </w:rPr>
        <w:t>сут</w:t>
      </w:r>
      <w:proofErr w:type="spellEnd"/>
      <w:r w:rsidRPr="003435C7">
        <w:rPr>
          <w:sz w:val="24"/>
          <w:szCs w:val="24"/>
        </w:rPr>
        <w:t>., следует принимать в соответствии с данными, приведёнными ниже.</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43" w:name="_Ref364440693"/>
      <w:r w:rsidRPr="003435C7">
        <w:rPr>
          <w:rFonts w:ascii="Calibri" w:eastAsia="Calibri" w:hAnsi="Calibri"/>
          <w:b/>
          <w:bCs/>
          <w:sz w:val="22"/>
          <w:szCs w:val="22"/>
          <w:lang w:eastAsia="en-US"/>
        </w:rPr>
        <w:t xml:space="preserve">Таблица </w:t>
      </w:r>
      <w:bookmarkEnd w:id="243"/>
      <w:r w:rsidRPr="003435C7">
        <w:rPr>
          <w:rFonts w:ascii="Calibri" w:eastAsia="Calibri" w:hAnsi="Calibri"/>
          <w:b/>
          <w:bCs/>
          <w:sz w:val="22"/>
          <w:szCs w:val="22"/>
          <w:lang w:eastAsia="en-US"/>
        </w:rPr>
        <w:t>35</w:t>
      </w:r>
    </w:p>
    <w:p w:rsidR="003435C7" w:rsidRPr="003435C7" w:rsidRDefault="003435C7" w:rsidP="003435C7">
      <w:pPr>
        <w:keepNext/>
        <w:keepLines/>
        <w:tabs>
          <w:tab w:val="left" w:pos="708"/>
        </w:tabs>
        <w:jc w:val="center"/>
        <w:rPr>
          <w:b/>
          <w:sz w:val="22"/>
          <w:szCs w:val="22"/>
        </w:rPr>
      </w:pPr>
      <w:r w:rsidRPr="003435C7">
        <w:rPr>
          <w:b/>
          <w:sz w:val="22"/>
          <w:szCs w:val="22"/>
        </w:rPr>
        <w:t>Размеры земельных участков для станций очистки воды</w:t>
      </w:r>
    </w:p>
    <w:tbl>
      <w:tblPr>
        <w:tblW w:w="5000" w:type="pct"/>
        <w:jc w:val="center"/>
        <w:tblCellMar>
          <w:left w:w="70" w:type="dxa"/>
          <w:right w:w="70" w:type="dxa"/>
        </w:tblCellMar>
        <w:tblLook w:val="04A0" w:firstRow="1" w:lastRow="0" w:firstColumn="1" w:lastColumn="0" w:noHBand="0" w:noVBand="1"/>
      </w:tblPr>
      <w:tblGrid>
        <w:gridCol w:w="6008"/>
        <w:gridCol w:w="3486"/>
      </w:tblGrid>
      <w:tr w:rsidR="003435C7" w:rsidRPr="003435C7" w:rsidTr="003435C7">
        <w:trPr>
          <w:cantSplit/>
          <w:trHeight w:val="360"/>
          <w:tblHeader/>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b/>
                <w:sz w:val="20"/>
              </w:rPr>
            </w:pPr>
            <w:r w:rsidRPr="003435C7">
              <w:rPr>
                <w:b/>
                <w:sz w:val="20"/>
              </w:rPr>
              <w:t>Производительность очистных сооружений,</w:t>
            </w:r>
          </w:p>
          <w:p w:rsidR="003435C7" w:rsidRPr="003435C7" w:rsidRDefault="003435C7" w:rsidP="003435C7">
            <w:pPr>
              <w:tabs>
                <w:tab w:val="left" w:pos="708"/>
              </w:tabs>
              <w:jc w:val="center"/>
              <w:rPr>
                <w:b/>
                <w:sz w:val="20"/>
              </w:rPr>
            </w:pPr>
            <w:r w:rsidRPr="003435C7">
              <w:rPr>
                <w:b/>
                <w:sz w:val="20"/>
              </w:rPr>
              <w:t>тыс. куб. м/</w:t>
            </w:r>
            <w:proofErr w:type="spellStart"/>
            <w:r w:rsidRPr="003435C7">
              <w:rPr>
                <w:b/>
                <w:sz w:val="20"/>
              </w:rPr>
              <w:t>сут</w:t>
            </w:r>
            <w:proofErr w:type="spellEnd"/>
            <w:r w:rsidRPr="003435C7">
              <w:rPr>
                <w:b/>
                <w:sz w:val="20"/>
              </w:rPr>
              <w:t>.</w:t>
            </w:r>
          </w:p>
        </w:tc>
        <w:tc>
          <w:tcPr>
            <w:tcW w:w="183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b/>
                <w:sz w:val="20"/>
              </w:rPr>
            </w:pPr>
            <w:r w:rsidRPr="003435C7">
              <w:rPr>
                <w:b/>
                <w:sz w:val="20"/>
              </w:rPr>
              <w:t>Площадь участка,</w:t>
            </w:r>
          </w:p>
          <w:p w:rsidR="003435C7" w:rsidRPr="003435C7" w:rsidRDefault="003435C7" w:rsidP="003435C7">
            <w:pPr>
              <w:tabs>
                <w:tab w:val="left" w:pos="708"/>
              </w:tabs>
              <w:jc w:val="center"/>
              <w:rPr>
                <w:b/>
                <w:sz w:val="20"/>
              </w:rPr>
            </w:pPr>
            <w:r w:rsidRPr="003435C7">
              <w:rPr>
                <w:b/>
                <w:sz w:val="20"/>
              </w:rPr>
              <w:t>га</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До 0,1</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0,1</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Свыше 0,1 до 0,2</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0,25</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Свыше 0,2 до 0,4</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0,4</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0,4 - 0,8</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0,8 - 12,0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2,0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12,5 - 32,0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3,0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32 - 80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4,0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125 – 250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12,0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250 – 400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18,0</w:t>
            </w:r>
          </w:p>
        </w:tc>
      </w:tr>
      <w:tr w:rsidR="003435C7" w:rsidRPr="003435C7" w:rsidTr="003435C7">
        <w:trPr>
          <w:cantSplit/>
          <w:trHeight w:val="240"/>
          <w:jc w:val="center"/>
        </w:trPr>
        <w:tc>
          <w:tcPr>
            <w:tcW w:w="3164"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400 - 800</w:t>
            </w:r>
          </w:p>
        </w:tc>
        <w:tc>
          <w:tcPr>
            <w:tcW w:w="1836" w:type="pct"/>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sz w:val="20"/>
              </w:rPr>
            </w:pPr>
            <w:r w:rsidRPr="003435C7">
              <w:rPr>
                <w:sz w:val="20"/>
              </w:rPr>
              <w:t>24,0</w:t>
            </w:r>
          </w:p>
        </w:tc>
      </w:tr>
    </w:tbl>
    <w:p w:rsidR="003435C7" w:rsidRPr="003435C7" w:rsidRDefault="003435C7" w:rsidP="003435C7">
      <w:pPr>
        <w:tabs>
          <w:tab w:val="left" w:pos="708"/>
        </w:tabs>
        <w:jc w:val="center"/>
        <w:rPr>
          <w:b/>
          <w:sz w:val="24"/>
          <w:szCs w:val="24"/>
        </w:rPr>
      </w:pPr>
      <w:bookmarkStart w:id="244" w:name="_Toc393700464"/>
      <w:bookmarkStart w:id="245" w:name="_Toc389132852"/>
      <w:r w:rsidRPr="003435C7">
        <w:rPr>
          <w:sz w:val="24"/>
          <w:szCs w:val="24"/>
        </w:rPr>
        <w:t>Объекты водоотведения</w:t>
      </w:r>
      <w:bookmarkEnd w:id="244"/>
      <w:bookmarkEnd w:id="245"/>
      <w:r w:rsidRPr="003435C7">
        <w:rPr>
          <w:b/>
          <w:sz w:val="24"/>
          <w:szCs w:val="24"/>
        </w:rPr>
        <w:t xml:space="preserve"> С</w:t>
      </w:r>
      <w:bookmarkStart w:id="246" w:name="OCRUncertain534"/>
      <w:r w:rsidRPr="003435C7">
        <w:rPr>
          <w:b/>
          <w:sz w:val="24"/>
          <w:szCs w:val="24"/>
        </w:rPr>
        <w:t>Е</w:t>
      </w:r>
      <w:bookmarkEnd w:id="246"/>
      <w:r w:rsidRPr="003435C7">
        <w:rPr>
          <w:b/>
          <w:sz w:val="24"/>
          <w:szCs w:val="24"/>
        </w:rPr>
        <w:t>ЙСМИЧЕСКИ</w:t>
      </w:r>
      <w:bookmarkStart w:id="247" w:name="OCRUncertain535"/>
      <w:r w:rsidRPr="003435C7">
        <w:rPr>
          <w:b/>
          <w:sz w:val="24"/>
          <w:szCs w:val="24"/>
        </w:rPr>
        <w:t>Е</w:t>
      </w:r>
      <w:bookmarkEnd w:id="247"/>
      <w:r w:rsidRPr="003435C7">
        <w:rPr>
          <w:b/>
          <w:sz w:val="24"/>
          <w:szCs w:val="24"/>
        </w:rPr>
        <w:t xml:space="preserve"> РАЙОНЫ </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 xml:space="preserve">Общие </w:t>
      </w:r>
      <w:bookmarkStart w:id="248" w:name="OCRUncertain537"/>
      <w:r w:rsidRPr="003435C7">
        <w:rPr>
          <w:rFonts w:ascii="Calibri" w:eastAsia="Calibri" w:hAnsi="Calibri"/>
          <w:b/>
          <w:bCs/>
          <w:sz w:val="22"/>
          <w:szCs w:val="22"/>
          <w:lang w:eastAsia="en-US"/>
        </w:rPr>
        <w:t>указания</w:t>
      </w:r>
      <w:bookmarkEnd w:id="248"/>
    </w:p>
    <w:p w:rsidR="003435C7" w:rsidRPr="003435C7" w:rsidRDefault="003435C7" w:rsidP="003435C7">
      <w:pPr>
        <w:tabs>
          <w:tab w:val="left" w:pos="708"/>
        </w:tabs>
        <w:ind w:firstLine="567"/>
        <w:jc w:val="both"/>
        <w:rPr>
          <w:sz w:val="24"/>
          <w:szCs w:val="24"/>
        </w:rPr>
      </w:pPr>
      <w:r w:rsidRPr="003435C7">
        <w:rPr>
          <w:bCs/>
          <w:sz w:val="24"/>
          <w:szCs w:val="24"/>
        </w:rPr>
        <w:t xml:space="preserve">В </w:t>
      </w:r>
      <w:r w:rsidRPr="003435C7">
        <w:rPr>
          <w:sz w:val="24"/>
          <w:szCs w:val="24"/>
        </w:rPr>
        <w:t xml:space="preserve">районах с сейсмичностью 8 и 9 баллов при проектировании систем водоснабжения I категории и, как правило, II категории надлежит </w:t>
      </w:r>
      <w:bookmarkStart w:id="249" w:name="OCRUncertain538"/>
      <w:r w:rsidRPr="003435C7">
        <w:rPr>
          <w:sz w:val="24"/>
          <w:szCs w:val="24"/>
        </w:rPr>
        <w:t>п</w:t>
      </w:r>
      <w:bookmarkEnd w:id="249"/>
      <w:r w:rsidRPr="003435C7">
        <w:rPr>
          <w:sz w:val="24"/>
          <w:szCs w:val="24"/>
        </w:rPr>
        <w:t>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w:t>
      </w:r>
      <w:bookmarkStart w:id="250" w:name="OCRUncertain539"/>
      <w:r w:rsidRPr="003435C7">
        <w:rPr>
          <w:sz w:val="24"/>
          <w:szCs w:val="24"/>
        </w:rPr>
        <w:t>щ</w:t>
      </w:r>
      <w:bookmarkEnd w:id="250"/>
      <w:r w:rsidRPr="003435C7">
        <w:rPr>
          <w:sz w:val="24"/>
          <w:szCs w:val="24"/>
        </w:rPr>
        <w:t>их возможность одновременного перерыва подачи воды.</w:t>
      </w:r>
    </w:p>
    <w:p w:rsidR="003435C7" w:rsidRPr="003435C7" w:rsidRDefault="003435C7" w:rsidP="003435C7">
      <w:pPr>
        <w:tabs>
          <w:tab w:val="left" w:pos="708"/>
        </w:tabs>
        <w:ind w:firstLine="567"/>
        <w:jc w:val="both"/>
        <w:rPr>
          <w:sz w:val="24"/>
          <w:szCs w:val="24"/>
        </w:rPr>
      </w:pPr>
      <w:r w:rsidRPr="003435C7">
        <w:rPr>
          <w:sz w:val="24"/>
          <w:szCs w:val="24"/>
        </w:rPr>
        <w:t>Для сис</w:t>
      </w:r>
      <w:bookmarkStart w:id="251" w:name="OCRUncertain540"/>
      <w:r w:rsidRPr="003435C7">
        <w:rPr>
          <w:sz w:val="24"/>
          <w:szCs w:val="24"/>
        </w:rPr>
        <w:t>те</w:t>
      </w:r>
      <w:bookmarkEnd w:id="251"/>
      <w:r w:rsidRPr="003435C7">
        <w:rPr>
          <w:sz w:val="24"/>
          <w:szCs w:val="24"/>
        </w:rPr>
        <w:t>м водоснабжения III категории и, при обосновании, для II к</w:t>
      </w:r>
      <w:bookmarkStart w:id="252" w:name="OCRUncertain541"/>
      <w:r w:rsidRPr="003435C7">
        <w:rPr>
          <w:sz w:val="24"/>
          <w:szCs w:val="24"/>
        </w:rPr>
        <w:t>ате</w:t>
      </w:r>
      <w:bookmarkEnd w:id="252"/>
      <w:r w:rsidRPr="003435C7">
        <w:rPr>
          <w:sz w:val="24"/>
          <w:szCs w:val="24"/>
        </w:rPr>
        <w:t>гории, а также для систем водоснабжения всех категорий в районах с сейсмичностью 7 баллов допуска</w:t>
      </w:r>
      <w:bookmarkStart w:id="253" w:name="OCRUncertain542"/>
      <w:r w:rsidRPr="003435C7">
        <w:rPr>
          <w:sz w:val="24"/>
          <w:szCs w:val="24"/>
        </w:rPr>
        <w:t>е</w:t>
      </w:r>
      <w:bookmarkEnd w:id="253"/>
      <w:r w:rsidRPr="003435C7">
        <w:rPr>
          <w:sz w:val="24"/>
          <w:szCs w:val="24"/>
        </w:rPr>
        <w:t xml:space="preserve">тся использование </w:t>
      </w:r>
      <w:bookmarkStart w:id="254" w:name="OCRUncertain543"/>
      <w:r w:rsidRPr="003435C7">
        <w:rPr>
          <w:sz w:val="24"/>
          <w:szCs w:val="24"/>
        </w:rPr>
        <w:t>о</w:t>
      </w:r>
      <w:bookmarkEnd w:id="254"/>
      <w:r w:rsidRPr="003435C7">
        <w:rPr>
          <w:sz w:val="24"/>
          <w:szCs w:val="24"/>
        </w:rPr>
        <w:t>дного источника водоснабжения.</w:t>
      </w:r>
    </w:p>
    <w:p w:rsidR="003435C7" w:rsidRPr="003435C7" w:rsidRDefault="003435C7" w:rsidP="003435C7">
      <w:pPr>
        <w:tabs>
          <w:tab w:val="left" w:pos="708"/>
        </w:tabs>
        <w:ind w:firstLine="567"/>
        <w:jc w:val="both"/>
        <w:rPr>
          <w:sz w:val="24"/>
          <w:szCs w:val="24"/>
        </w:rPr>
      </w:pPr>
      <w:r w:rsidRPr="003435C7">
        <w:rPr>
          <w:sz w:val="24"/>
          <w:szCs w:val="24"/>
        </w:rPr>
        <w:t xml:space="preserve">В районах с сейсмичностью 7, 8 и 9 баллов при использовании в качестве источника водоснабжения подземных вод из трещиноватых и карстовых пород для систем водоснабжения всех категорий следует принимать второй источник — поверхностные или подземные воды из песчаных и </w:t>
      </w:r>
      <w:bookmarkStart w:id="255" w:name="OCRUncertain544"/>
      <w:r w:rsidRPr="003435C7">
        <w:rPr>
          <w:sz w:val="24"/>
          <w:szCs w:val="24"/>
        </w:rPr>
        <w:t>гравелистых</w:t>
      </w:r>
      <w:bookmarkEnd w:id="255"/>
      <w:r w:rsidRPr="003435C7">
        <w:rPr>
          <w:sz w:val="24"/>
          <w:szCs w:val="24"/>
        </w:rPr>
        <w:t xml:space="preserve"> пород.</w:t>
      </w:r>
    </w:p>
    <w:p w:rsidR="003435C7" w:rsidRPr="003435C7" w:rsidRDefault="003435C7" w:rsidP="003435C7">
      <w:pPr>
        <w:tabs>
          <w:tab w:val="left" w:pos="708"/>
        </w:tabs>
        <w:ind w:firstLine="567"/>
        <w:jc w:val="both"/>
        <w:rPr>
          <w:sz w:val="24"/>
          <w:szCs w:val="24"/>
        </w:rPr>
      </w:pPr>
      <w:r w:rsidRPr="003435C7">
        <w:rPr>
          <w:sz w:val="24"/>
          <w:szCs w:val="24"/>
        </w:rPr>
        <w:t>В системах водоснабжения при использовании одного источника водоснабжения (в том числе поверхностного при заборе воды в одном створе) в районах с сейсмичностью 8 и 9 баллов в емкостях надлежит предусматривать объем воды на пожар</w:t>
      </w:r>
      <w:bookmarkStart w:id="256" w:name="OCRUncertain545"/>
      <w:r w:rsidRPr="003435C7">
        <w:rPr>
          <w:sz w:val="24"/>
          <w:szCs w:val="24"/>
        </w:rPr>
        <w:t>о</w:t>
      </w:r>
      <w:bookmarkEnd w:id="256"/>
      <w:r w:rsidRPr="003435C7">
        <w:rPr>
          <w:sz w:val="24"/>
          <w:szCs w:val="24"/>
        </w:rPr>
        <w:t>тушение в два раза больше и аварийный объем воды, обеспечивающий производственные нужды по аварийному графику и хозяйственно-питьевые нужды в размере 70 % расчетного расхода не менее 8 ч в районах с сейсмичностью 8 баллов и не менее 12 ч в районах с сейсмичностью 9 баллов.</w:t>
      </w:r>
    </w:p>
    <w:p w:rsidR="003435C7" w:rsidRPr="003435C7" w:rsidRDefault="003435C7" w:rsidP="003435C7">
      <w:pPr>
        <w:tabs>
          <w:tab w:val="left" w:pos="708"/>
        </w:tabs>
        <w:ind w:firstLine="567"/>
        <w:jc w:val="both"/>
        <w:rPr>
          <w:sz w:val="24"/>
          <w:szCs w:val="24"/>
        </w:rPr>
      </w:pPr>
      <w:r w:rsidRPr="003435C7">
        <w:rPr>
          <w:sz w:val="24"/>
          <w:szCs w:val="24"/>
        </w:rPr>
        <w:t>Расчетное число одновременных пожаров в районах с сейсмичностью 9 баллов необходимо принимать на один больше (за исключением населенных пунк</w:t>
      </w:r>
      <w:bookmarkStart w:id="257" w:name="OCRUncertain548"/>
      <w:r w:rsidRPr="003435C7">
        <w:rPr>
          <w:sz w:val="24"/>
          <w:szCs w:val="24"/>
        </w:rPr>
        <w:t>то</w:t>
      </w:r>
      <w:bookmarkEnd w:id="257"/>
      <w:r w:rsidRPr="003435C7">
        <w:rPr>
          <w:sz w:val="24"/>
          <w:szCs w:val="24"/>
        </w:rPr>
        <w:t>в, предприятий и отдельно стоя</w:t>
      </w:r>
      <w:bookmarkStart w:id="258" w:name="OCRUncertain549"/>
      <w:r w:rsidRPr="003435C7">
        <w:rPr>
          <w:sz w:val="24"/>
          <w:szCs w:val="24"/>
        </w:rPr>
        <w:t>щ</w:t>
      </w:r>
      <w:bookmarkEnd w:id="258"/>
      <w:r w:rsidRPr="003435C7">
        <w:rPr>
          <w:sz w:val="24"/>
          <w:szCs w:val="24"/>
        </w:rPr>
        <w:t xml:space="preserve">их зданий при расходе воды на </w:t>
      </w:r>
      <w:bookmarkStart w:id="259" w:name="OCRUncertain550"/>
      <w:r w:rsidRPr="003435C7">
        <w:rPr>
          <w:sz w:val="24"/>
          <w:szCs w:val="24"/>
        </w:rPr>
        <w:t>н</w:t>
      </w:r>
      <w:bookmarkEnd w:id="259"/>
      <w:r w:rsidRPr="003435C7">
        <w:rPr>
          <w:sz w:val="24"/>
          <w:szCs w:val="24"/>
        </w:rPr>
        <w:t>аружное пожаротушение не более 15 л/с).</w:t>
      </w:r>
    </w:p>
    <w:p w:rsidR="003435C7" w:rsidRPr="003435C7" w:rsidRDefault="003435C7" w:rsidP="003435C7">
      <w:pPr>
        <w:tabs>
          <w:tab w:val="left" w:pos="708"/>
        </w:tabs>
        <w:ind w:firstLine="567"/>
        <w:jc w:val="both"/>
        <w:rPr>
          <w:sz w:val="24"/>
          <w:szCs w:val="24"/>
        </w:rPr>
      </w:pPr>
      <w:r w:rsidRPr="003435C7">
        <w:rPr>
          <w:sz w:val="24"/>
          <w:szCs w:val="24"/>
        </w:rPr>
        <w:t>Для повы</w:t>
      </w:r>
      <w:bookmarkStart w:id="260" w:name="OCRUncertain551"/>
      <w:r w:rsidRPr="003435C7">
        <w:rPr>
          <w:sz w:val="24"/>
          <w:szCs w:val="24"/>
        </w:rPr>
        <w:t>ш</w:t>
      </w:r>
      <w:bookmarkEnd w:id="260"/>
      <w:r w:rsidRPr="003435C7">
        <w:rPr>
          <w:sz w:val="24"/>
          <w:szCs w:val="24"/>
        </w:rPr>
        <w:t xml:space="preserve">ения надежности работы систем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по согласованию с органами </w:t>
      </w:r>
      <w:bookmarkStart w:id="261" w:name="OCRUncertain552"/>
      <w:r w:rsidRPr="003435C7">
        <w:rPr>
          <w:sz w:val="24"/>
          <w:szCs w:val="24"/>
        </w:rPr>
        <w:t>санитарно-эпидемиологической</w:t>
      </w:r>
      <w:bookmarkEnd w:id="261"/>
      <w:r w:rsidRPr="003435C7">
        <w:rPr>
          <w:sz w:val="24"/>
          <w:szCs w:val="24"/>
        </w:rPr>
        <w:t xml:space="preserve"> службы перемычек между сетями хозяйственно-питьевого, производственного и противопожарного водопровода, а также подачи необраб</w:t>
      </w:r>
      <w:bookmarkStart w:id="262" w:name="OCRUncertain553"/>
      <w:r w:rsidRPr="003435C7">
        <w:rPr>
          <w:sz w:val="24"/>
          <w:szCs w:val="24"/>
        </w:rPr>
        <w:t>о</w:t>
      </w:r>
      <w:bookmarkEnd w:id="262"/>
      <w:r w:rsidRPr="003435C7">
        <w:rPr>
          <w:sz w:val="24"/>
          <w:szCs w:val="24"/>
        </w:rPr>
        <w:t>танной обеззараженной воды в сеть хозяйственно-питьевого водопровода.</w:t>
      </w:r>
    </w:p>
    <w:p w:rsidR="003435C7" w:rsidRPr="003435C7" w:rsidRDefault="003435C7" w:rsidP="003435C7">
      <w:pPr>
        <w:tabs>
          <w:tab w:val="left" w:pos="708"/>
        </w:tabs>
        <w:ind w:firstLine="567"/>
        <w:jc w:val="both"/>
        <w:rPr>
          <w:sz w:val="24"/>
          <w:szCs w:val="24"/>
        </w:rPr>
      </w:pPr>
      <w:r w:rsidRPr="003435C7">
        <w:rPr>
          <w:sz w:val="24"/>
          <w:szCs w:val="24"/>
        </w:rPr>
        <w:t>На станциях подготовки воды емкостные сооружения необходимо разделять на отдельные блоки, количество которых должно быть не менее двух.</w:t>
      </w:r>
    </w:p>
    <w:p w:rsidR="003435C7" w:rsidRPr="003435C7" w:rsidRDefault="003435C7" w:rsidP="003435C7">
      <w:pPr>
        <w:tabs>
          <w:tab w:val="left" w:pos="708"/>
        </w:tabs>
        <w:jc w:val="center"/>
        <w:rPr>
          <w:b/>
          <w:sz w:val="24"/>
          <w:szCs w:val="24"/>
        </w:rPr>
      </w:pPr>
      <w:r w:rsidRPr="003435C7">
        <w:rPr>
          <w:b/>
          <w:sz w:val="24"/>
          <w:szCs w:val="24"/>
        </w:rPr>
        <w:t>Водоводы и сети</w:t>
      </w:r>
    </w:p>
    <w:p w:rsidR="003435C7" w:rsidRPr="003435C7" w:rsidRDefault="003435C7" w:rsidP="003435C7">
      <w:pPr>
        <w:tabs>
          <w:tab w:val="left" w:pos="708"/>
        </w:tabs>
        <w:ind w:firstLine="567"/>
        <w:jc w:val="both"/>
        <w:rPr>
          <w:sz w:val="24"/>
          <w:szCs w:val="24"/>
        </w:rPr>
      </w:pPr>
      <w:r w:rsidRPr="003435C7">
        <w:rPr>
          <w:bCs/>
          <w:sz w:val="24"/>
          <w:szCs w:val="24"/>
        </w:rPr>
        <w:t xml:space="preserve">При </w:t>
      </w:r>
      <w:r w:rsidRPr="003435C7">
        <w:rPr>
          <w:sz w:val="24"/>
          <w:szCs w:val="24"/>
        </w:rPr>
        <w:t>проектировании водоводов и сетей в сейсмических районах допускается применять все виды труб, обеспечивающие надежную работу при воздействии сейсмических нагрузок. При этом глубину заложения труб следует принимать согласно действующим документов.</w:t>
      </w:r>
    </w:p>
    <w:p w:rsidR="003435C7" w:rsidRPr="003435C7" w:rsidRDefault="003435C7" w:rsidP="003435C7">
      <w:pPr>
        <w:tabs>
          <w:tab w:val="left" w:pos="708"/>
        </w:tabs>
        <w:ind w:firstLine="567"/>
        <w:jc w:val="both"/>
        <w:rPr>
          <w:sz w:val="24"/>
          <w:szCs w:val="24"/>
        </w:rPr>
      </w:pPr>
      <w:r w:rsidRPr="003435C7">
        <w:rPr>
          <w:sz w:val="24"/>
          <w:szCs w:val="24"/>
        </w:rPr>
        <w:t>Выбор класса прочности труб необходимо производить с учетом основных и особых сочетаний нагрузок при сейсмических воздействиях.</w:t>
      </w:r>
    </w:p>
    <w:p w:rsidR="003435C7" w:rsidRPr="003435C7" w:rsidRDefault="003435C7" w:rsidP="003435C7">
      <w:pPr>
        <w:tabs>
          <w:tab w:val="left" w:pos="708"/>
        </w:tabs>
        <w:ind w:firstLine="567"/>
        <w:jc w:val="both"/>
        <w:rPr>
          <w:sz w:val="24"/>
          <w:szCs w:val="24"/>
        </w:rPr>
      </w:pPr>
      <w:r w:rsidRPr="003435C7">
        <w:rPr>
          <w:sz w:val="24"/>
          <w:szCs w:val="24"/>
        </w:rPr>
        <w:t>Количество линий водоводов, как правило, должно быть не менее двух. Количество переключений надлежит назначать, исходя из условия возникновения на водоводах двух аварий, при этом общую подачу воды на хозяйственно-питьевые нужды допускается снижать не более чем на 30 % расчетного расхода, на производственные нужды — по аварийному графику.</w:t>
      </w:r>
    </w:p>
    <w:p w:rsidR="003435C7" w:rsidRPr="003435C7" w:rsidRDefault="003435C7" w:rsidP="003435C7">
      <w:pPr>
        <w:tabs>
          <w:tab w:val="left" w:pos="708"/>
        </w:tabs>
        <w:ind w:firstLine="567"/>
        <w:jc w:val="both"/>
        <w:rPr>
          <w:sz w:val="24"/>
          <w:szCs w:val="24"/>
        </w:rPr>
      </w:pPr>
      <w:r w:rsidRPr="003435C7">
        <w:rPr>
          <w:sz w:val="24"/>
          <w:szCs w:val="24"/>
        </w:rPr>
        <w:t>В системах водоснабжения III категории и, при обосновании, II категории допускается прокладка водоводов в одну линию, при этом объем емкостей следует принимать по большей величине.</w:t>
      </w:r>
    </w:p>
    <w:p w:rsidR="003435C7" w:rsidRPr="003435C7" w:rsidRDefault="003435C7" w:rsidP="003435C7">
      <w:pPr>
        <w:tabs>
          <w:tab w:val="left" w:pos="708"/>
        </w:tabs>
        <w:ind w:firstLine="567"/>
        <w:jc w:val="both"/>
        <w:rPr>
          <w:sz w:val="24"/>
          <w:szCs w:val="24"/>
        </w:rPr>
      </w:pPr>
      <w:r w:rsidRPr="003435C7">
        <w:rPr>
          <w:sz w:val="24"/>
          <w:szCs w:val="24"/>
        </w:rPr>
        <w:t>Водопроводные сети должны проектироваться кольцевыми.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63" w:name="_Toc524443734"/>
      <w:r w:rsidRPr="003435C7">
        <w:rPr>
          <w:b/>
          <w:bCs/>
          <w:iCs/>
          <w:szCs w:val="28"/>
        </w:rPr>
        <w:t>Объекты водоотведения</w:t>
      </w:r>
      <w:bookmarkEnd w:id="263"/>
    </w:p>
    <w:p w:rsidR="003435C7" w:rsidRPr="003435C7" w:rsidRDefault="003435C7" w:rsidP="003435C7">
      <w:pPr>
        <w:tabs>
          <w:tab w:val="left" w:pos="708"/>
        </w:tabs>
        <w:ind w:firstLine="567"/>
        <w:jc w:val="both"/>
        <w:rPr>
          <w:sz w:val="24"/>
          <w:szCs w:val="24"/>
        </w:rPr>
      </w:pPr>
      <w:r w:rsidRPr="003435C7">
        <w:rPr>
          <w:sz w:val="24"/>
          <w:szCs w:val="24"/>
        </w:rPr>
        <w:t>Проекты канализации объектов, как правило, должны быть увязаны со схемой их водоснабжения, с обязательным рассмотрением возможности использования очищенных сточных и дождевых вод для производственного водоснабжения и орошения.</w:t>
      </w:r>
    </w:p>
    <w:p w:rsidR="003435C7" w:rsidRPr="003435C7" w:rsidRDefault="003435C7" w:rsidP="003435C7">
      <w:pPr>
        <w:tabs>
          <w:tab w:val="left" w:pos="708"/>
        </w:tabs>
        <w:ind w:firstLine="567"/>
        <w:jc w:val="both"/>
        <w:rPr>
          <w:sz w:val="24"/>
          <w:szCs w:val="24"/>
        </w:rPr>
      </w:pPr>
      <w:r w:rsidRPr="003435C7">
        <w:rPr>
          <w:sz w:val="24"/>
          <w:szCs w:val="24"/>
        </w:rPr>
        <w:t>Выбор и расчет систем канализации, а также размещение очистных сооружений следует производить на основе технико-экономического сравнения вариантов и в соответствии с требованиями действующих нормативных документов.</w:t>
      </w:r>
    </w:p>
    <w:p w:rsidR="003435C7" w:rsidRPr="003435C7" w:rsidRDefault="003435C7" w:rsidP="003435C7">
      <w:pPr>
        <w:tabs>
          <w:tab w:val="left" w:pos="708"/>
        </w:tabs>
        <w:ind w:firstLine="567"/>
        <w:jc w:val="both"/>
        <w:rPr>
          <w:sz w:val="24"/>
          <w:szCs w:val="24"/>
        </w:rPr>
      </w:pPr>
      <w:r w:rsidRPr="003435C7">
        <w:rPr>
          <w:sz w:val="24"/>
          <w:szCs w:val="24"/>
        </w:rPr>
        <w:t>Осуществлять сброс сточных вод в водные объекты допускается в пределах утвержденных нормативов допустимого воздействия на водные объекты и нормативов предельно допустимых концентраций вредных веществ в водных объектах.</w:t>
      </w:r>
    </w:p>
    <w:p w:rsidR="003435C7" w:rsidRPr="003435C7" w:rsidRDefault="003435C7" w:rsidP="003435C7">
      <w:pPr>
        <w:tabs>
          <w:tab w:val="left" w:pos="708"/>
        </w:tabs>
        <w:ind w:firstLine="567"/>
        <w:jc w:val="both"/>
        <w:rPr>
          <w:sz w:val="24"/>
          <w:szCs w:val="24"/>
        </w:rPr>
      </w:pPr>
      <w:r w:rsidRPr="003435C7">
        <w:rPr>
          <w:sz w:val="24"/>
          <w:szCs w:val="24"/>
        </w:rPr>
        <w:t xml:space="preserve">Для отдельных районов в зависимости от их территориального расположения допускается применение местных систем </w:t>
      </w:r>
      <w:proofErr w:type="spellStart"/>
      <w:r w:rsidRPr="003435C7">
        <w:rPr>
          <w:sz w:val="24"/>
          <w:szCs w:val="24"/>
        </w:rPr>
        <w:t>канализования</w:t>
      </w:r>
      <w:proofErr w:type="spellEnd"/>
      <w:r w:rsidRPr="003435C7">
        <w:rPr>
          <w:sz w:val="24"/>
          <w:szCs w:val="24"/>
        </w:rPr>
        <w:t xml:space="preserve"> с локальными очистными сооружениями полной биологической очистки с доведением сбрасываемых очищенных сточных вод до требований водоемов </w:t>
      </w:r>
      <w:proofErr w:type="spellStart"/>
      <w:r w:rsidRPr="003435C7">
        <w:rPr>
          <w:sz w:val="24"/>
          <w:szCs w:val="24"/>
        </w:rPr>
        <w:t>рыбохозяйственного</w:t>
      </w:r>
      <w:proofErr w:type="spellEnd"/>
      <w:r w:rsidRPr="003435C7">
        <w:rPr>
          <w:sz w:val="24"/>
          <w:szCs w:val="24"/>
        </w:rPr>
        <w:t xml:space="preserve"> значения.</w:t>
      </w:r>
    </w:p>
    <w:p w:rsidR="003435C7" w:rsidRPr="003435C7" w:rsidRDefault="003435C7" w:rsidP="003435C7">
      <w:pPr>
        <w:tabs>
          <w:tab w:val="left" w:pos="708"/>
        </w:tabs>
        <w:ind w:firstLine="567"/>
        <w:jc w:val="both"/>
        <w:rPr>
          <w:sz w:val="24"/>
          <w:szCs w:val="24"/>
        </w:rPr>
      </w:pPr>
      <w:r w:rsidRPr="003435C7">
        <w:rPr>
          <w:sz w:val="24"/>
          <w:szCs w:val="24"/>
        </w:rPr>
        <w:t xml:space="preserve">Для отдельно стоящих </w:t>
      </w:r>
      <w:proofErr w:type="spellStart"/>
      <w:r w:rsidRPr="003435C7">
        <w:rPr>
          <w:sz w:val="24"/>
          <w:szCs w:val="24"/>
        </w:rPr>
        <w:t>неканализованных</w:t>
      </w:r>
      <w:proofErr w:type="spellEnd"/>
      <w:r w:rsidRPr="003435C7">
        <w:rPr>
          <w:sz w:val="24"/>
          <w:szCs w:val="24"/>
        </w:rPr>
        <w:t xml:space="preserve"> индивидуальных домов, коттеджей и на территории зоны ведения садоводства и дачного хозяйства при расходе сточных вод до 1 м3/</w:t>
      </w:r>
      <w:proofErr w:type="spellStart"/>
      <w:r w:rsidRPr="003435C7">
        <w:rPr>
          <w:sz w:val="24"/>
          <w:szCs w:val="24"/>
        </w:rPr>
        <w:t>сут</w:t>
      </w:r>
      <w:proofErr w:type="spellEnd"/>
      <w:r w:rsidRPr="003435C7">
        <w:rPr>
          <w:sz w:val="24"/>
          <w:szCs w:val="24"/>
        </w:rPr>
        <w:t xml:space="preserve"> допускается применение водонепроницаемых выгребов (септиков) с последующим вывозом стоков на очистные сооружения полной биологической очистки.</w:t>
      </w:r>
    </w:p>
    <w:p w:rsidR="003435C7" w:rsidRPr="003435C7" w:rsidRDefault="003435C7" w:rsidP="003435C7">
      <w:pPr>
        <w:tabs>
          <w:tab w:val="left" w:pos="708"/>
        </w:tabs>
        <w:ind w:firstLine="567"/>
        <w:jc w:val="both"/>
        <w:rPr>
          <w:sz w:val="24"/>
          <w:szCs w:val="24"/>
        </w:rPr>
      </w:pPr>
      <w:r w:rsidRPr="003435C7">
        <w:rPr>
          <w:sz w:val="24"/>
          <w:szCs w:val="24"/>
        </w:rPr>
        <w:t xml:space="preserve">Для уменьшения величин расчетного расхода для существующих и проектируемых сооружений канализации следует, как правило, включение в состав канализационных систем аварийно-регулирующих резервуаров (АРР), устанавливаемых в непосредственной близости от канализационных насосных станций. </w:t>
      </w:r>
    </w:p>
    <w:p w:rsidR="003435C7" w:rsidRPr="003435C7" w:rsidRDefault="003435C7" w:rsidP="003435C7">
      <w:pPr>
        <w:tabs>
          <w:tab w:val="left" w:pos="708"/>
        </w:tabs>
        <w:ind w:firstLine="567"/>
        <w:jc w:val="both"/>
        <w:rPr>
          <w:sz w:val="24"/>
          <w:szCs w:val="24"/>
        </w:rPr>
      </w:pPr>
      <w:r w:rsidRPr="003435C7">
        <w:rPr>
          <w:sz w:val="24"/>
          <w:szCs w:val="24"/>
        </w:rPr>
        <w:t>Площадь земельного участка под АРР должна определяться расчетом, исходя из конфигурации резервуара в плане, его рабочего объема, трассы прохождения подводящих и отводящих трубопроводов, а также с учетом откосов и дорог для проезда автотранспорта.</w:t>
      </w:r>
    </w:p>
    <w:p w:rsidR="003435C7" w:rsidRPr="003435C7" w:rsidRDefault="003435C7" w:rsidP="003435C7">
      <w:pPr>
        <w:tabs>
          <w:tab w:val="left" w:pos="708"/>
        </w:tabs>
        <w:ind w:firstLine="567"/>
        <w:jc w:val="both"/>
        <w:rPr>
          <w:sz w:val="24"/>
          <w:szCs w:val="24"/>
        </w:rPr>
      </w:pPr>
      <w:r w:rsidRPr="003435C7">
        <w:rPr>
          <w:sz w:val="24"/>
          <w:szCs w:val="24"/>
        </w:rPr>
        <w:t>Размещение на селитебных территориях накопителей канализационных осадков не допускается.</w:t>
      </w:r>
    </w:p>
    <w:p w:rsidR="003435C7" w:rsidRPr="003435C7" w:rsidRDefault="003435C7" w:rsidP="003435C7">
      <w:pPr>
        <w:tabs>
          <w:tab w:val="left" w:pos="708"/>
        </w:tabs>
        <w:ind w:firstLine="567"/>
        <w:jc w:val="both"/>
        <w:rPr>
          <w:sz w:val="24"/>
          <w:szCs w:val="24"/>
        </w:rPr>
      </w:pPr>
      <w:bookmarkStart w:id="264" w:name="_Ref309205987"/>
      <w:r w:rsidRPr="003435C7">
        <w:rPr>
          <w:sz w:val="24"/>
          <w:szCs w:val="24"/>
        </w:rPr>
        <w:t>При проектировании систем канализации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насаждений. Рекомендуемые показатели (при разработке проектов водоотведения необходимо учесть сложившиеся на территории нормы потребления, которые могут приниматься выше, чем указанные в таблице) представлены ниже.</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65" w:name="_Ref364440721"/>
      <w:bookmarkStart w:id="266" w:name="_Ref354156974"/>
      <w:bookmarkEnd w:id="264"/>
      <w:r w:rsidRPr="003435C7">
        <w:rPr>
          <w:rFonts w:ascii="Calibri" w:eastAsia="Calibri" w:hAnsi="Calibri"/>
          <w:b/>
          <w:bCs/>
          <w:sz w:val="22"/>
          <w:szCs w:val="22"/>
          <w:lang w:eastAsia="en-US"/>
        </w:rPr>
        <w:t xml:space="preserve">Таблица </w:t>
      </w:r>
      <w:bookmarkEnd w:id="265"/>
      <w:r w:rsidRPr="003435C7">
        <w:rPr>
          <w:rFonts w:ascii="Calibri" w:eastAsia="Calibri" w:hAnsi="Calibri"/>
          <w:b/>
          <w:bCs/>
          <w:sz w:val="22"/>
          <w:szCs w:val="22"/>
          <w:lang w:eastAsia="en-US"/>
        </w:rPr>
        <w:t>36</w:t>
      </w:r>
    </w:p>
    <w:bookmarkEnd w:id="266"/>
    <w:p w:rsidR="003435C7" w:rsidRPr="003435C7" w:rsidRDefault="003435C7" w:rsidP="003435C7">
      <w:pPr>
        <w:keepNext/>
        <w:keepLines/>
        <w:tabs>
          <w:tab w:val="left" w:pos="708"/>
        </w:tabs>
        <w:jc w:val="center"/>
        <w:rPr>
          <w:b/>
          <w:sz w:val="22"/>
          <w:szCs w:val="22"/>
        </w:rPr>
      </w:pPr>
      <w:r w:rsidRPr="003435C7">
        <w:rPr>
          <w:b/>
          <w:sz w:val="22"/>
          <w:szCs w:val="22"/>
        </w:rPr>
        <w:t>Рекомендуемые показатели водоотведения в жилых помещениях с учётом фактических показателей водоотведения и норм СП 32.13330.2012 "Канализация. Наружные сети и сооружения. Актуализированная редакция СНиП 2.04.03-85" и норм водопотребления.</w:t>
      </w:r>
    </w:p>
    <w:tbl>
      <w:tblPr>
        <w:tblW w:w="50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93"/>
        <w:gridCol w:w="5758"/>
        <w:gridCol w:w="3376"/>
      </w:tblGrid>
      <w:tr w:rsidR="003435C7" w:rsidRPr="003435C7" w:rsidTr="003435C7">
        <w:trPr>
          <w:trHeight w:val="20"/>
          <w:tblHeader/>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rFonts w:eastAsia="Calibri"/>
                <w:b/>
                <w:sz w:val="20"/>
              </w:rPr>
            </w:pPr>
            <w:r w:rsidRPr="003435C7">
              <w:rPr>
                <w:rFonts w:eastAsia="Calibri"/>
                <w:b/>
                <w:sz w:val="20"/>
              </w:rPr>
              <w:t>№</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b/>
                <w:sz w:val="20"/>
              </w:rPr>
            </w:pPr>
            <w:r w:rsidRPr="003435C7">
              <w:rPr>
                <w:b/>
                <w:sz w:val="20"/>
              </w:rPr>
              <w:t>Степень благоустройства жилых помещений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jc w:val="center"/>
              <w:rPr>
                <w:b/>
                <w:sz w:val="20"/>
              </w:rPr>
            </w:pPr>
            <w:r w:rsidRPr="003435C7">
              <w:rPr>
                <w:b/>
                <w:sz w:val="20"/>
              </w:rPr>
              <w:t>Норматив водоотведения,</w:t>
            </w:r>
          </w:p>
          <w:p w:rsidR="003435C7" w:rsidRPr="003435C7" w:rsidRDefault="003435C7" w:rsidP="003435C7">
            <w:pPr>
              <w:tabs>
                <w:tab w:val="left" w:pos="708"/>
              </w:tabs>
              <w:jc w:val="center"/>
              <w:rPr>
                <w:b/>
                <w:sz w:val="20"/>
              </w:rPr>
            </w:pPr>
            <w:r w:rsidRPr="003435C7">
              <w:rPr>
                <w:b/>
                <w:sz w:val="20"/>
              </w:rPr>
              <w:t>литров в сутки на 1 человека (куб. метр в месяц на 1 человека)</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и горячим водоснабжением, </w:t>
            </w:r>
            <w:proofErr w:type="spellStart"/>
            <w:r w:rsidRPr="003435C7">
              <w:rPr>
                <w:sz w:val="20"/>
              </w:rPr>
              <w:t>канализованием</w:t>
            </w:r>
            <w:proofErr w:type="spellEnd"/>
            <w:r w:rsidRPr="003435C7">
              <w:rPr>
                <w:sz w:val="20"/>
              </w:rPr>
              <w:t>,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185(5,55)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2</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водоснабжением и разбором горячей воды из системы отопления, </w:t>
            </w:r>
            <w:proofErr w:type="spellStart"/>
            <w:r w:rsidRPr="003435C7">
              <w:rPr>
                <w:sz w:val="20"/>
              </w:rPr>
              <w:t>канализованием</w:t>
            </w:r>
            <w:proofErr w:type="spellEnd"/>
            <w:r w:rsidRPr="003435C7">
              <w:rPr>
                <w:sz w:val="20"/>
              </w:rPr>
              <w:t>,  оборудованные ваннами, душами, раковинами, кухонными мойками и унитазами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150(4,5)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3</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без ванн и душа, с холодным и горячим водоснабжением, </w:t>
            </w:r>
            <w:proofErr w:type="spellStart"/>
            <w:r w:rsidRPr="003435C7">
              <w:rPr>
                <w:sz w:val="20"/>
              </w:rPr>
              <w:t>канализованием</w:t>
            </w:r>
            <w:proofErr w:type="spellEnd"/>
            <w:r w:rsidRPr="003435C7">
              <w:rPr>
                <w:sz w:val="20"/>
              </w:rPr>
              <w:t>, раковинами, кухонными мойками и унитазами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120(3,6)</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4</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и сливом местного поглощения (септик выгреб)</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100(3)</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5</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канализацией, без  горячего водоснабжения и без ванн</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100(3)</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6</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 xml:space="preserve">Жилые помещения с холодным и горячим водоснабжением, без </w:t>
            </w:r>
            <w:proofErr w:type="spellStart"/>
            <w:r w:rsidRPr="003435C7">
              <w:rPr>
                <w:sz w:val="20"/>
              </w:rPr>
              <w:t>канализования</w:t>
            </w:r>
            <w:proofErr w:type="spellEnd"/>
            <w:r w:rsidRPr="003435C7">
              <w:rPr>
                <w:sz w:val="20"/>
              </w:rPr>
              <w:t>,  оборудованные  кухонными мойками (с разбором горячей воды, в том числе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65(1,95)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7</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холодным водоснабжением, без канализации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50(1,5)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8</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сезонным водопроводом (пользование водой из водопроводного крана, подключенного к водопроводной сети)</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45(1,35)</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9</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привозной водой</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33(1)</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10</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помещения с разбором холодной воды из уличных колонок</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30(0,9)</w:t>
            </w:r>
          </w:p>
        </w:tc>
      </w:tr>
      <w:tr w:rsidR="003435C7" w:rsidRPr="003435C7" w:rsidTr="003435C7">
        <w:trPr>
          <w:trHeight w:val="20"/>
        </w:trPr>
        <w:tc>
          <w:tcPr>
            <w:tcW w:w="206"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rFonts w:eastAsia="Calibri"/>
                <w:sz w:val="20"/>
              </w:rPr>
            </w:pPr>
            <w:r w:rsidRPr="003435C7">
              <w:rPr>
                <w:rFonts w:eastAsia="Calibri"/>
                <w:sz w:val="20"/>
              </w:rPr>
              <w:t>11</w:t>
            </w:r>
          </w:p>
        </w:tc>
        <w:tc>
          <w:tcPr>
            <w:tcW w:w="302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Жилые дома с разбором горячей воды непосредственно из системы отопления</w:t>
            </w:r>
          </w:p>
        </w:tc>
        <w:tc>
          <w:tcPr>
            <w:tcW w:w="1772" w:type="pct"/>
            <w:tcBorders>
              <w:top w:val="single" w:sz="6" w:space="0" w:color="auto"/>
              <w:left w:val="single" w:sz="6" w:space="0" w:color="auto"/>
              <w:bottom w:val="single" w:sz="6" w:space="0" w:color="auto"/>
              <w:right w:val="single" w:sz="6" w:space="0" w:color="auto"/>
            </w:tcBorders>
            <w:vAlign w:val="center"/>
            <w:hideMark/>
          </w:tcPr>
          <w:p w:rsidR="003435C7" w:rsidRPr="003435C7" w:rsidRDefault="003435C7" w:rsidP="003435C7">
            <w:pPr>
              <w:tabs>
                <w:tab w:val="left" w:pos="708"/>
              </w:tabs>
              <w:rPr>
                <w:sz w:val="20"/>
              </w:rPr>
            </w:pPr>
            <w:r w:rsidRPr="003435C7">
              <w:rPr>
                <w:sz w:val="20"/>
              </w:rPr>
              <w:t>20(0,6)</w:t>
            </w:r>
          </w:p>
        </w:tc>
      </w:tr>
    </w:tbl>
    <w:p w:rsidR="003435C7" w:rsidRPr="003435C7" w:rsidRDefault="003435C7" w:rsidP="003435C7">
      <w:pPr>
        <w:tabs>
          <w:tab w:val="left" w:pos="708"/>
        </w:tabs>
        <w:ind w:firstLine="567"/>
        <w:jc w:val="both"/>
        <w:rPr>
          <w:sz w:val="24"/>
          <w:szCs w:val="24"/>
        </w:rPr>
      </w:pPr>
      <w:r w:rsidRPr="003435C7">
        <w:rPr>
          <w:sz w:val="24"/>
          <w:szCs w:val="24"/>
        </w:rPr>
        <w:t xml:space="preserve">Удельные показатели водоотведения могут быть пересмотрены по мере внедрения </w:t>
      </w:r>
      <w:proofErr w:type="spellStart"/>
      <w:r w:rsidRPr="003435C7">
        <w:rPr>
          <w:sz w:val="24"/>
          <w:szCs w:val="24"/>
        </w:rPr>
        <w:t>водосберегающих</w:t>
      </w:r>
      <w:proofErr w:type="spellEnd"/>
      <w:r w:rsidRPr="003435C7">
        <w:rPr>
          <w:sz w:val="24"/>
          <w:szCs w:val="24"/>
        </w:rPr>
        <w:t xml:space="preserve"> технологий.</w:t>
      </w:r>
    </w:p>
    <w:p w:rsidR="003435C7" w:rsidRPr="003435C7" w:rsidRDefault="003435C7" w:rsidP="003435C7">
      <w:pPr>
        <w:tabs>
          <w:tab w:val="left" w:pos="708"/>
        </w:tabs>
        <w:ind w:firstLine="567"/>
        <w:jc w:val="both"/>
        <w:rPr>
          <w:sz w:val="24"/>
          <w:szCs w:val="24"/>
        </w:rPr>
      </w:pPr>
      <w:r w:rsidRPr="003435C7">
        <w:rPr>
          <w:sz w:val="24"/>
          <w:szCs w:val="24"/>
        </w:rPr>
        <w:t>Удельные показатели водоотведения допускается изменять (увеличивать или уменьшать) на 10-20% в зависимости от местных условий территории и степени благоустройства.</w:t>
      </w:r>
    </w:p>
    <w:p w:rsidR="003435C7" w:rsidRPr="003435C7" w:rsidRDefault="003435C7" w:rsidP="003435C7">
      <w:pPr>
        <w:tabs>
          <w:tab w:val="left" w:pos="708"/>
        </w:tabs>
        <w:ind w:firstLine="567"/>
        <w:jc w:val="both"/>
        <w:rPr>
          <w:sz w:val="24"/>
          <w:szCs w:val="24"/>
        </w:rPr>
      </w:pPr>
      <w:r w:rsidRPr="003435C7">
        <w:rPr>
          <w:sz w:val="24"/>
          <w:szCs w:val="24"/>
        </w:rPr>
        <w:t xml:space="preserve">Размеры земельных участков для очистных сооружений канализации следует принимать не более, указанных </w:t>
      </w:r>
      <w:bookmarkStart w:id="267" w:name="_Ref364440747"/>
      <w:bookmarkStart w:id="268" w:name="_Ref354157014"/>
      <w:r w:rsidRPr="003435C7">
        <w:rPr>
          <w:sz w:val="24"/>
          <w:szCs w:val="24"/>
        </w:rPr>
        <w:t>в таблице 37</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69" w:name="_Ref393703595"/>
      <w:r w:rsidRPr="003435C7">
        <w:rPr>
          <w:rFonts w:ascii="Calibri" w:eastAsia="Calibri" w:hAnsi="Calibri"/>
          <w:b/>
          <w:bCs/>
          <w:sz w:val="22"/>
          <w:szCs w:val="22"/>
          <w:lang w:eastAsia="en-US"/>
        </w:rPr>
        <w:t xml:space="preserve">Таблица </w:t>
      </w:r>
      <w:bookmarkEnd w:id="267"/>
      <w:bookmarkEnd w:id="269"/>
      <w:r w:rsidRPr="003435C7">
        <w:rPr>
          <w:rFonts w:ascii="Calibri" w:eastAsia="Calibri" w:hAnsi="Calibri"/>
          <w:b/>
          <w:bCs/>
          <w:sz w:val="22"/>
          <w:szCs w:val="22"/>
          <w:lang w:eastAsia="en-US"/>
        </w:rPr>
        <w:t>37</w:t>
      </w:r>
    </w:p>
    <w:bookmarkEnd w:id="268"/>
    <w:p w:rsidR="003435C7" w:rsidRPr="003435C7" w:rsidRDefault="003435C7" w:rsidP="003435C7">
      <w:pPr>
        <w:keepNext/>
        <w:keepLines/>
        <w:tabs>
          <w:tab w:val="left" w:pos="708"/>
        </w:tabs>
        <w:jc w:val="center"/>
        <w:rPr>
          <w:b/>
          <w:sz w:val="22"/>
          <w:szCs w:val="22"/>
        </w:rPr>
      </w:pPr>
      <w:r w:rsidRPr="003435C7">
        <w:rPr>
          <w:b/>
          <w:sz w:val="22"/>
          <w:szCs w:val="22"/>
        </w:rPr>
        <w:t>Размеры земельных участков для размещения канализационных очистных сооружений</w:t>
      </w:r>
    </w:p>
    <w:tbl>
      <w:tblPr>
        <w:tblW w:w="9780" w:type="dxa"/>
        <w:tblInd w:w="-34" w:type="dxa"/>
        <w:tblLayout w:type="fixed"/>
        <w:tblLook w:val="04A0" w:firstRow="1" w:lastRow="0" w:firstColumn="1" w:lastColumn="0" w:noHBand="0" w:noVBand="1"/>
      </w:tblPr>
      <w:tblGrid>
        <w:gridCol w:w="3543"/>
        <w:gridCol w:w="1560"/>
        <w:gridCol w:w="1275"/>
        <w:gridCol w:w="3402"/>
      </w:tblGrid>
      <w:tr w:rsidR="003435C7" w:rsidRPr="003435C7" w:rsidTr="003435C7">
        <w:trPr>
          <w:cantSplit/>
          <w:trHeight w:hRule="exact" w:val="286"/>
        </w:trPr>
        <w:tc>
          <w:tcPr>
            <w:tcW w:w="3544" w:type="dxa"/>
            <w:vMerge w:val="restart"/>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Производительность очистных сооружений, тысяч кубических метров в сутки</w:t>
            </w:r>
          </w:p>
        </w:tc>
        <w:tc>
          <w:tcPr>
            <w:tcW w:w="6237" w:type="dxa"/>
            <w:gridSpan w:val="3"/>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Размер земельного участка, гектаров</w:t>
            </w:r>
          </w:p>
        </w:tc>
      </w:tr>
      <w:tr w:rsidR="003435C7" w:rsidRPr="003435C7" w:rsidTr="003435C7">
        <w:trPr>
          <w:cantSplit/>
          <w:trHeight w:val="609"/>
        </w:trPr>
        <w:tc>
          <w:tcPr>
            <w:tcW w:w="3544" w:type="dxa"/>
            <w:vMerge/>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rPr>
                <w:sz w:val="24"/>
                <w:szCs w:val="24"/>
              </w:rPr>
            </w:pP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очистных сооружений</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иловых площадок</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биологических прудов глубокой очистки сточных вод</w:t>
            </w: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До 0,7</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0,5</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0,2</w:t>
            </w:r>
          </w:p>
        </w:tc>
        <w:tc>
          <w:tcPr>
            <w:tcW w:w="3402" w:type="dxa"/>
            <w:tcBorders>
              <w:top w:val="single" w:sz="4" w:space="0" w:color="000000"/>
              <w:left w:val="single" w:sz="4" w:space="0" w:color="000000"/>
              <w:bottom w:val="single" w:sz="4" w:space="0" w:color="000000"/>
              <w:right w:val="single" w:sz="4" w:space="0" w:color="000000"/>
            </w:tcBorders>
            <w:vAlign w:val="center"/>
          </w:tcPr>
          <w:p w:rsidR="003435C7" w:rsidRPr="003435C7" w:rsidRDefault="003435C7" w:rsidP="003435C7">
            <w:pPr>
              <w:tabs>
                <w:tab w:val="left" w:pos="708"/>
              </w:tabs>
              <w:rPr>
                <w:sz w:val="24"/>
                <w:szCs w:val="24"/>
              </w:rPr>
            </w:pP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Свыше 0,7 до 17</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4</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3</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3</w:t>
            </w: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Свыше 17 до 40</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6</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9</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6</w:t>
            </w: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Свыше 40 до 130</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12</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25</w:t>
            </w:r>
          </w:p>
        </w:tc>
        <w:tc>
          <w:tcPr>
            <w:tcW w:w="3402" w:type="dxa"/>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20</w:t>
            </w: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Свыше 130 до 175</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14</w:t>
            </w:r>
          </w:p>
        </w:tc>
        <w:tc>
          <w:tcPr>
            <w:tcW w:w="4677" w:type="dxa"/>
            <w:gridSpan w:val="2"/>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tabs>
                <w:tab w:val="left" w:pos="708"/>
              </w:tabs>
              <w:rPr>
                <w:sz w:val="24"/>
                <w:szCs w:val="24"/>
              </w:rPr>
            </w:pPr>
            <w:r w:rsidRPr="003435C7">
              <w:rPr>
                <w:sz w:val="24"/>
                <w:szCs w:val="24"/>
              </w:rPr>
              <w:t>30</w:t>
            </w:r>
          </w:p>
        </w:tc>
      </w:tr>
      <w:tr w:rsidR="003435C7" w:rsidRPr="003435C7" w:rsidTr="003435C7">
        <w:tc>
          <w:tcPr>
            <w:tcW w:w="3544" w:type="dxa"/>
            <w:tcBorders>
              <w:top w:val="single" w:sz="4" w:space="0" w:color="000000"/>
              <w:left w:val="single" w:sz="4" w:space="0" w:color="000000"/>
              <w:bottom w:val="single" w:sz="4" w:space="0" w:color="000000"/>
              <w:right w:val="nil"/>
            </w:tcBorders>
            <w:hideMark/>
          </w:tcPr>
          <w:p w:rsidR="003435C7" w:rsidRPr="003435C7" w:rsidRDefault="003435C7" w:rsidP="003435C7">
            <w:pPr>
              <w:tabs>
                <w:tab w:val="left" w:pos="708"/>
              </w:tabs>
              <w:rPr>
                <w:sz w:val="24"/>
                <w:szCs w:val="24"/>
              </w:rPr>
            </w:pPr>
            <w:r w:rsidRPr="003435C7">
              <w:rPr>
                <w:sz w:val="24"/>
                <w:szCs w:val="24"/>
              </w:rPr>
              <w:t>Свыше 175 до 280</w:t>
            </w:r>
          </w:p>
        </w:tc>
        <w:tc>
          <w:tcPr>
            <w:tcW w:w="1560"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18</w:t>
            </w:r>
          </w:p>
        </w:tc>
        <w:tc>
          <w:tcPr>
            <w:tcW w:w="127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tabs>
                <w:tab w:val="left" w:pos="708"/>
              </w:tabs>
              <w:rPr>
                <w:sz w:val="24"/>
                <w:szCs w:val="24"/>
              </w:rPr>
            </w:pPr>
            <w:r w:rsidRPr="003435C7">
              <w:rPr>
                <w:sz w:val="24"/>
                <w:szCs w:val="24"/>
              </w:rPr>
              <w:t>55</w:t>
            </w:r>
          </w:p>
        </w:tc>
        <w:tc>
          <w:tcPr>
            <w:tcW w:w="3402" w:type="dxa"/>
            <w:tcBorders>
              <w:top w:val="single" w:sz="4" w:space="0" w:color="000000"/>
              <w:left w:val="single" w:sz="4" w:space="0" w:color="000000"/>
              <w:bottom w:val="single" w:sz="4" w:space="0" w:color="000000"/>
              <w:right w:val="single" w:sz="4" w:space="0" w:color="000000"/>
            </w:tcBorders>
            <w:vAlign w:val="center"/>
          </w:tcPr>
          <w:p w:rsidR="003435C7" w:rsidRPr="003435C7" w:rsidRDefault="003435C7" w:rsidP="003435C7">
            <w:pPr>
              <w:tabs>
                <w:tab w:val="left" w:pos="708"/>
              </w:tabs>
              <w:rPr>
                <w:sz w:val="24"/>
                <w:szCs w:val="24"/>
              </w:rPr>
            </w:pPr>
          </w:p>
        </w:tc>
      </w:tr>
    </w:tbl>
    <w:p w:rsidR="003435C7" w:rsidRPr="003435C7" w:rsidRDefault="003435C7" w:rsidP="003435C7">
      <w:pPr>
        <w:tabs>
          <w:tab w:val="left" w:pos="708"/>
        </w:tabs>
        <w:ind w:firstLine="567"/>
        <w:jc w:val="both"/>
        <w:rPr>
          <w:sz w:val="24"/>
          <w:szCs w:val="24"/>
        </w:rPr>
      </w:pPr>
      <w:r w:rsidRPr="003435C7">
        <w:rPr>
          <w:sz w:val="24"/>
          <w:szCs w:val="24"/>
        </w:rPr>
        <w:t xml:space="preserve">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w:t>
      </w:r>
    </w:p>
    <w:p w:rsidR="003435C7" w:rsidRPr="003435C7" w:rsidRDefault="003435C7" w:rsidP="003435C7">
      <w:pPr>
        <w:tabs>
          <w:tab w:val="left" w:pos="708"/>
        </w:tabs>
        <w:ind w:firstLine="567"/>
        <w:jc w:val="both"/>
        <w:rPr>
          <w:sz w:val="24"/>
          <w:szCs w:val="24"/>
        </w:rPr>
      </w:pPr>
      <w:r w:rsidRPr="003435C7">
        <w:rPr>
          <w:sz w:val="24"/>
          <w:szCs w:val="24"/>
        </w:rPr>
        <w:t>Размеры земельных участков для станций очистки воды в зависимости от их производительности, тыс. м</w:t>
      </w:r>
      <w:r w:rsidRPr="003435C7">
        <w:rPr>
          <w:sz w:val="24"/>
          <w:szCs w:val="24"/>
          <w:vertAlign w:val="superscript"/>
        </w:rPr>
        <w:t>3</w:t>
      </w:r>
      <w:r w:rsidRPr="003435C7">
        <w:rPr>
          <w:sz w:val="24"/>
          <w:szCs w:val="24"/>
        </w:rPr>
        <w:t>/</w:t>
      </w:r>
      <w:proofErr w:type="spellStart"/>
      <w:r w:rsidRPr="003435C7">
        <w:rPr>
          <w:sz w:val="24"/>
          <w:szCs w:val="24"/>
        </w:rPr>
        <w:t>сут</w:t>
      </w:r>
      <w:proofErr w:type="spellEnd"/>
      <w:r w:rsidRPr="003435C7">
        <w:rPr>
          <w:sz w:val="24"/>
          <w:szCs w:val="24"/>
        </w:rPr>
        <w:t>, следует принимать по проекту, но не более, указанных ниже.</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70" w:name="_Ref364440787"/>
      <w:bookmarkStart w:id="271" w:name="_Ref354392419"/>
      <w:r w:rsidRPr="003435C7">
        <w:rPr>
          <w:rFonts w:ascii="Calibri" w:eastAsia="Calibri" w:hAnsi="Calibri"/>
          <w:b/>
          <w:bCs/>
          <w:sz w:val="22"/>
          <w:szCs w:val="22"/>
          <w:lang w:eastAsia="en-US"/>
        </w:rPr>
        <w:t xml:space="preserve">Таблица </w:t>
      </w:r>
      <w:bookmarkEnd w:id="270"/>
      <w:r w:rsidRPr="003435C7">
        <w:rPr>
          <w:rFonts w:ascii="Calibri" w:eastAsia="Calibri" w:hAnsi="Calibri"/>
          <w:b/>
          <w:bCs/>
          <w:sz w:val="22"/>
          <w:szCs w:val="22"/>
          <w:lang w:eastAsia="en-US"/>
        </w:rPr>
        <w:t>38</w:t>
      </w:r>
    </w:p>
    <w:bookmarkEnd w:id="271"/>
    <w:p w:rsidR="003435C7" w:rsidRPr="003435C7" w:rsidRDefault="003435C7" w:rsidP="003435C7">
      <w:pPr>
        <w:keepNext/>
        <w:keepLines/>
        <w:tabs>
          <w:tab w:val="left" w:pos="708"/>
        </w:tabs>
        <w:jc w:val="center"/>
        <w:rPr>
          <w:b/>
          <w:sz w:val="22"/>
          <w:szCs w:val="22"/>
        </w:rPr>
      </w:pPr>
      <w:r w:rsidRPr="003435C7">
        <w:rPr>
          <w:b/>
          <w:sz w:val="22"/>
          <w:szCs w:val="22"/>
        </w:rPr>
        <w:t>Размеры земельных участков для размещения канализационных очистных сооружений локальных систем канализации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93"/>
        <w:gridCol w:w="3177"/>
      </w:tblGrid>
      <w:tr w:rsidR="003435C7" w:rsidRPr="003435C7" w:rsidTr="003435C7">
        <w:trPr>
          <w:tblHeade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snapToGrid w:val="0"/>
              <w:jc w:val="center"/>
              <w:rPr>
                <w:sz w:val="20"/>
              </w:rPr>
            </w:pPr>
            <w:r w:rsidRPr="003435C7">
              <w:rPr>
                <w:sz w:val="20"/>
              </w:rPr>
              <w:t>Производительность очистных сооружений локальных систем канализации, тысяч кубических метров в сутки</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Размер земельного участка, гектаров</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0"/>
              </w:rPr>
            </w:pPr>
            <w:r w:rsidRPr="003435C7">
              <w:rPr>
                <w:sz w:val="20"/>
              </w:rPr>
              <w:t>До 0,8</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0,8 до 12</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2</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12 до 32</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3</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32 до 80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4</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80 до 125</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6</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125 до 250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12</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250 до 400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18</w:t>
            </w:r>
          </w:p>
        </w:tc>
      </w:tr>
      <w:tr w:rsidR="003435C7" w:rsidRPr="003435C7" w:rsidTr="003435C7">
        <w:trPr>
          <w:jc w:val="center"/>
        </w:trPr>
        <w:tc>
          <w:tcPr>
            <w:tcW w:w="33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ind w:firstLine="284"/>
              <w:jc w:val="both"/>
              <w:rPr>
                <w:sz w:val="24"/>
                <w:szCs w:val="24"/>
              </w:rPr>
            </w:pPr>
            <w:r w:rsidRPr="003435C7">
              <w:rPr>
                <w:sz w:val="20"/>
              </w:rPr>
              <w:t>Свыше 400 до 800</w:t>
            </w:r>
          </w:p>
        </w:tc>
        <w:tc>
          <w:tcPr>
            <w:tcW w:w="166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435C7" w:rsidRPr="003435C7" w:rsidRDefault="003435C7" w:rsidP="003435C7">
            <w:pPr>
              <w:tabs>
                <w:tab w:val="left" w:pos="708"/>
              </w:tabs>
              <w:jc w:val="center"/>
              <w:rPr>
                <w:sz w:val="24"/>
                <w:szCs w:val="24"/>
              </w:rPr>
            </w:pPr>
            <w:r w:rsidRPr="003435C7">
              <w:rPr>
                <w:sz w:val="20"/>
              </w:rPr>
              <w:t>24</w:t>
            </w:r>
          </w:p>
        </w:tc>
      </w:tr>
    </w:tbl>
    <w:p w:rsidR="003435C7" w:rsidRPr="003435C7" w:rsidRDefault="003435C7" w:rsidP="003435C7">
      <w:pPr>
        <w:tabs>
          <w:tab w:val="left" w:pos="708"/>
        </w:tabs>
        <w:ind w:firstLine="284"/>
        <w:jc w:val="center"/>
        <w:rPr>
          <w:b/>
          <w:bCs/>
          <w:sz w:val="24"/>
          <w:szCs w:val="24"/>
        </w:rPr>
      </w:pPr>
      <w:bookmarkStart w:id="272" w:name="_Toc393700465"/>
      <w:bookmarkStart w:id="273" w:name="_Toc389132853"/>
      <w:r w:rsidRPr="003435C7">
        <w:rPr>
          <w:b/>
          <w:bCs/>
          <w:sz w:val="24"/>
          <w:szCs w:val="24"/>
        </w:rPr>
        <w:t>СЕЙСМИЧЕСКИЕ РАЙОНЫ</w:t>
      </w:r>
    </w:p>
    <w:p w:rsidR="003435C7" w:rsidRPr="003435C7" w:rsidRDefault="003435C7" w:rsidP="003435C7">
      <w:pPr>
        <w:tabs>
          <w:tab w:val="left" w:pos="708"/>
        </w:tabs>
        <w:ind w:firstLine="567"/>
        <w:jc w:val="both"/>
        <w:rPr>
          <w:sz w:val="24"/>
          <w:szCs w:val="24"/>
        </w:rPr>
      </w:pPr>
      <w:r w:rsidRPr="003435C7">
        <w:rPr>
          <w:sz w:val="24"/>
          <w:szCs w:val="24"/>
        </w:rPr>
        <w:t>Требования настоящего подраздела должны выполняться при проектировании систем канализации для районов сейсмичностью 7-9 баллов.</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канализации промышленных предприятий и населенных пунктов, расположенных в сейсмических районах, надлежит предусматривать мероприятия, исключающие затопление территории сточными водами и загрязнение подземных вод и открытых водоемов в случае повреждения канализационных трубопроводов и сооружений.</w:t>
      </w:r>
    </w:p>
    <w:p w:rsidR="003435C7" w:rsidRPr="003435C7" w:rsidRDefault="003435C7" w:rsidP="003435C7">
      <w:pPr>
        <w:tabs>
          <w:tab w:val="left" w:pos="708"/>
        </w:tabs>
        <w:ind w:firstLine="567"/>
        <w:jc w:val="both"/>
        <w:rPr>
          <w:sz w:val="24"/>
          <w:szCs w:val="24"/>
        </w:rPr>
      </w:pPr>
      <w:r w:rsidRPr="003435C7">
        <w:rPr>
          <w:sz w:val="24"/>
          <w:szCs w:val="24"/>
        </w:rPr>
        <w:t>При выборе схем канализации надлежит предусматривать децентрализованное размещение канализационных сооружений, если это не вызовет значительного усложнения и удорожания работ, а также следует принимать разделение технологических элементов очистных сооружений на отдельные секции.</w:t>
      </w:r>
    </w:p>
    <w:p w:rsidR="003435C7" w:rsidRPr="003435C7" w:rsidRDefault="003435C7" w:rsidP="003435C7">
      <w:pPr>
        <w:tabs>
          <w:tab w:val="left" w:pos="708"/>
        </w:tabs>
        <w:ind w:firstLine="567"/>
        <w:jc w:val="both"/>
        <w:rPr>
          <w:sz w:val="24"/>
          <w:szCs w:val="24"/>
        </w:rPr>
      </w:pPr>
      <w:r w:rsidRPr="003435C7">
        <w:rPr>
          <w:sz w:val="24"/>
          <w:szCs w:val="24"/>
        </w:rPr>
        <w:t>При благоприятных местных условиях следует применять методы естественной очистки сточных вод.</w:t>
      </w:r>
    </w:p>
    <w:p w:rsidR="003435C7" w:rsidRPr="003435C7" w:rsidRDefault="003435C7" w:rsidP="003435C7">
      <w:pPr>
        <w:tabs>
          <w:tab w:val="left" w:pos="708"/>
        </w:tabs>
        <w:ind w:firstLine="567"/>
        <w:jc w:val="both"/>
        <w:rPr>
          <w:sz w:val="24"/>
          <w:szCs w:val="24"/>
        </w:rPr>
      </w:pPr>
      <w:r w:rsidRPr="003435C7">
        <w:rPr>
          <w:sz w:val="24"/>
          <w:szCs w:val="24"/>
        </w:rPr>
        <w:t>Для предохранения территории канализуемого объекта от затопления сточными водами, а также загрязнения подземных вод и открытых водоемов (водотоков) при аварии необходимо от сети устраивать перепуски (под напором) в другие сети или аварийные резервуары без сброса в водные объекты.</w:t>
      </w:r>
    </w:p>
    <w:p w:rsidR="003435C7" w:rsidRPr="003435C7" w:rsidRDefault="003435C7" w:rsidP="003435C7">
      <w:pPr>
        <w:tabs>
          <w:tab w:val="left" w:pos="708"/>
        </w:tabs>
        <w:ind w:firstLine="567"/>
        <w:jc w:val="both"/>
        <w:rPr>
          <w:sz w:val="24"/>
          <w:szCs w:val="24"/>
        </w:rPr>
      </w:pPr>
      <w:r w:rsidRPr="003435C7">
        <w:rPr>
          <w:sz w:val="24"/>
          <w:szCs w:val="24"/>
        </w:rPr>
        <w:t>Для коллекторов и сетей безнапорной и напорной канализации надлежит принимать все виды труб с учетом назначения трубопроводов, требуемой прочности труб, компенсационной способности стыков, а также результатов технико-экономических расчетов, при этом глубина заложения всех видов труб в любых грунтах не нормируется.</w:t>
      </w:r>
    </w:p>
    <w:p w:rsidR="003435C7" w:rsidRPr="003435C7" w:rsidRDefault="003435C7" w:rsidP="003435C7">
      <w:pPr>
        <w:tabs>
          <w:tab w:val="left" w:pos="708"/>
        </w:tabs>
        <w:ind w:firstLine="567"/>
        <w:jc w:val="both"/>
        <w:rPr>
          <w:sz w:val="24"/>
          <w:szCs w:val="24"/>
        </w:rPr>
      </w:pPr>
      <w:r w:rsidRPr="003435C7">
        <w:rPr>
          <w:sz w:val="24"/>
          <w:szCs w:val="24"/>
        </w:rPr>
        <w:t>Прочность канализационных сетей необходимо обеспечивать выбором материала и класса прочности труб на основании статического расчета с учетом дополнительной сейсмической нагрузки, определяемой также расчетом.</w:t>
      </w:r>
    </w:p>
    <w:p w:rsidR="003435C7" w:rsidRPr="003435C7" w:rsidRDefault="003435C7" w:rsidP="003435C7">
      <w:pPr>
        <w:tabs>
          <w:tab w:val="left" w:pos="708"/>
        </w:tabs>
        <w:ind w:firstLine="567"/>
        <w:jc w:val="both"/>
        <w:rPr>
          <w:sz w:val="24"/>
          <w:szCs w:val="24"/>
        </w:rPr>
      </w:pPr>
      <w:r w:rsidRPr="003435C7">
        <w:rPr>
          <w:sz w:val="24"/>
          <w:szCs w:val="24"/>
        </w:rPr>
        <w:t>Не рекомендуется прокладывать коллекторы в насыщенных водой грунтах (кроме скальных, полускальных и крупнообломочных), в насыпных грунтах независимо от их влажности, а также на участках со следами тектонических нарушений.</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74" w:name="_Toc524443735"/>
      <w:r w:rsidRPr="003435C7">
        <w:rPr>
          <w:b/>
          <w:bCs/>
          <w:iCs/>
          <w:szCs w:val="28"/>
        </w:rPr>
        <w:t>Снабжение населения топливом</w:t>
      </w:r>
      <w:bookmarkEnd w:id="272"/>
      <w:bookmarkEnd w:id="273"/>
      <w:bookmarkEnd w:id="274"/>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Единая норма отпуска топлива населению в домах, не подключенных к централизованной системе отопления, составляет 75,7 кг условного топлива на один квадратный метр общей площади жилого помещения в год.</w:t>
      </w:r>
    </w:p>
    <w:p w:rsidR="003435C7" w:rsidRPr="003435C7" w:rsidRDefault="003435C7" w:rsidP="003435C7">
      <w:pPr>
        <w:keepNext/>
        <w:tabs>
          <w:tab w:val="left" w:pos="708"/>
        </w:tabs>
        <w:spacing w:before="120" w:after="120"/>
        <w:jc w:val="right"/>
        <w:rPr>
          <w:rFonts w:ascii="Calibri" w:hAnsi="Calibri"/>
          <w:b/>
          <w:bCs/>
          <w:sz w:val="22"/>
          <w:szCs w:val="22"/>
          <w:lang w:eastAsia="en-US"/>
        </w:rPr>
      </w:pPr>
      <w:r w:rsidRPr="003435C7">
        <w:rPr>
          <w:rFonts w:ascii="Calibri" w:eastAsia="Calibri" w:hAnsi="Calibri"/>
          <w:b/>
          <w:bCs/>
          <w:sz w:val="22"/>
          <w:szCs w:val="22"/>
          <w:lang w:eastAsia="en-US"/>
        </w:rPr>
        <w:t>Таблица 39</w:t>
      </w:r>
    </w:p>
    <w:p w:rsidR="003435C7" w:rsidRPr="003435C7" w:rsidRDefault="003435C7" w:rsidP="003435C7">
      <w:pPr>
        <w:keepNext/>
        <w:keepLines/>
        <w:tabs>
          <w:tab w:val="left" w:pos="708"/>
        </w:tabs>
        <w:jc w:val="center"/>
        <w:rPr>
          <w:b/>
          <w:sz w:val="22"/>
          <w:szCs w:val="22"/>
        </w:rPr>
      </w:pPr>
      <w:r w:rsidRPr="003435C7">
        <w:rPr>
          <w:b/>
          <w:sz w:val="22"/>
          <w:szCs w:val="22"/>
        </w:rPr>
        <w:t>Коэффициенты перевода условного топлива в натуральное</w:t>
      </w:r>
    </w:p>
    <w:tbl>
      <w:tblPr>
        <w:tblW w:w="0" w:type="auto"/>
        <w:jc w:val="center"/>
        <w:tblLayout w:type="fixed"/>
        <w:tblCellMar>
          <w:left w:w="70" w:type="dxa"/>
          <w:right w:w="70" w:type="dxa"/>
        </w:tblCellMar>
        <w:tblLook w:val="04A0" w:firstRow="1" w:lastRow="0" w:firstColumn="1" w:lastColumn="0" w:noHBand="0" w:noVBand="1"/>
      </w:tblPr>
      <w:tblGrid>
        <w:gridCol w:w="2295"/>
        <w:gridCol w:w="2835"/>
        <w:gridCol w:w="3645"/>
      </w:tblGrid>
      <w:tr w:rsidR="003435C7" w:rsidRPr="003435C7" w:rsidTr="003435C7">
        <w:trPr>
          <w:cantSplit/>
          <w:trHeight w:val="600"/>
          <w:tblHeader/>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Угольные разрезы</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 xml:space="preserve">Коэффициент перевода условного топлива в натуральное, </w:t>
            </w:r>
            <w:proofErr w:type="spellStart"/>
            <w:r w:rsidRPr="003435C7">
              <w:rPr>
                <w:rFonts w:eastAsia="Calibri"/>
                <w:b/>
                <w:sz w:val="20"/>
              </w:rPr>
              <w:t>Кэ</w:t>
            </w:r>
            <w:proofErr w:type="spellEnd"/>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 xml:space="preserve">Количество натурального топлива (уголь) на 1 кв. м в год при норме 75,7 кг </w:t>
            </w:r>
            <w:proofErr w:type="spellStart"/>
            <w:r w:rsidRPr="003435C7">
              <w:rPr>
                <w:rFonts w:eastAsia="Calibri"/>
                <w:b/>
                <w:sz w:val="20"/>
              </w:rPr>
              <w:t>у.т</w:t>
            </w:r>
            <w:proofErr w:type="spellEnd"/>
            <w:r w:rsidRPr="003435C7">
              <w:rPr>
                <w:rFonts w:eastAsia="Calibri"/>
                <w:b/>
                <w:sz w:val="20"/>
              </w:rPr>
              <w:t>., тонн</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Абанский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0,591</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0,128</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Балахтинский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0,689</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0,110</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 xml:space="preserve">Березовский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0,524</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0,144</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Боготольский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0,408</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0,186</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 xml:space="preserve">Бородинский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0,516</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0,147</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Канский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0,514</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0,147</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Козульский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0,464</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0,163</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Кокуйский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0,607</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0,125</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 xml:space="preserve">Назаровский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0,466</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0,162</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 xml:space="preserve">Норильский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0,686</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0,110</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Переясловский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0,661</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0,115</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Степановский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0,400</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0,189</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proofErr w:type="spellStart"/>
            <w:r w:rsidRPr="003435C7">
              <w:rPr>
                <w:rFonts w:eastAsia="Calibri"/>
                <w:sz w:val="20"/>
              </w:rPr>
              <w:t>Тасеевский</w:t>
            </w:r>
            <w:proofErr w:type="spellEnd"/>
            <w:r w:rsidRPr="003435C7">
              <w:rPr>
                <w:rFonts w:eastAsia="Calibri"/>
                <w:sz w:val="20"/>
              </w:rPr>
              <w:t xml:space="preserve">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0,543</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0,139</w:t>
            </w:r>
          </w:p>
        </w:tc>
      </w:tr>
      <w:tr w:rsidR="003435C7" w:rsidRPr="003435C7" w:rsidTr="003435C7">
        <w:trPr>
          <w:cantSplit/>
          <w:trHeight w:val="240"/>
          <w:jc w:val="center"/>
        </w:trPr>
        <w:tc>
          <w:tcPr>
            <w:tcW w:w="229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 xml:space="preserve">Черногорский    </w:t>
            </w:r>
          </w:p>
        </w:tc>
        <w:tc>
          <w:tcPr>
            <w:tcW w:w="283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0,743</w:t>
            </w:r>
          </w:p>
        </w:tc>
        <w:tc>
          <w:tcPr>
            <w:tcW w:w="3645" w:type="dxa"/>
            <w:tcBorders>
              <w:top w:val="single" w:sz="6" w:space="0" w:color="auto"/>
              <w:left w:val="single" w:sz="6" w:space="0" w:color="auto"/>
              <w:bottom w:val="single" w:sz="6" w:space="0" w:color="auto"/>
              <w:right w:val="single" w:sz="6" w:space="0" w:color="auto"/>
            </w:tcBorders>
            <w:hideMark/>
          </w:tcPr>
          <w:p w:rsidR="003435C7" w:rsidRPr="003435C7" w:rsidRDefault="003435C7" w:rsidP="003435C7">
            <w:pPr>
              <w:tabs>
                <w:tab w:val="left" w:pos="708"/>
              </w:tabs>
              <w:rPr>
                <w:rFonts w:eastAsia="Calibri"/>
                <w:sz w:val="20"/>
              </w:rPr>
            </w:pPr>
            <w:r w:rsidRPr="003435C7">
              <w:rPr>
                <w:rFonts w:eastAsia="Calibri"/>
                <w:sz w:val="20"/>
              </w:rPr>
              <w:t>0,102</w:t>
            </w:r>
          </w:p>
        </w:tc>
      </w:tr>
    </w:tbl>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При проведении расчета отпуска твердого топлива единая норма отпуска топлива населению делится на коэффициент перевода условного топлива в натуральное и умножается на площадь жилья.</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 районах края, в которых гражданами для отопления жилых домов, не подключенных к централизованной системе отопления, используются только дрова, расчет нормы отпуска дров осуществляется исходя из единой нормы отпуска топлива населению, составляющей 75,7 кг условного топлива на один квадратный метр общей площади жилого помещения в год.</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Коэффициент перевода условного топлива  в натуральное (дрова), равен 0,266.</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Коэффициент перевода плотных кубических метров дров в складские, равен 0,7.</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При проведении расчета отпуска дров единая норма отпуска топлива населению последовательно делится на коэффициент перевода условного топлива (дров) в натуральное и коэффициент перевода плотных кубических метров дров в складские, а затем умножается на площадь жилья.</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Так как климатические условия на всей территории Красноярского края  существенно различаются в зависимости от  климатического районирования необходимо ввести климатический коэффициент. Для г. Красноярск климатический коэффициент равен 1,0. Климатические данные взяты со</w:t>
      </w:r>
      <w:r w:rsidRPr="003435C7">
        <w:rPr>
          <w:sz w:val="24"/>
          <w:szCs w:val="24"/>
        </w:rPr>
        <w:t xml:space="preserve"> </w:t>
      </w:r>
      <w:r w:rsidRPr="003435C7">
        <w:rPr>
          <w:rFonts w:eastAsia="Calibri"/>
          <w:sz w:val="24"/>
          <w:szCs w:val="24"/>
        </w:rPr>
        <w:t xml:space="preserve">СП 131.13330.2012 «Строительная климатология», актуализированная редакция СНиП 23-01-99*. Значение коэффициентов приведены </w:t>
      </w:r>
      <w:r w:rsidRPr="003435C7">
        <w:rPr>
          <w:sz w:val="24"/>
          <w:szCs w:val="24"/>
        </w:rPr>
        <w:t>ниже</w:t>
      </w:r>
      <w:r w:rsidRPr="003435C7">
        <w:rPr>
          <w:rFonts w:eastAsia="Calibri"/>
          <w:sz w:val="24"/>
          <w:szCs w:val="24"/>
        </w:rPr>
        <w:t>.</w:t>
      </w:r>
    </w:p>
    <w:p w:rsidR="003435C7" w:rsidRPr="003435C7" w:rsidRDefault="003435C7" w:rsidP="003435C7">
      <w:pPr>
        <w:keepNext/>
        <w:tabs>
          <w:tab w:val="left" w:pos="708"/>
        </w:tabs>
        <w:spacing w:before="120" w:after="120"/>
        <w:jc w:val="right"/>
        <w:rPr>
          <w:rFonts w:ascii="Calibri" w:hAnsi="Calibri"/>
          <w:b/>
          <w:bCs/>
          <w:sz w:val="22"/>
          <w:szCs w:val="22"/>
          <w:lang w:eastAsia="en-US"/>
        </w:rPr>
      </w:pPr>
      <w:bookmarkStart w:id="275" w:name="_Ref364441076"/>
      <w:bookmarkStart w:id="276" w:name="_Ref354159819"/>
      <w:r w:rsidRPr="003435C7">
        <w:rPr>
          <w:rFonts w:ascii="Calibri" w:eastAsia="Calibri" w:hAnsi="Calibri"/>
          <w:b/>
          <w:bCs/>
          <w:sz w:val="22"/>
          <w:szCs w:val="22"/>
          <w:lang w:eastAsia="en-US"/>
        </w:rPr>
        <w:t xml:space="preserve">Таблица </w:t>
      </w:r>
      <w:bookmarkEnd w:id="275"/>
      <w:r w:rsidRPr="003435C7">
        <w:rPr>
          <w:rFonts w:ascii="Calibri" w:eastAsia="Calibri" w:hAnsi="Calibri"/>
          <w:b/>
          <w:bCs/>
          <w:sz w:val="22"/>
          <w:szCs w:val="22"/>
          <w:lang w:eastAsia="en-US"/>
        </w:rPr>
        <w:t>40</w:t>
      </w:r>
    </w:p>
    <w:bookmarkEnd w:id="276"/>
    <w:p w:rsidR="003435C7" w:rsidRPr="003435C7" w:rsidRDefault="003435C7" w:rsidP="003435C7">
      <w:pPr>
        <w:keepNext/>
        <w:keepLines/>
        <w:tabs>
          <w:tab w:val="left" w:pos="708"/>
        </w:tabs>
        <w:jc w:val="center"/>
        <w:rPr>
          <w:b/>
          <w:sz w:val="22"/>
          <w:szCs w:val="22"/>
        </w:rPr>
      </w:pPr>
      <w:r w:rsidRPr="003435C7">
        <w:rPr>
          <w:b/>
          <w:sz w:val="22"/>
          <w:szCs w:val="22"/>
        </w:rPr>
        <w:t>Климатический коэффициент</w:t>
      </w:r>
    </w:p>
    <w:tbl>
      <w:tblPr>
        <w:tblW w:w="9634" w:type="dxa"/>
        <w:jc w:val="center"/>
        <w:tblLook w:val="04A0" w:firstRow="1" w:lastRow="0" w:firstColumn="1" w:lastColumn="0" w:noHBand="0" w:noVBand="1"/>
      </w:tblPr>
      <w:tblGrid>
        <w:gridCol w:w="1633"/>
        <w:gridCol w:w="1532"/>
        <w:gridCol w:w="1400"/>
        <w:gridCol w:w="2030"/>
        <w:gridCol w:w="1364"/>
        <w:gridCol w:w="1675"/>
      </w:tblGrid>
      <w:tr w:rsidR="003435C7" w:rsidRPr="003435C7" w:rsidTr="003435C7">
        <w:trPr>
          <w:trHeight w:val="20"/>
          <w:tblHeader/>
          <w:jc w:val="center"/>
        </w:trPr>
        <w:tc>
          <w:tcPr>
            <w:tcW w:w="1633" w:type="dxa"/>
            <w:vMerge w:val="restart"/>
            <w:tcBorders>
              <w:top w:val="single" w:sz="8" w:space="0" w:color="auto"/>
              <w:left w:val="single" w:sz="8" w:space="0" w:color="auto"/>
              <w:bottom w:val="single" w:sz="8" w:space="0" w:color="000000"/>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Климатическое районирование</w:t>
            </w:r>
          </w:p>
        </w:tc>
        <w:tc>
          <w:tcPr>
            <w:tcW w:w="1532" w:type="dxa"/>
            <w:vMerge w:val="restart"/>
            <w:tcBorders>
              <w:top w:val="single" w:sz="8" w:space="0" w:color="auto"/>
              <w:left w:val="single" w:sz="8" w:space="0" w:color="auto"/>
              <w:bottom w:val="nil"/>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Населенный пункт</w:t>
            </w:r>
          </w:p>
        </w:tc>
        <w:tc>
          <w:tcPr>
            <w:tcW w:w="1400" w:type="dxa"/>
            <w:vMerge w:val="restart"/>
            <w:tcBorders>
              <w:top w:val="single" w:sz="8" w:space="0" w:color="auto"/>
              <w:left w:val="single" w:sz="8" w:space="0" w:color="auto"/>
              <w:bottom w:val="nil"/>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Температура воздуха наиболее холодной пятидневки, °С</w:t>
            </w:r>
          </w:p>
        </w:tc>
        <w:tc>
          <w:tcPr>
            <w:tcW w:w="3394" w:type="dxa"/>
            <w:gridSpan w:val="2"/>
            <w:tcBorders>
              <w:top w:val="single" w:sz="8" w:space="0" w:color="auto"/>
              <w:left w:val="nil"/>
              <w:bottom w:val="single" w:sz="8" w:space="0" w:color="auto"/>
              <w:right w:val="single" w:sz="8" w:space="0" w:color="000000"/>
            </w:tcBorders>
            <w:hideMark/>
          </w:tcPr>
          <w:p w:rsidR="003435C7" w:rsidRPr="003435C7" w:rsidRDefault="003435C7" w:rsidP="003435C7">
            <w:pPr>
              <w:tabs>
                <w:tab w:val="left" w:pos="708"/>
              </w:tabs>
              <w:jc w:val="center"/>
              <w:rPr>
                <w:rFonts w:eastAsia="Calibri"/>
                <w:b/>
                <w:sz w:val="20"/>
              </w:rPr>
            </w:pPr>
            <w:r w:rsidRPr="003435C7">
              <w:rPr>
                <w:rFonts w:eastAsia="Calibri"/>
                <w:b/>
                <w:sz w:val="20"/>
              </w:rPr>
              <w:t xml:space="preserve">Продолжительность, </w:t>
            </w:r>
            <w:proofErr w:type="spellStart"/>
            <w:r w:rsidRPr="003435C7">
              <w:rPr>
                <w:rFonts w:eastAsia="Calibri"/>
                <w:b/>
                <w:sz w:val="20"/>
              </w:rPr>
              <w:t>сут</w:t>
            </w:r>
            <w:proofErr w:type="spellEnd"/>
            <w:r w:rsidRPr="003435C7">
              <w:rPr>
                <w:rFonts w:eastAsia="Calibri"/>
                <w:b/>
                <w:sz w:val="20"/>
              </w:rPr>
              <w:t>, и средняя температура воздуха, °С</w:t>
            </w:r>
          </w:p>
        </w:tc>
        <w:tc>
          <w:tcPr>
            <w:tcW w:w="1675" w:type="dxa"/>
            <w:vMerge w:val="restart"/>
            <w:tcBorders>
              <w:top w:val="single" w:sz="8" w:space="0" w:color="auto"/>
              <w:left w:val="single" w:sz="8" w:space="0" w:color="auto"/>
              <w:bottom w:val="nil"/>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Климатический коэффициент</w:t>
            </w:r>
          </w:p>
        </w:tc>
      </w:tr>
      <w:tr w:rsidR="003435C7" w:rsidRPr="003435C7" w:rsidTr="003435C7">
        <w:trPr>
          <w:trHeight w:val="20"/>
          <w:tblHeader/>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3435C7" w:rsidRPr="003435C7" w:rsidRDefault="003435C7" w:rsidP="003435C7">
            <w:pPr>
              <w:rPr>
                <w:rFonts w:eastAsia="Calibri"/>
                <w:b/>
                <w:sz w:val="20"/>
              </w:rPr>
            </w:pPr>
          </w:p>
        </w:tc>
        <w:tc>
          <w:tcPr>
            <w:tcW w:w="0" w:type="auto"/>
            <w:vMerge/>
            <w:tcBorders>
              <w:top w:val="single" w:sz="8" w:space="0" w:color="auto"/>
              <w:left w:val="single" w:sz="8" w:space="0" w:color="auto"/>
              <w:bottom w:val="nil"/>
              <w:right w:val="single" w:sz="8" w:space="0" w:color="auto"/>
            </w:tcBorders>
            <w:vAlign w:val="center"/>
            <w:hideMark/>
          </w:tcPr>
          <w:p w:rsidR="003435C7" w:rsidRPr="003435C7" w:rsidRDefault="003435C7" w:rsidP="003435C7">
            <w:pPr>
              <w:rPr>
                <w:rFonts w:eastAsia="Calibri"/>
                <w:b/>
                <w:sz w:val="20"/>
              </w:rPr>
            </w:pPr>
          </w:p>
        </w:tc>
        <w:tc>
          <w:tcPr>
            <w:tcW w:w="0" w:type="auto"/>
            <w:vMerge/>
            <w:tcBorders>
              <w:top w:val="single" w:sz="8" w:space="0" w:color="auto"/>
              <w:left w:val="single" w:sz="8" w:space="0" w:color="auto"/>
              <w:bottom w:val="nil"/>
              <w:right w:val="single" w:sz="8" w:space="0" w:color="auto"/>
            </w:tcBorders>
            <w:vAlign w:val="center"/>
            <w:hideMark/>
          </w:tcPr>
          <w:p w:rsidR="003435C7" w:rsidRPr="003435C7" w:rsidRDefault="003435C7" w:rsidP="003435C7">
            <w:pPr>
              <w:rPr>
                <w:rFonts w:eastAsia="Calibri"/>
                <w:b/>
                <w:sz w:val="20"/>
              </w:rPr>
            </w:pPr>
          </w:p>
        </w:tc>
        <w:tc>
          <w:tcPr>
            <w:tcW w:w="2030" w:type="dxa"/>
            <w:tcBorders>
              <w:top w:val="nil"/>
              <w:left w:val="nil"/>
              <w:bottom w:val="nil"/>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продолжительность</w:t>
            </w:r>
          </w:p>
        </w:tc>
        <w:tc>
          <w:tcPr>
            <w:tcW w:w="1364" w:type="dxa"/>
            <w:tcBorders>
              <w:top w:val="nil"/>
              <w:left w:val="nil"/>
              <w:bottom w:val="nil"/>
              <w:right w:val="single" w:sz="8" w:space="0" w:color="auto"/>
            </w:tcBorders>
            <w:hideMark/>
          </w:tcPr>
          <w:p w:rsidR="003435C7" w:rsidRPr="003435C7" w:rsidRDefault="003435C7" w:rsidP="003435C7">
            <w:pPr>
              <w:tabs>
                <w:tab w:val="left" w:pos="708"/>
              </w:tabs>
              <w:jc w:val="center"/>
              <w:rPr>
                <w:rFonts w:eastAsia="Calibri"/>
                <w:b/>
                <w:sz w:val="20"/>
              </w:rPr>
            </w:pPr>
            <w:r w:rsidRPr="003435C7">
              <w:rPr>
                <w:rFonts w:eastAsia="Calibri"/>
                <w:b/>
                <w:sz w:val="20"/>
              </w:rPr>
              <w:t>средняя температура</w:t>
            </w:r>
          </w:p>
        </w:tc>
        <w:tc>
          <w:tcPr>
            <w:tcW w:w="0" w:type="auto"/>
            <w:vMerge/>
            <w:tcBorders>
              <w:top w:val="single" w:sz="8" w:space="0" w:color="auto"/>
              <w:left w:val="single" w:sz="8" w:space="0" w:color="auto"/>
              <w:bottom w:val="nil"/>
              <w:right w:val="single" w:sz="8" w:space="0" w:color="auto"/>
            </w:tcBorders>
            <w:vAlign w:val="center"/>
            <w:hideMark/>
          </w:tcPr>
          <w:p w:rsidR="003435C7" w:rsidRPr="003435C7" w:rsidRDefault="003435C7" w:rsidP="003435C7">
            <w:pPr>
              <w:rPr>
                <w:rFonts w:eastAsia="Calibri"/>
                <w:b/>
                <w:sz w:val="20"/>
              </w:rPr>
            </w:pPr>
          </w:p>
        </w:tc>
      </w:tr>
      <w:tr w:rsidR="003435C7" w:rsidRPr="003435C7" w:rsidTr="003435C7">
        <w:trPr>
          <w:trHeight w:val="20"/>
          <w:jc w:val="center"/>
        </w:trPr>
        <w:tc>
          <w:tcPr>
            <w:tcW w:w="9634" w:type="dxa"/>
            <w:gridSpan w:val="6"/>
            <w:tcBorders>
              <w:top w:val="single" w:sz="8" w:space="0" w:color="auto"/>
              <w:left w:val="single" w:sz="8" w:space="0" w:color="auto"/>
              <w:bottom w:val="single" w:sz="8" w:space="0" w:color="auto"/>
              <w:right w:val="single" w:sz="8" w:space="0" w:color="000000"/>
            </w:tcBorders>
            <w:hideMark/>
          </w:tcPr>
          <w:p w:rsidR="003435C7" w:rsidRPr="003435C7" w:rsidRDefault="003435C7" w:rsidP="003435C7">
            <w:pPr>
              <w:tabs>
                <w:tab w:val="left" w:pos="708"/>
              </w:tabs>
              <w:jc w:val="center"/>
              <w:rPr>
                <w:rFonts w:eastAsia="Calibri"/>
                <w:b/>
                <w:sz w:val="20"/>
              </w:rPr>
            </w:pPr>
            <w:r w:rsidRPr="003435C7">
              <w:rPr>
                <w:rFonts w:eastAsia="Calibri"/>
                <w:b/>
                <w:sz w:val="20"/>
              </w:rPr>
              <w:t>Красноярский край</w:t>
            </w:r>
          </w:p>
        </w:tc>
      </w:tr>
      <w:tr w:rsidR="003435C7" w:rsidRPr="003435C7" w:rsidTr="003435C7">
        <w:trPr>
          <w:trHeight w:val="20"/>
          <w:jc w:val="center"/>
        </w:trPr>
        <w:tc>
          <w:tcPr>
            <w:tcW w:w="1633" w:type="dxa"/>
            <w:tcBorders>
              <w:top w:val="single" w:sz="4" w:space="0" w:color="auto"/>
              <w:left w:val="single" w:sz="8" w:space="0" w:color="auto"/>
              <w:bottom w:val="nil"/>
              <w:right w:val="single" w:sz="8"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tcBorders>
              <w:top w:val="single" w:sz="4" w:space="0" w:color="auto"/>
              <w:left w:val="nil"/>
              <w:bottom w:val="nil"/>
              <w:right w:val="nil"/>
            </w:tcBorders>
            <w:hideMark/>
          </w:tcPr>
          <w:p w:rsidR="003435C7" w:rsidRPr="003435C7" w:rsidRDefault="003435C7" w:rsidP="003435C7">
            <w:pPr>
              <w:tabs>
                <w:tab w:val="left" w:pos="708"/>
              </w:tabs>
              <w:rPr>
                <w:rFonts w:eastAsia="Calibri"/>
                <w:sz w:val="20"/>
              </w:rPr>
            </w:pPr>
            <w:r w:rsidRPr="003435C7">
              <w:rPr>
                <w:rFonts w:eastAsia="Calibri"/>
                <w:sz w:val="20"/>
              </w:rPr>
              <w:t>Ачинск</w:t>
            </w:r>
          </w:p>
        </w:tc>
        <w:tc>
          <w:tcPr>
            <w:tcW w:w="1400" w:type="dxa"/>
            <w:tcBorders>
              <w:top w:val="single" w:sz="4" w:space="0" w:color="auto"/>
              <w:left w:val="single" w:sz="8" w:space="0" w:color="auto"/>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-36</w:t>
            </w:r>
          </w:p>
        </w:tc>
        <w:tc>
          <w:tcPr>
            <w:tcW w:w="2030" w:type="dxa"/>
            <w:tcBorders>
              <w:top w:val="single" w:sz="4" w:space="0" w:color="auto"/>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232</w:t>
            </w:r>
          </w:p>
        </w:tc>
        <w:tc>
          <w:tcPr>
            <w:tcW w:w="1364" w:type="dxa"/>
            <w:tcBorders>
              <w:top w:val="single" w:sz="4" w:space="0" w:color="auto"/>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-7</w:t>
            </w:r>
          </w:p>
        </w:tc>
        <w:tc>
          <w:tcPr>
            <w:tcW w:w="1675" w:type="dxa"/>
            <w:tcBorders>
              <w:top w:val="single" w:sz="4" w:space="0" w:color="auto"/>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1,01</w:t>
            </w:r>
          </w:p>
        </w:tc>
      </w:tr>
      <w:tr w:rsidR="003435C7" w:rsidRPr="003435C7" w:rsidTr="003435C7">
        <w:trPr>
          <w:trHeight w:val="20"/>
          <w:jc w:val="center"/>
        </w:trPr>
        <w:tc>
          <w:tcPr>
            <w:tcW w:w="1633" w:type="dxa"/>
            <w:tcBorders>
              <w:top w:val="nil"/>
              <w:left w:val="single" w:sz="8" w:space="0" w:color="auto"/>
              <w:bottom w:val="nil"/>
              <w:right w:val="single" w:sz="8"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hideMark/>
          </w:tcPr>
          <w:p w:rsidR="003435C7" w:rsidRPr="003435C7" w:rsidRDefault="003435C7" w:rsidP="003435C7">
            <w:pPr>
              <w:tabs>
                <w:tab w:val="left" w:pos="708"/>
              </w:tabs>
              <w:rPr>
                <w:rFonts w:eastAsia="Calibri"/>
                <w:sz w:val="20"/>
              </w:rPr>
            </w:pPr>
            <w:r w:rsidRPr="003435C7">
              <w:rPr>
                <w:rFonts w:eastAsia="Calibri"/>
                <w:sz w:val="20"/>
              </w:rPr>
              <w:t>Боготол</w:t>
            </w:r>
          </w:p>
        </w:tc>
        <w:tc>
          <w:tcPr>
            <w:tcW w:w="1400" w:type="dxa"/>
            <w:tcBorders>
              <w:top w:val="nil"/>
              <w:left w:val="single" w:sz="8" w:space="0" w:color="auto"/>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-39</w:t>
            </w:r>
          </w:p>
        </w:tc>
        <w:tc>
          <w:tcPr>
            <w:tcW w:w="2030"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239</w:t>
            </w:r>
          </w:p>
        </w:tc>
        <w:tc>
          <w:tcPr>
            <w:tcW w:w="1364"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-7,6</w:t>
            </w:r>
          </w:p>
        </w:tc>
        <w:tc>
          <w:tcPr>
            <w:tcW w:w="1675"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1,06</w:t>
            </w:r>
          </w:p>
        </w:tc>
      </w:tr>
      <w:tr w:rsidR="003435C7" w:rsidRPr="003435C7" w:rsidTr="003435C7">
        <w:trPr>
          <w:trHeight w:val="20"/>
          <w:jc w:val="center"/>
        </w:trPr>
        <w:tc>
          <w:tcPr>
            <w:tcW w:w="1633" w:type="dxa"/>
            <w:tcBorders>
              <w:top w:val="nil"/>
              <w:left w:val="single" w:sz="8" w:space="0" w:color="auto"/>
              <w:bottom w:val="nil"/>
              <w:right w:val="single" w:sz="8"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hideMark/>
          </w:tcPr>
          <w:p w:rsidR="003435C7" w:rsidRPr="003435C7" w:rsidRDefault="003435C7" w:rsidP="003435C7">
            <w:pPr>
              <w:tabs>
                <w:tab w:val="left" w:pos="708"/>
              </w:tabs>
              <w:rPr>
                <w:rFonts w:eastAsia="Calibri"/>
                <w:sz w:val="20"/>
              </w:rPr>
            </w:pPr>
            <w:r w:rsidRPr="003435C7">
              <w:rPr>
                <w:rFonts w:eastAsia="Calibri"/>
                <w:sz w:val="20"/>
              </w:rPr>
              <w:t>Канск</w:t>
            </w:r>
          </w:p>
        </w:tc>
        <w:tc>
          <w:tcPr>
            <w:tcW w:w="1400" w:type="dxa"/>
            <w:tcBorders>
              <w:top w:val="nil"/>
              <w:left w:val="single" w:sz="8" w:space="0" w:color="auto"/>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-42</w:t>
            </w:r>
          </w:p>
        </w:tc>
        <w:tc>
          <w:tcPr>
            <w:tcW w:w="2030"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237</w:t>
            </w:r>
          </w:p>
        </w:tc>
        <w:tc>
          <w:tcPr>
            <w:tcW w:w="1364"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-8,8</w:t>
            </w:r>
          </w:p>
        </w:tc>
        <w:tc>
          <w:tcPr>
            <w:tcW w:w="1675"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1,09</w:t>
            </w:r>
          </w:p>
        </w:tc>
      </w:tr>
      <w:tr w:rsidR="003435C7" w:rsidRPr="003435C7" w:rsidTr="003435C7">
        <w:trPr>
          <w:trHeight w:val="20"/>
          <w:jc w:val="center"/>
        </w:trPr>
        <w:tc>
          <w:tcPr>
            <w:tcW w:w="1633" w:type="dxa"/>
            <w:tcBorders>
              <w:top w:val="nil"/>
              <w:left w:val="single" w:sz="8" w:space="0" w:color="auto"/>
              <w:bottom w:val="nil"/>
              <w:right w:val="single" w:sz="8"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hideMark/>
          </w:tcPr>
          <w:p w:rsidR="003435C7" w:rsidRPr="003435C7" w:rsidRDefault="003435C7" w:rsidP="003435C7">
            <w:pPr>
              <w:tabs>
                <w:tab w:val="left" w:pos="708"/>
              </w:tabs>
              <w:rPr>
                <w:rFonts w:eastAsia="Calibri"/>
                <w:sz w:val="20"/>
              </w:rPr>
            </w:pPr>
            <w:r w:rsidRPr="003435C7">
              <w:rPr>
                <w:rFonts w:eastAsia="Calibri"/>
                <w:sz w:val="20"/>
              </w:rPr>
              <w:t>Ключи</w:t>
            </w:r>
          </w:p>
        </w:tc>
        <w:tc>
          <w:tcPr>
            <w:tcW w:w="1400" w:type="dxa"/>
            <w:tcBorders>
              <w:top w:val="nil"/>
              <w:left w:val="single" w:sz="8" w:space="0" w:color="auto"/>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-39</w:t>
            </w:r>
          </w:p>
        </w:tc>
        <w:tc>
          <w:tcPr>
            <w:tcW w:w="2030"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240</w:t>
            </w:r>
          </w:p>
        </w:tc>
        <w:tc>
          <w:tcPr>
            <w:tcW w:w="1364"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-7,4</w:t>
            </w:r>
          </w:p>
        </w:tc>
        <w:tc>
          <w:tcPr>
            <w:tcW w:w="1675"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1,06</w:t>
            </w:r>
          </w:p>
        </w:tc>
      </w:tr>
      <w:tr w:rsidR="003435C7" w:rsidRPr="003435C7" w:rsidTr="003435C7">
        <w:trPr>
          <w:trHeight w:val="20"/>
          <w:jc w:val="center"/>
        </w:trPr>
        <w:tc>
          <w:tcPr>
            <w:tcW w:w="1633" w:type="dxa"/>
            <w:tcBorders>
              <w:top w:val="nil"/>
              <w:left w:val="single" w:sz="4" w:space="0" w:color="auto"/>
              <w:bottom w:val="nil"/>
              <w:right w:val="single" w:sz="4"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tcBorders>
              <w:top w:val="nil"/>
              <w:left w:val="single" w:sz="4" w:space="0" w:color="auto"/>
              <w:bottom w:val="nil"/>
              <w:right w:val="nil"/>
            </w:tcBorders>
            <w:hideMark/>
          </w:tcPr>
          <w:p w:rsidR="003435C7" w:rsidRPr="003435C7" w:rsidRDefault="003435C7" w:rsidP="003435C7">
            <w:pPr>
              <w:tabs>
                <w:tab w:val="left" w:pos="708"/>
              </w:tabs>
              <w:rPr>
                <w:rFonts w:eastAsia="Calibri"/>
                <w:sz w:val="20"/>
              </w:rPr>
            </w:pPr>
            <w:r w:rsidRPr="003435C7">
              <w:rPr>
                <w:rFonts w:eastAsia="Calibri"/>
                <w:sz w:val="20"/>
              </w:rPr>
              <w:t>Красноярск</w:t>
            </w:r>
          </w:p>
        </w:tc>
        <w:tc>
          <w:tcPr>
            <w:tcW w:w="1400" w:type="dxa"/>
            <w:tcBorders>
              <w:top w:val="nil"/>
              <w:left w:val="single" w:sz="8" w:space="0" w:color="auto"/>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-37</w:t>
            </w:r>
          </w:p>
        </w:tc>
        <w:tc>
          <w:tcPr>
            <w:tcW w:w="2030"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233</w:t>
            </w:r>
          </w:p>
        </w:tc>
        <w:tc>
          <w:tcPr>
            <w:tcW w:w="1364"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-6,7</w:t>
            </w:r>
          </w:p>
        </w:tc>
        <w:tc>
          <w:tcPr>
            <w:tcW w:w="1675" w:type="dxa"/>
            <w:tcBorders>
              <w:top w:val="nil"/>
              <w:left w:val="nil"/>
              <w:bottom w:val="nil"/>
              <w:right w:val="single" w:sz="8" w:space="0" w:color="auto"/>
            </w:tcBorders>
            <w:hideMark/>
          </w:tcPr>
          <w:p w:rsidR="003435C7" w:rsidRPr="003435C7" w:rsidRDefault="003435C7" w:rsidP="003435C7">
            <w:pPr>
              <w:tabs>
                <w:tab w:val="left" w:pos="708"/>
              </w:tabs>
              <w:jc w:val="center"/>
              <w:rPr>
                <w:bCs/>
                <w:sz w:val="20"/>
              </w:rPr>
            </w:pPr>
            <w:r w:rsidRPr="003435C7">
              <w:rPr>
                <w:bCs/>
                <w:sz w:val="20"/>
              </w:rPr>
              <w:t>1,00</w:t>
            </w:r>
          </w:p>
        </w:tc>
      </w:tr>
      <w:tr w:rsidR="003435C7" w:rsidRPr="003435C7" w:rsidTr="003435C7">
        <w:trPr>
          <w:trHeight w:val="20"/>
          <w:jc w:val="center"/>
        </w:trPr>
        <w:tc>
          <w:tcPr>
            <w:tcW w:w="1633" w:type="dxa"/>
            <w:tcBorders>
              <w:top w:val="nil"/>
              <w:left w:val="single" w:sz="4" w:space="0" w:color="auto"/>
              <w:bottom w:val="nil"/>
              <w:right w:val="single" w:sz="4"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tcBorders>
              <w:top w:val="nil"/>
              <w:left w:val="single" w:sz="4" w:space="0" w:color="auto"/>
              <w:bottom w:val="nil"/>
              <w:right w:val="single" w:sz="4" w:space="0" w:color="auto"/>
            </w:tcBorders>
            <w:hideMark/>
          </w:tcPr>
          <w:p w:rsidR="003435C7" w:rsidRPr="003435C7" w:rsidRDefault="003435C7" w:rsidP="003435C7">
            <w:pPr>
              <w:tabs>
                <w:tab w:val="left" w:pos="708"/>
              </w:tabs>
              <w:rPr>
                <w:rFonts w:eastAsia="Calibri"/>
                <w:sz w:val="20"/>
              </w:rPr>
            </w:pPr>
            <w:r w:rsidRPr="003435C7">
              <w:rPr>
                <w:rFonts w:eastAsia="Calibri"/>
                <w:sz w:val="20"/>
              </w:rPr>
              <w:t>Минусинск</w:t>
            </w:r>
          </w:p>
        </w:tc>
        <w:tc>
          <w:tcPr>
            <w:tcW w:w="1400" w:type="dxa"/>
            <w:tcBorders>
              <w:top w:val="nil"/>
              <w:left w:val="single" w:sz="4" w:space="0" w:color="auto"/>
              <w:bottom w:val="nil"/>
              <w:right w:val="single" w:sz="4" w:space="0" w:color="auto"/>
            </w:tcBorders>
            <w:hideMark/>
          </w:tcPr>
          <w:p w:rsidR="003435C7" w:rsidRPr="003435C7" w:rsidRDefault="003435C7" w:rsidP="003435C7">
            <w:pPr>
              <w:tabs>
                <w:tab w:val="left" w:pos="708"/>
              </w:tabs>
              <w:jc w:val="center"/>
              <w:rPr>
                <w:bCs/>
                <w:sz w:val="20"/>
              </w:rPr>
            </w:pPr>
            <w:r w:rsidRPr="003435C7">
              <w:rPr>
                <w:bCs/>
                <w:sz w:val="20"/>
              </w:rPr>
              <w:t>-40</w:t>
            </w:r>
          </w:p>
        </w:tc>
        <w:tc>
          <w:tcPr>
            <w:tcW w:w="2030" w:type="dxa"/>
            <w:tcBorders>
              <w:top w:val="nil"/>
              <w:left w:val="single" w:sz="4" w:space="0" w:color="auto"/>
              <w:bottom w:val="nil"/>
              <w:right w:val="single" w:sz="4" w:space="0" w:color="auto"/>
            </w:tcBorders>
            <w:hideMark/>
          </w:tcPr>
          <w:p w:rsidR="003435C7" w:rsidRPr="003435C7" w:rsidRDefault="003435C7" w:rsidP="003435C7">
            <w:pPr>
              <w:tabs>
                <w:tab w:val="left" w:pos="708"/>
              </w:tabs>
              <w:jc w:val="center"/>
              <w:rPr>
                <w:bCs/>
                <w:sz w:val="20"/>
              </w:rPr>
            </w:pPr>
            <w:r w:rsidRPr="003435C7">
              <w:rPr>
                <w:bCs/>
                <w:sz w:val="20"/>
              </w:rPr>
              <w:t>221</w:t>
            </w:r>
          </w:p>
        </w:tc>
        <w:tc>
          <w:tcPr>
            <w:tcW w:w="1364" w:type="dxa"/>
            <w:tcBorders>
              <w:top w:val="nil"/>
              <w:left w:val="single" w:sz="4" w:space="0" w:color="auto"/>
              <w:bottom w:val="nil"/>
              <w:right w:val="single" w:sz="4" w:space="0" w:color="auto"/>
            </w:tcBorders>
            <w:hideMark/>
          </w:tcPr>
          <w:p w:rsidR="003435C7" w:rsidRPr="003435C7" w:rsidRDefault="003435C7" w:rsidP="003435C7">
            <w:pPr>
              <w:tabs>
                <w:tab w:val="left" w:pos="708"/>
              </w:tabs>
              <w:jc w:val="center"/>
              <w:rPr>
                <w:bCs/>
                <w:sz w:val="20"/>
              </w:rPr>
            </w:pPr>
            <w:r w:rsidRPr="003435C7">
              <w:rPr>
                <w:bCs/>
                <w:sz w:val="20"/>
              </w:rPr>
              <w:t>-7,9</w:t>
            </w:r>
          </w:p>
        </w:tc>
        <w:tc>
          <w:tcPr>
            <w:tcW w:w="1675" w:type="dxa"/>
            <w:tcBorders>
              <w:top w:val="nil"/>
              <w:left w:val="single" w:sz="4" w:space="0" w:color="auto"/>
              <w:bottom w:val="nil"/>
              <w:right w:val="single" w:sz="4" w:space="0" w:color="auto"/>
            </w:tcBorders>
            <w:hideMark/>
          </w:tcPr>
          <w:p w:rsidR="003435C7" w:rsidRPr="003435C7" w:rsidRDefault="003435C7" w:rsidP="003435C7">
            <w:pPr>
              <w:tabs>
                <w:tab w:val="left" w:pos="708"/>
              </w:tabs>
              <w:jc w:val="center"/>
              <w:rPr>
                <w:bCs/>
                <w:sz w:val="20"/>
              </w:rPr>
            </w:pPr>
            <w:r w:rsidRPr="003435C7">
              <w:rPr>
                <w:bCs/>
                <w:sz w:val="20"/>
              </w:rPr>
              <w:t>0,99</w:t>
            </w:r>
          </w:p>
        </w:tc>
      </w:tr>
      <w:tr w:rsidR="003435C7" w:rsidRPr="003435C7" w:rsidTr="003435C7">
        <w:trPr>
          <w:trHeight w:val="20"/>
          <w:jc w:val="center"/>
        </w:trPr>
        <w:tc>
          <w:tcPr>
            <w:tcW w:w="1633" w:type="dxa"/>
            <w:tcBorders>
              <w:top w:val="nil"/>
              <w:left w:val="single" w:sz="4" w:space="0" w:color="auto"/>
              <w:bottom w:val="single" w:sz="4" w:space="0" w:color="auto"/>
              <w:right w:val="single" w:sz="4" w:space="0" w:color="auto"/>
            </w:tcBorders>
            <w:noWrap/>
            <w:vAlign w:val="bottom"/>
            <w:hideMark/>
          </w:tcPr>
          <w:p w:rsidR="003435C7" w:rsidRPr="003435C7" w:rsidRDefault="003435C7" w:rsidP="003435C7">
            <w:pPr>
              <w:tabs>
                <w:tab w:val="left" w:pos="708"/>
              </w:tabs>
              <w:rPr>
                <w:rFonts w:eastAsia="Calibri"/>
                <w:sz w:val="20"/>
              </w:rPr>
            </w:pPr>
            <w:r w:rsidRPr="003435C7">
              <w:rPr>
                <w:rFonts w:eastAsia="Calibri"/>
                <w:sz w:val="20"/>
              </w:rPr>
              <w:t>I В</w:t>
            </w:r>
          </w:p>
        </w:tc>
        <w:tc>
          <w:tcPr>
            <w:tcW w:w="1532" w:type="dxa"/>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rPr>
                <w:rFonts w:eastAsia="Calibri"/>
                <w:sz w:val="20"/>
              </w:rPr>
            </w:pPr>
            <w:r w:rsidRPr="003435C7">
              <w:rPr>
                <w:rFonts w:eastAsia="Calibri"/>
                <w:sz w:val="20"/>
              </w:rPr>
              <w:t>Троицкое</w:t>
            </w:r>
          </w:p>
        </w:tc>
        <w:tc>
          <w:tcPr>
            <w:tcW w:w="1400" w:type="dxa"/>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Cs/>
                <w:sz w:val="20"/>
              </w:rPr>
            </w:pPr>
            <w:r w:rsidRPr="003435C7">
              <w:rPr>
                <w:bCs/>
                <w:sz w:val="20"/>
              </w:rPr>
              <w:t>-47</w:t>
            </w:r>
          </w:p>
        </w:tc>
        <w:tc>
          <w:tcPr>
            <w:tcW w:w="2030" w:type="dxa"/>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Cs/>
                <w:sz w:val="20"/>
              </w:rPr>
            </w:pPr>
            <w:r w:rsidRPr="003435C7">
              <w:rPr>
                <w:bCs/>
                <w:sz w:val="20"/>
              </w:rPr>
              <w:t>251</w:t>
            </w:r>
          </w:p>
        </w:tc>
        <w:tc>
          <w:tcPr>
            <w:tcW w:w="1364" w:type="dxa"/>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Cs/>
                <w:sz w:val="20"/>
              </w:rPr>
            </w:pPr>
            <w:r w:rsidRPr="003435C7">
              <w:rPr>
                <w:bCs/>
                <w:sz w:val="20"/>
              </w:rPr>
              <w:t>-9,8</w:t>
            </w:r>
          </w:p>
        </w:tc>
        <w:tc>
          <w:tcPr>
            <w:tcW w:w="1675" w:type="dxa"/>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Cs/>
                <w:sz w:val="20"/>
              </w:rPr>
            </w:pPr>
            <w:r w:rsidRPr="003435C7">
              <w:rPr>
                <w:bCs/>
                <w:sz w:val="20"/>
              </w:rPr>
              <w:t>1,20</w:t>
            </w:r>
          </w:p>
        </w:tc>
      </w:tr>
    </w:tbl>
    <w:p w:rsidR="003435C7" w:rsidRPr="003435C7" w:rsidRDefault="003435C7" w:rsidP="003435C7">
      <w:pPr>
        <w:tabs>
          <w:tab w:val="left" w:pos="708"/>
        </w:tabs>
        <w:ind w:firstLine="284"/>
        <w:jc w:val="both"/>
        <w:rPr>
          <w:sz w:val="24"/>
          <w:szCs w:val="24"/>
        </w:rPr>
      </w:pPr>
      <w:r w:rsidRPr="003435C7">
        <w:rPr>
          <w:sz w:val="24"/>
          <w:szCs w:val="24"/>
        </w:rPr>
        <w:t>В случае отсутствия в таблицах данных для района строительства значения параметров следует принимать равными значениям параметров ближайшего к нему пункта, приведенного в таблице и расположенного в местности с аналогичными условиями.</w:t>
      </w:r>
    </w:p>
    <w:p w:rsidR="003435C7" w:rsidRPr="003435C7" w:rsidRDefault="003435C7" w:rsidP="003435C7">
      <w:pPr>
        <w:tabs>
          <w:tab w:val="left" w:pos="708"/>
        </w:tabs>
        <w:ind w:firstLine="567"/>
        <w:jc w:val="both"/>
        <w:rPr>
          <w:rFonts w:eastAsia="Calibri"/>
          <w:sz w:val="24"/>
          <w:szCs w:val="24"/>
        </w:rPr>
      </w:pP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При проведении расчета отпуска твердого топлива единая норма отпуска топлива населению умножается на климатический коэффициент.</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Склады твердого топлива следует размещать на территориях коммунально-складских зон (районов). 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Размеры земельных участков и вместимость складов топлива, предназначенных для обслуживания поселений, определяются на основе расчета. Рекомендуемые нормативы приведены в приложении Г (рекомендуемое) СП 42.13330.2016 «Градостроительство. Планировка и застройка городских и сельских поселений».</w:t>
      </w:r>
    </w:p>
    <w:p w:rsidR="003435C7" w:rsidRPr="003435C7" w:rsidRDefault="003435C7" w:rsidP="003435C7">
      <w:pPr>
        <w:keepNext/>
        <w:tabs>
          <w:tab w:val="left" w:pos="708"/>
        </w:tabs>
        <w:spacing w:before="120" w:after="120"/>
        <w:jc w:val="right"/>
        <w:rPr>
          <w:rFonts w:ascii="Calibri" w:hAnsi="Calibri"/>
          <w:b/>
          <w:bCs/>
          <w:sz w:val="22"/>
          <w:szCs w:val="22"/>
          <w:lang w:eastAsia="en-US"/>
        </w:rPr>
      </w:pPr>
      <w:r w:rsidRPr="003435C7">
        <w:rPr>
          <w:rFonts w:ascii="Calibri" w:eastAsia="Calibri" w:hAnsi="Calibri"/>
          <w:b/>
          <w:bCs/>
          <w:sz w:val="22"/>
          <w:szCs w:val="22"/>
          <w:lang w:eastAsia="en-US"/>
        </w:rPr>
        <w:t>Таблица 41</w:t>
      </w:r>
    </w:p>
    <w:p w:rsidR="003435C7" w:rsidRPr="003435C7" w:rsidRDefault="003435C7" w:rsidP="003435C7">
      <w:pPr>
        <w:keepNext/>
        <w:keepLines/>
        <w:tabs>
          <w:tab w:val="left" w:pos="708"/>
        </w:tabs>
        <w:jc w:val="center"/>
        <w:rPr>
          <w:b/>
          <w:sz w:val="22"/>
          <w:szCs w:val="22"/>
        </w:rPr>
      </w:pPr>
      <w:r w:rsidRPr="003435C7">
        <w:rPr>
          <w:b/>
          <w:sz w:val="22"/>
          <w:szCs w:val="22"/>
        </w:rPr>
        <w:t>Размеры земельных участков складов твердого топлива на 1 тыс. чел.</w:t>
      </w:r>
    </w:p>
    <w:tbl>
      <w:tblPr>
        <w:tblW w:w="4995" w:type="pct"/>
        <w:jc w:val="center"/>
        <w:tblCellMar>
          <w:left w:w="0" w:type="dxa"/>
          <w:right w:w="0" w:type="dxa"/>
        </w:tblCellMar>
        <w:tblLook w:val="04A0" w:firstRow="1" w:lastRow="0" w:firstColumn="1" w:lastColumn="0" w:noHBand="0" w:noVBand="1"/>
      </w:tblPr>
      <w:tblGrid>
        <w:gridCol w:w="6403"/>
        <w:gridCol w:w="2956"/>
        <w:gridCol w:w="6"/>
      </w:tblGrid>
      <w:tr w:rsidR="003435C7" w:rsidRPr="003435C7" w:rsidTr="003435C7">
        <w:trPr>
          <w:trHeight w:val="230"/>
          <w:jc w:val="center"/>
        </w:trPr>
        <w:tc>
          <w:tcPr>
            <w:tcW w:w="341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3435C7" w:rsidRPr="003435C7" w:rsidRDefault="003435C7" w:rsidP="003435C7">
            <w:pPr>
              <w:tabs>
                <w:tab w:val="left" w:pos="708"/>
              </w:tabs>
              <w:jc w:val="center"/>
              <w:rPr>
                <w:rFonts w:eastAsia="Calibri"/>
                <w:b/>
                <w:sz w:val="20"/>
              </w:rPr>
            </w:pPr>
            <w:r w:rsidRPr="003435C7">
              <w:rPr>
                <w:rFonts w:eastAsia="Calibri"/>
                <w:b/>
                <w:sz w:val="20"/>
              </w:rPr>
              <w:t>Склады</w:t>
            </w:r>
          </w:p>
        </w:tc>
        <w:tc>
          <w:tcPr>
            <w:tcW w:w="1581" w:type="pct"/>
            <w:gridSpan w:val="2"/>
            <w:tcBorders>
              <w:top w:val="single" w:sz="8" w:space="0" w:color="auto"/>
              <w:left w:val="nil"/>
              <w:bottom w:val="single" w:sz="8" w:space="0" w:color="auto"/>
              <w:right w:val="single" w:sz="8" w:space="0" w:color="auto"/>
            </w:tcBorders>
            <w:shd w:val="clear" w:color="auto" w:fill="FFFFFF"/>
            <w:vAlign w:val="center"/>
            <w:hideMark/>
          </w:tcPr>
          <w:p w:rsidR="003435C7" w:rsidRPr="003435C7" w:rsidRDefault="003435C7" w:rsidP="003435C7">
            <w:pPr>
              <w:tabs>
                <w:tab w:val="left" w:pos="708"/>
              </w:tabs>
              <w:jc w:val="center"/>
              <w:rPr>
                <w:rFonts w:eastAsia="Calibri"/>
                <w:b/>
                <w:sz w:val="20"/>
              </w:rPr>
            </w:pPr>
            <w:r w:rsidRPr="003435C7">
              <w:rPr>
                <w:rFonts w:eastAsia="Calibri"/>
                <w:b/>
                <w:sz w:val="20"/>
              </w:rPr>
              <w:t>Размеры земельных участков, м2 на 1 тыс. чел</w:t>
            </w:r>
          </w:p>
        </w:tc>
      </w:tr>
      <w:tr w:rsidR="003435C7" w:rsidRPr="003435C7" w:rsidTr="003435C7">
        <w:trPr>
          <w:trHeight w:val="230"/>
          <w:jc w:val="center"/>
        </w:trPr>
        <w:tc>
          <w:tcPr>
            <w:tcW w:w="3419" w:type="pct"/>
            <w:tcBorders>
              <w:top w:val="nil"/>
              <w:left w:val="single" w:sz="8" w:space="0" w:color="auto"/>
              <w:bottom w:val="nil"/>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Склады твердого топлива с преимущественным использованием</w:t>
            </w:r>
          </w:p>
        </w:tc>
        <w:tc>
          <w:tcPr>
            <w:tcW w:w="1581" w:type="pct"/>
            <w:gridSpan w:val="2"/>
            <w:tcBorders>
              <w:top w:val="nil"/>
              <w:left w:val="nil"/>
              <w:bottom w:val="nil"/>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 </w:t>
            </w:r>
          </w:p>
        </w:tc>
      </w:tr>
      <w:tr w:rsidR="003435C7" w:rsidRPr="003435C7" w:rsidTr="003435C7">
        <w:trPr>
          <w:trHeight w:val="250"/>
          <w:jc w:val="center"/>
        </w:trPr>
        <w:tc>
          <w:tcPr>
            <w:tcW w:w="3419" w:type="pct"/>
            <w:tcBorders>
              <w:top w:val="nil"/>
              <w:left w:val="single" w:sz="8" w:space="0" w:color="auto"/>
              <w:bottom w:val="single" w:sz="4" w:space="0" w:color="auto"/>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угля</w:t>
            </w:r>
          </w:p>
        </w:tc>
        <w:tc>
          <w:tcPr>
            <w:tcW w:w="1581" w:type="pct"/>
            <w:gridSpan w:val="2"/>
            <w:tcBorders>
              <w:top w:val="nil"/>
              <w:left w:val="nil"/>
              <w:bottom w:val="single" w:sz="4" w:space="0" w:color="auto"/>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300</w:t>
            </w:r>
          </w:p>
        </w:tc>
      </w:tr>
      <w:tr w:rsidR="003435C7" w:rsidRPr="003435C7" w:rsidTr="003435C7">
        <w:trPr>
          <w:trHeight w:val="206"/>
          <w:jc w:val="center"/>
        </w:trPr>
        <w:tc>
          <w:tcPr>
            <w:tcW w:w="3419" w:type="pct"/>
            <w:tcBorders>
              <w:top w:val="single" w:sz="4" w:space="0" w:color="auto"/>
              <w:left w:val="single" w:sz="8" w:space="0" w:color="auto"/>
              <w:bottom w:val="single" w:sz="8" w:space="0" w:color="auto"/>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Склады твердого топлива с преимущественным использованием дров</w:t>
            </w:r>
          </w:p>
        </w:tc>
        <w:tc>
          <w:tcPr>
            <w:tcW w:w="1581" w:type="pct"/>
            <w:gridSpan w:val="2"/>
            <w:tcBorders>
              <w:top w:val="single" w:sz="4" w:space="0" w:color="auto"/>
              <w:left w:val="nil"/>
              <w:bottom w:val="single" w:sz="8" w:space="0" w:color="auto"/>
              <w:right w:val="single" w:sz="8" w:space="0" w:color="auto"/>
            </w:tcBorders>
            <w:shd w:val="clear" w:color="auto" w:fill="FFFFFF"/>
            <w:hideMark/>
          </w:tcPr>
          <w:p w:rsidR="003435C7" w:rsidRPr="003435C7" w:rsidRDefault="003435C7" w:rsidP="003435C7">
            <w:pPr>
              <w:tabs>
                <w:tab w:val="left" w:pos="708"/>
              </w:tabs>
              <w:rPr>
                <w:rFonts w:eastAsia="Calibri"/>
                <w:sz w:val="20"/>
              </w:rPr>
            </w:pPr>
            <w:r w:rsidRPr="003435C7">
              <w:rPr>
                <w:rFonts w:eastAsia="Calibri"/>
                <w:sz w:val="20"/>
              </w:rPr>
              <w:t>300</w:t>
            </w:r>
          </w:p>
        </w:tc>
      </w:tr>
      <w:tr w:rsidR="003435C7" w:rsidRPr="003435C7" w:rsidTr="003435C7">
        <w:trPr>
          <w:gridAfter w:val="1"/>
          <w:wAfter w:w="3" w:type="pct"/>
          <w:trHeight w:val="437"/>
          <w:jc w:val="center"/>
        </w:trPr>
        <w:tc>
          <w:tcPr>
            <w:tcW w:w="4997" w:type="pct"/>
            <w:gridSpan w:val="2"/>
            <w:tcBorders>
              <w:top w:val="nil"/>
              <w:left w:val="single" w:sz="8" w:space="0" w:color="auto"/>
              <w:bottom w:val="single" w:sz="8" w:space="0" w:color="auto"/>
              <w:right w:val="single" w:sz="4" w:space="0" w:color="auto"/>
            </w:tcBorders>
            <w:shd w:val="clear" w:color="auto" w:fill="FFFFFF"/>
            <w:hideMark/>
          </w:tcPr>
          <w:p w:rsidR="003435C7" w:rsidRPr="003435C7" w:rsidRDefault="003435C7" w:rsidP="003435C7">
            <w:pPr>
              <w:tabs>
                <w:tab w:val="left" w:pos="708"/>
              </w:tabs>
              <w:rPr>
                <w:sz w:val="24"/>
                <w:szCs w:val="24"/>
              </w:rPr>
            </w:pPr>
            <w:r w:rsidRPr="003435C7">
              <w:rPr>
                <w:rFonts w:eastAsia="Calibri"/>
                <w:sz w:val="20"/>
              </w:rPr>
              <w:t>Примечание - Размеры земельных участков складов твердого топлива для климатических подрайонов IА, IБ и IГ следует принимать с коэффициентом 1,5, а для IV климатического района - с коэффициентом 0,6.</w:t>
            </w:r>
          </w:p>
        </w:tc>
      </w:tr>
    </w:tbl>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Склады твердого топлива должны располагаться по отношению к зданиям с подветренной стороны по направлению преобладающих ветров.</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Площадки, предназначенные под склады топлива, должны быть очищены от растительного покрова, мусора и прочих материалов, быть ровными из естественного грунта и плотно утрамбованы. Грунты, содержащие  органические вещества и колчеданы, под склады с твердым топливом непригодны. Не допускается предусматривать покрытие площадок складов топлива асфальтом, бетоном, булыжным и деревянным настилом.</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firstLine="567"/>
        <w:jc w:val="both"/>
        <w:outlineLvl w:val="0"/>
        <w:rPr>
          <w:b/>
          <w:bCs/>
          <w:kern w:val="32"/>
          <w:szCs w:val="28"/>
        </w:rPr>
      </w:pPr>
      <w:bookmarkStart w:id="277" w:name="_Toc389132860"/>
      <w:bookmarkStart w:id="278" w:name="_Toc393700466"/>
      <w:r w:rsidRPr="003435C7">
        <w:rPr>
          <w:b/>
          <w:bCs/>
          <w:kern w:val="32"/>
          <w:szCs w:val="28"/>
        </w:rPr>
        <w:t xml:space="preserve"> </w:t>
      </w:r>
      <w:bookmarkStart w:id="279" w:name="_Toc524443736"/>
      <w:r w:rsidRPr="003435C7">
        <w:rPr>
          <w:b/>
          <w:bCs/>
          <w:kern w:val="32"/>
          <w:szCs w:val="28"/>
        </w:rPr>
        <w:t>Нормативы обеспеченности услугами дорожной деятельности в отношении автомобильных дорог местного значения в границах населенных пунктов поселения</w:t>
      </w:r>
      <w:bookmarkEnd w:id="277"/>
      <w:bookmarkEnd w:id="278"/>
      <w:bookmarkEnd w:id="279"/>
    </w:p>
    <w:p w:rsidR="003435C7" w:rsidRPr="003435C7" w:rsidRDefault="003435C7" w:rsidP="003435C7">
      <w:pPr>
        <w:tabs>
          <w:tab w:val="left" w:pos="708"/>
        </w:tabs>
        <w:ind w:firstLine="567"/>
        <w:jc w:val="both"/>
        <w:rPr>
          <w:sz w:val="24"/>
          <w:szCs w:val="24"/>
        </w:rPr>
      </w:pPr>
      <w:r w:rsidRPr="003435C7">
        <w:rPr>
          <w:sz w:val="24"/>
          <w:szCs w:val="24"/>
        </w:rPr>
        <w:t>Сооружения и коммуникации транспортной инфраструктуры могут располагаться в составе всех территориальных зон.</w:t>
      </w:r>
    </w:p>
    <w:p w:rsidR="003435C7" w:rsidRPr="003435C7" w:rsidRDefault="003435C7" w:rsidP="003435C7">
      <w:pPr>
        <w:tabs>
          <w:tab w:val="left" w:pos="708"/>
        </w:tabs>
        <w:ind w:firstLine="567"/>
        <w:jc w:val="both"/>
        <w:rPr>
          <w:sz w:val="24"/>
          <w:szCs w:val="24"/>
        </w:rPr>
      </w:pPr>
      <w:r w:rsidRPr="003435C7">
        <w:rPr>
          <w:sz w:val="24"/>
          <w:szCs w:val="24"/>
        </w:rPr>
        <w:t>Зоны транспортной инфраструктуры, входящие в состав производственных территорий, предназначены для размещения объектов и сооружений транспортной инфраструктуры, в том числе сооружений и коммуникаций железнодорожного, автомобильного, речного и воздушного транспорта, а также для установления санитарно-защитных зон, санитарных разрывов, зон земель специального охранного назначения, зон ограничения застройки для таких объектов в соответствии с требованиями настоящих нормативов.</w:t>
      </w:r>
    </w:p>
    <w:p w:rsidR="003435C7" w:rsidRPr="003435C7" w:rsidRDefault="003435C7" w:rsidP="003435C7">
      <w:pPr>
        <w:tabs>
          <w:tab w:val="left" w:pos="708"/>
        </w:tabs>
        <w:ind w:firstLine="567"/>
        <w:jc w:val="both"/>
        <w:rPr>
          <w:sz w:val="24"/>
          <w:szCs w:val="24"/>
        </w:rPr>
      </w:pPr>
      <w:r w:rsidRPr="003435C7">
        <w:rPr>
          <w:sz w:val="24"/>
          <w:szCs w:val="24"/>
        </w:rPr>
        <w:t>В целях устойчивого развития Красноярского края решение транспортных проблем предполагает создание развитой транспортной инфраструктуры внешних связей с выносом транзитных потоков за границы населенных пунктов и обеспечение высокого уровня сервисного обслуживания автомобилистов.</w:t>
      </w:r>
    </w:p>
    <w:p w:rsidR="003435C7" w:rsidRPr="003435C7" w:rsidRDefault="003435C7" w:rsidP="003435C7">
      <w:pPr>
        <w:tabs>
          <w:tab w:val="left" w:pos="708"/>
        </w:tabs>
        <w:ind w:firstLine="567"/>
        <w:jc w:val="both"/>
        <w:rPr>
          <w:sz w:val="24"/>
          <w:szCs w:val="24"/>
        </w:rPr>
      </w:pPr>
      <w:r w:rsidRPr="003435C7">
        <w:rPr>
          <w:sz w:val="24"/>
          <w:szCs w:val="24"/>
        </w:rPr>
        <w:t>При разработке генеральных планов поселений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связи со всеми функциональными зонами, другими поселениями, объектами внешнего транспорта и автомобильными дорогами общей сети. При этом необходимо учитывать особенности поселений как объектов проектирования.</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новых дорог и улиц выбор трассы следует осуществлять с учетом направления господствующих ветров в целях обеспечения их естественного проветривания и уменьшения заноса снегом.</w:t>
      </w:r>
    </w:p>
    <w:p w:rsidR="003435C7" w:rsidRPr="003435C7" w:rsidRDefault="003435C7" w:rsidP="003435C7">
      <w:pPr>
        <w:tabs>
          <w:tab w:val="left" w:pos="708"/>
        </w:tabs>
        <w:ind w:firstLine="567"/>
        <w:jc w:val="both"/>
        <w:rPr>
          <w:sz w:val="24"/>
          <w:szCs w:val="24"/>
        </w:rPr>
      </w:pPr>
      <w:r w:rsidRPr="003435C7">
        <w:rPr>
          <w:sz w:val="24"/>
          <w:szCs w:val="24"/>
        </w:rPr>
        <w:t>Планировочные и технические решения при проектировании улиц и дорог, пересечений и транспортных узлов должны обеспечивать безопасность движения транспортных средств и пешеходов, в том числе удобные и безопасные пути движения инвалидов, пользующихся колясками.</w:t>
      </w:r>
    </w:p>
    <w:p w:rsidR="003435C7" w:rsidRPr="003435C7" w:rsidRDefault="003435C7" w:rsidP="003435C7">
      <w:pPr>
        <w:tabs>
          <w:tab w:val="left" w:pos="708"/>
        </w:tabs>
        <w:ind w:firstLine="567"/>
        <w:jc w:val="both"/>
        <w:rPr>
          <w:sz w:val="24"/>
          <w:szCs w:val="24"/>
        </w:rPr>
      </w:pPr>
      <w:r w:rsidRPr="003435C7">
        <w:rPr>
          <w:sz w:val="24"/>
          <w:szCs w:val="24"/>
        </w:rPr>
        <w:t>Конструкция дорожной одежды должна обеспечивать установленную скорость движения транспорта в соответствии с категорией дороги.</w:t>
      </w:r>
    </w:p>
    <w:p w:rsidR="003435C7" w:rsidRPr="003435C7" w:rsidRDefault="003435C7" w:rsidP="003435C7">
      <w:pPr>
        <w:tabs>
          <w:tab w:val="left" w:pos="708"/>
        </w:tabs>
        <w:ind w:firstLine="567"/>
        <w:jc w:val="both"/>
        <w:rPr>
          <w:rFonts w:eastAsia="Calibri"/>
          <w:b/>
          <w:sz w:val="24"/>
          <w:szCs w:val="24"/>
        </w:rPr>
      </w:pPr>
      <w:r w:rsidRPr="003435C7">
        <w:rPr>
          <w:rFonts w:eastAsia="Calibri"/>
          <w:b/>
          <w:sz w:val="24"/>
          <w:szCs w:val="24"/>
        </w:rPr>
        <w:t>Внешний транспорт</w:t>
      </w:r>
    </w:p>
    <w:p w:rsidR="003435C7" w:rsidRPr="003435C7" w:rsidRDefault="003435C7" w:rsidP="003435C7">
      <w:pPr>
        <w:tabs>
          <w:tab w:val="left" w:pos="708"/>
        </w:tabs>
        <w:ind w:firstLine="567"/>
        <w:jc w:val="both"/>
        <w:rPr>
          <w:sz w:val="24"/>
          <w:szCs w:val="24"/>
        </w:rPr>
      </w:pPr>
      <w:r w:rsidRPr="003435C7">
        <w:rPr>
          <w:sz w:val="24"/>
          <w:szCs w:val="24"/>
        </w:rPr>
        <w:t>Объекты внешнего транспорта Красноярского края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80" w:name="_Toc524443737"/>
      <w:bookmarkStart w:id="281" w:name="_Toc393700467"/>
      <w:bookmarkStart w:id="282" w:name="_Toc389132861"/>
      <w:bookmarkStart w:id="283" w:name="_Toc393700470"/>
      <w:bookmarkStart w:id="284" w:name="_Toc389132864"/>
      <w:r w:rsidRPr="003435C7">
        <w:rPr>
          <w:b/>
          <w:bCs/>
          <w:iCs/>
          <w:szCs w:val="28"/>
        </w:rPr>
        <w:t>Техническая классификация автомобильных дорог (внешние автомобильные дороги общей сети, проходящие по территории населенного пункта) и основные параметры</w:t>
      </w:r>
      <w:bookmarkEnd w:id="280"/>
      <w:bookmarkEnd w:id="281"/>
      <w:bookmarkEnd w:id="282"/>
    </w:p>
    <w:p w:rsidR="003435C7" w:rsidRPr="003435C7" w:rsidRDefault="003435C7" w:rsidP="003435C7">
      <w:pPr>
        <w:tabs>
          <w:tab w:val="left" w:pos="708"/>
        </w:tabs>
        <w:ind w:firstLine="567"/>
        <w:jc w:val="both"/>
        <w:rPr>
          <w:sz w:val="24"/>
          <w:szCs w:val="24"/>
        </w:rPr>
      </w:pPr>
      <w:r w:rsidRPr="003435C7">
        <w:rPr>
          <w:sz w:val="24"/>
          <w:szCs w:val="24"/>
        </w:rPr>
        <w:t xml:space="preserve">Категории автомобильных дорог назначаются в соответствии с ГОСТ Р 52398-2005 Классификация автомобильных дорог. Основные параметры и требования – согласно СП 34.13330.2012 «Автомобильные дороги. Актуализированная редакция СНиП 2.05.02-85*». </w:t>
      </w:r>
    </w:p>
    <w:p w:rsidR="003435C7" w:rsidRPr="003435C7" w:rsidRDefault="003435C7" w:rsidP="003435C7">
      <w:pPr>
        <w:tabs>
          <w:tab w:val="left" w:pos="708"/>
        </w:tabs>
        <w:ind w:firstLine="567"/>
        <w:jc w:val="both"/>
        <w:rPr>
          <w:sz w:val="24"/>
          <w:szCs w:val="24"/>
        </w:rPr>
      </w:pPr>
      <w:r w:rsidRPr="003435C7">
        <w:rPr>
          <w:sz w:val="24"/>
          <w:szCs w:val="24"/>
        </w:rPr>
        <w:t>Техническая классификация автомобильных дорог и основные параметры представлены ниже (Таблица 42).</w:t>
      </w:r>
    </w:p>
    <w:p w:rsidR="003435C7" w:rsidRPr="003435C7" w:rsidRDefault="003435C7" w:rsidP="003435C7">
      <w:pPr>
        <w:rPr>
          <w:sz w:val="24"/>
          <w:szCs w:val="24"/>
        </w:rPr>
        <w:sectPr w:rsidR="003435C7" w:rsidRPr="003435C7">
          <w:pgSz w:w="11906" w:h="16838"/>
          <w:pgMar w:top="1134" w:right="851" w:bottom="1134" w:left="1701" w:header="425" w:footer="833" w:gutter="0"/>
          <w:cols w:space="720"/>
        </w:sectPr>
      </w:pP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285" w:name="_Ref375128471"/>
      <w:r w:rsidRPr="003435C7">
        <w:rPr>
          <w:rFonts w:ascii="Calibri" w:eastAsia="Calibri" w:hAnsi="Calibri"/>
          <w:b/>
          <w:bCs/>
          <w:sz w:val="22"/>
          <w:szCs w:val="22"/>
          <w:lang w:eastAsia="en-US"/>
        </w:rPr>
        <w:t xml:space="preserve">Таблица </w:t>
      </w:r>
      <w:bookmarkEnd w:id="285"/>
      <w:r w:rsidRPr="003435C7">
        <w:rPr>
          <w:rFonts w:ascii="Calibri" w:eastAsia="Calibri" w:hAnsi="Calibri"/>
          <w:b/>
          <w:bCs/>
          <w:sz w:val="22"/>
          <w:szCs w:val="22"/>
          <w:lang w:eastAsia="en-US"/>
        </w:rPr>
        <w:t>42</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Техническая классификация автомобильных дорог и основные параметры</w:t>
      </w:r>
    </w:p>
    <w:tbl>
      <w:tblPr>
        <w:tblW w:w="15765" w:type="dxa"/>
        <w:tblInd w:w="-459" w:type="dxa"/>
        <w:tblLayout w:type="fixed"/>
        <w:tblLook w:val="04A0" w:firstRow="1" w:lastRow="0" w:firstColumn="1" w:lastColumn="0" w:noHBand="0" w:noVBand="1"/>
      </w:tblPr>
      <w:tblGrid>
        <w:gridCol w:w="1700"/>
        <w:gridCol w:w="1275"/>
        <w:gridCol w:w="1167"/>
        <w:gridCol w:w="1134"/>
        <w:gridCol w:w="1668"/>
        <w:gridCol w:w="1450"/>
        <w:gridCol w:w="1134"/>
        <w:gridCol w:w="1559"/>
        <w:gridCol w:w="1276"/>
        <w:gridCol w:w="1134"/>
        <w:gridCol w:w="1134"/>
        <w:gridCol w:w="1134"/>
      </w:tblGrid>
      <w:tr w:rsidR="003435C7" w:rsidRPr="003435C7" w:rsidTr="003435C7">
        <w:trPr>
          <w:trHeight w:val="20"/>
          <w:tblHeader/>
        </w:trPr>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Класс</w:t>
            </w:r>
          </w:p>
        </w:tc>
        <w:tc>
          <w:tcPr>
            <w:tcW w:w="1276"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Категория</w:t>
            </w:r>
          </w:p>
        </w:tc>
        <w:tc>
          <w:tcPr>
            <w:tcW w:w="1167"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Число полос движения</w:t>
            </w:r>
          </w:p>
        </w:tc>
        <w:tc>
          <w:tcPr>
            <w:tcW w:w="1134"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Ширина полосы, м</w:t>
            </w:r>
          </w:p>
        </w:tc>
        <w:tc>
          <w:tcPr>
            <w:tcW w:w="1668"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 xml:space="preserve">Наибольший </w:t>
            </w:r>
            <w:proofErr w:type="spellStart"/>
            <w:r w:rsidRPr="003435C7">
              <w:rPr>
                <w:b/>
                <w:sz w:val="20"/>
              </w:rPr>
              <w:t>продоль</w:t>
            </w:r>
            <w:proofErr w:type="spellEnd"/>
            <w:r w:rsidRPr="003435C7">
              <w:rPr>
                <w:b/>
                <w:sz w:val="20"/>
              </w:rPr>
              <w:t>-</w:t>
            </w:r>
          </w:p>
          <w:p w:rsidR="003435C7" w:rsidRPr="003435C7" w:rsidRDefault="003435C7" w:rsidP="003435C7">
            <w:pPr>
              <w:tabs>
                <w:tab w:val="left" w:pos="708"/>
              </w:tabs>
              <w:jc w:val="center"/>
              <w:rPr>
                <w:b/>
                <w:sz w:val="20"/>
              </w:rPr>
            </w:pPr>
            <w:proofErr w:type="spellStart"/>
            <w:r w:rsidRPr="003435C7">
              <w:rPr>
                <w:b/>
                <w:sz w:val="20"/>
              </w:rPr>
              <w:t>ный</w:t>
            </w:r>
            <w:proofErr w:type="spellEnd"/>
            <w:r w:rsidRPr="003435C7">
              <w:rPr>
                <w:b/>
                <w:sz w:val="20"/>
              </w:rPr>
              <w:t xml:space="preserve"> уклон, ‰</w:t>
            </w:r>
          </w:p>
        </w:tc>
        <w:tc>
          <w:tcPr>
            <w:tcW w:w="1134" w:type="dxa"/>
            <w:vMerge w:val="restart"/>
            <w:tcBorders>
              <w:top w:val="single" w:sz="4" w:space="0" w:color="auto"/>
              <w:left w:val="nil"/>
              <w:bottom w:val="single" w:sz="4" w:space="0" w:color="auto"/>
              <w:right w:val="single" w:sz="4" w:space="0" w:color="000000"/>
            </w:tcBorders>
            <w:hideMark/>
          </w:tcPr>
          <w:p w:rsidR="003435C7" w:rsidRPr="003435C7" w:rsidRDefault="003435C7" w:rsidP="003435C7">
            <w:pPr>
              <w:tabs>
                <w:tab w:val="left" w:pos="708"/>
              </w:tabs>
              <w:jc w:val="center"/>
              <w:rPr>
                <w:b/>
                <w:sz w:val="20"/>
              </w:rPr>
            </w:pPr>
            <w:r w:rsidRPr="003435C7">
              <w:rPr>
                <w:b/>
                <w:sz w:val="20"/>
              </w:rPr>
              <w:t xml:space="preserve">Ширина </w:t>
            </w:r>
            <w:proofErr w:type="spellStart"/>
            <w:r w:rsidRPr="003435C7">
              <w:rPr>
                <w:b/>
                <w:sz w:val="20"/>
              </w:rPr>
              <w:t>зем.полотна</w:t>
            </w:r>
            <w:proofErr w:type="spellEnd"/>
            <w:r w:rsidRPr="003435C7">
              <w:rPr>
                <w:b/>
                <w:sz w:val="20"/>
              </w:rPr>
              <w:t>, м</w:t>
            </w:r>
          </w:p>
        </w:tc>
      </w:tr>
      <w:tr w:rsidR="003435C7" w:rsidRPr="003435C7" w:rsidTr="003435C7">
        <w:trPr>
          <w:trHeight w:val="20"/>
          <w:tblHeader/>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668"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ж/д.</w:t>
            </w:r>
          </w:p>
          <w:p w:rsidR="003435C7" w:rsidRPr="003435C7" w:rsidRDefault="003435C7" w:rsidP="003435C7">
            <w:pPr>
              <w:tabs>
                <w:tab w:val="left" w:pos="708"/>
              </w:tabs>
              <w:jc w:val="center"/>
              <w:rPr>
                <w:b/>
                <w:sz w:val="20"/>
              </w:rPr>
            </w:pPr>
            <w:r w:rsidRPr="003435C7">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3435C7" w:rsidRPr="003435C7" w:rsidRDefault="003435C7" w:rsidP="003435C7">
            <w:pPr>
              <w:rPr>
                <w:b/>
                <w:sz w:val="20"/>
              </w:rPr>
            </w:pPr>
          </w:p>
        </w:tc>
      </w:tr>
      <w:tr w:rsidR="003435C7" w:rsidRPr="003435C7" w:rsidTr="003435C7">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b/>
                <w:sz w:val="20"/>
              </w:rPr>
            </w:pPr>
          </w:p>
        </w:tc>
        <w:tc>
          <w:tcPr>
            <w:tcW w:w="1276"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IV</w:t>
            </w:r>
          </w:p>
        </w:tc>
        <w:tc>
          <w:tcPr>
            <w:tcW w:w="116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w:t>
            </w:r>
          </w:p>
        </w:tc>
        <w:tc>
          <w:tcPr>
            <w:tcW w:w="1668"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450" w:type="dxa"/>
            <w:vMerge w:val="restart"/>
            <w:tcBorders>
              <w:top w:val="nil"/>
              <w:left w:val="single" w:sz="4" w:space="0" w:color="auto"/>
              <w:bottom w:val="single" w:sz="4" w:space="0" w:color="auto"/>
              <w:right w:val="single" w:sz="4" w:space="0" w:color="auto"/>
            </w:tcBorders>
            <w:vAlign w:val="center"/>
          </w:tcPr>
          <w:p w:rsidR="003435C7" w:rsidRPr="003435C7" w:rsidRDefault="003435C7" w:rsidP="003435C7">
            <w:pPr>
              <w:tabs>
                <w:tab w:val="left" w:pos="708"/>
              </w:tabs>
              <w:jc w:val="center"/>
              <w:rPr>
                <w:sz w:val="20"/>
              </w:rPr>
            </w:pPr>
          </w:p>
        </w:tc>
        <w:tc>
          <w:tcPr>
            <w:tcW w:w="1134" w:type="dxa"/>
            <w:vMerge w:val="restart"/>
            <w:tcBorders>
              <w:top w:val="nil"/>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допускаются пересечения в одном уровне</w:t>
            </w:r>
          </w:p>
        </w:tc>
        <w:tc>
          <w:tcPr>
            <w:tcW w:w="1559"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276"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80</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300</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w:t>
            </w:r>
          </w:p>
        </w:tc>
        <w:tc>
          <w:tcPr>
            <w:tcW w:w="1134" w:type="dxa"/>
            <w:tcBorders>
              <w:top w:val="single" w:sz="4" w:space="0" w:color="auto"/>
              <w:left w:val="nil"/>
              <w:bottom w:val="single" w:sz="4" w:space="0" w:color="auto"/>
              <w:right w:val="single" w:sz="4" w:space="0" w:color="000000"/>
            </w:tcBorders>
            <w:vAlign w:val="center"/>
            <w:hideMark/>
          </w:tcPr>
          <w:p w:rsidR="003435C7" w:rsidRPr="003435C7" w:rsidRDefault="003435C7" w:rsidP="003435C7">
            <w:pPr>
              <w:tabs>
                <w:tab w:val="left" w:pos="708"/>
              </w:tabs>
              <w:jc w:val="center"/>
              <w:rPr>
                <w:sz w:val="20"/>
              </w:rPr>
            </w:pPr>
            <w:r w:rsidRPr="003435C7">
              <w:rPr>
                <w:sz w:val="20"/>
              </w:rPr>
              <w:t>10,0</w:t>
            </w:r>
          </w:p>
        </w:tc>
      </w:tr>
      <w:tr w:rsidR="003435C7" w:rsidRPr="003435C7" w:rsidTr="003435C7">
        <w:trPr>
          <w:trHeight w:val="20"/>
        </w:trPr>
        <w:tc>
          <w:tcPr>
            <w:tcW w:w="1701"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b/>
                <w:sz w:val="20"/>
              </w:rPr>
            </w:pPr>
          </w:p>
        </w:tc>
        <w:tc>
          <w:tcPr>
            <w:tcW w:w="1276"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V</w:t>
            </w:r>
          </w:p>
        </w:tc>
        <w:tc>
          <w:tcPr>
            <w:tcW w:w="1167"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4,5 и более</w:t>
            </w:r>
          </w:p>
        </w:tc>
        <w:tc>
          <w:tcPr>
            <w:tcW w:w="1668"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258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276"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150</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70</w:t>
            </w:r>
          </w:p>
        </w:tc>
        <w:tc>
          <w:tcPr>
            <w:tcW w:w="1134"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8</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86" w:name="_Toc524443738"/>
      <w:bookmarkStart w:id="287" w:name="_Toc393700468"/>
      <w:bookmarkStart w:id="288" w:name="_Toc389132862"/>
      <w:r w:rsidRPr="003435C7">
        <w:rPr>
          <w:b/>
          <w:bCs/>
          <w:iCs/>
          <w:szCs w:val="28"/>
        </w:rPr>
        <w:t>Категории и параметры автомобильных дорог систем расселения</w:t>
      </w:r>
      <w:bookmarkEnd w:id="286"/>
      <w:bookmarkEnd w:id="287"/>
      <w:bookmarkEnd w:id="288"/>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Таблица 43</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Категории и параметры автомобильных дорог систем расселения</w:t>
      </w:r>
    </w:p>
    <w:tbl>
      <w:tblPr>
        <w:tblW w:w="15765" w:type="dxa"/>
        <w:tblInd w:w="-459" w:type="dxa"/>
        <w:tblLayout w:type="fixed"/>
        <w:tblLook w:val="04A0" w:firstRow="1" w:lastRow="0" w:firstColumn="1" w:lastColumn="0" w:noHBand="0" w:noVBand="1"/>
      </w:tblPr>
      <w:tblGrid>
        <w:gridCol w:w="1275"/>
        <w:gridCol w:w="1700"/>
        <w:gridCol w:w="1167"/>
        <w:gridCol w:w="1101"/>
        <w:gridCol w:w="1701"/>
        <w:gridCol w:w="1450"/>
        <w:gridCol w:w="1134"/>
        <w:gridCol w:w="1559"/>
        <w:gridCol w:w="1276"/>
        <w:gridCol w:w="1134"/>
        <w:gridCol w:w="1134"/>
        <w:gridCol w:w="1134"/>
      </w:tblGrid>
      <w:tr w:rsidR="003435C7" w:rsidRPr="003435C7" w:rsidTr="003435C7">
        <w:trPr>
          <w:trHeight w:val="20"/>
          <w:tblHeader/>
        </w:trPr>
        <w:tc>
          <w:tcPr>
            <w:tcW w:w="297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Категория</w:t>
            </w:r>
          </w:p>
        </w:tc>
        <w:tc>
          <w:tcPr>
            <w:tcW w:w="1167"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Число полос движения</w:t>
            </w:r>
          </w:p>
        </w:tc>
        <w:tc>
          <w:tcPr>
            <w:tcW w:w="1101"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Ширина полосы, м</w:t>
            </w:r>
          </w:p>
        </w:tc>
        <w:tc>
          <w:tcPr>
            <w:tcW w:w="1701"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Центральная разделительная полоса</w:t>
            </w:r>
          </w:p>
        </w:tc>
        <w:tc>
          <w:tcPr>
            <w:tcW w:w="2584" w:type="dxa"/>
            <w:gridSpan w:val="2"/>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xml:space="preserve">Пересечения с </w:t>
            </w:r>
          </w:p>
        </w:tc>
        <w:tc>
          <w:tcPr>
            <w:tcW w:w="1559" w:type="dxa"/>
            <w:vMerge w:val="restart"/>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Примыкания в одном уровне</w:t>
            </w:r>
          </w:p>
        </w:tc>
        <w:tc>
          <w:tcPr>
            <w:tcW w:w="1276"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Расчетная скорость движения км/ч</w:t>
            </w:r>
          </w:p>
        </w:tc>
        <w:tc>
          <w:tcPr>
            <w:tcW w:w="1134"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Наименьший радиус кривых в плане, м</w:t>
            </w:r>
          </w:p>
        </w:tc>
        <w:tc>
          <w:tcPr>
            <w:tcW w:w="1134"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 xml:space="preserve">Наибольший </w:t>
            </w:r>
            <w:proofErr w:type="spellStart"/>
            <w:r w:rsidRPr="003435C7">
              <w:rPr>
                <w:b/>
                <w:sz w:val="20"/>
              </w:rPr>
              <w:t>продоль</w:t>
            </w:r>
            <w:proofErr w:type="spellEnd"/>
            <w:r w:rsidRPr="003435C7">
              <w:rPr>
                <w:b/>
                <w:sz w:val="20"/>
              </w:rPr>
              <w:t>-</w:t>
            </w:r>
          </w:p>
          <w:p w:rsidR="003435C7" w:rsidRPr="003435C7" w:rsidRDefault="003435C7" w:rsidP="003435C7">
            <w:pPr>
              <w:tabs>
                <w:tab w:val="left" w:pos="708"/>
              </w:tabs>
              <w:jc w:val="center"/>
              <w:rPr>
                <w:b/>
                <w:sz w:val="20"/>
              </w:rPr>
            </w:pPr>
            <w:proofErr w:type="spellStart"/>
            <w:r w:rsidRPr="003435C7">
              <w:rPr>
                <w:b/>
                <w:sz w:val="20"/>
              </w:rPr>
              <w:t>ный</w:t>
            </w:r>
            <w:proofErr w:type="spellEnd"/>
            <w:r w:rsidRPr="003435C7">
              <w:rPr>
                <w:b/>
                <w:sz w:val="20"/>
              </w:rPr>
              <w:t xml:space="preserve"> уклон, ‰</w:t>
            </w:r>
          </w:p>
        </w:tc>
        <w:tc>
          <w:tcPr>
            <w:tcW w:w="1134" w:type="dxa"/>
            <w:vMerge w:val="restart"/>
            <w:tcBorders>
              <w:top w:val="single" w:sz="4" w:space="0" w:color="auto"/>
              <w:left w:val="nil"/>
              <w:bottom w:val="single" w:sz="4" w:space="0" w:color="auto"/>
              <w:right w:val="single" w:sz="4" w:space="0" w:color="000000"/>
            </w:tcBorders>
            <w:hideMark/>
          </w:tcPr>
          <w:p w:rsidR="003435C7" w:rsidRPr="003435C7" w:rsidRDefault="003435C7" w:rsidP="003435C7">
            <w:pPr>
              <w:tabs>
                <w:tab w:val="left" w:pos="708"/>
              </w:tabs>
              <w:jc w:val="center"/>
              <w:rPr>
                <w:b/>
                <w:sz w:val="20"/>
              </w:rPr>
            </w:pPr>
            <w:r w:rsidRPr="003435C7">
              <w:rPr>
                <w:b/>
                <w:sz w:val="20"/>
              </w:rPr>
              <w:t xml:space="preserve">Ширина </w:t>
            </w:r>
            <w:proofErr w:type="spellStart"/>
            <w:r w:rsidRPr="003435C7">
              <w:rPr>
                <w:b/>
                <w:sz w:val="20"/>
              </w:rPr>
              <w:t>зем.полотна</w:t>
            </w:r>
            <w:proofErr w:type="spellEnd"/>
            <w:r w:rsidRPr="003435C7">
              <w:rPr>
                <w:b/>
                <w:sz w:val="20"/>
              </w:rPr>
              <w:t>, м</w:t>
            </w:r>
          </w:p>
        </w:tc>
      </w:tr>
      <w:tr w:rsidR="003435C7" w:rsidRPr="003435C7" w:rsidTr="003435C7">
        <w:trPr>
          <w:trHeight w:val="20"/>
          <w:tblHeader/>
        </w:trPr>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67"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01"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701"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450"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а/д, велосипедными и пешеходными дорожками</w:t>
            </w:r>
          </w:p>
        </w:tc>
        <w:tc>
          <w:tcPr>
            <w:tcW w:w="1134"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ж/д.</w:t>
            </w:r>
          </w:p>
          <w:p w:rsidR="003435C7" w:rsidRPr="003435C7" w:rsidRDefault="003435C7" w:rsidP="003435C7">
            <w:pPr>
              <w:tabs>
                <w:tab w:val="left" w:pos="708"/>
              </w:tabs>
              <w:jc w:val="center"/>
              <w:rPr>
                <w:b/>
                <w:sz w:val="20"/>
              </w:rPr>
            </w:pPr>
            <w:r w:rsidRPr="003435C7">
              <w:rPr>
                <w:b/>
                <w:sz w:val="20"/>
              </w:rPr>
              <w:t>путями</w:t>
            </w:r>
          </w:p>
        </w:tc>
        <w:tc>
          <w:tcPr>
            <w:tcW w:w="1559"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276"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nil"/>
              <w:bottom w:val="single" w:sz="4" w:space="0" w:color="auto"/>
              <w:right w:val="single" w:sz="4" w:space="0" w:color="000000"/>
            </w:tcBorders>
            <w:vAlign w:val="center"/>
            <w:hideMark/>
          </w:tcPr>
          <w:p w:rsidR="003435C7" w:rsidRPr="003435C7" w:rsidRDefault="003435C7" w:rsidP="003435C7">
            <w:pPr>
              <w:rPr>
                <w:b/>
                <w:sz w:val="20"/>
              </w:rPr>
            </w:pPr>
          </w:p>
        </w:tc>
      </w:tr>
      <w:tr w:rsidR="003435C7" w:rsidRPr="003435C7" w:rsidTr="003435C7">
        <w:trPr>
          <w:trHeight w:val="20"/>
        </w:trPr>
        <w:tc>
          <w:tcPr>
            <w:tcW w:w="1276"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Местного значения:</w:t>
            </w: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грузового движения</w:t>
            </w:r>
          </w:p>
        </w:tc>
        <w:tc>
          <w:tcPr>
            <w:tcW w:w="1167"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2</w:t>
            </w:r>
          </w:p>
        </w:tc>
        <w:tc>
          <w:tcPr>
            <w:tcW w:w="1101"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4</w:t>
            </w:r>
          </w:p>
        </w:tc>
        <w:tc>
          <w:tcPr>
            <w:tcW w:w="1701"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450"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134"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559"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276"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70</w:t>
            </w:r>
          </w:p>
        </w:tc>
        <w:tc>
          <w:tcPr>
            <w:tcW w:w="1134"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250</w:t>
            </w:r>
          </w:p>
        </w:tc>
        <w:tc>
          <w:tcPr>
            <w:tcW w:w="1134"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70</w:t>
            </w:r>
          </w:p>
        </w:tc>
        <w:tc>
          <w:tcPr>
            <w:tcW w:w="1134" w:type="dxa"/>
            <w:tcBorders>
              <w:top w:val="single" w:sz="4" w:space="0" w:color="auto"/>
              <w:left w:val="nil"/>
              <w:bottom w:val="single" w:sz="4" w:space="0" w:color="auto"/>
              <w:right w:val="single" w:sz="4" w:space="0" w:color="000000"/>
            </w:tcBorders>
            <w:vAlign w:val="center"/>
            <w:hideMark/>
          </w:tcPr>
          <w:p w:rsidR="003435C7" w:rsidRPr="003435C7" w:rsidRDefault="003435C7" w:rsidP="003435C7">
            <w:pPr>
              <w:tabs>
                <w:tab w:val="left" w:pos="708"/>
              </w:tabs>
              <w:jc w:val="center"/>
              <w:rPr>
                <w:sz w:val="20"/>
              </w:rPr>
            </w:pPr>
            <w:r w:rsidRPr="003435C7">
              <w:rPr>
                <w:sz w:val="20"/>
              </w:rPr>
              <w:t>20,0</w:t>
            </w:r>
          </w:p>
        </w:tc>
      </w:tr>
      <w:tr w:rsidR="003435C7" w:rsidRPr="003435C7" w:rsidTr="003435C7">
        <w:trPr>
          <w:trHeight w:val="20"/>
        </w:trPr>
        <w:tc>
          <w:tcPr>
            <w:tcW w:w="2977"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парковые</w:t>
            </w:r>
          </w:p>
        </w:tc>
        <w:tc>
          <w:tcPr>
            <w:tcW w:w="1167"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2</w:t>
            </w:r>
          </w:p>
        </w:tc>
        <w:tc>
          <w:tcPr>
            <w:tcW w:w="1101"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3</w:t>
            </w:r>
          </w:p>
        </w:tc>
        <w:tc>
          <w:tcPr>
            <w:tcW w:w="1701"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450"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134"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559"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w:t>
            </w:r>
          </w:p>
        </w:tc>
        <w:tc>
          <w:tcPr>
            <w:tcW w:w="1276"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50</w:t>
            </w:r>
          </w:p>
        </w:tc>
        <w:tc>
          <w:tcPr>
            <w:tcW w:w="1134"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175</w:t>
            </w:r>
          </w:p>
        </w:tc>
        <w:tc>
          <w:tcPr>
            <w:tcW w:w="1134" w:type="dxa"/>
            <w:tcBorders>
              <w:top w:val="nil"/>
              <w:left w:val="nil"/>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80</w:t>
            </w:r>
          </w:p>
        </w:tc>
        <w:tc>
          <w:tcPr>
            <w:tcW w:w="1134" w:type="dxa"/>
            <w:tcBorders>
              <w:top w:val="single" w:sz="4" w:space="0" w:color="auto"/>
              <w:left w:val="nil"/>
              <w:bottom w:val="single" w:sz="4" w:space="0" w:color="auto"/>
              <w:right w:val="single" w:sz="4" w:space="0" w:color="000000"/>
            </w:tcBorders>
            <w:vAlign w:val="center"/>
            <w:hideMark/>
          </w:tcPr>
          <w:p w:rsidR="003435C7" w:rsidRPr="003435C7" w:rsidRDefault="003435C7" w:rsidP="003435C7">
            <w:pPr>
              <w:tabs>
                <w:tab w:val="left" w:pos="708"/>
              </w:tabs>
              <w:jc w:val="center"/>
              <w:rPr>
                <w:sz w:val="20"/>
              </w:rPr>
            </w:pPr>
            <w:r w:rsidRPr="003435C7">
              <w:rPr>
                <w:sz w:val="20"/>
              </w:rPr>
              <w:t>15,0</w:t>
            </w:r>
          </w:p>
        </w:tc>
      </w:tr>
    </w:tbl>
    <w:p w:rsidR="003435C7" w:rsidRPr="003435C7" w:rsidRDefault="003435C7" w:rsidP="003435C7">
      <w:pPr>
        <w:rPr>
          <w:sz w:val="24"/>
          <w:szCs w:val="24"/>
        </w:rPr>
        <w:sectPr w:rsidR="003435C7" w:rsidRPr="003435C7">
          <w:pgSz w:w="16838" w:h="11906" w:orient="landscape"/>
          <w:pgMar w:top="1701" w:right="1134" w:bottom="851" w:left="1134" w:header="425" w:footer="833" w:gutter="0"/>
          <w:cols w:space="720"/>
        </w:sect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89" w:name="_Toc524443739"/>
      <w:bookmarkStart w:id="290" w:name="_Toc393700469"/>
      <w:bookmarkStart w:id="291" w:name="_Toc389132863"/>
      <w:bookmarkStart w:id="292" w:name="_Toc393700483"/>
      <w:bookmarkStart w:id="293" w:name="_Toc389132854"/>
      <w:bookmarkEnd w:id="283"/>
      <w:bookmarkEnd w:id="284"/>
      <w:r w:rsidRPr="003435C7">
        <w:rPr>
          <w:b/>
          <w:bCs/>
          <w:iCs/>
          <w:szCs w:val="28"/>
        </w:rPr>
        <w:t>Параметры отводимых территорий под размещаемые автомобильные дороги</w:t>
      </w:r>
      <w:bookmarkEnd w:id="289"/>
      <w:bookmarkEnd w:id="290"/>
      <w:bookmarkEnd w:id="291"/>
    </w:p>
    <w:p w:rsidR="003435C7" w:rsidRPr="003435C7" w:rsidRDefault="003435C7" w:rsidP="003435C7">
      <w:pPr>
        <w:tabs>
          <w:tab w:val="left" w:pos="708"/>
        </w:tabs>
        <w:ind w:firstLine="567"/>
        <w:jc w:val="both"/>
        <w:rPr>
          <w:sz w:val="24"/>
          <w:szCs w:val="24"/>
        </w:rPr>
      </w:pPr>
      <w:bookmarkStart w:id="294" w:name="_Ref375138376"/>
      <w:r w:rsidRPr="003435C7">
        <w:rPr>
          <w:sz w:val="24"/>
          <w:szCs w:val="24"/>
        </w:rPr>
        <w:t xml:space="preserve">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согласно Постановления Правительства РФ от 02 сентября 2009г. № 717 «О нормах отвода земель для размещения автомобильных дорог и (или) объектов дорожного сервиса» " (c изменениями от 11 марта 2011 г). Параметры отводимых территорий под размещаемые автомобильные дороги представлены ниже (Таблица 44). </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 xml:space="preserve">Таблица </w:t>
      </w:r>
      <w:bookmarkEnd w:id="294"/>
      <w:r w:rsidRPr="003435C7">
        <w:rPr>
          <w:rFonts w:ascii="Calibri" w:eastAsia="Calibri" w:hAnsi="Calibri"/>
          <w:b/>
          <w:bCs/>
          <w:sz w:val="22"/>
          <w:szCs w:val="22"/>
          <w:lang w:eastAsia="en-US"/>
        </w:rPr>
        <w:t>44</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Параметры отводимых территорий под размещаемые автомобильные дороги</w:t>
      </w:r>
    </w:p>
    <w:tbl>
      <w:tblPr>
        <w:tblStyle w:val="affffffc"/>
        <w:tblW w:w="0" w:type="auto"/>
        <w:tblLayout w:type="fixed"/>
        <w:tblLook w:val="04A0" w:firstRow="1" w:lastRow="0" w:firstColumn="1" w:lastColumn="0" w:noHBand="0" w:noVBand="1"/>
      </w:tblPr>
      <w:tblGrid>
        <w:gridCol w:w="671"/>
        <w:gridCol w:w="1990"/>
        <w:gridCol w:w="1174"/>
        <w:gridCol w:w="1802"/>
        <w:gridCol w:w="850"/>
        <w:gridCol w:w="913"/>
        <w:gridCol w:w="1464"/>
        <w:gridCol w:w="1273"/>
      </w:tblGrid>
      <w:tr w:rsidR="003435C7" w:rsidRPr="003435C7" w:rsidTr="003435C7">
        <w:tc>
          <w:tcPr>
            <w:tcW w:w="67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b/>
                <w:sz w:val="24"/>
                <w:szCs w:val="24"/>
              </w:rPr>
            </w:pPr>
            <w:r w:rsidRPr="003435C7">
              <w:rPr>
                <w:b/>
                <w:sz w:val="20"/>
              </w:rPr>
              <w:t xml:space="preserve">№ </w:t>
            </w:r>
            <w:proofErr w:type="spellStart"/>
            <w:r w:rsidRPr="003435C7">
              <w:rPr>
                <w:b/>
                <w:sz w:val="20"/>
              </w:rPr>
              <w:t>п.п</w:t>
            </w:r>
            <w:proofErr w:type="spellEnd"/>
          </w:p>
        </w:tc>
        <w:tc>
          <w:tcPr>
            <w:tcW w:w="5816" w:type="dxa"/>
            <w:gridSpan w:val="4"/>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4"/>
                <w:szCs w:val="24"/>
              </w:rPr>
            </w:pPr>
            <w:r w:rsidRPr="003435C7">
              <w:rPr>
                <w:b/>
                <w:sz w:val="20"/>
              </w:rPr>
              <w:t>Определяемый норматив</w:t>
            </w:r>
          </w:p>
        </w:tc>
        <w:tc>
          <w:tcPr>
            <w:tcW w:w="91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b/>
                <w:sz w:val="24"/>
                <w:szCs w:val="24"/>
              </w:rPr>
            </w:pPr>
            <w:r w:rsidRPr="003435C7">
              <w:rPr>
                <w:b/>
                <w:sz w:val="20"/>
              </w:rPr>
              <w:t xml:space="preserve">ед. </w:t>
            </w:r>
            <w:proofErr w:type="spellStart"/>
            <w:r w:rsidRPr="003435C7">
              <w:rPr>
                <w:b/>
                <w:sz w:val="20"/>
              </w:rPr>
              <w:t>изм</w:t>
            </w:r>
            <w:proofErr w:type="spellEnd"/>
          </w:p>
        </w:tc>
        <w:tc>
          <w:tcPr>
            <w:tcW w:w="146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b/>
                <w:sz w:val="24"/>
                <w:szCs w:val="24"/>
              </w:rPr>
            </w:pPr>
            <w:r w:rsidRPr="003435C7">
              <w:rPr>
                <w:b/>
                <w:sz w:val="20"/>
              </w:rPr>
              <w:t>Нормативная ссылка</w:t>
            </w:r>
          </w:p>
        </w:tc>
        <w:tc>
          <w:tcPr>
            <w:tcW w:w="127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b/>
                <w:sz w:val="24"/>
                <w:szCs w:val="24"/>
              </w:rPr>
            </w:pPr>
            <w:r w:rsidRPr="003435C7">
              <w:rPr>
                <w:b/>
                <w:sz w:val="20"/>
              </w:rPr>
              <w:t>Показатель</w:t>
            </w:r>
          </w:p>
        </w:tc>
      </w:tr>
      <w:tr w:rsidR="003435C7" w:rsidRPr="003435C7" w:rsidTr="003435C7">
        <w:trPr>
          <w:trHeight w:val="666"/>
        </w:trPr>
        <w:tc>
          <w:tcPr>
            <w:tcW w:w="671"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1.1</w:t>
            </w:r>
          </w:p>
        </w:tc>
        <w:tc>
          <w:tcPr>
            <w:tcW w:w="1990" w:type="dxa"/>
            <w:vMerge w:val="restart"/>
            <w:tcBorders>
              <w:top w:val="single" w:sz="4" w:space="0" w:color="auto"/>
              <w:left w:val="single" w:sz="4" w:space="0" w:color="auto"/>
              <w:bottom w:val="single" w:sz="4" w:space="0" w:color="auto"/>
              <w:right w:val="single" w:sz="4" w:space="0" w:color="auto"/>
            </w:tcBorders>
            <w:textDirection w:val="btLr"/>
            <w:vAlign w:val="center"/>
          </w:tcPr>
          <w:p w:rsidR="003435C7" w:rsidRPr="003435C7" w:rsidRDefault="003435C7" w:rsidP="003435C7">
            <w:pPr>
              <w:tabs>
                <w:tab w:val="left" w:pos="708"/>
              </w:tabs>
              <w:ind w:left="113" w:right="113"/>
              <w:jc w:val="both"/>
              <w:rPr>
                <w:sz w:val="24"/>
                <w:szCs w:val="24"/>
              </w:rPr>
            </w:pPr>
          </w:p>
          <w:p w:rsidR="003435C7" w:rsidRPr="003435C7" w:rsidRDefault="003435C7" w:rsidP="003435C7">
            <w:pPr>
              <w:tabs>
                <w:tab w:val="left" w:pos="708"/>
              </w:tabs>
              <w:ind w:left="113" w:right="113"/>
              <w:jc w:val="center"/>
              <w:rPr>
                <w:sz w:val="24"/>
                <w:szCs w:val="24"/>
              </w:rPr>
            </w:pPr>
            <w:r w:rsidRPr="003435C7">
              <w:rPr>
                <w:sz w:val="20"/>
              </w:rPr>
              <w:t>Общая площадь отвода земель для сооружений и коммуникаций внешнего транспорта</w:t>
            </w:r>
          </w:p>
        </w:tc>
        <w:tc>
          <w:tcPr>
            <w:tcW w:w="1174" w:type="dxa"/>
            <w:vMerge w:val="restart"/>
            <w:tcBorders>
              <w:top w:val="single" w:sz="4" w:space="0" w:color="auto"/>
              <w:left w:val="single" w:sz="4" w:space="0" w:color="auto"/>
              <w:bottom w:val="single" w:sz="4" w:space="0" w:color="auto"/>
              <w:right w:val="single" w:sz="4" w:space="0" w:color="auto"/>
            </w:tcBorders>
            <w:textDirection w:val="btLr"/>
            <w:hideMark/>
          </w:tcPr>
          <w:p w:rsidR="003435C7" w:rsidRPr="003435C7" w:rsidRDefault="003435C7" w:rsidP="003435C7">
            <w:pPr>
              <w:tabs>
                <w:tab w:val="left" w:pos="708"/>
              </w:tabs>
              <w:ind w:left="113" w:right="113"/>
              <w:jc w:val="both"/>
              <w:rPr>
                <w:sz w:val="24"/>
                <w:szCs w:val="24"/>
              </w:rPr>
            </w:pPr>
            <w:r w:rsidRPr="003435C7">
              <w:rPr>
                <w:sz w:val="20"/>
              </w:rPr>
              <w:t>На особо ценных угодьях земель сельскохозяйственного назначения</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3435C7" w:rsidRPr="003435C7" w:rsidRDefault="003435C7" w:rsidP="003435C7">
            <w:pPr>
              <w:tabs>
                <w:tab w:val="left" w:pos="708"/>
              </w:tabs>
              <w:ind w:left="113" w:right="113"/>
              <w:jc w:val="both"/>
              <w:rPr>
                <w:sz w:val="24"/>
                <w:szCs w:val="24"/>
              </w:rPr>
            </w:pPr>
            <w:r w:rsidRPr="003435C7">
              <w:rPr>
                <w:sz w:val="20"/>
              </w:rPr>
              <w:t>при поперечном уклоне местности ≤ 1: 20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IV 2 полосы</w:t>
            </w:r>
          </w:p>
        </w:tc>
        <w:tc>
          <w:tcPr>
            <w:tcW w:w="913"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га/1 км</w:t>
            </w:r>
          </w:p>
        </w:tc>
        <w:tc>
          <w:tcPr>
            <w:tcW w:w="146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sz w:val="24"/>
                <w:szCs w:val="24"/>
              </w:rPr>
            </w:pPr>
            <w:r w:rsidRPr="003435C7">
              <w:rPr>
                <w:sz w:val="20"/>
              </w:rPr>
              <w:t>Постановление Правительства РФ от 2 сентября 2009 г. № 717 "О нормах отвода земель для размещения автомобильных дорог и (или) объектов дорожного сервиса" (c изменениями от 11 марта 2011 г) Приложение 18</w:t>
            </w: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2,4</w:t>
            </w:r>
          </w:p>
        </w:tc>
      </w:tr>
      <w:tr w:rsidR="003435C7" w:rsidRPr="003435C7" w:rsidTr="003435C7">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2,1</w:t>
            </w:r>
          </w:p>
        </w:tc>
      </w:tr>
      <w:tr w:rsidR="003435C7" w:rsidRPr="003435C7" w:rsidTr="003435C7">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3435C7" w:rsidRPr="003435C7" w:rsidRDefault="003435C7" w:rsidP="003435C7">
            <w:pPr>
              <w:tabs>
                <w:tab w:val="left" w:pos="708"/>
              </w:tabs>
              <w:ind w:left="113" w:right="113"/>
              <w:jc w:val="both"/>
              <w:rPr>
                <w:sz w:val="24"/>
                <w:szCs w:val="24"/>
              </w:rPr>
            </w:pPr>
            <w:r w:rsidRPr="003435C7">
              <w:rPr>
                <w:sz w:val="20"/>
              </w:rPr>
              <w:t>при поперечном уклоне местности  ≥ 1: 20, но ≤ 1:10 для  а/д категории:</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2,5</w:t>
            </w:r>
          </w:p>
        </w:tc>
      </w:tr>
      <w:tr w:rsidR="003435C7" w:rsidRPr="003435C7" w:rsidTr="003435C7">
        <w:trPr>
          <w:trHeight w:val="681"/>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2,2</w:t>
            </w:r>
          </w:p>
        </w:tc>
      </w:tr>
      <w:tr w:rsidR="003435C7" w:rsidRPr="003435C7" w:rsidTr="003435C7">
        <w:trPr>
          <w:trHeight w:val="69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sz w:val="24"/>
                <w:szCs w:val="24"/>
              </w:rPr>
            </w:pPr>
            <w:r w:rsidRPr="003435C7">
              <w:rPr>
                <w:sz w:val="20"/>
              </w:rPr>
              <w:t>Необходимые</w:t>
            </w: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3435C7" w:rsidRPr="003435C7" w:rsidRDefault="003435C7" w:rsidP="003435C7">
            <w:pPr>
              <w:tabs>
                <w:tab w:val="left" w:pos="708"/>
              </w:tabs>
              <w:ind w:left="113" w:right="113"/>
              <w:jc w:val="both"/>
              <w:rPr>
                <w:sz w:val="24"/>
                <w:szCs w:val="24"/>
              </w:rPr>
            </w:pPr>
            <w:r w:rsidRPr="003435C7">
              <w:rPr>
                <w:sz w:val="20"/>
              </w:rPr>
              <w:t>при поперечном уклоне местности ≤ 1: 20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3,5</w:t>
            </w:r>
          </w:p>
        </w:tc>
      </w:tr>
      <w:tr w:rsidR="003435C7" w:rsidRPr="003435C7" w:rsidTr="003435C7">
        <w:trPr>
          <w:trHeight w:val="703"/>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3,3</w:t>
            </w:r>
          </w:p>
        </w:tc>
      </w:tr>
      <w:tr w:rsidR="003435C7" w:rsidRPr="003435C7" w:rsidTr="003435C7">
        <w:trPr>
          <w:trHeight w:val="698"/>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val="restart"/>
            <w:tcBorders>
              <w:top w:val="single" w:sz="4" w:space="0" w:color="auto"/>
              <w:left w:val="single" w:sz="4" w:space="0" w:color="auto"/>
              <w:bottom w:val="single" w:sz="4" w:space="0" w:color="auto"/>
              <w:right w:val="single" w:sz="4" w:space="0" w:color="auto"/>
            </w:tcBorders>
            <w:textDirection w:val="btLr"/>
            <w:hideMark/>
          </w:tcPr>
          <w:p w:rsidR="003435C7" w:rsidRPr="003435C7" w:rsidRDefault="003435C7" w:rsidP="003435C7">
            <w:pPr>
              <w:tabs>
                <w:tab w:val="left" w:pos="708"/>
              </w:tabs>
              <w:ind w:left="113" w:right="113"/>
              <w:jc w:val="both"/>
              <w:rPr>
                <w:sz w:val="24"/>
                <w:szCs w:val="24"/>
              </w:rPr>
            </w:pPr>
            <w:r w:rsidRPr="003435C7">
              <w:rPr>
                <w:sz w:val="20"/>
              </w:rPr>
              <w:t>при поперечном уклоне местности  ≥ 1: 20, но ≤ 1:10 для категории а/д:</w:t>
            </w: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IV 2 полосы</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3,6</w:t>
            </w:r>
          </w:p>
        </w:tc>
      </w:tr>
      <w:tr w:rsidR="003435C7" w:rsidRPr="003435C7" w:rsidTr="003435C7">
        <w:trPr>
          <w:trHeight w:val="709"/>
        </w:trPr>
        <w:tc>
          <w:tcPr>
            <w:tcW w:w="67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581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17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0"/>
              </w:rPr>
            </w:pPr>
            <w:r w:rsidRPr="003435C7">
              <w:rPr>
                <w:sz w:val="20"/>
              </w:rPr>
              <w:t>V 1 полоса</w:t>
            </w:r>
          </w:p>
        </w:tc>
        <w:tc>
          <w:tcPr>
            <w:tcW w:w="91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4"/>
                <w:szCs w:val="24"/>
              </w:rPr>
            </w:pP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3,4</w:t>
            </w:r>
          </w:p>
        </w:tc>
      </w:tr>
      <w:tr w:rsidR="003435C7" w:rsidRPr="003435C7" w:rsidTr="003435C7">
        <w:trPr>
          <w:trHeight w:val="982"/>
        </w:trPr>
        <w:tc>
          <w:tcPr>
            <w:tcW w:w="67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4"/>
                <w:szCs w:val="24"/>
              </w:rPr>
            </w:pPr>
            <w:r w:rsidRPr="003435C7">
              <w:rPr>
                <w:sz w:val="20"/>
              </w:rPr>
              <w:t>1.2</w:t>
            </w:r>
          </w:p>
        </w:tc>
        <w:tc>
          <w:tcPr>
            <w:tcW w:w="5816" w:type="dxa"/>
            <w:gridSpan w:val="4"/>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Ширина полосы зеленых насаждений для защиты застройки от шума вдоль автомобильных дорог</w:t>
            </w:r>
          </w:p>
        </w:tc>
        <w:tc>
          <w:tcPr>
            <w:tcW w:w="91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м</w:t>
            </w:r>
          </w:p>
        </w:tc>
        <w:tc>
          <w:tcPr>
            <w:tcW w:w="146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4"/>
                <w:szCs w:val="24"/>
              </w:rPr>
            </w:pPr>
            <w:r w:rsidRPr="003435C7">
              <w:rPr>
                <w:sz w:val="20"/>
              </w:rPr>
              <w:t>СНиП 2.07.01-89* п.6.9</w:t>
            </w:r>
          </w:p>
        </w:tc>
        <w:tc>
          <w:tcPr>
            <w:tcW w:w="127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95" w:name="_Toc524443740"/>
      <w:r w:rsidRPr="003435C7">
        <w:rPr>
          <w:b/>
          <w:bCs/>
          <w:iCs/>
          <w:szCs w:val="28"/>
        </w:rPr>
        <w:t>Плотность автомобильных дорог общей сети</w:t>
      </w:r>
      <w:bookmarkEnd w:id="295"/>
    </w:p>
    <w:p w:rsidR="003435C7" w:rsidRPr="003435C7" w:rsidRDefault="003435C7" w:rsidP="003435C7">
      <w:pPr>
        <w:tabs>
          <w:tab w:val="left" w:pos="708"/>
        </w:tabs>
        <w:ind w:firstLine="567"/>
        <w:jc w:val="both"/>
        <w:rPr>
          <w:sz w:val="24"/>
          <w:szCs w:val="24"/>
        </w:rPr>
      </w:pPr>
      <w:r w:rsidRPr="003435C7">
        <w:rPr>
          <w:sz w:val="24"/>
          <w:szCs w:val="24"/>
        </w:rPr>
        <w:t>При планировании развития автомобильных дорог общей сети следует стремиться к показателю их плотности – 0,2 км / кв. км территории.</w:t>
      </w:r>
    </w:p>
    <w:p w:rsidR="003435C7" w:rsidRPr="003435C7" w:rsidRDefault="003435C7" w:rsidP="003435C7">
      <w:pPr>
        <w:tabs>
          <w:tab w:val="left" w:pos="708"/>
        </w:tabs>
        <w:ind w:firstLine="567"/>
        <w:jc w:val="both"/>
        <w:rPr>
          <w:rFonts w:eastAsia="Calibri"/>
          <w:b/>
          <w:sz w:val="24"/>
          <w:szCs w:val="24"/>
        </w:rPr>
      </w:pPr>
      <w:r w:rsidRPr="003435C7">
        <w:rPr>
          <w:rFonts w:eastAsia="Calibri"/>
          <w:b/>
          <w:sz w:val="24"/>
          <w:szCs w:val="24"/>
        </w:rPr>
        <w:t xml:space="preserve">Требования к </w:t>
      </w:r>
      <w:proofErr w:type="spellStart"/>
      <w:r w:rsidRPr="003435C7">
        <w:rPr>
          <w:rFonts w:eastAsia="Calibri"/>
          <w:b/>
          <w:sz w:val="24"/>
          <w:szCs w:val="24"/>
        </w:rPr>
        <w:t>проложению</w:t>
      </w:r>
      <w:proofErr w:type="spellEnd"/>
      <w:r w:rsidRPr="003435C7">
        <w:rPr>
          <w:rFonts w:eastAsia="Calibri"/>
          <w:b/>
          <w:sz w:val="24"/>
          <w:szCs w:val="24"/>
        </w:rPr>
        <w:t xml:space="preserve"> автомобильных дорог общей сети и условия выбора схем пересечений и примыканий (</w:t>
      </w:r>
      <w:r w:rsidRPr="003435C7">
        <w:rPr>
          <w:sz w:val="24"/>
          <w:szCs w:val="24"/>
        </w:rPr>
        <w:t>СП 34.13330.2012 Автомобильные дороги. Актуализированная редакция СНиП 2.05.02-85*)</w:t>
      </w:r>
    </w:p>
    <w:p w:rsidR="003435C7" w:rsidRPr="003435C7" w:rsidRDefault="003435C7" w:rsidP="003435C7">
      <w:pPr>
        <w:tabs>
          <w:tab w:val="left" w:pos="708"/>
        </w:tabs>
        <w:spacing w:before="120" w:after="60"/>
        <w:ind w:firstLine="567"/>
        <w:jc w:val="both"/>
        <w:rPr>
          <w:rFonts w:ascii="Calibri" w:hAnsi="Calibri"/>
          <w:sz w:val="24"/>
          <w:szCs w:val="24"/>
          <w:lang w:eastAsia="ar-SA"/>
        </w:rPr>
      </w:pPr>
      <w:r w:rsidRPr="003435C7">
        <w:rPr>
          <w:rFonts w:ascii="Calibri" w:eastAsia="Calibri" w:hAnsi="Calibri"/>
          <w:sz w:val="24"/>
          <w:szCs w:val="24"/>
          <w:lang w:eastAsia="ar-SA"/>
        </w:rPr>
        <w:t>Прокладку трассы автомобильных дорог следует выполнять с учетом минимального воздействия на окружающую среду.</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На сельскохозяйственных угодьях трассы следует прокладывать по границам полей севооборота или хозяйств.</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Не допускается прокладка трасс по зонам особо охраняемых природных территорий.</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Вдоль рек, озер и других водных объектов трассы следует прокладывать за пределами, установленных для них защитных зон.</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В районах размещения курортов, домов отдыха, пансионатов, загородных детских учреждений и т.п. трассы следует прокладывать за пределами установленных вокруг них санитарных зон.</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По лесным массивам трассы следует прокладывать, по возможности, с использованием просек и противопожарных разрывов.</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Автомобильные дороги общей сети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3435C7" w:rsidRPr="003435C7" w:rsidRDefault="003435C7" w:rsidP="003435C7">
      <w:pPr>
        <w:tabs>
          <w:tab w:val="left" w:pos="708"/>
        </w:tabs>
        <w:ind w:firstLine="567"/>
        <w:jc w:val="both"/>
        <w:rPr>
          <w:sz w:val="24"/>
          <w:szCs w:val="24"/>
        </w:rPr>
      </w:pPr>
      <w:r w:rsidRPr="003435C7">
        <w:rPr>
          <w:sz w:val="24"/>
          <w:szCs w:val="24"/>
        </w:rPr>
        <w:t>Выбор схем пересечений и примыканий в одном уровне производится на основе экономического сопоставления вариантов с учетом категорий пересекающихся дорог, пропускной способности, безопасности и удобства движения по ним, стоимости строительства, затрат времени пассажиров, транспортных и дорожно-эксплуатационных расходов, стоимости отводимых под строительство земель.</w:t>
      </w:r>
    </w:p>
    <w:p w:rsidR="003435C7" w:rsidRPr="003435C7" w:rsidRDefault="003435C7" w:rsidP="003435C7">
      <w:pPr>
        <w:tabs>
          <w:tab w:val="left" w:pos="708"/>
        </w:tabs>
        <w:ind w:firstLine="567"/>
        <w:jc w:val="both"/>
        <w:rPr>
          <w:sz w:val="24"/>
          <w:szCs w:val="24"/>
        </w:rPr>
      </w:pPr>
      <w:r w:rsidRPr="003435C7">
        <w:rPr>
          <w:sz w:val="24"/>
          <w:szCs w:val="24"/>
        </w:rPr>
        <w:t>Пересечения и примыкания автомобильных дорог в одном уровне проектируют в виде: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простых пересечений и примыканий при суммарной перспективной интенсивности движения менее 2000 приведенных ед./</w:t>
      </w:r>
      <w:proofErr w:type="spellStart"/>
      <w:r w:rsidRPr="003435C7">
        <w:rPr>
          <w:rFonts w:ascii="Calibri" w:eastAsia="Calibri" w:hAnsi="Calibri"/>
          <w:sz w:val="24"/>
          <w:szCs w:val="24"/>
          <w:lang w:eastAsia="en-US"/>
        </w:rPr>
        <w:t>сут</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 канализированных пересечений и примыканий с островками и зонами безопасности при суммарной перспективной интенсивности движения от 2000 до 8000 приведенных ед./</w:t>
      </w:r>
      <w:proofErr w:type="spellStart"/>
      <w:r w:rsidRPr="003435C7">
        <w:rPr>
          <w:rFonts w:ascii="Calibri" w:eastAsia="Calibri" w:hAnsi="Calibri"/>
          <w:sz w:val="24"/>
          <w:szCs w:val="24"/>
          <w:lang w:eastAsia="en-US"/>
        </w:rPr>
        <w:t>сут</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ind w:firstLine="567"/>
        <w:jc w:val="both"/>
        <w:rPr>
          <w:sz w:val="24"/>
          <w:szCs w:val="24"/>
        </w:rPr>
      </w:pPr>
      <w:r w:rsidRPr="003435C7">
        <w:rPr>
          <w:sz w:val="24"/>
          <w:szCs w:val="24"/>
        </w:rPr>
        <w:t>- кольцевых пересечений при суммарной перспективной интенсивности движения от 2000 до 8000 приведенных ед./</w:t>
      </w:r>
      <w:proofErr w:type="spellStart"/>
      <w:r w:rsidRPr="003435C7">
        <w:rPr>
          <w:sz w:val="24"/>
          <w:szCs w:val="24"/>
        </w:rPr>
        <w:t>сут</w:t>
      </w:r>
      <w:proofErr w:type="spellEnd"/>
      <w:r w:rsidRPr="003435C7">
        <w:rPr>
          <w:sz w:val="24"/>
          <w:szCs w:val="24"/>
        </w:rPr>
        <w:t>. и относительном равенстве интенсивностей движения на пересекающихся дорогах, при условии, что они отличаются не более чем на 20 %, а количество автомобилей, совершающих левый поворот, составляет не менее 40 % суммарной интенсивности движения на пересекающихся дорогах.</w:t>
      </w:r>
    </w:p>
    <w:p w:rsidR="003435C7" w:rsidRPr="003435C7" w:rsidRDefault="003435C7" w:rsidP="003435C7">
      <w:pPr>
        <w:tabs>
          <w:tab w:val="left" w:pos="708"/>
        </w:tabs>
        <w:ind w:firstLine="567"/>
        <w:jc w:val="both"/>
        <w:rPr>
          <w:sz w:val="24"/>
          <w:szCs w:val="24"/>
        </w:rPr>
      </w:pPr>
      <w:r w:rsidRPr="003435C7">
        <w:rPr>
          <w:sz w:val="24"/>
          <w:szCs w:val="24"/>
        </w:rPr>
        <w:t>Круговая проезжая часть должна быть шириной не менее 11,25 м. Диаметр центрального островка принимают согласно расчету, но не менее 60 м.</w:t>
      </w:r>
    </w:p>
    <w:p w:rsidR="003435C7" w:rsidRPr="003435C7" w:rsidRDefault="003435C7" w:rsidP="003435C7">
      <w:pPr>
        <w:tabs>
          <w:tab w:val="left" w:pos="708"/>
        </w:tabs>
        <w:ind w:firstLine="567"/>
        <w:jc w:val="both"/>
        <w:rPr>
          <w:sz w:val="24"/>
          <w:szCs w:val="24"/>
        </w:rPr>
      </w:pPr>
      <w:r w:rsidRPr="003435C7">
        <w:rPr>
          <w:sz w:val="24"/>
          <w:szCs w:val="24"/>
        </w:rPr>
        <w:t>В зависимости от размеров, состава и распределения движения по направлениям, а также от местных условий можно применять различные схемы развязок в разных уровнях. Типы транспортных развязок, а также геометрические параметры их соединительных ответвлений следует принимать с учетом обеспечения требуемой пропускной способности.</w:t>
      </w:r>
    </w:p>
    <w:p w:rsidR="003435C7" w:rsidRPr="003435C7" w:rsidRDefault="003435C7" w:rsidP="003435C7">
      <w:pPr>
        <w:tabs>
          <w:tab w:val="left" w:pos="708"/>
        </w:tabs>
        <w:ind w:firstLine="567"/>
        <w:jc w:val="both"/>
        <w:rPr>
          <w:sz w:val="24"/>
          <w:szCs w:val="24"/>
        </w:rPr>
      </w:pPr>
      <w:r w:rsidRPr="003435C7">
        <w:rPr>
          <w:sz w:val="24"/>
          <w:szCs w:val="24"/>
        </w:rPr>
        <w:t>Переходно-скоростные полосы предусматривают на пересечениях и примыканиях в одном уровне в местах съездов на дорогах категорий I - III, в том числе к зданиям и сооружениям, располагаемым в придорожной зоне: на дорогах категории I при интенсивности 50 приведенных ед./</w:t>
      </w:r>
      <w:proofErr w:type="spellStart"/>
      <w:r w:rsidRPr="003435C7">
        <w:rPr>
          <w:sz w:val="24"/>
          <w:szCs w:val="24"/>
        </w:rPr>
        <w:t>сут</w:t>
      </w:r>
      <w:proofErr w:type="spellEnd"/>
      <w:r w:rsidRPr="003435C7">
        <w:rPr>
          <w:sz w:val="24"/>
          <w:szCs w:val="24"/>
        </w:rPr>
        <w:t>. и более съезжающих или въезжающих на дорогу (соответственно для полосы торможения или разгона); на дорогах категорий II и III при интенсивности 200 приведенных ед./</w:t>
      </w:r>
      <w:proofErr w:type="spellStart"/>
      <w:r w:rsidRPr="003435C7">
        <w:rPr>
          <w:sz w:val="24"/>
          <w:szCs w:val="24"/>
        </w:rPr>
        <w:t>сут</w:t>
      </w:r>
      <w:proofErr w:type="spellEnd"/>
      <w:r w:rsidRPr="003435C7">
        <w:rPr>
          <w:sz w:val="24"/>
          <w:szCs w:val="24"/>
        </w:rPr>
        <w:t>. и более.</w:t>
      </w:r>
    </w:p>
    <w:tbl>
      <w:tblPr>
        <w:tblpPr w:leftFromText="180" w:rightFromText="180" w:vertAnchor="text" w:horzAnchor="margin" w:tblpXSpec="center" w:tblpY="225"/>
        <w:tblW w:w="10200" w:type="dxa"/>
        <w:tblLayout w:type="fixed"/>
        <w:tblLook w:val="04A0" w:firstRow="1" w:lastRow="0" w:firstColumn="1" w:lastColumn="0" w:noHBand="0" w:noVBand="1"/>
      </w:tblPr>
      <w:tblGrid>
        <w:gridCol w:w="709"/>
        <w:gridCol w:w="1313"/>
        <w:gridCol w:w="27"/>
        <w:gridCol w:w="39"/>
        <w:gridCol w:w="541"/>
        <w:gridCol w:w="628"/>
        <w:gridCol w:w="2410"/>
        <w:gridCol w:w="1398"/>
        <w:gridCol w:w="1152"/>
        <w:gridCol w:w="421"/>
        <w:gridCol w:w="429"/>
        <w:gridCol w:w="1133"/>
      </w:tblGrid>
      <w:tr w:rsidR="003435C7" w:rsidRPr="003435C7" w:rsidTr="003435C7">
        <w:trPr>
          <w:trHeight w:val="230"/>
          <w:tblHeader/>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keepNext/>
              <w:keepLines/>
              <w:tabs>
                <w:tab w:val="left" w:pos="708"/>
              </w:tabs>
              <w:jc w:val="center"/>
              <w:rPr>
                <w:b/>
                <w:sz w:val="20"/>
              </w:rPr>
            </w:pPr>
            <w:r w:rsidRPr="003435C7">
              <w:rPr>
                <w:b/>
                <w:sz w:val="20"/>
              </w:rPr>
              <w:t xml:space="preserve">№ </w:t>
            </w:r>
            <w:proofErr w:type="spellStart"/>
            <w:r w:rsidRPr="003435C7">
              <w:rPr>
                <w:b/>
                <w:sz w:val="20"/>
              </w:rPr>
              <w:t>п.п</w:t>
            </w:r>
            <w:proofErr w:type="spellEnd"/>
          </w:p>
        </w:tc>
        <w:tc>
          <w:tcPr>
            <w:tcW w:w="4961"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139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200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6437" w:type="dxa"/>
            <w:gridSpan w:val="6"/>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30"/>
          <w:tblHead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6437" w:type="dxa"/>
            <w:gridSpan w:val="6"/>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3282"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1610"/>
        </w:trPr>
        <w:tc>
          <w:tcPr>
            <w:tcW w:w="709" w:type="dxa"/>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1.2</w:t>
            </w:r>
          </w:p>
        </w:tc>
        <w:tc>
          <w:tcPr>
            <w:tcW w:w="1921" w:type="dxa"/>
            <w:gridSpan w:val="4"/>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 xml:space="preserve">Удаление площадок от кромок основных полос движения дорог: </w:t>
            </w:r>
          </w:p>
        </w:tc>
        <w:tc>
          <w:tcPr>
            <w:tcW w:w="3040" w:type="dxa"/>
            <w:gridSpan w:val="2"/>
            <w:tcBorders>
              <w:top w:val="nil"/>
              <w:left w:val="nil"/>
              <w:bottom w:val="nil"/>
              <w:right w:val="single" w:sz="4" w:space="0" w:color="auto"/>
            </w:tcBorders>
            <w:vAlign w:val="center"/>
            <w:hideMark/>
          </w:tcPr>
          <w:p w:rsidR="003435C7" w:rsidRPr="003435C7" w:rsidRDefault="003435C7" w:rsidP="003435C7">
            <w:pPr>
              <w:tabs>
                <w:tab w:val="left" w:pos="708"/>
              </w:tabs>
              <w:rPr>
                <w:sz w:val="20"/>
              </w:rPr>
            </w:pPr>
            <w:r w:rsidRPr="003435C7">
              <w:rPr>
                <w:sz w:val="20"/>
              </w:rPr>
              <w:t>IV - V категорий</w:t>
            </w:r>
          </w:p>
        </w:tc>
        <w:tc>
          <w:tcPr>
            <w:tcW w:w="1399" w:type="dxa"/>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2003" w:type="dxa"/>
            <w:gridSpan w:val="3"/>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Методические рекомендации по размещению и проектированию площадок для стоянок автомобилей п.16</w:t>
            </w:r>
          </w:p>
        </w:tc>
        <w:tc>
          <w:tcPr>
            <w:tcW w:w="1134" w:type="dxa"/>
            <w:tcBorders>
              <w:top w:val="single" w:sz="8" w:space="0" w:color="auto"/>
              <w:left w:val="nil"/>
              <w:bottom w:val="nil"/>
              <w:right w:val="single" w:sz="8" w:space="0" w:color="000000"/>
            </w:tcBorders>
            <w:noWrap/>
            <w:vAlign w:val="center"/>
            <w:hideMark/>
          </w:tcPr>
          <w:p w:rsidR="003435C7" w:rsidRPr="003435C7" w:rsidRDefault="003435C7" w:rsidP="003435C7">
            <w:pPr>
              <w:tabs>
                <w:tab w:val="left" w:pos="708"/>
              </w:tabs>
              <w:jc w:val="center"/>
              <w:rPr>
                <w:sz w:val="20"/>
              </w:rPr>
            </w:pPr>
            <w:r w:rsidRPr="003435C7">
              <w:rPr>
                <w:sz w:val="20"/>
              </w:rPr>
              <w:t>15</w:t>
            </w:r>
          </w:p>
        </w:tc>
      </w:tr>
      <w:tr w:rsidR="003435C7" w:rsidRPr="003435C7" w:rsidTr="003435C7">
        <w:trPr>
          <w:trHeight w:val="20"/>
        </w:trPr>
        <w:tc>
          <w:tcPr>
            <w:tcW w:w="709" w:type="dxa"/>
            <w:vMerge w:val="restar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w:t>
            </w:r>
          </w:p>
        </w:tc>
        <w:tc>
          <w:tcPr>
            <w:tcW w:w="1380" w:type="dxa"/>
            <w:gridSpan w:val="3"/>
            <w:vMerge w:val="restar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rPr>
                <w:sz w:val="20"/>
              </w:rPr>
            </w:pPr>
            <w:r w:rsidRPr="003435C7">
              <w:rPr>
                <w:sz w:val="20"/>
              </w:rPr>
              <w:t>Размеры стояночной полосы на 1 автомобиль:</w:t>
            </w:r>
          </w:p>
        </w:tc>
        <w:tc>
          <w:tcPr>
            <w:tcW w:w="3581" w:type="dxa"/>
            <w:gridSpan w:val="3"/>
            <w:tcBorders>
              <w:top w:val="single" w:sz="8" w:space="0" w:color="auto"/>
              <w:left w:val="nil"/>
              <w:bottom w:val="single" w:sz="4" w:space="0" w:color="auto"/>
              <w:right w:val="single" w:sz="4" w:space="0" w:color="000000"/>
            </w:tcBorders>
            <w:hideMark/>
          </w:tcPr>
          <w:p w:rsidR="003435C7" w:rsidRPr="003435C7" w:rsidRDefault="003435C7" w:rsidP="003435C7">
            <w:pPr>
              <w:tabs>
                <w:tab w:val="left" w:pos="708"/>
              </w:tabs>
              <w:rPr>
                <w:sz w:val="20"/>
              </w:rPr>
            </w:pPr>
            <w:r w:rsidRPr="003435C7">
              <w:rPr>
                <w:sz w:val="20"/>
              </w:rPr>
              <w:t>при продольном размещении автомобилей</w:t>
            </w:r>
          </w:p>
        </w:tc>
        <w:tc>
          <w:tcPr>
            <w:tcW w:w="1399" w:type="dxa"/>
            <w:vMerge w:val="restar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574" w:type="dxa"/>
            <w:gridSpan w:val="2"/>
            <w:vMerge w:val="restar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rPr>
                <w:sz w:val="20"/>
              </w:rPr>
            </w:pPr>
            <w:r w:rsidRPr="003435C7">
              <w:rPr>
                <w:sz w:val="20"/>
              </w:rPr>
              <w:t>Методические рекомендации по размещению и проектированию площадок для стоянок автомобилей</w:t>
            </w:r>
          </w:p>
        </w:tc>
        <w:tc>
          <w:tcPr>
            <w:tcW w:w="42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п.20</w:t>
            </w:r>
          </w:p>
        </w:tc>
        <w:tc>
          <w:tcPr>
            <w:tcW w:w="1134" w:type="dxa"/>
            <w:tcBorders>
              <w:top w:val="single" w:sz="8" w:space="0" w:color="auto"/>
              <w:left w:val="nil"/>
              <w:bottom w:val="single" w:sz="4" w:space="0" w:color="auto"/>
              <w:right w:val="single" w:sz="8" w:space="0" w:color="000000"/>
            </w:tcBorders>
            <w:noWrap/>
            <w:vAlign w:val="center"/>
            <w:hideMark/>
          </w:tcPr>
          <w:p w:rsidR="003435C7" w:rsidRPr="003435C7" w:rsidRDefault="003435C7" w:rsidP="003435C7">
            <w:pPr>
              <w:tabs>
                <w:tab w:val="left" w:pos="708"/>
              </w:tabs>
              <w:jc w:val="center"/>
              <w:rPr>
                <w:sz w:val="20"/>
              </w:rPr>
            </w:pPr>
            <w:r w:rsidRPr="003435C7">
              <w:rPr>
                <w:sz w:val="20"/>
              </w:rPr>
              <w:t>7,5 × 3</w:t>
            </w:r>
          </w:p>
        </w:tc>
      </w:tr>
      <w:tr w:rsidR="003435C7" w:rsidRPr="003435C7" w:rsidTr="003435C7">
        <w:trPr>
          <w:trHeight w:val="517"/>
        </w:trPr>
        <w:tc>
          <w:tcPr>
            <w:tcW w:w="709"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7404" w:type="dxa"/>
            <w:gridSpan w:val="3"/>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541" w:type="dxa"/>
            <w:vMerge w:val="restart"/>
            <w:tcBorders>
              <w:top w:val="nil"/>
              <w:left w:val="single" w:sz="4" w:space="0" w:color="auto"/>
              <w:bottom w:val="nil"/>
              <w:right w:val="single" w:sz="4" w:space="0" w:color="auto"/>
            </w:tcBorders>
            <w:textDirection w:val="btLr"/>
            <w:vAlign w:val="bottom"/>
            <w:hideMark/>
          </w:tcPr>
          <w:p w:rsidR="003435C7" w:rsidRPr="003435C7" w:rsidRDefault="003435C7" w:rsidP="003435C7">
            <w:pPr>
              <w:tabs>
                <w:tab w:val="left" w:pos="708"/>
              </w:tabs>
              <w:rPr>
                <w:sz w:val="20"/>
              </w:rPr>
            </w:pPr>
            <w:r w:rsidRPr="003435C7">
              <w:rPr>
                <w:sz w:val="20"/>
              </w:rPr>
              <w:t>при поперечном:</w:t>
            </w:r>
          </w:p>
        </w:tc>
        <w:tc>
          <w:tcPr>
            <w:tcW w:w="3040" w:type="dxa"/>
            <w:gridSpan w:val="2"/>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для легковых автомобилей;</w:t>
            </w:r>
          </w:p>
        </w:tc>
        <w:tc>
          <w:tcPr>
            <w:tcW w:w="1399"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2853" w:type="dxa"/>
            <w:gridSpan w:val="2"/>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429" w:type="dxa"/>
            <w:vMerge w:val="restart"/>
            <w:tcBorders>
              <w:top w:val="nil"/>
              <w:left w:val="single" w:sz="4" w:space="0" w:color="auto"/>
              <w:bottom w:val="nil"/>
              <w:right w:val="single" w:sz="4" w:space="0" w:color="auto"/>
            </w:tcBorders>
            <w:vAlign w:val="center"/>
            <w:hideMark/>
          </w:tcPr>
          <w:p w:rsidR="003435C7" w:rsidRPr="003435C7" w:rsidRDefault="003435C7" w:rsidP="003435C7">
            <w:pPr>
              <w:tabs>
                <w:tab w:val="left" w:pos="708"/>
              </w:tabs>
              <w:rPr>
                <w:sz w:val="20"/>
              </w:rPr>
            </w:pPr>
            <w:r w:rsidRPr="003435C7">
              <w:rPr>
                <w:sz w:val="20"/>
              </w:rPr>
              <w:t>п.21</w:t>
            </w:r>
          </w:p>
        </w:tc>
        <w:tc>
          <w:tcPr>
            <w:tcW w:w="1134" w:type="dxa"/>
            <w:tcBorders>
              <w:top w:val="single" w:sz="4" w:space="0" w:color="auto"/>
              <w:left w:val="nil"/>
              <w:bottom w:val="single" w:sz="4" w:space="0" w:color="auto"/>
              <w:right w:val="single" w:sz="8" w:space="0" w:color="000000"/>
            </w:tcBorders>
            <w:noWrap/>
            <w:vAlign w:val="center"/>
            <w:hideMark/>
          </w:tcPr>
          <w:p w:rsidR="003435C7" w:rsidRPr="003435C7" w:rsidRDefault="003435C7" w:rsidP="003435C7">
            <w:pPr>
              <w:tabs>
                <w:tab w:val="left" w:pos="708"/>
              </w:tabs>
              <w:jc w:val="center"/>
              <w:rPr>
                <w:sz w:val="20"/>
              </w:rPr>
            </w:pPr>
            <w:r w:rsidRPr="003435C7">
              <w:rPr>
                <w:sz w:val="20"/>
              </w:rPr>
              <w:t>2,5 × 5</w:t>
            </w:r>
          </w:p>
        </w:tc>
      </w:tr>
      <w:tr w:rsidR="003435C7" w:rsidRPr="003435C7" w:rsidTr="003435C7">
        <w:trPr>
          <w:trHeight w:val="1258"/>
        </w:trPr>
        <w:tc>
          <w:tcPr>
            <w:tcW w:w="709"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7404" w:type="dxa"/>
            <w:gridSpan w:val="3"/>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3581"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3040" w:type="dxa"/>
            <w:gridSpan w:val="2"/>
            <w:tcBorders>
              <w:top w:val="nil"/>
              <w:left w:val="nil"/>
              <w:bottom w:val="nil"/>
              <w:right w:val="single" w:sz="4" w:space="0" w:color="auto"/>
            </w:tcBorders>
            <w:hideMark/>
          </w:tcPr>
          <w:p w:rsidR="003435C7" w:rsidRPr="003435C7" w:rsidRDefault="003435C7" w:rsidP="003435C7">
            <w:pPr>
              <w:tabs>
                <w:tab w:val="left" w:pos="708"/>
              </w:tabs>
              <w:rPr>
                <w:sz w:val="20"/>
              </w:rPr>
            </w:pPr>
            <w:r w:rsidRPr="003435C7">
              <w:rPr>
                <w:sz w:val="20"/>
              </w:rPr>
              <w:t>для грузовых</w:t>
            </w:r>
          </w:p>
        </w:tc>
        <w:tc>
          <w:tcPr>
            <w:tcW w:w="1399"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2853" w:type="dxa"/>
            <w:gridSpan w:val="2"/>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429" w:type="dxa"/>
            <w:vMerge/>
            <w:tcBorders>
              <w:top w:val="nil"/>
              <w:left w:val="single" w:sz="4" w:space="0" w:color="auto"/>
              <w:bottom w:val="nil"/>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noWrap/>
            <w:vAlign w:val="center"/>
            <w:hideMark/>
          </w:tcPr>
          <w:p w:rsidR="003435C7" w:rsidRPr="003435C7" w:rsidRDefault="003435C7" w:rsidP="003435C7">
            <w:pPr>
              <w:tabs>
                <w:tab w:val="left" w:pos="708"/>
              </w:tabs>
              <w:jc w:val="center"/>
              <w:rPr>
                <w:sz w:val="20"/>
              </w:rPr>
            </w:pPr>
            <w:r w:rsidRPr="003435C7">
              <w:rPr>
                <w:sz w:val="20"/>
              </w:rPr>
              <w:t>3,5 × 7</w:t>
            </w:r>
          </w:p>
        </w:tc>
      </w:tr>
      <w:tr w:rsidR="003435C7" w:rsidRPr="003435C7" w:rsidTr="003435C7">
        <w:trPr>
          <w:trHeight w:val="20"/>
        </w:trPr>
        <w:tc>
          <w:tcPr>
            <w:tcW w:w="709" w:type="dxa"/>
            <w:tcBorders>
              <w:top w:val="single" w:sz="8" w:space="0" w:color="auto"/>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1.4</w:t>
            </w:r>
          </w:p>
        </w:tc>
        <w:tc>
          <w:tcPr>
            <w:tcW w:w="4961" w:type="dxa"/>
            <w:gridSpan w:val="6"/>
            <w:tcBorders>
              <w:top w:val="single" w:sz="8" w:space="0" w:color="auto"/>
              <w:left w:val="nil"/>
              <w:bottom w:val="single" w:sz="4"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0"/>
              </w:rPr>
              <w:t>Минимальная длина остановочной площадки</w:t>
            </w:r>
          </w:p>
        </w:tc>
        <w:tc>
          <w:tcPr>
            <w:tcW w:w="1399" w:type="dxa"/>
            <w:tcBorders>
              <w:top w:val="single" w:sz="8"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2003" w:type="dxa"/>
            <w:gridSpan w:val="3"/>
            <w:tcBorders>
              <w:top w:val="single" w:sz="8" w:space="0" w:color="auto"/>
              <w:left w:val="nil"/>
              <w:bottom w:val="single" w:sz="4"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п.11.6</w:t>
            </w:r>
          </w:p>
        </w:tc>
        <w:tc>
          <w:tcPr>
            <w:tcW w:w="1134"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10</w:t>
            </w:r>
          </w:p>
        </w:tc>
      </w:tr>
      <w:tr w:rsidR="003435C7" w:rsidRPr="003435C7" w:rsidTr="003435C7">
        <w:trPr>
          <w:trHeight w:val="1150"/>
        </w:trPr>
        <w:tc>
          <w:tcPr>
            <w:tcW w:w="709" w:type="dxa"/>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tabs>
                <w:tab w:val="left" w:pos="708"/>
              </w:tabs>
              <w:jc w:val="center"/>
              <w:rPr>
                <w:sz w:val="20"/>
              </w:rPr>
            </w:pPr>
            <w:r w:rsidRPr="003435C7">
              <w:rPr>
                <w:sz w:val="20"/>
              </w:rPr>
              <w:t>1.5</w:t>
            </w:r>
          </w:p>
        </w:tc>
        <w:tc>
          <w:tcPr>
            <w:tcW w:w="2549" w:type="dxa"/>
            <w:gridSpan w:val="5"/>
            <w:tcBorders>
              <w:top w:val="single" w:sz="8" w:space="0" w:color="auto"/>
              <w:left w:val="single" w:sz="8"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Минимальные радиусы кривых в плане для размещения остановок на автомобильных дорогах категории:</w:t>
            </w:r>
          </w:p>
        </w:tc>
        <w:tc>
          <w:tcPr>
            <w:tcW w:w="2412" w:type="dxa"/>
            <w:tcBorders>
              <w:top w:val="single" w:sz="8" w:space="0" w:color="auto"/>
              <w:left w:val="nil"/>
              <w:bottom w:val="nil"/>
              <w:right w:val="single" w:sz="4" w:space="0" w:color="auto"/>
            </w:tcBorders>
            <w:vAlign w:val="center"/>
            <w:hideMark/>
          </w:tcPr>
          <w:p w:rsidR="003435C7" w:rsidRPr="003435C7" w:rsidRDefault="003435C7" w:rsidP="003435C7">
            <w:pPr>
              <w:tabs>
                <w:tab w:val="left" w:pos="708"/>
              </w:tabs>
              <w:rPr>
                <w:sz w:val="20"/>
              </w:rPr>
            </w:pPr>
            <w:r w:rsidRPr="003435C7">
              <w:rPr>
                <w:sz w:val="20"/>
              </w:rPr>
              <w:t>IV - V</w:t>
            </w:r>
          </w:p>
        </w:tc>
        <w:tc>
          <w:tcPr>
            <w:tcW w:w="1399" w:type="dxa"/>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2003" w:type="dxa"/>
            <w:gridSpan w:val="3"/>
            <w:tcBorders>
              <w:top w:val="single" w:sz="8" w:space="0" w:color="auto"/>
              <w:left w:val="nil"/>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п.11.6</w:t>
            </w:r>
          </w:p>
        </w:tc>
        <w:tc>
          <w:tcPr>
            <w:tcW w:w="1134" w:type="dxa"/>
            <w:tcBorders>
              <w:top w:val="single" w:sz="8" w:space="0" w:color="auto"/>
              <w:left w:val="nil"/>
              <w:bottom w:val="nil"/>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400</w:t>
            </w:r>
          </w:p>
        </w:tc>
      </w:tr>
      <w:tr w:rsidR="003435C7" w:rsidRPr="003435C7" w:rsidTr="003435C7">
        <w:trPr>
          <w:trHeight w:val="493"/>
        </w:trPr>
        <w:tc>
          <w:tcPr>
            <w:tcW w:w="709" w:type="dxa"/>
            <w:tcBorders>
              <w:top w:val="single" w:sz="8" w:space="0" w:color="auto"/>
              <w:left w:val="single" w:sz="4" w:space="0" w:color="auto"/>
              <w:bottom w:val="single" w:sz="4" w:space="0" w:color="000000"/>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1.6</w:t>
            </w:r>
          </w:p>
        </w:tc>
        <w:tc>
          <w:tcPr>
            <w:tcW w:w="2549" w:type="dxa"/>
            <w:gridSpan w:val="5"/>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Расстояние между остановками:</w:t>
            </w:r>
          </w:p>
        </w:tc>
        <w:tc>
          <w:tcPr>
            <w:tcW w:w="241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rPr>
                <w:sz w:val="20"/>
                <w:lang w:val="en-US"/>
              </w:rPr>
            </w:pPr>
            <w:r w:rsidRPr="003435C7">
              <w:rPr>
                <w:sz w:val="20"/>
              </w:rPr>
              <w:t xml:space="preserve">для категории </w:t>
            </w:r>
            <w:r w:rsidRPr="003435C7">
              <w:rPr>
                <w:sz w:val="20"/>
                <w:lang w:val="en-US"/>
              </w:rPr>
              <w:t xml:space="preserve"> IV-V</w:t>
            </w:r>
          </w:p>
        </w:tc>
        <w:tc>
          <w:tcPr>
            <w:tcW w:w="1399" w:type="dxa"/>
            <w:tcBorders>
              <w:top w:val="single" w:sz="4" w:space="0" w:color="auto"/>
              <w:left w:val="single" w:sz="4" w:space="0" w:color="auto"/>
              <w:bottom w:val="single" w:sz="4" w:space="0" w:color="000000"/>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м</w:t>
            </w:r>
          </w:p>
        </w:tc>
        <w:tc>
          <w:tcPr>
            <w:tcW w:w="2003" w:type="dxa"/>
            <w:gridSpan w:val="3"/>
            <w:tcBorders>
              <w:top w:val="single" w:sz="4" w:space="0" w:color="auto"/>
              <w:left w:val="single" w:sz="4" w:space="0" w:color="auto"/>
              <w:bottom w:val="single" w:sz="4" w:space="0" w:color="000000"/>
              <w:right w:val="single" w:sz="4" w:space="0" w:color="000000"/>
            </w:tcBorders>
            <w:noWrap/>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п.11.6</w:t>
            </w:r>
          </w:p>
        </w:tc>
        <w:tc>
          <w:tcPr>
            <w:tcW w:w="1134" w:type="dxa"/>
            <w:tcBorders>
              <w:top w:val="single" w:sz="4" w:space="0" w:color="auto"/>
              <w:left w:val="nil"/>
              <w:bottom w:val="nil"/>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400</w:t>
            </w:r>
          </w:p>
        </w:tc>
      </w:tr>
      <w:tr w:rsidR="003435C7" w:rsidRPr="003435C7" w:rsidTr="003435C7">
        <w:trPr>
          <w:trHeight w:val="20"/>
        </w:trPr>
        <w:tc>
          <w:tcPr>
            <w:tcW w:w="709" w:type="dxa"/>
            <w:vMerge w:val="restart"/>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1.7</w:t>
            </w:r>
          </w:p>
        </w:tc>
        <w:tc>
          <w:tcPr>
            <w:tcW w:w="2549" w:type="dxa"/>
            <w:gridSpan w:val="5"/>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Мощность АЗС от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 1000 до 2000</w:t>
            </w:r>
          </w:p>
        </w:tc>
        <w:tc>
          <w:tcPr>
            <w:tcW w:w="1399"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xml:space="preserve"> заправок в сутки </w:t>
            </w:r>
          </w:p>
        </w:tc>
        <w:tc>
          <w:tcPr>
            <w:tcW w:w="2003" w:type="dxa"/>
            <w:gridSpan w:val="3"/>
            <w:vMerge w:val="restart"/>
            <w:tcBorders>
              <w:top w:val="nil"/>
              <w:left w:val="single" w:sz="4" w:space="0" w:color="auto"/>
              <w:bottom w:val="single" w:sz="8" w:space="0" w:color="000000"/>
              <w:right w:val="single" w:sz="4" w:space="0" w:color="auto"/>
            </w:tcBorders>
            <w:noWrap/>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 11.9 (табл. 11.2)</w:t>
            </w:r>
          </w:p>
        </w:tc>
        <w:tc>
          <w:tcPr>
            <w:tcW w:w="1134"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2000  »  3000</w:t>
            </w:r>
          </w:p>
        </w:tc>
        <w:tc>
          <w:tcPr>
            <w:tcW w:w="1399"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500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3000  »  5000</w:t>
            </w:r>
          </w:p>
        </w:tc>
        <w:tc>
          <w:tcPr>
            <w:tcW w:w="1399"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750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5000  »  7000</w:t>
            </w:r>
          </w:p>
        </w:tc>
        <w:tc>
          <w:tcPr>
            <w:tcW w:w="1399"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750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7000  »  20 000</w:t>
            </w:r>
          </w:p>
        </w:tc>
        <w:tc>
          <w:tcPr>
            <w:tcW w:w="1399"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1000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 20 000</w:t>
            </w:r>
          </w:p>
        </w:tc>
        <w:tc>
          <w:tcPr>
            <w:tcW w:w="1399"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1000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2549" w:type="dxa"/>
            <w:gridSpan w:val="5"/>
            <w:vMerge w:val="restart"/>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Расстояние между АЗС от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 1000 до 2001</w:t>
            </w:r>
          </w:p>
        </w:tc>
        <w:tc>
          <w:tcPr>
            <w:tcW w:w="139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км</w:t>
            </w: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30-40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2000  »  3001</w:t>
            </w:r>
          </w:p>
        </w:tc>
        <w:tc>
          <w:tcPr>
            <w:tcW w:w="13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40-50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3000  »  5001</w:t>
            </w:r>
          </w:p>
        </w:tc>
        <w:tc>
          <w:tcPr>
            <w:tcW w:w="13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40-50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5000  »  7001</w:t>
            </w:r>
          </w:p>
        </w:tc>
        <w:tc>
          <w:tcPr>
            <w:tcW w:w="13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50-60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  7000  »  20 001</w:t>
            </w:r>
          </w:p>
        </w:tc>
        <w:tc>
          <w:tcPr>
            <w:tcW w:w="13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40-50</w:t>
            </w:r>
          </w:p>
        </w:tc>
      </w:tr>
      <w:tr w:rsidR="003435C7" w:rsidRPr="003435C7" w:rsidTr="003435C7">
        <w:trPr>
          <w:trHeight w:val="20"/>
        </w:trPr>
        <w:tc>
          <w:tcPr>
            <w:tcW w:w="709" w:type="dxa"/>
            <w:vMerge/>
            <w:tcBorders>
              <w:top w:val="nil"/>
              <w:left w:val="single" w:sz="4" w:space="0" w:color="auto"/>
              <w:bottom w:val="single" w:sz="8" w:space="0" w:color="auto"/>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Св. 20 001</w:t>
            </w:r>
          </w:p>
        </w:tc>
        <w:tc>
          <w:tcPr>
            <w:tcW w:w="13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282" w:type="dxa"/>
            <w:gridSpan w:val="3"/>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20-25</w:t>
            </w:r>
          </w:p>
        </w:tc>
      </w:tr>
      <w:tr w:rsidR="003435C7" w:rsidRPr="003435C7" w:rsidTr="003435C7">
        <w:trPr>
          <w:trHeight w:val="20"/>
        </w:trPr>
        <w:tc>
          <w:tcPr>
            <w:tcW w:w="709" w:type="dxa"/>
            <w:vMerge w:val="restart"/>
            <w:tcBorders>
              <w:top w:val="single" w:sz="8" w:space="0" w:color="auto"/>
              <w:left w:val="single" w:sz="8" w:space="0" w:color="auto"/>
              <w:bottom w:val="single" w:sz="8" w:space="0" w:color="auto"/>
              <w:right w:val="single" w:sz="8" w:space="0" w:color="auto"/>
            </w:tcBorders>
            <w:noWrap/>
            <w:vAlign w:val="center"/>
            <w:hideMark/>
          </w:tcPr>
          <w:p w:rsidR="003435C7" w:rsidRPr="003435C7" w:rsidRDefault="003435C7" w:rsidP="003435C7">
            <w:pPr>
              <w:tabs>
                <w:tab w:val="left" w:pos="708"/>
              </w:tabs>
              <w:jc w:val="center"/>
              <w:rPr>
                <w:sz w:val="20"/>
              </w:rPr>
            </w:pPr>
            <w:r w:rsidRPr="003435C7">
              <w:rPr>
                <w:sz w:val="20"/>
              </w:rPr>
              <w:t>1.8</w:t>
            </w:r>
          </w:p>
        </w:tc>
        <w:tc>
          <w:tcPr>
            <w:tcW w:w="1341" w:type="dxa"/>
            <w:gridSpan w:val="2"/>
            <w:vMerge w:val="restart"/>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Мощность СТО в зависимости от расстояния между ними:</w:t>
            </w:r>
          </w:p>
        </w:tc>
        <w:tc>
          <w:tcPr>
            <w:tcW w:w="1208" w:type="dxa"/>
            <w:gridSpan w:val="3"/>
            <w:vMerge w:val="restart"/>
            <w:tcBorders>
              <w:top w:val="single" w:sz="8" w:space="0" w:color="auto"/>
              <w:left w:val="nil"/>
              <w:bottom w:val="nil"/>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 xml:space="preserve">80 км </w:t>
            </w:r>
          </w:p>
          <w:p w:rsidR="003435C7" w:rsidRPr="003435C7" w:rsidRDefault="003435C7" w:rsidP="003435C7">
            <w:pPr>
              <w:tabs>
                <w:tab w:val="left" w:pos="708"/>
              </w:tabs>
              <w:jc w:val="center"/>
              <w:rPr>
                <w:sz w:val="20"/>
              </w:rPr>
            </w:pPr>
            <w:r w:rsidRPr="003435C7">
              <w:rPr>
                <w:sz w:val="20"/>
              </w:rPr>
              <w:t>при интенсивности движения</w:t>
            </w:r>
          </w:p>
        </w:tc>
        <w:tc>
          <w:tcPr>
            <w:tcW w:w="2412" w:type="dxa"/>
            <w:tcBorders>
              <w:top w:val="nil"/>
              <w:left w:val="nil"/>
              <w:bottom w:val="nil"/>
              <w:right w:val="single" w:sz="4" w:space="0" w:color="auto"/>
            </w:tcBorders>
            <w:hideMark/>
          </w:tcPr>
          <w:p w:rsidR="003435C7" w:rsidRPr="003435C7" w:rsidRDefault="003435C7" w:rsidP="003435C7">
            <w:pPr>
              <w:tabs>
                <w:tab w:val="left" w:pos="708"/>
              </w:tabs>
              <w:rPr>
                <w:sz w:val="20"/>
              </w:rPr>
            </w:pPr>
            <w:r w:rsidRPr="003435C7">
              <w:rPr>
                <w:sz w:val="20"/>
              </w:rPr>
              <w:t xml:space="preserve">1000 </w:t>
            </w:r>
            <w:proofErr w:type="spellStart"/>
            <w:r w:rsidRPr="003435C7">
              <w:rPr>
                <w:sz w:val="20"/>
              </w:rPr>
              <w:t>ед</w:t>
            </w:r>
            <w:proofErr w:type="spellEnd"/>
            <w:r w:rsidRPr="003435C7">
              <w:rPr>
                <w:sz w:val="20"/>
              </w:rPr>
              <w:t>/</w:t>
            </w:r>
            <w:proofErr w:type="spellStart"/>
            <w:r w:rsidRPr="003435C7">
              <w:rPr>
                <w:sz w:val="20"/>
              </w:rPr>
              <w:t>сут</w:t>
            </w:r>
            <w:proofErr w:type="spellEnd"/>
          </w:p>
        </w:tc>
        <w:tc>
          <w:tcPr>
            <w:tcW w:w="1399" w:type="dxa"/>
            <w:vMerge w:val="restart"/>
            <w:tcBorders>
              <w:top w:val="single" w:sz="8" w:space="0" w:color="auto"/>
              <w:left w:val="single" w:sz="4" w:space="0" w:color="auto"/>
              <w:bottom w:val="nil"/>
              <w:right w:val="nil"/>
            </w:tcBorders>
            <w:vAlign w:val="center"/>
            <w:hideMark/>
          </w:tcPr>
          <w:p w:rsidR="003435C7" w:rsidRPr="003435C7" w:rsidRDefault="003435C7" w:rsidP="003435C7">
            <w:pPr>
              <w:tabs>
                <w:tab w:val="left" w:pos="708"/>
              </w:tabs>
              <w:jc w:val="center"/>
              <w:rPr>
                <w:sz w:val="20"/>
              </w:rPr>
            </w:pPr>
            <w:r w:rsidRPr="003435C7">
              <w:rPr>
                <w:sz w:val="20"/>
              </w:rPr>
              <w:t>пост</w:t>
            </w:r>
          </w:p>
        </w:tc>
        <w:tc>
          <w:tcPr>
            <w:tcW w:w="2003" w:type="dxa"/>
            <w:gridSpan w:val="3"/>
            <w:vMerge w:val="restart"/>
            <w:tcBorders>
              <w:top w:val="single" w:sz="8" w:space="0" w:color="auto"/>
              <w:left w:val="single" w:sz="4" w:space="0" w:color="auto"/>
              <w:bottom w:val="single" w:sz="4" w:space="0" w:color="000000"/>
              <w:right w:val="single" w:sz="4" w:space="0" w:color="000000"/>
            </w:tcBorders>
            <w:noWrap/>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п.11.10 (табл. 11.3)</w:t>
            </w: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vMerge w:val="restart"/>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4000</w:t>
            </w:r>
          </w:p>
          <w:p w:rsidR="003435C7" w:rsidRPr="003435C7" w:rsidRDefault="003435C7" w:rsidP="003435C7">
            <w:pPr>
              <w:tabs>
                <w:tab w:val="left" w:pos="708"/>
              </w:tabs>
              <w:rPr>
                <w:sz w:val="20"/>
              </w:rPr>
            </w:pPr>
            <w:r w:rsidRPr="003435C7">
              <w:rPr>
                <w:sz w:val="20"/>
              </w:rPr>
              <w:t> </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6000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8" w:space="0" w:color="auto"/>
              <w:left w:val="nil"/>
              <w:bottom w:val="nil"/>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8</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208" w:type="dxa"/>
            <w:gridSpan w:val="3"/>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100 км</w:t>
            </w:r>
          </w:p>
          <w:p w:rsidR="003435C7" w:rsidRPr="003435C7" w:rsidRDefault="003435C7" w:rsidP="003435C7">
            <w:pPr>
              <w:tabs>
                <w:tab w:val="left" w:pos="708"/>
              </w:tabs>
              <w:jc w:val="center"/>
              <w:rPr>
                <w:sz w:val="20"/>
              </w:rPr>
            </w:pPr>
            <w:r w:rsidRPr="003435C7">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1000 </w:t>
            </w:r>
            <w:proofErr w:type="spellStart"/>
            <w:r w:rsidRPr="003435C7">
              <w:rPr>
                <w:sz w:val="20"/>
              </w:rPr>
              <w:t>ед</w:t>
            </w:r>
            <w:proofErr w:type="spellEnd"/>
            <w:r w:rsidRPr="003435C7">
              <w:rPr>
                <w:sz w:val="20"/>
              </w:rPr>
              <w:t>/</w:t>
            </w:r>
            <w:proofErr w:type="spellStart"/>
            <w:r w:rsidRPr="003435C7">
              <w:rPr>
                <w:sz w:val="20"/>
              </w:rPr>
              <w:t>сут</w:t>
            </w:r>
            <w:proofErr w:type="spellEnd"/>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val="restart"/>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4000</w:t>
            </w:r>
          </w:p>
          <w:p w:rsidR="003435C7" w:rsidRPr="003435C7" w:rsidRDefault="003435C7" w:rsidP="003435C7">
            <w:pPr>
              <w:tabs>
                <w:tab w:val="left" w:pos="708"/>
              </w:tabs>
              <w:rPr>
                <w:sz w:val="20"/>
              </w:rPr>
            </w:pPr>
            <w:r w:rsidRPr="003435C7">
              <w:rPr>
                <w:sz w:val="20"/>
              </w:rPr>
              <w:t> </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6000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8</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150 км  при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1000 </w:t>
            </w:r>
            <w:proofErr w:type="spellStart"/>
            <w:r w:rsidRPr="003435C7">
              <w:rPr>
                <w:sz w:val="20"/>
              </w:rPr>
              <w:t>ед</w:t>
            </w:r>
            <w:proofErr w:type="spellEnd"/>
            <w:r w:rsidRPr="003435C7">
              <w:rPr>
                <w:sz w:val="20"/>
              </w:rPr>
              <w:t>/</w:t>
            </w:r>
            <w:proofErr w:type="spellStart"/>
            <w:r w:rsidRPr="003435C7">
              <w:rPr>
                <w:sz w:val="20"/>
              </w:rPr>
              <w:t>сут</w:t>
            </w:r>
            <w:proofErr w:type="spellEnd"/>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6000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8</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200 км</w:t>
            </w:r>
          </w:p>
          <w:p w:rsidR="003435C7" w:rsidRPr="003435C7" w:rsidRDefault="003435C7" w:rsidP="003435C7">
            <w:pPr>
              <w:tabs>
                <w:tab w:val="left" w:pos="708"/>
              </w:tabs>
              <w:jc w:val="center"/>
              <w:rPr>
                <w:sz w:val="20"/>
              </w:rPr>
            </w:pPr>
            <w:r w:rsidRPr="003435C7">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1000 </w:t>
            </w:r>
            <w:proofErr w:type="spellStart"/>
            <w:r w:rsidRPr="003435C7">
              <w:rPr>
                <w:sz w:val="20"/>
              </w:rPr>
              <w:t>ед</w:t>
            </w:r>
            <w:proofErr w:type="spellEnd"/>
            <w:r w:rsidRPr="003435C7">
              <w:rPr>
                <w:sz w:val="20"/>
              </w:rPr>
              <w:t>/</w:t>
            </w:r>
            <w:proofErr w:type="spellStart"/>
            <w:r w:rsidRPr="003435C7">
              <w:rPr>
                <w:sz w:val="20"/>
              </w:rPr>
              <w:t>сут</w:t>
            </w:r>
            <w:proofErr w:type="spellEnd"/>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val="restart"/>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4000</w:t>
            </w:r>
          </w:p>
          <w:p w:rsidR="003435C7" w:rsidRPr="003435C7" w:rsidRDefault="003435C7" w:rsidP="003435C7">
            <w:pPr>
              <w:tabs>
                <w:tab w:val="left" w:pos="708"/>
              </w:tabs>
              <w:rPr>
                <w:sz w:val="20"/>
              </w:rPr>
            </w:pPr>
            <w:r w:rsidRPr="003435C7">
              <w:rPr>
                <w:sz w:val="20"/>
              </w:rPr>
              <w:t> </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6000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8</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208" w:type="dxa"/>
            <w:gridSpan w:val="3"/>
            <w:vMerge w:val="restart"/>
            <w:tcBorders>
              <w:top w:val="nil"/>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250 км</w:t>
            </w:r>
          </w:p>
          <w:p w:rsidR="003435C7" w:rsidRPr="003435C7" w:rsidRDefault="003435C7" w:rsidP="003435C7">
            <w:pPr>
              <w:tabs>
                <w:tab w:val="left" w:pos="708"/>
              </w:tabs>
              <w:jc w:val="center"/>
              <w:rPr>
                <w:sz w:val="20"/>
              </w:rPr>
            </w:pPr>
            <w:r w:rsidRPr="003435C7">
              <w:rPr>
                <w:sz w:val="20"/>
              </w:rPr>
              <w:t xml:space="preserve"> при интенсивности движения</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1000 </w:t>
            </w:r>
            <w:proofErr w:type="spellStart"/>
            <w:r w:rsidRPr="003435C7">
              <w:rPr>
                <w:sz w:val="20"/>
              </w:rPr>
              <w:t>ед</w:t>
            </w:r>
            <w:proofErr w:type="spellEnd"/>
            <w:r w:rsidRPr="003435C7">
              <w:rPr>
                <w:sz w:val="20"/>
              </w:rPr>
              <w:t>/</w:t>
            </w:r>
            <w:proofErr w:type="spellStart"/>
            <w:r w:rsidRPr="003435C7">
              <w:rPr>
                <w:sz w:val="20"/>
              </w:rPr>
              <w:t>сут</w:t>
            </w:r>
            <w:proofErr w:type="spellEnd"/>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val="restart"/>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4000</w:t>
            </w:r>
          </w:p>
          <w:p w:rsidR="003435C7" w:rsidRPr="003435C7" w:rsidRDefault="003435C7" w:rsidP="003435C7">
            <w:pPr>
              <w:tabs>
                <w:tab w:val="left" w:pos="708"/>
              </w:tabs>
              <w:rPr>
                <w:sz w:val="20"/>
              </w:rPr>
            </w:pPr>
            <w:r w:rsidRPr="003435C7">
              <w:rPr>
                <w:sz w:val="20"/>
              </w:rPr>
              <w:t> </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vMerge/>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6000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8</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709" w:type="dxa"/>
            <w:vMerge/>
            <w:tcBorders>
              <w:top w:val="single" w:sz="8" w:space="0" w:color="auto"/>
              <w:left w:val="single" w:sz="8" w:space="0" w:color="auto"/>
              <w:bottom w:val="single" w:sz="8" w:space="0" w:color="auto"/>
              <w:right w:val="single" w:sz="8" w:space="0" w:color="auto"/>
            </w:tcBorders>
            <w:vAlign w:val="center"/>
            <w:hideMark/>
          </w:tcPr>
          <w:p w:rsidR="003435C7" w:rsidRPr="003435C7" w:rsidRDefault="003435C7" w:rsidP="003435C7">
            <w:pPr>
              <w:rPr>
                <w:sz w:val="20"/>
              </w:rPr>
            </w:pPr>
          </w:p>
        </w:tc>
        <w:tc>
          <w:tcPr>
            <w:tcW w:w="6196" w:type="dxa"/>
            <w:gridSpan w:val="2"/>
            <w:vMerge/>
            <w:tcBorders>
              <w:top w:val="single" w:sz="8" w:space="0" w:color="auto"/>
              <w:left w:val="single" w:sz="8"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829"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30 000</w:t>
            </w:r>
          </w:p>
        </w:tc>
        <w:tc>
          <w:tcPr>
            <w:tcW w:w="1399" w:type="dxa"/>
            <w:vMerge/>
            <w:tcBorders>
              <w:top w:val="single" w:sz="8" w:space="0" w:color="auto"/>
              <w:left w:val="single" w:sz="4" w:space="0" w:color="auto"/>
              <w:bottom w:val="nil"/>
              <w:right w:val="nil"/>
            </w:tcBorders>
            <w:vAlign w:val="center"/>
            <w:hideMark/>
          </w:tcPr>
          <w:p w:rsidR="003435C7" w:rsidRPr="003435C7" w:rsidRDefault="003435C7" w:rsidP="003435C7">
            <w:pPr>
              <w:rPr>
                <w:sz w:val="20"/>
              </w:rPr>
            </w:pPr>
          </w:p>
        </w:tc>
        <w:tc>
          <w:tcPr>
            <w:tcW w:w="3282" w:type="dxa"/>
            <w:gridSpan w:val="3"/>
            <w:vMerge/>
            <w:tcBorders>
              <w:top w:val="single" w:sz="8"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709" w:type="dxa"/>
            <w:tcBorders>
              <w:top w:val="single" w:sz="8"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1.9</w:t>
            </w:r>
          </w:p>
        </w:tc>
        <w:tc>
          <w:tcPr>
            <w:tcW w:w="4961" w:type="dxa"/>
            <w:gridSpan w:val="6"/>
            <w:tcBorders>
              <w:top w:val="single" w:sz="8" w:space="0" w:color="auto"/>
              <w:left w:val="nil"/>
              <w:bottom w:val="single" w:sz="4"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0"/>
              </w:rPr>
              <w:t>Наибольшее расстояние между мотелями и кемпингами</w:t>
            </w:r>
          </w:p>
        </w:tc>
        <w:tc>
          <w:tcPr>
            <w:tcW w:w="1399" w:type="dxa"/>
            <w:tcBorders>
              <w:top w:val="single" w:sz="8"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км</w:t>
            </w:r>
          </w:p>
        </w:tc>
        <w:tc>
          <w:tcPr>
            <w:tcW w:w="2003" w:type="dxa"/>
            <w:gridSpan w:val="3"/>
            <w:tcBorders>
              <w:top w:val="single" w:sz="8" w:space="0" w:color="auto"/>
              <w:left w:val="nil"/>
              <w:bottom w:val="single" w:sz="4"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2"/>
                <w:szCs w:val="22"/>
              </w:rPr>
              <w:t xml:space="preserve">СП 34.13330.2012 </w:t>
            </w:r>
            <w:r w:rsidRPr="003435C7">
              <w:rPr>
                <w:sz w:val="20"/>
              </w:rPr>
              <w:t>п.11.11</w:t>
            </w:r>
          </w:p>
        </w:tc>
        <w:tc>
          <w:tcPr>
            <w:tcW w:w="1134"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500</w:t>
            </w:r>
          </w:p>
        </w:tc>
      </w:tr>
      <w:tr w:rsidR="003435C7" w:rsidRPr="003435C7" w:rsidTr="003435C7">
        <w:trPr>
          <w:trHeight w:val="20"/>
        </w:trPr>
        <w:tc>
          <w:tcPr>
            <w:tcW w:w="709" w:type="dxa"/>
            <w:vMerge w:val="restart"/>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1.10</w:t>
            </w:r>
          </w:p>
        </w:tc>
        <w:tc>
          <w:tcPr>
            <w:tcW w:w="1314" w:type="dxa"/>
            <w:vMerge w:val="restart"/>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Размеры земельных участков для:</w:t>
            </w:r>
          </w:p>
        </w:tc>
        <w:tc>
          <w:tcPr>
            <w:tcW w:w="1235" w:type="dxa"/>
            <w:gridSpan w:val="4"/>
            <w:vMerge w:val="restart"/>
            <w:tcBorders>
              <w:top w:val="single" w:sz="8" w:space="0" w:color="auto"/>
              <w:left w:val="single" w:sz="4" w:space="0" w:color="auto"/>
              <w:bottom w:val="single" w:sz="4" w:space="0" w:color="000000"/>
              <w:right w:val="single" w:sz="4" w:space="0" w:color="auto"/>
            </w:tcBorders>
            <w:textDirection w:val="btLr"/>
            <w:vAlign w:val="bottom"/>
            <w:hideMark/>
          </w:tcPr>
          <w:p w:rsidR="003435C7" w:rsidRPr="003435C7" w:rsidRDefault="003435C7" w:rsidP="003435C7">
            <w:pPr>
              <w:tabs>
                <w:tab w:val="left" w:pos="708"/>
              </w:tabs>
              <w:rPr>
                <w:sz w:val="20"/>
              </w:rPr>
            </w:pPr>
            <w:r w:rsidRPr="003435C7">
              <w:rPr>
                <w:sz w:val="20"/>
              </w:rPr>
              <w:t>СТО мощностью:</w:t>
            </w:r>
          </w:p>
        </w:tc>
        <w:tc>
          <w:tcPr>
            <w:tcW w:w="2412" w:type="dxa"/>
            <w:tcBorders>
              <w:top w:val="single" w:sz="8" w:space="0" w:color="auto"/>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10 постов</w:t>
            </w:r>
          </w:p>
        </w:tc>
        <w:tc>
          <w:tcPr>
            <w:tcW w:w="1399" w:type="dxa"/>
            <w:vMerge w:val="restart"/>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га</w:t>
            </w:r>
          </w:p>
        </w:tc>
        <w:tc>
          <w:tcPr>
            <w:tcW w:w="1153"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СП 42.13330.2016</w:t>
            </w:r>
          </w:p>
        </w:tc>
        <w:tc>
          <w:tcPr>
            <w:tcW w:w="850" w:type="dxa"/>
            <w:gridSpan w:val="2"/>
            <w:vMerge w:val="restart"/>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п.11.40</w:t>
            </w:r>
          </w:p>
        </w:tc>
        <w:tc>
          <w:tcPr>
            <w:tcW w:w="1134"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15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1,5</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25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2</w:t>
            </w:r>
          </w:p>
        </w:tc>
      </w:tr>
      <w:tr w:rsidR="003435C7" w:rsidRPr="003435C7" w:rsidTr="003435C7">
        <w:trPr>
          <w:trHeight w:val="559"/>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40 постов</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single" w:sz="8"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3,5</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35" w:type="dxa"/>
            <w:gridSpan w:val="4"/>
            <w:vMerge w:val="restart"/>
            <w:tcBorders>
              <w:top w:val="nil"/>
              <w:left w:val="single" w:sz="4" w:space="0" w:color="auto"/>
              <w:bottom w:val="single" w:sz="8" w:space="0" w:color="000000"/>
              <w:right w:val="single" w:sz="4" w:space="0" w:color="auto"/>
            </w:tcBorders>
            <w:textDirection w:val="btLr"/>
            <w:vAlign w:val="center"/>
            <w:hideMark/>
          </w:tcPr>
          <w:p w:rsidR="003435C7" w:rsidRPr="003435C7" w:rsidRDefault="003435C7" w:rsidP="003435C7">
            <w:pPr>
              <w:tabs>
                <w:tab w:val="left" w:pos="708"/>
              </w:tabs>
              <w:rPr>
                <w:sz w:val="20"/>
              </w:rPr>
            </w:pPr>
            <w:r w:rsidRPr="003435C7">
              <w:rPr>
                <w:sz w:val="20"/>
              </w:rPr>
              <w:t>АЗС мощностью:</w:t>
            </w: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2 колонки</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850" w:type="dxa"/>
            <w:gridSpan w:val="2"/>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п.11.41</w:t>
            </w: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0,1</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5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0,2</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7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0,3</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9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0,35</w:t>
            </w:r>
          </w:p>
        </w:tc>
      </w:tr>
      <w:tr w:rsidR="003435C7" w:rsidRPr="003435C7" w:rsidTr="003435C7">
        <w:trPr>
          <w:trHeight w:val="20"/>
        </w:trPr>
        <w:tc>
          <w:tcPr>
            <w:tcW w:w="70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064" w:type="dxa"/>
            <w:gridSpan w:val="4"/>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412" w:type="dxa"/>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на 11 колонок</w:t>
            </w:r>
          </w:p>
        </w:tc>
        <w:tc>
          <w:tcPr>
            <w:tcW w:w="1399"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003" w:type="dxa"/>
            <w:vMerge/>
            <w:tcBorders>
              <w:top w:val="single" w:sz="8"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279"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0,4</w:t>
            </w:r>
          </w:p>
        </w:tc>
      </w:tr>
      <w:tr w:rsidR="003435C7" w:rsidRPr="003435C7" w:rsidTr="003435C7">
        <w:trPr>
          <w:trHeight w:val="20"/>
        </w:trPr>
        <w:tc>
          <w:tcPr>
            <w:tcW w:w="709" w:type="dxa"/>
            <w:vMerge w:val="restart"/>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1.11</w:t>
            </w:r>
          </w:p>
        </w:tc>
        <w:tc>
          <w:tcPr>
            <w:tcW w:w="2549" w:type="dxa"/>
            <w:gridSpan w:val="5"/>
            <w:vMerge w:val="restart"/>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Потребность в объектах транспортного обслуживания:</w:t>
            </w:r>
          </w:p>
        </w:tc>
        <w:tc>
          <w:tcPr>
            <w:tcW w:w="2412"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станции технического обслуживания</w:t>
            </w:r>
          </w:p>
        </w:tc>
        <w:tc>
          <w:tcPr>
            <w:tcW w:w="1399"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пост/кол-во автомобилей</w:t>
            </w:r>
          </w:p>
        </w:tc>
        <w:tc>
          <w:tcPr>
            <w:tcW w:w="1153" w:type="dxa"/>
            <w:vMerge w:val="restart"/>
            <w:tcBorders>
              <w:top w:val="single" w:sz="4" w:space="0" w:color="auto"/>
              <w:left w:val="single" w:sz="4" w:space="0" w:color="auto"/>
              <w:bottom w:val="single" w:sz="8" w:space="0" w:color="000000"/>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СП 42.13330.2016</w:t>
            </w:r>
          </w:p>
        </w:tc>
        <w:tc>
          <w:tcPr>
            <w:tcW w:w="850" w:type="dxa"/>
            <w:gridSpan w:val="2"/>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п.11.40</w:t>
            </w:r>
          </w:p>
        </w:tc>
        <w:tc>
          <w:tcPr>
            <w:tcW w:w="1134"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 на 200</w:t>
            </w:r>
          </w:p>
        </w:tc>
      </w:tr>
      <w:tr w:rsidR="003435C7" w:rsidRPr="003435C7" w:rsidTr="003435C7">
        <w:trPr>
          <w:trHeight w:val="871"/>
        </w:trPr>
        <w:tc>
          <w:tcPr>
            <w:tcW w:w="709"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025" w:type="dxa"/>
            <w:gridSpan w:val="5"/>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12"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автозаправочные станции</w:t>
            </w:r>
          </w:p>
        </w:tc>
        <w:tc>
          <w:tcPr>
            <w:tcW w:w="1399"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колонка/кол-во автомобилей</w:t>
            </w:r>
          </w:p>
        </w:tc>
        <w:tc>
          <w:tcPr>
            <w:tcW w:w="2003"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850" w:type="dxa"/>
            <w:gridSpan w:val="2"/>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п.11.41</w:t>
            </w:r>
          </w:p>
        </w:tc>
        <w:tc>
          <w:tcPr>
            <w:tcW w:w="1134"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 на 1200</w:t>
            </w:r>
          </w:p>
        </w:tc>
      </w:tr>
    </w:tbl>
    <w:p w:rsidR="003435C7" w:rsidRPr="003435C7" w:rsidRDefault="003435C7" w:rsidP="003435C7">
      <w:pPr>
        <w:tabs>
          <w:tab w:val="left" w:pos="708"/>
        </w:tabs>
        <w:ind w:firstLine="567"/>
        <w:jc w:val="both"/>
        <w:rPr>
          <w:sz w:val="24"/>
          <w:szCs w:val="24"/>
        </w:rPr>
      </w:pPr>
      <w:r w:rsidRPr="003435C7">
        <w:rPr>
          <w:sz w:val="24"/>
          <w:szCs w:val="24"/>
        </w:rPr>
        <w:t>На транспортных развязках в разных уровнях переходно-скоростные полосы для съездов, примыкающих к дорогам категорий I - III, являются обязательным элементом независимо от интенсивности движения.</w:t>
      </w:r>
    </w:p>
    <w:p w:rsidR="003435C7" w:rsidRPr="003435C7" w:rsidRDefault="003435C7" w:rsidP="003435C7">
      <w:pPr>
        <w:tabs>
          <w:tab w:val="left" w:pos="708"/>
        </w:tabs>
        <w:ind w:firstLine="567"/>
        <w:jc w:val="both"/>
        <w:rPr>
          <w:sz w:val="24"/>
          <w:szCs w:val="24"/>
        </w:rPr>
      </w:pPr>
      <w:r w:rsidRPr="003435C7">
        <w:rPr>
          <w:sz w:val="24"/>
          <w:szCs w:val="24"/>
        </w:rPr>
        <w:t>Переходно-скоростные полосы на дорогах категорий I - IV предусматривают в местах расположения площадок для остановок автобусов, а на дорогах категорий I - III - также у автозаправочных станций и площадок для отдыха (у площадок, не совмещенных с другими сооружениями обслуживания, полосы разгона допускается не устраивать).</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Установление и использование придорожных полос территориальных автомобильных дорог общего пользования производится в соответствии с действующим законодательством и нормативами.</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Мероприятия по придорожному озеленению автомобильных дорог необходимо проектировать в соответствии с ОДМ 218.011-98 Методические рекомендации по озеленению автомобильных дорог.</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296" w:name="_Toc524443741"/>
      <w:bookmarkStart w:id="297" w:name="_Toc393700471"/>
      <w:bookmarkStart w:id="298" w:name="_Toc389132865"/>
      <w:r w:rsidRPr="003435C7">
        <w:rPr>
          <w:b/>
          <w:bCs/>
          <w:iCs/>
          <w:szCs w:val="28"/>
        </w:rPr>
        <w:t>Обеспеченность внешних автомобильных дорог объектами дорожного сервиса и элементами обустройства</w:t>
      </w:r>
      <w:bookmarkEnd w:id="296"/>
      <w:bookmarkEnd w:id="297"/>
      <w:bookmarkEnd w:id="298"/>
    </w:p>
    <w:p w:rsidR="003435C7" w:rsidRPr="003435C7" w:rsidRDefault="003435C7" w:rsidP="003435C7">
      <w:pPr>
        <w:tabs>
          <w:tab w:val="left" w:pos="708"/>
        </w:tabs>
        <w:ind w:firstLine="567"/>
        <w:jc w:val="both"/>
        <w:rPr>
          <w:sz w:val="24"/>
          <w:szCs w:val="24"/>
        </w:rPr>
      </w:pPr>
      <w:r w:rsidRPr="003435C7">
        <w:rPr>
          <w:sz w:val="24"/>
          <w:szCs w:val="24"/>
        </w:rPr>
        <w:t>Автомобильные дороги общего пользования местного значения обустраиваются различными видами объектов дорожного сервиса, размещаемых в границах полос отвода таких автомобильных дорог, исходя из транспортно-эксплуатационных характеристик и потребительских свойств этих дорог.</w:t>
      </w:r>
    </w:p>
    <w:p w:rsidR="003435C7" w:rsidRPr="003435C7" w:rsidRDefault="003435C7" w:rsidP="003435C7">
      <w:pPr>
        <w:tabs>
          <w:tab w:val="left" w:pos="708"/>
        </w:tabs>
        <w:ind w:firstLine="567"/>
        <w:jc w:val="both"/>
        <w:rPr>
          <w:sz w:val="24"/>
          <w:szCs w:val="24"/>
        </w:rPr>
      </w:pPr>
      <w:r w:rsidRPr="003435C7">
        <w:rPr>
          <w:sz w:val="24"/>
          <w:szCs w:val="24"/>
        </w:rPr>
        <w:t>Объекты дорожного сервиса различного вида могут объединяться в единые комплексы.</w:t>
      </w:r>
    </w:p>
    <w:p w:rsidR="003435C7" w:rsidRPr="003435C7" w:rsidRDefault="003435C7" w:rsidP="003435C7">
      <w:pPr>
        <w:tabs>
          <w:tab w:val="left" w:pos="708"/>
        </w:tabs>
        <w:ind w:firstLine="567"/>
        <w:jc w:val="both"/>
        <w:rPr>
          <w:sz w:val="24"/>
          <w:szCs w:val="24"/>
        </w:rPr>
      </w:pPr>
      <w:r w:rsidRPr="003435C7">
        <w:rPr>
          <w:sz w:val="24"/>
          <w:szCs w:val="24"/>
        </w:rPr>
        <w:t>Размещение каждого вида объектов дорожного сервиса в границах полосы отвода автомобильной дороги соответствующего класса и категории осуществляется в соответствии с документацией по планировке территории с учетом минимально необходимых для обслуживания участников дорожного движения требований к обеспеченности автомобильных дорог общего пользования федерального, регионального, межмуниципального и местного значения объектами дорожного сервиса, размещаемыми в границах полос отвода автомобильных дорог.</w:t>
      </w:r>
    </w:p>
    <w:p w:rsidR="003435C7" w:rsidRPr="003435C7" w:rsidRDefault="003435C7" w:rsidP="003435C7">
      <w:pPr>
        <w:tabs>
          <w:tab w:val="left" w:pos="708"/>
        </w:tabs>
        <w:ind w:firstLine="567"/>
        <w:jc w:val="both"/>
        <w:rPr>
          <w:sz w:val="24"/>
          <w:szCs w:val="24"/>
        </w:rPr>
      </w:pPr>
      <w:r w:rsidRPr="003435C7">
        <w:rPr>
          <w:sz w:val="24"/>
          <w:szCs w:val="24"/>
        </w:rPr>
        <w:t>Параметры размещения объектов дорожного сервиса на автомобильных дорогах представлены ниже (Таблица 45).</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299" w:name="_Ref375131017"/>
      <w:r w:rsidRPr="003435C7">
        <w:rPr>
          <w:rFonts w:ascii="Calibri" w:eastAsia="Calibri" w:hAnsi="Calibri"/>
          <w:b/>
          <w:bCs/>
          <w:sz w:val="22"/>
          <w:szCs w:val="22"/>
          <w:lang w:eastAsia="en-US"/>
        </w:rPr>
        <w:t xml:space="preserve">Таблица </w:t>
      </w:r>
      <w:bookmarkEnd w:id="299"/>
      <w:r w:rsidRPr="003435C7">
        <w:rPr>
          <w:rFonts w:ascii="Calibri" w:eastAsia="Calibri" w:hAnsi="Calibri"/>
          <w:b/>
          <w:bCs/>
          <w:sz w:val="22"/>
          <w:szCs w:val="22"/>
          <w:lang w:eastAsia="en-US"/>
        </w:rPr>
        <w:t>45</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Обеспеченность автомобильных дорог объектами дорожного сервиса</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jc w:val="center"/>
        <w:rPr>
          <w:rFonts w:eastAsia="Calibri"/>
          <w:b/>
          <w:sz w:val="24"/>
          <w:szCs w:val="24"/>
        </w:rPr>
      </w:pPr>
      <w:r w:rsidRPr="003435C7">
        <w:rPr>
          <w:rFonts w:eastAsia="Calibri"/>
          <w:b/>
          <w:sz w:val="24"/>
          <w:szCs w:val="24"/>
        </w:rPr>
        <w:t>Сеть улиц и дорог в черте поселений</w:t>
      </w:r>
    </w:p>
    <w:p w:rsidR="003435C7" w:rsidRPr="003435C7" w:rsidRDefault="003435C7" w:rsidP="003435C7">
      <w:pPr>
        <w:tabs>
          <w:tab w:val="left" w:pos="708"/>
        </w:tabs>
        <w:ind w:firstLine="567"/>
        <w:jc w:val="both"/>
        <w:rPr>
          <w:sz w:val="24"/>
          <w:szCs w:val="24"/>
        </w:rPr>
      </w:pPr>
      <w:r w:rsidRPr="003435C7">
        <w:rPr>
          <w:sz w:val="24"/>
          <w:szCs w:val="24"/>
        </w:rPr>
        <w:t xml:space="preserve">Улично-дорожная сеть поселений представляет собой территории общего пользования, ограниченные красными линиями и предназначенные для движения транспортных средств и пешеходов, прокладки инженерных коммуникаций, размещения зеленых насаждений и </w:t>
      </w:r>
      <w:proofErr w:type="spellStart"/>
      <w:r w:rsidRPr="003435C7">
        <w:rPr>
          <w:sz w:val="24"/>
          <w:szCs w:val="24"/>
        </w:rPr>
        <w:t>шумозащитных</w:t>
      </w:r>
      <w:proofErr w:type="spellEnd"/>
      <w:r w:rsidRPr="003435C7">
        <w:rPr>
          <w:sz w:val="24"/>
          <w:szCs w:val="24"/>
        </w:rPr>
        <w:t xml:space="preserve"> устройств, установки технических средств информации и организации движения, элементов рекламы и благоустройства.</w:t>
      </w:r>
    </w:p>
    <w:p w:rsidR="003435C7" w:rsidRPr="003435C7" w:rsidRDefault="003435C7" w:rsidP="003435C7">
      <w:pPr>
        <w:tabs>
          <w:tab w:val="left" w:pos="708"/>
        </w:tabs>
        <w:ind w:firstLine="567"/>
        <w:jc w:val="both"/>
        <w:rPr>
          <w:sz w:val="24"/>
          <w:szCs w:val="24"/>
        </w:rPr>
      </w:pPr>
      <w:r w:rsidRPr="003435C7">
        <w:rPr>
          <w:sz w:val="24"/>
          <w:szCs w:val="24"/>
        </w:rPr>
        <w:t>Улично-дорожная сеть населенных пунктов проектируется в виде непрерывной системы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3435C7" w:rsidRPr="003435C7" w:rsidRDefault="003435C7" w:rsidP="003435C7">
      <w:pPr>
        <w:tabs>
          <w:tab w:val="left" w:pos="708"/>
        </w:tabs>
        <w:ind w:firstLine="567"/>
        <w:jc w:val="both"/>
        <w:rPr>
          <w:sz w:val="24"/>
          <w:szCs w:val="24"/>
        </w:rPr>
      </w:pPr>
      <w:r w:rsidRPr="003435C7">
        <w:rPr>
          <w:sz w:val="24"/>
          <w:szCs w:val="24"/>
        </w:rPr>
        <w:t xml:space="preserve">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расчетный срок. Показатели перспективного уровня автомобилизации для дифференцированных групп муниципальных образований представлены ниже </w:t>
      </w:r>
    </w:p>
    <w:p w:rsidR="003435C7" w:rsidRPr="003435C7" w:rsidRDefault="003435C7" w:rsidP="003435C7">
      <w:pPr>
        <w:tabs>
          <w:tab w:val="left" w:pos="708"/>
        </w:tabs>
        <w:jc w:val="both"/>
        <w:rPr>
          <w:sz w:val="24"/>
          <w:szCs w:val="24"/>
        </w:rPr>
      </w:pPr>
      <w:r w:rsidRPr="003435C7">
        <w:rPr>
          <w:sz w:val="24"/>
          <w:szCs w:val="24"/>
        </w:rPr>
        <w:t>(Таблица 46).</w:t>
      </w:r>
    </w:p>
    <w:p w:rsidR="003435C7" w:rsidRPr="003435C7" w:rsidRDefault="003435C7" w:rsidP="003435C7">
      <w:pPr>
        <w:tabs>
          <w:tab w:val="left" w:pos="708"/>
        </w:tabs>
        <w:spacing w:before="120" w:after="120"/>
        <w:jc w:val="right"/>
        <w:rPr>
          <w:rFonts w:ascii="Calibri" w:eastAsia="Calibri" w:hAnsi="Calibri"/>
          <w:bCs/>
          <w:sz w:val="22"/>
          <w:szCs w:val="22"/>
          <w:lang w:eastAsia="en-US"/>
        </w:rPr>
      </w:pPr>
      <w:bookmarkStart w:id="300" w:name="_Ref375228443"/>
      <w:r w:rsidRPr="003435C7">
        <w:rPr>
          <w:rFonts w:ascii="Calibri" w:eastAsia="Calibri" w:hAnsi="Calibri"/>
          <w:b/>
          <w:bCs/>
          <w:sz w:val="22"/>
          <w:szCs w:val="22"/>
          <w:lang w:eastAsia="en-US"/>
        </w:rPr>
        <w:t xml:space="preserve">Таблица </w:t>
      </w:r>
      <w:bookmarkEnd w:id="300"/>
      <w:r w:rsidRPr="003435C7">
        <w:rPr>
          <w:rFonts w:ascii="Calibri" w:eastAsia="Calibri" w:hAnsi="Calibri"/>
          <w:b/>
          <w:bCs/>
          <w:sz w:val="22"/>
          <w:szCs w:val="22"/>
          <w:lang w:eastAsia="en-US"/>
        </w:rPr>
        <w:t>46</w:t>
      </w:r>
    </w:p>
    <w:p w:rsidR="003435C7" w:rsidRPr="003435C7" w:rsidRDefault="003435C7" w:rsidP="003435C7">
      <w:pPr>
        <w:keepNext/>
        <w:keepLines/>
        <w:tabs>
          <w:tab w:val="left" w:pos="708"/>
        </w:tabs>
        <w:jc w:val="center"/>
        <w:rPr>
          <w:b/>
          <w:sz w:val="22"/>
          <w:szCs w:val="22"/>
        </w:rPr>
      </w:pPr>
      <w:r w:rsidRPr="003435C7">
        <w:rPr>
          <w:b/>
          <w:sz w:val="22"/>
          <w:szCs w:val="22"/>
        </w:rPr>
        <w:t>Уровень автомобилизации муниципальных образований Красноярского края</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2"/>
        <w:gridCol w:w="1994"/>
        <w:gridCol w:w="1863"/>
        <w:gridCol w:w="1864"/>
      </w:tblGrid>
      <w:tr w:rsidR="003435C7" w:rsidRPr="003435C7" w:rsidTr="003435C7">
        <w:trPr>
          <w:trHeight w:val="1003"/>
          <w:tblHeader/>
        </w:trPr>
        <w:tc>
          <w:tcPr>
            <w:tcW w:w="359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b/>
                <w:sz w:val="20"/>
              </w:rPr>
              <w:t>Поселения, входящие в муниципальные районы:</w:t>
            </w:r>
          </w:p>
        </w:tc>
        <w:tc>
          <w:tcPr>
            <w:tcW w:w="201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b/>
                <w:sz w:val="20"/>
              </w:rPr>
              <w:t>Значения проектного уровня автомобилизации, ед. легковых автомобилей на 1000 жителей</w:t>
            </w:r>
          </w:p>
        </w:tc>
        <w:tc>
          <w:tcPr>
            <w:tcW w:w="187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Значения проектного уровня автомобилизации, ед. грузовых авто / 1000 жителей</w:t>
            </w:r>
          </w:p>
        </w:tc>
        <w:tc>
          <w:tcPr>
            <w:tcW w:w="1879"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Значения проектного уровня автомобилизации, ед. мототранспорта / 1000 жителей</w:t>
            </w:r>
          </w:p>
        </w:tc>
      </w:tr>
      <w:tr w:rsidR="003435C7" w:rsidRPr="003435C7" w:rsidTr="003435C7">
        <w:trPr>
          <w:trHeight w:val="300"/>
        </w:trPr>
        <w:tc>
          <w:tcPr>
            <w:tcW w:w="359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proofErr w:type="spellStart"/>
            <w:r w:rsidRPr="003435C7">
              <w:rPr>
                <w:sz w:val="20"/>
              </w:rPr>
              <w:t>Каратузский</w:t>
            </w:r>
            <w:proofErr w:type="spellEnd"/>
            <w:r w:rsidRPr="003435C7">
              <w:rPr>
                <w:sz w:val="20"/>
              </w:rPr>
              <w:t xml:space="preserve">  район</w:t>
            </w:r>
          </w:p>
        </w:tc>
        <w:tc>
          <w:tcPr>
            <w:tcW w:w="2010"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rPr>
              <w:t>34</w:t>
            </w:r>
            <w:r w:rsidRPr="003435C7">
              <w:rPr>
                <w:sz w:val="20"/>
                <w:lang w:val="en-US"/>
              </w:rPr>
              <w:t>0</w:t>
            </w:r>
          </w:p>
        </w:tc>
        <w:tc>
          <w:tcPr>
            <w:tcW w:w="187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rPr>
              <w:t>9</w:t>
            </w:r>
            <w:r w:rsidRPr="003435C7">
              <w:rPr>
                <w:sz w:val="20"/>
                <w:lang w:val="en-US"/>
              </w:rPr>
              <w:t>0</w:t>
            </w:r>
          </w:p>
        </w:tc>
        <w:tc>
          <w:tcPr>
            <w:tcW w:w="1879"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lang w:val="en-US"/>
              </w:rPr>
            </w:pPr>
            <w:r w:rsidRPr="003435C7">
              <w:rPr>
                <w:sz w:val="20"/>
                <w:lang w:val="en-US"/>
              </w:rPr>
              <w:t>30</w:t>
            </w:r>
          </w:p>
        </w:tc>
      </w:tr>
    </w:tbl>
    <w:p w:rsidR="003435C7" w:rsidRPr="003435C7" w:rsidRDefault="003435C7" w:rsidP="003435C7">
      <w:pPr>
        <w:tabs>
          <w:tab w:val="left" w:pos="708"/>
        </w:tabs>
        <w:ind w:firstLine="567"/>
        <w:jc w:val="both"/>
        <w:rPr>
          <w:sz w:val="24"/>
          <w:szCs w:val="24"/>
        </w:rPr>
      </w:pPr>
      <w:r w:rsidRPr="003435C7">
        <w:rPr>
          <w:sz w:val="24"/>
          <w:szCs w:val="24"/>
        </w:rPr>
        <w:t>Для сельских поселений уровень автомобилизации следует принимать в размере 2/3 от значений, приведенных в таблице.</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01" w:name="_Toc524443742"/>
      <w:bookmarkStart w:id="302" w:name="_Toc393700472"/>
      <w:bookmarkStart w:id="303" w:name="_Toc389132866"/>
      <w:r w:rsidRPr="003435C7">
        <w:rPr>
          <w:b/>
          <w:bCs/>
          <w:iCs/>
          <w:szCs w:val="28"/>
        </w:rPr>
        <w:t>Затраты времени на передвижение трудящихся</w:t>
      </w:r>
      <w:bookmarkEnd w:id="301"/>
      <w:bookmarkEnd w:id="302"/>
      <w:bookmarkEnd w:id="303"/>
    </w:p>
    <w:p w:rsidR="003435C7" w:rsidRPr="003435C7" w:rsidRDefault="003435C7" w:rsidP="003435C7">
      <w:pPr>
        <w:tabs>
          <w:tab w:val="left" w:pos="708"/>
        </w:tabs>
        <w:ind w:firstLine="567"/>
        <w:jc w:val="both"/>
        <w:rPr>
          <w:sz w:val="24"/>
          <w:szCs w:val="24"/>
        </w:rPr>
      </w:pPr>
      <w:r w:rsidRPr="003435C7">
        <w:rPr>
          <w:sz w:val="24"/>
          <w:szCs w:val="24"/>
        </w:rPr>
        <w:t>Комплексным показателем, отражающим степень компактности территории, уровень развития улично-дорожной и транспортной сети, являются затраты времени на передвижение от мест проживания до мест работы.</w:t>
      </w:r>
    </w:p>
    <w:p w:rsidR="003435C7" w:rsidRPr="003435C7" w:rsidRDefault="003435C7" w:rsidP="003435C7">
      <w:pPr>
        <w:tabs>
          <w:tab w:val="left" w:pos="708"/>
        </w:tabs>
        <w:ind w:firstLine="567"/>
        <w:jc w:val="both"/>
        <w:rPr>
          <w:sz w:val="24"/>
          <w:szCs w:val="24"/>
        </w:rPr>
      </w:pPr>
      <w:r w:rsidRPr="003435C7">
        <w:rPr>
          <w:sz w:val="24"/>
          <w:szCs w:val="24"/>
        </w:rPr>
        <w:t>Максимальные затраты времени  на передвижение от мест проживания до мест работы для 90 % трудящихся представлены ниже (Таблица 47).</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04" w:name="_Ref375228553"/>
      <w:r w:rsidRPr="003435C7">
        <w:rPr>
          <w:rFonts w:ascii="Calibri" w:eastAsia="Calibri" w:hAnsi="Calibri"/>
          <w:b/>
          <w:bCs/>
          <w:sz w:val="22"/>
          <w:szCs w:val="22"/>
          <w:lang w:eastAsia="en-US"/>
        </w:rPr>
        <w:t xml:space="preserve">Таблица </w:t>
      </w:r>
      <w:bookmarkEnd w:id="304"/>
      <w:r w:rsidRPr="003435C7">
        <w:rPr>
          <w:rFonts w:ascii="Calibri" w:eastAsia="Calibri" w:hAnsi="Calibri"/>
          <w:b/>
          <w:bCs/>
          <w:sz w:val="22"/>
          <w:szCs w:val="22"/>
          <w:lang w:eastAsia="en-US"/>
        </w:rPr>
        <w:t>47</w:t>
      </w:r>
    </w:p>
    <w:p w:rsidR="003435C7" w:rsidRPr="003435C7" w:rsidRDefault="003435C7" w:rsidP="003435C7">
      <w:pPr>
        <w:keepNext/>
        <w:keepLines/>
        <w:tabs>
          <w:tab w:val="left" w:pos="708"/>
        </w:tabs>
        <w:jc w:val="center"/>
        <w:rPr>
          <w:b/>
          <w:sz w:val="22"/>
          <w:szCs w:val="22"/>
        </w:rPr>
      </w:pPr>
      <w:r w:rsidRPr="003435C7">
        <w:rPr>
          <w:b/>
          <w:sz w:val="22"/>
          <w:szCs w:val="22"/>
        </w:rPr>
        <w:t>Затраты времени на передвижение трудящихся</w:t>
      </w:r>
    </w:p>
    <w:tbl>
      <w:tblPr>
        <w:tblW w:w="9375" w:type="dxa"/>
        <w:tblInd w:w="91" w:type="dxa"/>
        <w:tblLayout w:type="fixed"/>
        <w:tblLook w:val="04A0" w:firstRow="1" w:lastRow="0" w:firstColumn="1" w:lastColumn="0" w:noHBand="0" w:noVBand="1"/>
      </w:tblPr>
      <w:tblGrid>
        <w:gridCol w:w="585"/>
        <w:gridCol w:w="4537"/>
        <w:gridCol w:w="709"/>
        <w:gridCol w:w="1985"/>
        <w:gridCol w:w="1559"/>
      </w:tblGrid>
      <w:tr w:rsidR="003435C7" w:rsidRPr="003435C7" w:rsidTr="003435C7">
        <w:trPr>
          <w:trHeight w:val="390"/>
        </w:trPr>
        <w:tc>
          <w:tcPr>
            <w:tcW w:w="584"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b/>
                <w:sz w:val="20"/>
              </w:rPr>
            </w:pPr>
            <w:r w:rsidRPr="003435C7">
              <w:rPr>
                <w:b/>
                <w:sz w:val="20"/>
              </w:rPr>
              <w:t xml:space="preserve">№ </w:t>
            </w:r>
            <w:proofErr w:type="spellStart"/>
            <w:r w:rsidRPr="003435C7">
              <w:rPr>
                <w:b/>
                <w:sz w:val="20"/>
              </w:rPr>
              <w:t>п.п</w:t>
            </w:r>
            <w:proofErr w:type="spellEnd"/>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Определяемый норматив</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Показатель</w:t>
            </w:r>
          </w:p>
        </w:tc>
      </w:tr>
      <w:tr w:rsidR="003435C7" w:rsidRPr="003435C7" w:rsidTr="003435C7">
        <w:trPr>
          <w:trHeight w:val="34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85"/>
        </w:trPr>
        <w:tc>
          <w:tcPr>
            <w:tcW w:w="58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1540"/>
        </w:trPr>
        <w:tc>
          <w:tcPr>
            <w:tcW w:w="584"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1.1</w:t>
            </w:r>
          </w:p>
        </w:tc>
        <w:tc>
          <w:tcPr>
            <w:tcW w:w="4536"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Затраты времени на трудовые передвижения (пешеходные или с использованием транспорта) передвижение для жителей сельских поселений</w:t>
            </w:r>
          </w:p>
        </w:tc>
        <w:tc>
          <w:tcPr>
            <w:tcW w:w="709"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мин</w:t>
            </w:r>
          </w:p>
        </w:tc>
        <w:tc>
          <w:tcPr>
            <w:tcW w:w="1985"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п.11.2</w:t>
            </w:r>
          </w:p>
        </w:tc>
        <w:tc>
          <w:tcPr>
            <w:tcW w:w="1559"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w:t>
            </w:r>
          </w:p>
        </w:tc>
      </w:tr>
    </w:tbl>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05" w:name="_Toc524443743"/>
      <w:bookmarkStart w:id="306" w:name="_Toc393700473"/>
      <w:bookmarkStart w:id="307" w:name="_Toc389132867"/>
      <w:r w:rsidRPr="003435C7">
        <w:rPr>
          <w:b/>
          <w:bCs/>
          <w:iCs/>
          <w:szCs w:val="28"/>
        </w:rPr>
        <w:t>Категории дорог и улиц (для улично-дорожной сети населенных пунктов)</w:t>
      </w:r>
      <w:bookmarkEnd w:id="305"/>
      <w:bookmarkEnd w:id="306"/>
      <w:bookmarkEnd w:id="307"/>
    </w:p>
    <w:p w:rsidR="003435C7" w:rsidRPr="003435C7" w:rsidRDefault="003435C7" w:rsidP="003435C7">
      <w:pPr>
        <w:tabs>
          <w:tab w:val="left" w:pos="708"/>
        </w:tabs>
        <w:ind w:firstLine="567"/>
        <w:jc w:val="both"/>
        <w:rPr>
          <w:sz w:val="24"/>
          <w:szCs w:val="24"/>
        </w:rPr>
      </w:pPr>
      <w:r w:rsidRPr="003435C7">
        <w:rPr>
          <w:sz w:val="24"/>
          <w:szCs w:val="24"/>
        </w:rPr>
        <w:t>Категория и расчетные скорости транспорта на улицах и дорогах определяются их функциональным назначением с учетом интенсивности движения, средней дальности перевозок грузов и пассажиров, условиями трассировки улиц и дорог.</w:t>
      </w:r>
    </w:p>
    <w:p w:rsidR="003435C7" w:rsidRPr="003435C7" w:rsidRDefault="003435C7" w:rsidP="003435C7">
      <w:pPr>
        <w:tabs>
          <w:tab w:val="left" w:pos="708"/>
        </w:tabs>
        <w:ind w:firstLine="567"/>
        <w:jc w:val="both"/>
        <w:rPr>
          <w:sz w:val="24"/>
          <w:szCs w:val="24"/>
        </w:rPr>
      </w:pPr>
      <w:r w:rsidRPr="003435C7">
        <w:rPr>
          <w:sz w:val="24"/>
          <w:szCs w:val="24"/>
        </w:rPr>
        <w:t xml:space="preserve">Трассирование новых автомобильных дорог с преобладающим движением грузового автомобильного транспорта следует осуществлять в изоляции от жилых зон и зон массового отдыха, охраняемого природного ландшафта, </w:t>
      </w:r>
      <w:proofErr w:type="spellStart"/>
      <w:r w:rsidRPr="003435C7">
        <w:rPr>
          <w:sz w:val="24"/>
          <w:szCs w:val="24"/>
        </w:rPr>
        <w:t>водоохранных</w:t>
      </w:r>
      <w:proofErr w:type="spellEnd"/>
      <w:r w:rsidRPr="003435C7">
        <w:rPr>
          <w:sz w:val="24"/>
          <w:szCs w:val="24"/>
        </w:rPr>
        <w:t xml:space="preserve"> зон.</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дорог необходимо использовать особенности рельефа местности в качестве естественных преград на пути распространения шума. Дороги скоростного движения, магистральные улицы следует располагать в естественных выемках, протяженных оврагах, ложбинах и т.д. с целью изоляции от жилых зон.</w:t>
      </w:r>
    </w:p>
    <w:p w:rsidR="003435C7" w:rsidRPr="003435C7" w:rsidRDefault="003435C7" w:rsidP="003435C7">
      <w:pPr>
        <w:tabs>
          <w:tab w:val="left" w:pos="708"/>
        </w:tabs>
        <w:ind w:firstLine="567"/>
        <w:jc w:val="both"/>
        <w:rPr>
          <w:sz w:val="24"/>
          <w:szCs w:val="24"/>
        </w:rPr>
      </w:pPr>
      <w:r w:rsidRPr="003435C7">
        <w:rPr>
          <w:sz w:val="24"/>
          <w:szCs w:val="24"/>
        </w:rPr>
        <w:t>Категории улиц и дорог городских и сельских поселений Красноярского края принимаются в соответствии с классификацией, приведенной ниже (Таблица 48).</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08" w:name="_Ref375232557"/>
      <w:r w:rsidRPr="003435C7">
        <w:rPr>
          <w:rFonts w:ascii="Calibri" w:eastAsia="Calibri" w:hAnsi="Calibri"/>
          <w:b/>
          <w:bCs/>
          <w:sz w:val="22"/>
          <w:szCs w:val="22"/>
          <w:lang w:eastAsia="en-US"/>
        </w:rPr>
        <w:t>Таблица 48</w:t>
      </w:r>
      <w:r w:rsidRPr="003435C7">
        <w:rPr>
          <w:rFonts w:ascii="Calibri" w:eastAsia="Calibri" w:hAnsi="Calibri"/>
          <w:b/>
          <w:bCs/>
          <w:sz w:val="22"/>
          <w:szCs w:val="22"/>
          <w:lang w:eastAsia="en-US"/>
        </w:rPr>
        <w:fldChar w:fldCharType="begin"/>
      </w:r>
      <w:r w:rsidRPr="003435C7">
        <w:rPr>
          <w:rFonts w:ascii="Calibri" w:eastAsia="Calibri" w:hAnsi="Calibri"/>
          <w:b/>
          <w:bCs/>
          <w:sz w:val="22"/>
          <w:szCs w:val="22"/>
          <w:lang w:eastAsia="en-US"/>
        </w:rPr>
        <w:instrText xml:space="preserve"> SEQ Таблица \* ARABIC </w:instrText>
      </w:r>
      <w:r w:rsidRPr="003435C7">
        <w:rPr>
          <w:rFonts w:ascii="Calibri" w:eastAsia="Calibri" w:hAnsi="Calibri"/>
          <w:b/>
          <w:bCs/>
          <w:sz w:val="22"/>
          <w:szCs w:val="22"/>
          <w:lang w:eastAsia="en-US"/>
        </w:rPr>
        <w:fldChar w:fldCharType="separate"/>
      </w:r>
      <w:r>
        <w:rPr>
          <w:rFonts w:ascii="Calibri" w:eastAsia="Calibri" w:hAnsi="Calibri"/>
          <w:b/>
          <w:bCs/>
          <w:noProof/>
          <w:sz w:val="22"/>
          <w:szCs w:val="22"/>
          <w:lang w:eastAsia="en-US"/>
        </w:rPr>
        <w:t>29</w:t>
      </w:r>
      <w:r w:rsidRPr="003435C7">
        <w:rPr>
          <w:rFonts w:ascii="Calibri" w:eastAsia="Calibri" w:hAnsi="Calibri"/>
          <w:b/>
          <w:bCs/>
          <w:sz w:val="22"/>
          <w:szCs w:val="22"/>
          <w:lang w:eastAsia="en-US"/>
        </w:rPr>
        <w:fldChar w:fldCharType="end"/>
      </w:r>
      <w:bookmarkEnd w:id="308"/>
    </w:p>
    <w:p w:rsidR="003435C7" w:rsidRPr="003435C7" w:rsidRDefault="003435C7" w:rsidP="003435C7">
      <w:pPr>
        <w:keepNext/>
        <w:keepLines/>
        <w:tabs>
          <w:tab w:val="left" w:pos="708"/>
        </w:tabs>
        <w:jc w:val="center"/>
        <w:rPr>
          <w:b/>
          <w:sz w:val="22"/>
          <w:szCs w:val="22"/>
        </w:rPr>
      </w:pPr>
      <w:r w:rsidRPr="003435C7">
        <w:rPr>
          <w:b/>
          <w:sz w:val="22"/>
          <w:szCs w:val="22"/>
        </w:rPr>
        <w:t>Категории дорог и улиц</w:t>
      </w:r>
    </w:p>
    <w:tbl>
      <w:tblPr>
        <w:tblW w:w="9360" w:type="dxa"/>
        <w:tblInd w:w="108" w:type="dxa"/>
        <w:tblLayout w:type="fixed"/>
        <w:tblLook w:val="04A0" w:firstRow="1" w:lastRow="0" w:firstColumn="1" w:lastColumn="0" w:noHBand="0" w:noVBand="1"/>
      </w:tblPr>
      <w:tblGrid>
        <w:gridCol w:w="1701"/>
        <w:gridCol w:w="1549"/>
        <w:gridCol w:w="1792"/>
        <w:gridCol w:w="4318"/>
      </w:tblGrid>
      <w:tr w:rsidR="003435C7" w:rsidRPr="003435C7" w:rsidTr="003435C7">
        <w:trPr>
          <w:trHeight w:val="611"/>
          <w:tblHeader/>
        </w:trPr>
        <w:tc>
          <w:tcPr>
            <w:tcW w:w="5040" w:type="dxa"/>
            <w:gridSpan w:val="3"/>
            <w:tcBorders>
              <w:top w:val="single" w:sz="4" w:space="0" w:color="auto"/>
              <w:left w:val="single" w:sz="4" w:space="0" w:color="auto"/>
              <w:bottom w:val="single" w:sz="4" w:space="0" w:color="auto"/>
              <w:right w:val="single" w:sz="4" w:space="0" w:color="000000"/>
            </w:tcBorders>
            <w:vAlign w:val="center"/>
            <w:hideMark/>
          </w:tcPr>
          <w:p w:rsidR="003435C7" w:rsidRPr="003435C7" w:rsidRDefault="003435C7" w:rsidP="003435C7">
            <w:pPr>
              <w:keepNext/>
              <w:keepLines/>
              <w:tabs>
                <w:tab w:val="left" w:pos="708"/>
              </w:tabs>
              <w:jc w:val="center"/>
              <w:rPr>
                <w:b/>
                <w:sz w:val="20"/>
              </w:rPr>
            </w:pPr>
            <w:r w:rsidRPr="003435C7">
              <w:rPr>
                <w:b/>
                <w:sz w:val="20"/>
              </w:rPr>
              <w:t>Категория дорог и улиц</w:t>
            </w:r>
          </w:p>
        </w:tc>
        <w:tc>
          <w:tcPr>
            <w:tcW w:w="4316" w:type="dxa"/>
            <w:tcBorders>
              <w:top w:val="single" w:sz="4" w:space="0" w:color="auto"/>
              <w:left w:val="nil"/>
              <w:bottom w:val="single" w:sz="4" w:space="0" w:color="auto"/>
              <w:right w:val="single" w:sz="4" w:space="0" w:color="000000"/>
            </w:tcBorders>
            <w:vAlign w:val="center"/>
            <w:hideMark/>
          </w:tcPr>
          <w:p w:rsidR="003435C7" w:rsidRPr="003435C7" w:rsidRDefault="003435C7" w:rsidP="003435C7">
            <w:pPr>
              <w:keepNext/>
              <w:keepLines/>
              <w:tabs>
                <w:tab w:val="left" w:pos="708"/>
              </w:tabs>
              <w:jc w:val="center"/>
              <w:rPr>
                <w:b/>
                <w:sz w:val="20"/>
              </w:rPr>
            </w:pPr>
            <w:r w:rsidRPr="003435C7">
              <w:rPr>
                <w:b/>
                <w:sz w:val="20"/>
              </w:rPr>
              <w:t>Основное назначение дорог и улиц</w:t>
            </w:r>
          </w:p>
        </w:tc>
      </w:tr>
      <w:tr w:rsidR="003435C7" w:rsidRPr="003435C7" w:rsidTr="003435C7">
        <w:trPr>
          <w:trHeight w:val="375"/>
        </w:trPr>
        <w:tc>
          <w:tcPr>
            <w:tcW w:w="1701" w:type="dxa"/>
            <w:vMerge w:val="restart"/>
            <w:tcBorders>
              <w:top w:val="nil"/>
              <w:left w:val="single" w:sz="4" w:space="0" w:color="auto"/>
              <w:bottom w:val="single" w:sz="4" w:space="0" w:color="auto"/>
              <w:right w:val="single" w:sz="4" w:space="0" w:color="auto"/>
            </w:tcBorders>
            <w:noWrap/>
            <w:textDirection w:val="btLr"/>
            <w:vAlign w:val="center"/>
            <w:hideMark/>
          </w:tcPr>
          <w:p w:rsidR="003435C7" w:rsidRPr="003435C7" w:rsidRDefault="003435C7" w:rsidP="003435C7">
            <w:pPr>
              <w:tabs>
                <w:tab w:val="left" w:pos="708"/>
              </w:tabs>
              <w:jc w:val="center"/>
              <w:rPr>
                <w:sz w:val="20"/>
              </w:rPr>
            </w:pPr>
            <w:r w:rsidRPr="003435C7">
              <w:rPr>
                <w:sz w:val="20"/>
              </w:rPr>
              <w:t>Сельских поселений</w:t>
            </w:r>
          </w:p>
        </w:tc>
        <w:tc>
          <w:tcPr>
            <w:tcW w:w="3339" w:type="dxa"/>
            <w:gridSpan w:val="2"/>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rPr>
                <w:sz w:val="20"/>
              </w:rPr>
            </w:pPr>
            <w:r w:rsidRPr="003435C7">
              <w:rPr>
                <w:sz w:val="20"/>
              </w:rPr>
              <w:t>Поселковая дорога</w:t>
            </w:r>
          </w:p>
        </w:tc>
        <w:tc>
          <w:tcPr>
            <w:tcW w:w="4316"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Связь сельского поселения с внешними дорогами общей сети</w:t>
            </w:r>
          </w:p>
        </w:tc>
      </w:tr>
      <w:tr w:rsidR="003435C7" w:rsidRPr="003435C7" w:rsidTr="003435C7">
        <w:trPr>
          <w:trHeight w:val="405"/>
        </w:trPr>
        <w:tc>
          <w:tcPr>
            <w:tcW w:w="5040"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339" w:type="dxa"/>
            <w:gridSpan w:val="2"/>
            <w:tcBorders>
              <w:top w:val="single" w:sz="4" w:space="0" w:color="auto"/>
              <w:left w:val="nil"/>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rPr>
                <w:sz w:val="20"/>
              </w:rPr>
            </w:pPr>
            <w:r w:rsidRPr="003435C7">
              <w:rPr>
                <w:sz w:val="20"/>
              </w:rPr>
              <w:t>Главная улица</w:t>
            </w:r>
          </w:p>
        </w:tc>
        <w:tc>
          <w:tcPr>
            <w:tcW w:w="4316"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Связь жилых территорий с общественным центром</w:t>
            </w:r>
          </w:p>
        </w:tc>
      </w:tr>
      <w:tr w:rsidR="003435C7" w:rsidRPr="003435C7" w:rsidTr="003435C7">
        <w:trPr>
          <w:trHeight w:val="645"/>
        </w:trPr>
        <w:tc>
          <w:tcPr>
            <w:tcW w:w="5040"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48"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Улица в жилой застройке:</w:t>
            </w:r>
          </w:p>
        </w:tc>
        <w:tc>
          <w:tcPr>
            <w:tcW w:w="1791"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основная</w:t>
            </w:r>
          </w:p>
        </w:tc>
        <w:tc>
          <w:tcPr>
            <w:tcW w:w="4316"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Связь внутри жилых территорий и с главной улицей по направлениям с интенсивным движением</w:t>
            </w:r>
          </w:p>
        </w:tc>
      </w:tr>
      <w:tr w:rsidR="003435C7" w:rsidRPr="003435C7" w:rsidTr="003435C7">
        <w:trPr>
          <w:trHeight w:val="600"/>
        </w:trPr>
        <w:tc>
          <w:tcPr>
            <w:tcW w:w="5040"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33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791"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второстепенная (переулок)</w:t>
            </w:r>
          </w:p>
        </w:tc>
        <w:tc>
          <w:tcPr>
            <w:tcW w:w="4316"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Связь между основными жилыми улицами</w:t>
            </w:r>
          </w:p>
        </w:tc>
      </w:tr>
      <w:tr w:rsidR="003435C7" w:rsidRPr="003435C7" w:rsidTr="003435C7">
        <w:trPr>
          <w:trHeight w:val="345"/>
        </w:trPr>
        <w:tc>
          <w:tcPr>
            <w:tcW w:w="5040"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339" w:type="dxa"/>
            <w:gridSpan w:val="2"/>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проезд</w:t>
            </w:r>
          </w:p>
        </w:tc>
        <w:tc>
          <w:tcPr>
            <w:tcW w:w="4316"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Связь жилых домов, расположенных в глубине квартала, с улицей</w:t>
            </w:r>
          </w:p>
        </w:tc>
      </w:tr>
      <w:tr w:rsidR="003435C7" w:rsidRPr="003435C7" w:rsidTr="003435C7">
        <w:trPr>
          <w:trHeight w:val="300"/>
        </w:trPr>
        <w:tc>
          <w:tcPr>
            <w:tcW w:w="5040"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339" w:type="dxa"/>
            <w:gridSpan w:val="2"/>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Хозяйственный проезд, скотопрогон</w:t>
            </w:r>
          </w:p>
        </w:tc>
        <w:tc>
          <w:tcPr>
            <w:tcW w:w="4316"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Прогон личного скота и проезд грузового транспорта к приусадебным участкам</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09" w:name="_Toc524443744"/>
      <w:bookmarkStart w:id="310" w:name="_Toc393700474"/>
      <w:bookmarkStart w:id="311" w:name="_Toc389132868"/>
      <w:r w:rsidRPr="003435C7">
        <w:rPr>
          <w:b/>
          <w:bCs/>
          <w:iCs/>
          <w:szCs w:val="28"/>
        </w:rPr>
        <w:t>Параметры улично-дорожной сети городских и сельских поселений</w:t>
      </w:r>
      <w:bookmarkEnd w:id="309"/>
      <w:bookmarkEnd w:id="310"/>
      <w:bookmarkEnd w:id="311"/>
    </w:p>
    <w:p w:rsidR="003435C7" w:rsidRPr="003435C7" w:rsidRDefault="003435C7" w:rsidP="003435C7">
      <w:pPr>
        <w:tabs>
          <w:tab w:val="left" w:pos="708"/>
        </w:tabs>
        <w:ind w:firstLine="567"/>
        <w:jc w:val="both"/>
        <w:rPr>
          <w:sz w:val="24"/>
          <w:szCs w:val="24"/>
        </w:rPr>
      </w:pPr>
      <w:r w:rsidRPr="003435C7">
        <w:rPr>
          <w:sz w:val="24"/>
          <w:szCs w:val="24"/>
        </w:rPr>
        <w:t>Расчетные параметры улиц и дорог определяются документацией территориального планирования муниципальных образований Красноярского края исходя из обеспечения безопасности движения транспортных средств, пешеходов и маломобильных групп населения, с учетом планировочных особенностей поселения.</w:t>
      </w:r>
    </w:p>
    <w:p w:rsidR="003435C7" w:rsidRPr="003435C7" w:rsidRDefault="003435C7" w:rsidP="003435C7">
      <w:pPr>
        <w:tabs>
          <w:tab w:val="left" w:pos="708"/>
        </w:tabs>
        <w:ind w:firstLine="567"/>
        <w:jc w:val="both"/>
        <w:rPr>
          <w:sz w:val="24"/>
          <w:szCs w:val="24"/>
        </w:rPr>
      </w:pPr>
      <w:r w:rsidRPr="003435C7">
        <w:rPr>
          <w:sz w:val="24"/>
          <w:szCs w:val="24"/>
        </w:rPr>
        <w:t>Расчетные параметры улиц и дорог городских и сельских поселений представлены ниже (Таблица 49).</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12" w:name="_Ref375232581"/>
      <w:r w:rsidRPr="003435C7">
        <w:rPr>
          <w:rFonts w:ascii="Calibri" w:eastAsia="Calibri" w:hAnsi="Calibri"/>
          <w:b/>
          <w:bCs/>
          <w:sz w:val="22"/>
          <w:szCs w:val="22"/>
          <w:lang w:eastAsia="en-US"/>
        </w:rPr>
        <w:t xml:space="preserve">Таблица </w:t>
      </w:r>
      <w:bookmarkEnd w:id="312"/>
      <w:r w:rsidRPr="003435C7">
        <w:rPr>
          <w:rFonts w:ascii="Calibri" w:eastAsia="Calibri" w:hAnsi="Calibri"/>
          <w:b/>
          <w:bCs/>
          <w:sz w:val="22"/>
          <w:szCs w:val="22"/>
          <w:lang w:eastAsia="en-US"/>
        </w:rPr>
        <w:t>49</w:t>
      </w:r>
    </w:p>
    <w:p w:rsidR="003435C7" w:rsidRPr="003435C7" w:rsidRDefault="003435C7" w:rsidP="003435C7">
      <w:pPr>
        <w:keepNext/>
        <w:keepLines/>
        <w:tabs>
          <w:tab w:val="left" w:pos="708"/>
        </w:tabs>
        <w:jc w:val="center"/>
        <w:rPr>
          <w:b/>
          <w:sz w:val="22"/>
          <w:szCs w:val="22"/>
        </w:rPr>
      </w:pPr>
      <w:r w:rsidRPr="003435C7">
        <w:rPr>
          <w:b/>
          <w:sz w:val="22"/>
          <w:szCs w:val="22"/>
        </w:rPr>
        <w:t>Параметры  улично-дорожной сети городских и сельских поселений</w:t>
      </w:r>
    </w:p>
    <w:tbl>
      <w:tblPr>
        <w:tblW w:w="9375" w:type="dxa"/>
        <w:tblInd w:w="91" w:type="dxa"/>
        <w:tblLayout w:type="fixed"/>
        <w:tblLook w:val="04A0" w:firstRow="1" w:lastRow="0" w:firstColumn="1" w:lastColumn="0" w:noHBand="0" w:noVBand="1"/>
      </w:tblPr>
      <w:tblGrid>
        <w:gridCol w:w="869"/>
        <w:gridCol w:w="1135"/>
        <w:gridCol w:w="1701"/>
        <w:gridCol w:w="1134"/>
        <w:gridCol w:w="1276"/>
        <w:gridCol w:w="1417"/>
        <w:gridCol w:w="851"/>
        <w:gridCol w:w="992"/>
      </w:tblGrid>
      <w:tr w:rsidR="003435C7" w:rsidRPr="003435C7" w:rsidTr="003435C7">
        <w:trPr>
          <w:trHeight w:val="2070"/>
          <w:tblHeader/>
        </w:trPr>
        <w:tc>
          <w:tcPr>
            <w:tcW w:w="3703" w:type="dxa"/>
            <w:gridSpan w:val="3"/>
            <w:tcBorders>
              <w:top w:val="single" w:sz="4" w:space="0" w:color="auto"/>
              <w:left w:val="single" w:sz="4" w:space="0" w:color="auto"/>
              <w:bottom w:val="single" w:sz="4" w:space="0" w:color="auto"/>
              <w:right w:val="single" w:sz="4" w:space="0" w:color="000000"/>
            </w:tcBorders>
            <w:vAlign w:val="center"/>
            <w:hideMark/>
          </w:tcPr>
          <w:p w:rsidR="003435C7" w:rsidRPr="003435C7" w:rsidRDefault="003435C7" w:rsidP="003435C7">
            <w:pPr>
              <w:tabs>
                <w:tab w:val="left" w:pos="708"/>
              </w:tabs>
              <w:jc w:val="center"/>
              <w:rPr>
                <w:b/>
                <w:sz w:val="20"/>
              </w:rPr>
            </w:pPr>
            <w:r w:rsidRPr="003435C7">
              <w:rPr>
                <w:b/>
                <w:sz w:val="20"/>
              </w:rPr>
              <w:t>Категории и параметры УДС городов:</w:t>
            </w:r>
          </w:p>
        </w:tc>
        <w:tc>
          <w:tcPr>
            <w:tcW w:w="1134" w:type="dxa"/>
            <w:tcBorders>
              <w:top w:val="single" w:sz="4" w:space="0" w:color="auto"/>
              <w:left w:val="nil"/>
              <w:bottom w:val="single" w:sz="4" w:space="0" w:color="auto"/>
              <w:right w:val="single" w:sz="4" w:space="0" w:color="auto"/>
            </w:tcBorders>
            <w:textDirection w:val="btLr"/>
            <w:vAlign w:val="center"/>
            <w:hideMark/>
          </w:tcPr>
          <w:p w:rsidR="003435C7" w:rsidRPr="003435C7" w:rsidRDefault="003435C7" w:rsidP="003435C7">
            <w:pPr>
              <w:tabs>
                <w:tab w:val="left" w:pos="708"/>
              </w:tabs>
              <w:jc w:val="center"/>
              <w:rPr>
                <w:b/>
                <w:sz w:val="20"/>
              </w:rPr>
            </w:pPr>
            <w:r w:rsidRPr="003435C7">
              <w:rPr>
                <w:b/>
                <w:sz w:val="20"/>
              </w:rPr>
              <w:t xml:space="preserve">Нормативная ссылка </w:t>
            </w: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Расчетная скорость движения, км/ч</w:t>
            </w:r>
          </w:p>
        </w:tc>
        <w:tc>
          <w:tcPr>
            <w:tcW w:w="1417"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Ширина полосы движения (с преимущественным движением грузовых автомобилей более 20 %), м</w:t>
            </w:r>
          </w:p>
        </w:tc>
        <w:tc>
          <w:tcPr>
            <w:tcW w:w="851"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Число полос движения</w:t>
            </w:r>
          </w:p>
        </w:tc>
        <w:tc>
          <w:tcPr>
            <w:tcW w:w="992"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Наименьший радиус кривых в плане, м</w:t>
            </w:r>
          </w:p>
        </w:tc>
      </w:tr>
      <w:tr w:rsidR="003435C7" w:rsidRPr="003435C7" w:rsidTr="003435C7">
        <w:trPr>
          <w:trHeight w:val="300"/>
        </w:trPr>
        <w:tc>
          <w:tcPr>
            <w:tcW w:w="868"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3435C7" w:rsidRPr="003435C7" w:rsidRDefault="003435C7" w:rsidP="003435C7">
            <w:pPr>
              <w:tabs>
                <w:tab w:val="left" w:pos="708"/>
              </w:tabs>
              <w:jc w:val="center"/>
              <w:rPr>
                <w:sz w:val="20"/>
              </w:rPr>
            </w:pPr>
            <w:r w:rsidRPr="003435C7">
              <w:rPr>
                <w:sz w:val="20"/>
              </w:rPr>
              <w:t>Категории и параметры УДС сельских поселений:</w:t>
            </w:r>
          </w:p>
        </w:tc>
        <w:tc>
          <w:tcPr>
            <w:tcW w:w="2835" w:type="dxa"/>
            <w:gridSpan w:val="2"/>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Поселковая дорога</w:t>
            </w:r>
          </w:p>
        </w:tc>
        <w:tc>
          <w:tcPr>
            <w:tcW w:w="1134" w:type="dxa"/>
            <w:vMerge w:val="restart"/>
            <w:tcBorders>
              <w:top w:val="nil"/>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СП 13.330.2016  п.11.4 (табл. 11.4)</w:t>
            </w: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60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3,5</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r w:rsidR="003435C7" w:rsidRPr="003435C7" w:rsidTr="003435C7">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835" w:type="dxa"/>
            <w:gridSpan w:val="2"/>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Главная улица</w:t>
            </w: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3,5</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2-3</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r w:rsidR="003435C7" w:rsidRPr="003435C7" w:rsidTr="003435C7">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Улица в жилой застройке:</w:t>
            </w: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основная</w:t>
            </w: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40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3</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r w:rsidR="003435C7" w:rsidRPr="003435C7" w:rsidTr="003435C7">
        <w:trPr>
          <w:trHeight w:val="6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835"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второстепенная (переулок)</w:t>
            </w: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2,75</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2</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r w:rsidR="003435C7" w:rsidRPr="003435C7" w:rsidTr="003435C7">
        <w:trPr>
          <w:trHeight w:val="3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835" w:type="dxa"/>
            <w:gridSpan w:val="2"/>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Проезд</w:t>
            </w: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2,75 - 3,0</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1</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r w:rsidR="003435C7" w:rsidRPr="003435C7" w:rsidTr="003435C7">
        <w:trPr>
          <w:trHeight w:val="600"/>
        </w:trPr>
        <w:tc>
          <w:tcPr>
            <w:tcW w:w="370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2835" w:type="dxa"/>
            <w:gridSpan w:val="2"/>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Хозяйственный проезд, скотопрогон</w:t>
            </w:r>
          </w:p>
        </w:tc>
        <w:tc>
          <w:tcPr>
            <w:tcW w:w="1134" w:type="dxa"/>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4,5</w:t>
            </w:r>
          </w:p>
        </w:tc>
        <w:tc>
          <w:tcPr>
            <w:tcW w:w="851" w:type="dxa"/>
            <w:tcBorders>
              <w:top w:val="single" w:sz="4" w:space="0" w:color="auto"/>
              <w:left w:val="single" w:sz="4" w:space="0" w:color="auto"/>
              <w:bottom w:val="single" w:sz="4" w:space="0" w:color="auto"/>
              <w:right w:val="nil"/>
            </w:tcBorders>
            <w:noWrap/>
            <w:vAlign w:val="center"/>
            <w:hideMark/>
          </w:tcPr>
          <w:p w:rsidR="003435C7" w:rsidRPr="003435C7" w:rsidRDefault="003435C7" w:rsidP="003435C7">
            <w:pPr>
              <w:tabs>
                <w:tab w:val="left" w:pos="708"/>
              </w:tabs>
              <w:jc w:val="center"/>
              <w:rPr>
                <w:sz w:val="20"/>
              </w:rPr>
            </w:pPr>
            <w:r w:rsidRPr="003435C7">
              <w:rPr>
                <w:sz w:val="20"/>
              </w:rPr>
              <w:t>1</w:t>
            </w:r>
          </w:p>
        </w:tc>
        <w:tc>
          <w:tcPr>
            <w:tcW w:w="992" w:type="dxa"/>
            <w:tcBorders>
              <w:top w:val="single" w:sz="4" w:space="0" w:color="auto"/>
              <w:left w:val="nil"/>
              <w:bottom w:val="single" w:sz="4" w:space="0" w:color="auto"/>
              <w:right w:val="single" w:sz="4" w:space="0" w:color="auto"/>
            </w:tcBorders>
            <w:noWrap/>
            <w:vAlign w:val="bottom"/>
            <w:hideMark/>
          </w:tcPr>
          <w:p w:rsidR="003435C7" w:rsidRPr="003435C7" w:rsidRDefault="003435C7" w:rsidP="003435C7">
            <w:pPr>
              <w:tabs>
                <w:tab w:val="left" w:pos="708"/>
              </w:tabs>
              <w:jc w:val="center"/>
              <w:rPr>
                <w:sz w:val="20"/>
              </w:rPr>
            </w:pPr>
            <w:r w:rsidRPr="003435C7">
              <w:rPr>
                <w:sz w:val="20"/>
              </w:rPr>
              <w:t> </w:t>
            </w:r>
          </w:p>
        </w:tc>
      </w:tr>
    </w:tbl>
    <w:p w:rsidR="003435C7" w:rsidRPr="003435C7" w:rsidRDefault="003435C7" w:rsidP="003435C7">
      <w:pPr>
        <w:tabs>
          <w:tab w:val="left" w:pos="708"/>
        </w:tabs>
        <w:ind w:firstLine="567"/>
        <w:jc w:val="both"/>
        <w:rPr>
          <w:sz w:val="24"/>
          <w:szCs w:val="24"/>
        </w:rPr>
      </w:pPr>
      <w:r w:rsidRPr="003435C7">
        <w:rPr>
          <w:sz w:val="24"/>
          <w:szCs w:val="24"/>
        </w:rPr>
        <w:t>В условиях сложного рельефа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10 км/ч с уменьшением радиусов кривых в плане и увеличением продольных уклонов.</w:t>
      </w:r>
    </w:p>
    <w:p w:rsidR="003435C7" w:rsidRPr="003435C7" w:rsidRDefault="003435C7" w:rsidP="003435C7">
      <w:pPr>
        <w:tabs>
          <w:tab w:val="left" w:pos="708"/>
        </w:tabs>
        <w:ind w:firstLine="567"/>
        <w:jc w:val="both"/>
        <w:rPr>
          <w:sz w:val="24"/>
          <w:szCs w:val="24"/>
        </w:rPr>
      </w:pPr>
      <w:r w:rsidRPr="003435C7">
        <w:rPr>
          <w:sz w:val="24"/>
          <w:szCs w:val="24"/>
        </w:rPr>
        <w:t>Величины наибольших продольных уклонов для улично-дорожной сети городских поселений представлены ниже (Таблица 50).</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13" w:name="_Ref375232596"/>
      <w:r w:rsidRPr="003435C7">
        <w:rPr>
          <w:rFonts w:ascii="Calibri" w:eastAsia="Calibri" w:hAnsi="Calibri"/>
          <w:b/>
          <w:bCs/>
          <w:sz w:val="22"/>
          <w:szCs w:val="22"/>
          <w:lang w:eastAsia="en-US"/>
        </w:rPr>
        <w:t xml:space="preserve">Таблица </w:t>
      </w:r>
      <w:bookmarkEnd w:id="313"/>
      <w:r w:rsidRPr="003435C7">
        <w:rPr>
          <w:rFonts w:ascii="Calibri" w:eastAsia="Calibri" w:hAnsi="Calibri"/>
          <w:b/>
          <w:bCs/>
          <w:sz w:val="22"/>
          <w:szCs w:val="22"/>
          <w:lang w:eastAsia="en-US"/>
        </w:rPr>
        <w:t>50</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поперечного профиля состав и количество элементов улиц, их взаимоотношение и пространственное решение определяется особенностями прилегающей застройки, интенсивностью транспортного и пешеходного движения, видами пассажирского транспорта.</w:t>
      </w:r>
    </w:p>
    <w:p w:rsidR="003435C7" w:rsidRPr="003435C7" w:rsidRDefault="003435C7" w:rsidP="003435C7">
      <w:pPr>
        <w:tabs>
          <w:tab w:val="left" w:pos="708"/>
        </w:tabs>
        <w:ind w:firstLine="567"/>
        <w:jc w:val="both"/>
        <w:rPr>
          <w:sz w:val="24"/>
          <w:szCs w:val="24"/>
        </w:rPr>
      </w:pPr>
      <w:r w:rsidRPr="003435C7">
        <w:rPr>
          <w:sz w:val="24"/>
          <w:szCs w:val="24"/>
        </w:rPr>
        <w:t>На нерегулируемых перекрестках и примыканиях улиц и дорог, а также пешеходных переходах необходимо предусматривать треугольники видимости.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14" w:name="_Toc524443745"/>
      <w:bookmarkStart w:id="315" w:name="_Toc393700475"/>
      <w:bookmarkStart w:id="316" w:name="_Toc389132869"/>
      <w:r w:rsidRPr="003435C7">
        <w:rPr>
          <w:b/>
          <w:bCs/>
          <w:iCs/>
          <w:szCs w:val="28"/>
        </w:rPr>
        <w:t>Основные параметры тротуаров и пешеходных дорожек</w:t>
      </w:r>
      <w:bookmarkEnd w:id="314"/>
      <w:bookmarkEnd w:id="315"/>
      <w:bookmarkEnd w:id="316"/>
    </w:p>
    <w:p w:rsidR="003435C7" w:rsidRPr="003435C7" w:rsidRDefault="003435C7" w:rsidP="003435C7">
      <w:pPr>
        <w:tabs>
          <w:tab w:val="left" w:pos="708"/>
        </w:tabs>
        <w:ind w:firstLine="567"/>
        <w:jc w:val="both"/>
        <w:rPr>
          <w:sz w:val="24"/>
          <w:szCs w:val="24"/>
        </w:rPr>
      </w:pPr>
      <w:r w:rsidRPr="003435C7">
        <w:rPr>
          <w:sz w:val="24"/>
          <w:szCs w:val="24"/>
        </w:rPr>
        <w:t>Ширину тротуаров следует устанавливать с учетом категории улиц и дорог в зависимости от размеров пешеходного движения. Продольные уклоны тротуаров и пешеходных дорожек следует принимать не менее 1‰ и не более 60 ‰, в районах с пересеченной местностью - не более 8 ‰ при протяженности этого уклона не более 300 м. При больших уклонах или большей протяженности участков следует предусматривать устройство уличных лестниц (не менее трех и не более 12 ступеней в одном марше). Высоту ступеней следует принимать не более 12 см, ширину - не менее 38 см; после каждого марша необходимо устраивать площадки длиной не менее 1,5 м. Для обеспечения беспрепятственного доступа маломобильных групп населения лестницы необходимо оборудовать колясочными съездами с поручнями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rsidR="003435C7" w:rsidRPr="003435C7" w:rsidRDefault="003435C7" w:rsidP="003435C7">
      <w:pPr>
        <w:tabs>
          <w:tab w:val="left" w:pos="708"/>
        </w:tabs>
        <w:ind w:firstLine="567"/>
        <w:jc w:val="both"/>
        <w:rPr>
          <w:sz w:val="24"/>
          <w:szCs w:val="24"/>
        </w:rPr>
      </w:pPr>
      <w:r w:rsidRPr="003435C7">
        <w:rPr>
          <w:sz w:val="24"/>
          <w:szCs w:val="24"/>
        </w:rPr>
        <w:t>В ширину пешеходной части тротуаров и дорожек не включаются площади, необходимые для размещения киосков, скамеек и т.п.</w:t>
      </w:r>
    </w:p>
    <w:p w:rsidR="003435C7" w:rsidRPr="003435C7" w:rsidRDefault="003435C7" w:rsidP="003435C7">
      <w:pPr>
        <w:tabs>
          <w:tab w:val="left" w:pos="708"/>
        </w:tabs>
        <w:ind w:firstLine="567"/>
        <w:jc w:val="both"/>
        <w:rPr>
          <w:sz w:val="24"/>
          <w:szCs w:val="24"/>
        </w:rPr>
      </w:pPr>
      <w:r w:rsidRPr="003435C7">
        <w:rPr>
          <w:sz w:val="24"/>
          <w:szCs w:val="24"/>
        </w:rPr>
        <w:t>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w:t>
      </w:r>
    </w:p>
    <w:p w:rsidR="003435C7" w:rsidRPr="003435C7" w:rsidRDefault="003435C7" w:rsidP="003435C7">
      <w:pPr>
        <w:tabs>
          <w:tab w:val="left" w:pos="708"/>
        </w:tabs>
        <w:ind w:firstLine="567"/>
        <w:jc w:val="both"/>
        <w:rPr>
          <w:sz w:val="24"/>
          <w:szCs w:val="24"/>
        </w:rPr>
      </w:pPr>
      <w:r w:rsidRPr="003435C7">
        <w:rPr>
          <w:sz w:val="24"/>
          <w:szCs w:val="24"/>
        </w:rPr>
        <w:t>При непосредственном примыкании тротуаров к стенам зданий, подпорным стенкам или оградам следует увеличивать их ширину не менее чем на 0,5 м.</w:t>
      </w:r>
    </w:p>
    <w:p w:rsidR="003435C7" w:rsidRPr="003435C7" w:rsidRDefault="003435C7" w:rsidP="003435C7">
      <w:pPr>
        <w:tabs>
          <w:tab w:val="left" w:pos="708"/>
        </w:tabs>
        <w:ind w:firstLine="567"/>
        <w:jc w:val="both"/>
        <w:rPr>
          <w:sz w:val="24"/>
          <w:szCs w:val="24"/>
        </w:rPr>
      </w:pPr>
      <w:r w:rsidRPr="003435C7">
        <w:rPr>
          <w:sz w:val="24"/>
          <w:szCs w:val="24"/>
        </w:rPr>
        <w:t>Показатели ширин пешеходной части тротуара для дифференцированных групп муниципальных образований представлены ниже (таблица 51).</w:t>
      </w:r>
      <w:bookmarkStart w:id="317" w:name="_Ref375232624"/>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18" w:name="_Ref393703785"/>
      <w:r w:rsidRPr="003435C7">
        <w:rPr>
          <w:rFonts w:ascii="Calibri" w:eastAsia="Calibri" w:hAnsi="Calibri"/>
          <w:b/>
          <w:bCs/>
          <w:sz w:val="22"/>
          <w:szCs w:val="22"/>
          <w:lang w:eastAsia="en-US"/>
        </w:rPr>
        <w:t xml:space="preserve">Таблица </w:t>
      </w:r>
      <w:bookmarkEnd w:id="317"/>
      <w:bookmarkEnd w:id="318"/>
      <w:r w:rsidRPr="003435C7">
        <w:rPr>
          <w:rFonts w:ascii="Calibri" w:eastAsia="Calibri" w:hAnsi="Calibri"/>
          <w:b/>
          <w:bCs/>
          <w:sz w:val="22"/>
          <w:szCs w:val="22"/>
          <w:lang w:eastAsia="en-US"/>
        </w:rPr>
        <w:t>51</w:t>
      </w:r>
    </w:p>
    <w:p w:rsidR="003435C7" w:rsidRPr="003435C7" w:rsidRDefault="003435C7" w:rsidP="003435C7">
      <w:pPr>
        <w:keepNext/>
        <w:keepLines/>
        <w:tabs>
          <w:tab w:val="left" w:pos="708"/>
        </w:tabs>
        <w:jc w:val="center"/>
        <w:rPr>
          <w:b/>
          <w:sz w:val="22"/>
          <w:szCs w:val="22"/>
        </w:rPr>
      </w:pPr>
      <w:bookmarkStart w:id="319" w:name="_Toc393700476"/>
      <w:bookmarkStart w:id="320" w:name="_Toc389132870"/>
      <w:r w:rsidRPr="003435C7">
        <w:rPr>
          <w:b/>
          <w:sz w:val="22"/>
          <w:szCs w:val="22"/>
        </w:rPr>
        <w:t>Ширины пешеходной части тротуара</w:t>
      </w:r>
    </w:p>
    <w:tbl>
      <w:tblPr>
        <w:tblW w:w="10035" w:type="dxa"/>
        <w:tblLayout w:type="fixed"/>
        <w:tblLook w:val="04A0" w:firstRow="1" w:lastRow="0" w:firstColumn="1" w:lastColumn="0" w:noHBand="0" w:noVBand="1"/>
      </w:tblPr>
      <w:tblGrid>
        <w:gridCol w:w="1526"/>
        <w:gridCol w:w="1277"/>
        <w:gridCol w:w="1418"/>
        <w:gridCol w:w="567"/>
        <w:gridCol w:w="1560"/>
        <w:gridCol w:w="3687"/>
      </w:tblGrid>
      <w:tr w:rsidR="003435C7" w:rsidRPr="003435C7" w:rsidTr="003435C7">
        <w:trPr>
          <w:trHeight w:val="420"/>
          <w:tblHeader/>
        </w:trPr>
        <w:tc>
          <w:tcPr>
            <w:tcW w:w="4219"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Определяемый норматив</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xml:space="preserve">Ед. </w:t>
            </w:r>
            <w:proofErr w:type="spellStart"/>
            <w:r w:rsidRPr="003435C7">
              <w:rPr>
                <w:sz w:val="20"/>
              </w:rPr>
              <w:t>изм</w:t>
            </w:r>
            <w:proofErr w:type="spellEnd"/>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Нормативная ссылка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Климатический подрайон:</w:t>
            </w:r>
          </w:p>
        </w:tc>
      </w:tr>
      <w:tr w:rsidR="003435C7" w:rsidRPr="003435C7" w:rsidTr="003435C7">
        <w:trPr>
          <w:trHeight w:val="629"/>
          <w:tblHeader/>
        </w:trPr>
        <w:tc>
          <w:tcPr>
            <w:tcW w:w="83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lang w:val="en-US"/>
              </w:rPr>
              <w:t>I</w:t>
            </w:r>
            <w:r w:rsidRPr="003435C7">
              <w:rPr>
                <w:sz w:val="20"/>
              </w:rPr>
              <w:t xml:space="preserve">В, </w:t>
            </w:r>
            <w:r w:rsidRPr="003435C7">
              <w:rPr>
                <w:sz w:val="20"/>
                <w:lang w:val="en-US"/>
              </w:rPr>
              <w:t>I</w:t>
            </w:r>
            <w:r w:rsidRPr="003435C7">
              <w:rPr>
                <w:sz w:val="20"/>
              </w:rPr>
              <w:t>Д</w:t>
            </w:r>
          </w:p>
        </w:tc>
      </w:tr>
      <w:tr w:rsidR="003435C7" w:rsidRPr="003435C7" w:rsidTr="003435C7">
        <w:trPr>
          <w:trHeight w:val="629"/>
          <w:tblHeader/>
        </w:trPr>
        <w:tc>
          <w:tcPr>
            <w:tcW w:w="8329"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0"/>
              </w:rPr>
              <w:t>123</w:t>
            </w:r>
            <w:r w:rsidRPr="003435C7">
              <w:rPr>
                <w:sz w:val="22"/>
                <w:szCs w:val="22"/>
              </w:rPr>
              <w:t xml:space="preserve"> </w:t>
            </w:r>
          </w:p>
          <w:p w:rsidR="003435C7" w:rsidRPr="003435C7" w:rsidRDefault="003435C7" w:rsidP="003435C7">
            <w:pPr>
              <w:tabs>
                <w:tab w:val="left" w:pos="708"/>
              </w:tabs>
              <w:rPr>
                <w:sz w:val="20"/>
              </w:rPr>
            </w:pPr>
            <w:r w:rsidRPr="003435C7">
              <w:rPr>
                <w:sz w:val="20"/>
              </w:rPr>
              <w:t>4</w:t>
            </w:r>
          </w:p>
        </w:tc>
      </w:tr>
      <w:tr w:rsidR="003435C7" w:rsidRPr="003435C7" w:rsidTr="003435C7">
        <w:trPr>
          <w:trHeight w:val="300"/>
        </w:trPr>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Категории и параметры УДС сельских поселений:</w:t>
            </w:r>
          </w:p>
        </w:tc>
        <w:tc>
          <w:tcPr>
            <w:tcW w:w="2693"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Поселковая дорога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п.11.4 (табл. 11.2)</w:t>
            </w: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r w:rsidR="003435C7" w:rsidRPr="003435C7" w:rsidTr="003435C7">
        <w:trPr>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Главная улица</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1,5-2,25</w:t>
            </w:r>
          </w:p>
        </w:tc>
      </w:tr>
      <w:tr w:rsidR="003435C7" w:rsidRPr="003435C7" w:rsidTr="003435C7">
        <w:trPr>
          <w:trHeight w:val="55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Улица в жилой застройке: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основная</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1,0-1,5</w:t>
            </w:r>
          </w:p>
        </w:tc>
      </w:tr>
      <w:tr w:rsidR="003435C7" w:rsidRPr="003435C7" w:rsidTr="003435C7">
        <w:trPr>
          <w:trHeight w:val="61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1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второстепенная (переулок)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300"/>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Проезд</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0-1,0</w:t>
            </w:r>
          </w:p>
        </w:tc>
      </w:tr>
      <w:tr w:rsidR="003435C7" w:rsidRPr="003435C7" w:rsidTr="003435C7">
        <w:trPr>
          <w:trHeight w:val="315"/>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Хозяйственный проезд, скотопрогон</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r>
    </w:tbl>
    <w:p w:rsidR="003435C7" w:rsidRPr="003435C7" w:rsidRDefault="003435C7" w:rsidP="003435C7">
      <w:pPr>
        <w:keepNext/>
        <w:keepLines/>
        <w:tabs>
          <w:tab w:val="left" w:pos="708"/>
        </w:tabs>
        <w:jc w:val="center"/>
        <w:rPr>
          <w:b/>
          <w:sz w:val="22"/>
          <w:szCs w:val="22"/>
        </w:rPr>
      </w:pPr>
    </w:p>
    <w:p w:rsidR="003435C7" w:rsidRPr="003435C7" w:rsidRDefault="003435C7" w:rsidP="003435C7">
      <w:pPr>
        <w:tabs>
          <w:tab w:val="left" w:pos="708"/>
        </w:tabs>
        <w:rPr>
          <w:sz w:val="2"/>
          <w:szCs w:val="2"/>
        </w:rPr>
      </w:pP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21" w:name="_Toc524443746"/>
      <w:r w:rsidRPr="003435C7">
        <w:rPr>
          <w:b/>
          <w:bCs/>
          <w:iCs/>
          <w:szCs w:val="28"/>
        </w:rPr>
        <w:t>Параметры проектирования улично-дорожной сети</w:t>
      </w:r>
      <w:bookmarkEnd w:id="319"/>
      <w:bookmarkEnd w:id="320"/>
      <w:bookmarkEnd w:id="321"/>
    </w:p>
    <w:p w:rsidR="003435C7" w:rsidRPr="003435C7" w:rsidRDefault="003435C7" w:rsidP="003435C7">
      <w:pPr>
        <w:tabs>
          <w:tab w:val="left" w:pos="708"/>
        </w:tabs>
        <w:ind w:firstLine="567"/>
        <w:jc w:val="both"/>
        <w:rPr>
          <w:sz w:val="24"/>
          <w:szCs w:val="24"/>
        </w:rPr>
      </w:pPr>
      <w:r w:rsidRPr="003435C7">
        <w:rPr>
          <w:sz w:val="24"/>
          <w:szCs w:val="24"/>
        </w:rPr>
        <w:t>Сводные параметры проектирования улично-дорожной сети представлены ниже (Таблица 52).</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22" w:name="_Ref375232640"/>
      <w:r w:rsidRPr="003435C7">
        <w:rPr>
          <w:rFonts w:ascii="Calibri" w:eastAsia="Calibri" w:hAnsi="Calibri"/>
          <w:b/>
          <w:bCs/>
          <w:sz w:val="22"/>
          <w:szCs w:val="22"/>
          <w:lang w:eastAsia="en-US"/>
        </w:rPr>
        <w:t xml:space="preserve">Таблица </w:t>
      </w:r>
      <w:bookmarkEnd w:id="322"/>
      <w:r w:rsidRPr="003435C7">
        <w:rPr>
          <w:rFonts w:ascii="Calibri" w:eastAsia="Calibri" w:hAnsi="Calibri"/>
          <w:b/>
          <w:bCs/>
          <w:sz w:val="22"/>
          <w:szCs w:val="22"/>
          <w:lang w:eastAsia="en-US"/>
        </w:rPr>
        <w:t>52</w:t>
      </w:r>
    </w:p>
    <w:p w:rsidR="003435C7" w:rsidRPr="003435C7" w:rsidRDefault="003435C7" w:rsidP="003435C7">
      <w:pPr>
        <w:keepNext/>
        <w:keepLines/>
        <w:tabs>
          <w:tab w:val="left" w:pos="708"/>
        </w:tabs>
        <w:jc w:val="center"/>
        <w:rPr>
          <w:b/>
          <w:sz w:val="22"/>
          <w:szCs w:val="22"/>
        </w:rPr>
      </w:pPr>
      <w:r w:rsidRPr="003435C7">
        <w:rPr>
          <w:b/>
          <w:sz w:val="22"/>
          <w:szCs w:val="22"/>
        </w:rPr>
        <w:t>Параметры проектирования улично-дорожной сети</w:t>
      </w:r>
    </w:p>
    <w:tbl>
      <w:tblPr>
        <w:tblStyle w:val="affffffc"/>
        <w:tblW w:w="9373" w:type="dxa"/>
        <w:tblLook w:val="04A0" w:firstRow="1" w:lastRow="0" w:firstColumn="1" w:lastColumn="0" w:noHBand="0" w:noVBand="1"/>
      </w:tblPr>
      <w:tblGrid>
        <w:gridCol w:w="868"/>
        <w:gridCol w:w="2096"/>
        <w:gridCol w:w="2168"/>
        <w:gridCol w:w="582"/>
        <w:gridCol w:w="2082"/>
        <w:gridCol w:w="1577"/>
      </w:tblGrid>
      <w:tr w:rsidR="003435C7" w:rsidRPr="003435C7" w:rsidTr="003435C7">
        <w:trPr>
          <w:trHeight w:val="253"/>
        </w:trPr>
        <w:tc>
          <w:tcPr>
            <w:tcW w:w="868" w:type="dxa"/>
            <w:vMerge w:val="restart"/>
            <w:tcBorders>
              <w:top w:val="single" w:sz="4" w:space="0" w:color="auto"/>
              <w:left w:val="single" w:sz="4" w:space="0" w:color="auto"/>
              <w:bottom w:val="single" w:sz="4" w:space="0" w:color="auto"/>
              <w:right w:val="single" w:sz="4" w:space="0" w:color="auto"/>
            </w:tcBorders>
            <w:noWrap/>
            <w:hideMark/>
          </w:tcPr>
          <w:p w:rsidR="003435C7" w:rsidRPr="003435C7" w:rsidRDefault="003435C7" w:rsidP="003435C7">
            <w:pPr>
              <w:keepNext/>
              <w:keepLines/>
              <w:tabs>
                <w:tab w:val="left" w:pos="708"/>
              </w:tabs>
              <w:jc w:val="center"/>
              <w:rPr>
                <w:b/>
                <w:sz w:val="20"/>
              </w:rPr>
            </w:pPr>
            <w:proofErr w:type="spellStart"/>
            <w:r w:rsidRPr="003435C7">
              <w:rPr>
                <w:b/>
                <w:sz w:val="20"/>
              </w:rPr>
              <w:t>п.п</w:t>
            </w:r>
            <w:proofErr w:type="spellEnd"/>
          </w:p>
        </w:tc>
        <w:tc>
          <w:tcPr>
            <w:tcW w:w="4264" w:type="dxa"/>
            <w:gridSpan w:val="2"/>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20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577"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1150"/>
        </w:trPr>
        <w:tc>
          <w:tcPr>
            <w:tcW w:w="8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1.1</w:t>
            </w:r>
          </w:p>
        </w:tc>
        <w:tc>
          <w:tcPr>
            <w:tcW w:w="209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Ширина улиц и дорог в красных линиях:</w:t>
            </w:r>
          </w:p>
        </w:tc>
        <w:tc>
          <w:tcPr>
            <w:tcW w:w="216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дороги местного значения</w:t>
            </w:r>
          </w:p>
        </w:tc>
        <w:tc>
          <w:tcPr>
            <w:tcW w:w="58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п.11.4</w:t>
            </w:r>
          </w:p>
        </w:tc>
        <w:tc>
          <w:tcPr>
            <w:tcW w:w="157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15-25</w:t>
            </w:r>
          </w:p>
        </w:tc>
      </w:tr>
      <w:tr w:rsidR="003435C7" w:rsidRPr="003435C7" w:rsidTr="003435C7">
        <w:trPr>
          <w:trHeight w:val="1610"/>
        </w:trPr>
        <w:tc>
          <w:tcPr>
            <w:tcW w:w="8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1.2</w:t>
            </w:r>
          </w:p>
        </w:tc>
        <w:tc>
          <w:tcPr>
            <w:tcW w:w="2096"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Расстояние от края основной проезжей части до линии регулирования жилой застройки </w:t>
            </w:r>
          </w:p>
        </w:tc>
        <w:tc>
          <w:tcPr>
            <w:tcW w:w="2168"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местных или боковых проездов *</w:t>
            </w:r>
          </w:p>
        </w:tc>
        <w:tc>
          <w:tcPr>
            <w:tcW w:w="58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п.11.11</w:t>
            </w:r>
          </w:p>
        </w:tc>
        <w:tc>
          <w:tcPr>
            <w:tcW w:w="157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25</w:t>
            </w:r>
          </w:p>
        </w:tc>
      </w:tr>
      <w:tr w:rsidR="003435C7" w:rsidRPr="003435C7" w:rsidTr="003435C7">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1.3</w:t>
            </w:r>
          </w:p>
        </w:tc>
        <w:tc>
          <w:tcPr>
            <w:tcW w:w="2096"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Наименьший диаметр разворотных площадок в конце проезжих частей тупиковых улиц:</w:t>
            </w: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для разворота автомобилей </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п.11.11</w:t>
            </w: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для разворота средств общественного пассажирского транспорта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1.4</w:t>
            </w:r>
          </w:p>
        </w:tc>
        <w:tc>
          <w:tcPr>
            <w:tcW w:w="2096"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Наименьшие расстояния безопасности от края велодорожки:</w:t>
            </w: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до проезжей части, опор, деревьев</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п.11.14</w:t>
            </w: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0,75</w:t>
            </w:r>
          </w:p>
        </w:tc>
      </w:tr>
      <w:tr w:rsidR="003435C7" w:rsidRPr="003435C7" w:rsidTr="003435C7">
        <w:trPr>
          <w:trHeight w:val="4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до тротуаров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0,5</w:t>
            </w:r>
          </w:p>
        </w:tc>
      </w:tr>
      <w:tr w:rsidR="003435C7" w:rsidRPr="003435C7" w:rsidTr="003435C7">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1.5</w:t>
            </w:r>
          </w:p>
        </w:tc>
        <w:tc>
          <w:tcPr>
            <w:tcW w:w="2096"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Ширина  велосипедной полосы по краю проезжей части улиц и дорог:</w:t>
            </w: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при движении в направлении транспортного потока</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п.11.14</w:t>
            </w: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1,2</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при встречном движении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77"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1,5</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устраиваемой вдоль тротуара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7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1,0</w:t>
            </w:r>
          </w:p>
        </w:tc>
      </w:tr>
      <w:tr w:rsidR="003435C7" w:rsidRPr="003435C7" w:rsidTr="003435C7">
        <w:trPr>
          <w:trHeight w:val="1150"/>
        </w:trPr>
        <w:tc>
          <w:tcPr>
            <w:tcW w:w="86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1.6</w:t>
            </w:r>
          </w:p>
        </w:tc>
        <w:tc>
          <w:tcPr>
            <w:tcW w:w="2096"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Радиусы закругления кромки проезжей части улиц и дорог</w:t>
            </w: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проезжей части улиц и дорог</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п.11.15</w:t>
            </w:r>
          </w:p>
        </w:tc>
        <w:tc>
          <w:tcPr>
            <w:tcW w:w="157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 6</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При отсутствии движения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77"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868"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1.7</w:t>
            </w:r>
          </w:p>
        </w:tc>
        <w:tc>
          <w:tcPr>
            <w:tcW w:w="2096"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Размеры сторон треугольники видимости для условий*:</w:t>
            </w: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«транспорт-транспорт» </w:t>
            </w:r>
          </w:p>
        </w:tc>
        <w:tc>
          <w:tcPr>
            <w:tcW w:w="582" w:type="dxa"/>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sz w:val="20"/>
              </w:rPr>
            </w:pPr>
            <w:r w:rsidRPr="003435C7">
              <w:rPr>
                <w:sz w:val="20"/>
              </w:rPr>
              <w:t>м</w:t>
            </w:r>
          </w:p>
        </w:tc>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 п.11.16</w:t>
            </w:r>
          </w:p>
        </w:tc>
        <w:tc>
          <w:tcPr>
            <w:tcW w:w="1577"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по расчету</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168"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 «пешеход-транспорт»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r>
      <w:tr w:rsidR="003435C7" w:rsidRPr="003435C7" w:rsidTr="003435C7">
        <w:trPr>
          <w:trHeight w:val="20"/>
        </w:trPr>
        <w:tc>
          <w:tcPr>
            <w:tcW w:w="9373" w:type="dxa"/>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 условиях сложившейся капитальной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tc>
      </w:tr>
    </w:tbl>
    <w:p w:rsidR="003435C7" w:rsidRPr="003435C7" w:rsidRDefault="003435C7" w:rsidP="003435C7">
      <w:pPr>
        <w:tabs>
          <w:tab w:val="left" w:pos="708"/>
        </w:tabs>
        <w:ind w:firstLine="567"/>
        <w:jc w:val="both"/>
        <w:rPr>
          <w:sz w:val="24"/>
          <w:szCs w:val="24"/>
        </w:rPr>
      </w:pPr>
      <w:r w:rsidRPr="003435C7">
        <w:rPr>
          <w:sz w:val="24"/>
          <w:szCs w:val="24"/>
        </w:rPr>
        <w:t>Пересечения и примыкания дорог в одном уровне независимо от схемы пересечений рекомендуется выполнять под прямым или близким к нему углом. В случаях, когда транспортные потоки не пересекаются, а разветвляются или сливаются, допускается устраивать пересечения дорог под любым углом с учетом обеспечения видимости.</w:t>
      </w:r>
    </w:p>
    <w:p w:rsidR="003435C7" w:rsidRPr="003435C7" w:rsidRDefault="003435C7" w:rsidP="003435C7">
      <w:pPr>
        <w:tabs>
          <w:tab w:val="left" w:pos="708"/>
        </w:tabs>
        <w:ind w:firstLine="567"/>
        <w:jc w:val="both"/>
        <w:rPr>
          <w:sz w:val="24"/>
          <w:szCs w:val="24"/>
        </w:rPr>
      </w:pPr>
      <w:r w:rsidRPr="003435C7">
        <w:rPr>
          <w:sz w:val="24"/>
          <w:szCs w:val="24"/>
        </w:rPr>
        <w:t xml:space="preserve">В целях увеличения пропускной способности перекрестков следует устраивать на подходах к ним дополнительные полосы. </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23" w:name="_Toc524443747"/>
      <w:bookmarkStart w:id="324" w:name="_Toc393700477"/>
      <w:bookmarkStart w:id="325" w:name="_Toc389132871"/>
      <w:r w:rsidRPr="003435C7">
        <w:rPr>
          <w:b/>
          <w:bCs/>
          <w:iCs/>
          <w:szCs w:val="28"/>
        </w:rPr>
        <w:t>Параметры пешеходных путей с возможностью проезда механических инвалидных колясок</w:t>
      </w:r>
      <w:bookmarkEnd w:id="323"/>
      <w:bookmarkEnd w:id="324"/>
      <w:bookmarkEnd w:id="325"/>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Таблица 53</w:t>
      </w:r>
    </w:p>
    <w:tbl>
      <w:tblPr>
        <w:tblW w:w="9373" w:type="dxa"/>
        <w:tblInd w:w="91" w:type="dxa"/>
        <w:tblLook w:val="04A0" w:firstRow="1" w:lastRow="0" w:firstColumn="1" w:lastColumn="0" w:noHBand="0" w:noVBand="1"/>
      </w:tblPr>
      <w:tblGrid>
        <w:gridCol w:w="868"/>
        <w:gridCol w:w="2096"/>
        <w:gridCol w:w="2168"/>
        <w:gridCol w:w="697"/>
        <w:gridCol w:w="1985"/>
        <w:gridCol w:w="1559"/>
      </w:tblGrid>
      <w:tr w:rsidR="003435C7" w:rsidRPr="003435C7" w:rsidTr="003435C7">
        <w:trPr>
          <w:trHeight w:val="253"/>
          <w:tblHeader/>
        </w:trPr>
        <w:tc>
          <w:tcPr>
            <w:tcW w:w="868"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keepNext/>
              <w:keepLines/>
              <w:tabs>
                <w:tab w:val="left" w:pos="708"/>
              </w:tabs>
              <w:jc w:val="center"/>
              <w:rPr>
                <w:b/>
                <w:sz w:val="22"/>
                <w:szCs w:val="22"/>
              </w:rPr>
            </w:pPr>
            <w:proofErr w:type="spellStart"/>
            <w:r w:rsidRPr="003435C7">
              <w:rPr>
                <w:b/>
                <w:sz w:val="22"/>
                <w:szCs w:val="22"/>
              </w:rPr>
              <w:t>п.п</w:t>
            </w:r>
            <w:proofErr w:type="spellEnd"/>
          </w:p>
        </w:tc>
        <w:tc>
          <w:tcPr>
            <w:tcW w:w="426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2"/>
                <w:szCs w:val="22"/>
              </w:rPr>
            </w:pPr>
            <w:r w:rsidRPr="003435C7">
              <w:rPr>
                <w:b/>
                <w:sz w:val="22"/>
                <w:szCs w:val="22"/>
              </w:rPr>
              <w:t>Определяемый норматив</w:t>
            </w:r>
          </w:p>
        </w:tc>
        <w:tc>
          <w:tcPr>
            <w:tcW w:w="697"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2"/>
                <w:szCs w:val="22"/>
              </w:rPr>
            </w:pPr>
            <w:r w:rsidRPr="003435C7">
              <w:rPr>
                <w:b/>
                <w:sz w:val="22"/>
                <w:szCs w:val="22"/>
              </w:rPr>
              <w:t xml:space="preserve">Ед. </w:t>
            </w:r>
            <w:proofErr w:type="spellStart"/>
            <w:r w:rsidRPr="003435C7">
              <w:rPr>
                <w:b/>
                <w:sz w:val="22"/>
                <w:szCs w:val="22"/>
              </w:rPr>
              <w:t>изм</w:t>
            </w:r>
            <w:proofErr w:type="spellEnd"/>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2"/>
                <w:szCs w:val="22"/>
              </w:rPr>
            </w:pPr>
            <w:r w:rsidRPr="003435C7">
              <w:rPr>
                <w:b/>
                <w:sz w:val="22"/>
                <w:szCs w:val="22"/>
              </w:rPr>
              <w:t>Нормативная ссылка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2"/>
                <w:szCs w:val="22"/>
              </w:rPr>
            </w:pPr>
            <w:r w:rsidRPr="003435C7">
              <w:rPr>
                <w:b/>
                <w:sz w:val="22"/>
                <w:szCs w:val="22"/>
              </w:rPr>
              <w:t>Показатель</w:t>
            </w:r>
          </w:p>
        </w:tc>
      </w:tr>
      <w:tr w:rsidR="003435C7" w:rsidRPr="003435C7" w:rsidTr="003435C7">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r>
      <w:tr w:rsidR="003435C7" w:rsidRPr="003435C7" w:rsidTr="003435C7">
        <w:trPr>
          <w:trHeight w:val="25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2"/>
                <w:szCs w:val="22"/>
              </w:rPr>
            </w:pPr>
          </w:p>
        </w:tc>
      </w:tr>
      <w:tr w:rsidR="003435C7" w:rsidRPr="003435C7" w:rsidTr="003435C7">
        <w:trPr>
          <w:trHeight w:val="20"/>
        </w:trPr>
        <w:tc>
          <w:tcPr>
            <w:tcW w:w="868"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2"/>
                <w:szCs w:val="22"/>
              </w:rPr>
              <w:t>1.8</w:t>
            </w:r>
          </w:p>
        </w:tc>
        <w:tc>
          <w:tcPr>
            <w:tcW w:w="209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2"/>
                <w:szCs w:val="22"/>
              </w:rPr>
            </w:pPr>
            <w:r w:rsidRPr="003435C7">
              <w:rPr>
                <w:sz w:val="22"/>
                <w:szCs w:val="22"/>
              </w:rPr>
              <w:t>Параметры пешеходных путей с возможностью проезда механических инвалидных колясок:</w:t>
            </w:r>
          </w:p>
        </w:tc>
        <w:tc>
          <w:tcPr>
            <w:tcW w:w="2168"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2"/>
                <w:szCs w:val="22"/>
              </w:rPr>
            </w:pPr>
            <w:r w:rsidRPr="003435C7">
              <w:rPr>
                <w:sz w:val="22"/>
                <w:szCs w:val="22"/>
              </w:rPr>
              <w:t xml:space="preserve">наибольшая высота вертикальных препятствий (бортовые камни, </w:t>
            </w:r>
            <w:proofErr w:type="spellStart"/>
            <w:r w:rsidRPr="003435C7">
              <w:rPr>
                <w:sz w:val="22"/>
                <w:szCs w:val="22"/>
              </w:rPr>
              <w:t>поребрики</w:t>
            </w:r>
            <w:proofErr w:type="spellEnd"/>
            <w:r w:rsidRPr="003435C7">
              <w:rPr>
                <w:sz w:val="22"/>
                <w:szCs w:val="22"/>
              </w:rPr>
              <w:t xml:space="preserve">) на пути следования </w:t>
            </w:r>
          </w:p>
        </w:tc>
        <w:tc>
          <w:tcPr>
            <w:tcW w:w="697"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2"/>
                <w:szCs w:val="22"/>
              </w:rPr>
              <w:t>см</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2"/>
                <w:szCs w:val="22"/>
              </w:rPr>
            </w:pPr>
            <w:r w:rsidRPr="003435C7">
              <w:rPr>
                <w:sz w:val="22"/>
                <w:szCs w:val="22"/>
              </w:rPr>
              <w:t>СП 59.13330.2016 п. 5.1.9</w:t>
            </w:r>
          </w:p>
        </w:tc>
        <w:tc>
          <w:tcPr>
            <w:tcW w:w="1559"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2"/>
                <w:szCs w:val="22"/>
              </w:rPr>
              <w:t>5</w:t>
            </w:r>
          </w:p>
        </w:tc>
      </w:tr>
      <w:tr w:rsidR="003435C7" w:rsidRPr="003435C7" w:rsidTr="003435C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2"/>
                <w:szCs w:val="22"/>
              </w:rPr>
            </w:pPr>
          </w:p>
        </w:tc>
        <w:tc>
          <w:tcPr>
            <w:tcW w:w="2168"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2"/>
                <w:szCs w:val="22"/>
              </w:rPr>
            </w:pPr>
            <w:r w:rsidRPr="003435C7">
              <w:rPr>
                <w:sz w:val="22"/>
                <w:szCs w:val="22"/>
              </w:rPr>
              <w:t xml:space="preserve">наибольшие продольные уклоны тротуаров и пешеходных дорог </w:t>
            </w:r>
          </w:p>
        </w:tc>
        <w:tc>
          <w:tcPr>
            <w:tcW w:w="697"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2"/>
                <w:szCs w:val="22"/>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2"/>
                <w:szCs w:val="22"/>
              </w:rPr>
            </w:pPr>
            <w:r w:rsidRPr="003435C7">
              <w:rPr>
                <w:sz w:val="22"/>
                <w:szCs w:val="22"/>
              </w:rPr>
              <w:t>СП 59.13330.2016</w:t>
            </w:r>
          </w:p>
          <w:p w:rsidR="003435C7" w:rsidRPr="003435C7" w:rsidRDefault="003435C7" w:rsidP="003435C7">
            <w:pPr>
              <w:tabs>
                <w:tab w:val="left" w:pos="708"/>
              </w:tabs>
              <w:rPr>
                <w:sz w:val="22"/>
                <w:szCs w:val="22"/>
              </w:rPr>
            </w:pPr>
            <w:r w:rsidRPr="003435C7">
              <w:rPr>
                <w:sz w:val="22"/>
                <w:szCs w:val="22"/>
              </w:rPr>
              <w:t>п. 5.1.7</w:t>
            </w:r>
          </w:p>
        </w:tc>
        <w:tc>
          <w:tcPr>
            <w:tcW w:w="1559"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2"/>
                <w:szCs w:val="22"/>
              </w:rPr>
            </w:pPr>
            <w:r w:rsidRPr="003435C7">
              <w:rPr>
                <w:sz w:val="22"/>
                <w:szCs w:val="22"/>
              </w:rPr>
              <w:t>5</w:t>
            </w:r>
          </w:p>
        </w:tc>
      </w:tr>
    </w:tbl>
    <w:p w:rsidR="003435C7" w:rsidRPr="003435C7" w:rsidRDefault="003435C7" w:rsidP="003435C7">
      <w:pPr>
        <w:tabs>
          <w:tab w:val="left" w:pos="708"/>
        </w:tabs>
        <w:ind w:firstLine="567"/>
        <w:jc w:val="both"/>
        <w:rPr>
          <w:sz w:val="24"/>
          <w:szCs w:val="24"/>
        </w:rPr>
      </w:pPr>
      <w:r w:rsidRPr="003435C7">
        <w:rPr>
          <w:sz w:val="24"/>
          <w:szCs w:val="24"/>
        </w:rPr>
        <w:t>Для обеспечения передвижения инвалидов и маломобильных групп населения при проектировании подъемных устройств следует руководствоваться требованиями СП 59.13330.2016 «СНиП 35-01-2001 Доступность зданий и сооружений для маломобильных групп населения».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26" w:name="_Toc524443748"/>
      <w:bookmarkStart w:id="327" w:name="_Toc393700478"/>
      <w:bookmarkStart w:id="328" w:name="_Toc389132872"/>
      <w:r w:rsidRPr="003435C7">
        <w:rPr>
          <w:b/>
          <w:bCs/>
          <w:iCs/>
          <w:szCs w:val="28"/>
        </w:rPr>
        <w:t>Ширина полосы для складирования снега в пределах проезжей части улиц и дорог</w:t>
      </w:r>
      <w:bookmarkEnd w:id="326"/>
      <w:bookmarkEnd w:id="327"/>
      <w:bookmarkEnd w:id="328"/>
      <w:r w:rsidRPr="003435C7">
        <w:rPr>
          <w:b/>
          <w:bCs/>
          <w:iCs/>
          <w:szCs w:val="28"/>
        </w:rPr>
        <w:t xml:space="preserve"> </w:t>
      </w:r>
    </w:p>
    <w:p w:rsidR="003435C7" w:rsidRPr="003435C7" w:rsidRDefault="003435C7" w:rsidP="003435C7">
      <w:pPr>
        <w:tabs>
          <w:tab w:val="left" w:pos="708"/>
        </w:tabs>
        <w:ind w:firstLine="567"/>
        <w:jc w:val="both"/>
        <w:rPr>
          <w:sz w:val="24"/>
          <w:szCs w:val="24"/>
        </w:rPr>
      </w:pPr>
      <w:bookmarkStart w:id="329" w:name="_Toc393700479"/>
      <w:bookmarkStart w:id="330" w:name="_Toc389132873"/>
      <w:r w:rsidRPr="003435C7">
        <w:rPr>
          <w:sz w:val="24"/>
          <w:szCs w:val="24"/>
        </w:rPr>
        <w:t xml:space="preserve">В местностях с объемом </w:t>
      </w:r>
      <w:proofErr w:type="spellStart"/>
      <w:r w:rsidRPr="003435C7">
        <w:rPr>
          <w:sz w:val="24"/>
          <w:szCs w:val="24"/>
        </w:rPr>
        <w:t>снегоприноса</w:t>
      </w:r>
      <w:proofErr w:type="spellEnd"/>
      <w:r w:rsidRPr="003435C7">
        <w:rPr>
          <w:sz w:val="24"/>
          <w:szCs w:val="24"/>
        </w:rPr>
        <w:t xml:space="preserve"> за зиму более 600 м3/м в пределах проезжей части улиц и дорог следует предусматривать полосы для складирования снега шириной не менее 3 м.</w:t>
      </w:r>
      <w:bookmarkEnd w:id="329"/>
      <w:bookmarkEnd w:id="330"/>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31" w:name="_Toc524443749"/>
      <w:bookmarkStart w:id="332" w:name="_Toc393700480"/>
      <w:bookmarkStart w:id="333" w:name="_Toc389132874"/>
      <w:r w:rsidRPr="003435C7">
        <w:rPr>
          <w:b/>
          <w:bCs/>
          <w:iCs/>
          <w:szCs w:val="28"/>
        </w:rPr>
        <w:t>Нормы проектирования сооружений и устройств для хранения  и обслуживания транспортных средств</w:t>
      </w:r>
      <w:bookmarkEnd w:id="331"/>
      <w:bookmarkEnd w:id="332"/>
      <w:bookmarkEnd w:id="333"/>
    </w:p>
    <w:p w:rsidR="003435C7" w:rsidRPr="003435C7" w:rsidRDefault="003435C7" w:rsidP="003435C7">
      <w:pPr>
        <w:tabs>
          <w:tab w:val="left" w:pos="708"/>
        </w:tabs>
        <w:ind w:firstLine="567"/>
        <w:jc w:val="both"/>
        <w:rPr>
          <w:sz w:val="24"/>
          <w:szCs w:val="24"/>
        </w:rPr>
      </w:pPr>
      <w:r w:rsidRPr="003435C7">
        <w:rPr>
          <w:sz w:val="24"/>
          <w:szCs w:val="24"/>
        </w:rPr>
        <w:t>В городских и сельских поселениях Красноярского края должны быть предусмотрены территории для постоянного хранения индивидуальных легковых автомобилей с учетом уровня автомобилизации конкретного поселения.</w:t>
      </w:r>
    </w:p>
    <w:p w:rsidR="003435C7" w:rsidRPr="003435C7" w:rsidRDefault="003435C7" w:rsidP="003435C7">
      <w:pPr>
        <w:tabs>
          <w:tab w:val="left" w:pos="708"/>
        </w:tabs>
        <w:ind w:firstLine="567"/>
        <w:jc w:val="both"/>
        <w:rPr>
          <w:sz w:val="24"/>
          <w:szCs w:val="24"/>
        </w:rPr>
      </w:pPr>
      <w:r w:rsidRPr="003435C7">
        <w:rPr>
          <w:sz w:val="24"/>
          <w:szCs w:val="24"/>
        </w:rPr>
        <w:t>При определении общей потребности в местах для хранения кроме легковых автомобилей также следует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коэффициентов.</w:t>
      </w:r>
    </w:p>
    <w:p w:rsidR="003435C7" w:rsidRPr="003435C7" w:rsidRDefault="003435C7" w:rsidP="003435C7">
      <w:pPr>
        <w:tabs>
          <w:tab w:val="left" w:pos="708"/>
        </w:tabs>
        <w:ind w:firstLine="567"/>
        <w:jc w:val="both"/>
        <w:rPr>
          <w:sz w:val="24"/>
          <w:szCs w:val="24"/>
        </w:rPr>
      </w:pPr>
      <w:r w:rsidRPr="003435C7">
        <w:rPr>
          <w:sz w:val="24"/>
          <w:szCs w:val="24"/>
        </w:rPr>
        <w:t>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w:t>
      </w:r>
    </w:p>
    <w:p w:rsidR="003435C7" w:rsidRPr="003435C7" w:rsidRDefault="003435C7" w:rsidP="003435C7">
      <w:pPr>
        <w:tabs>
          <w:tab w:val="left" w:pos="708"/>
        </w:tabs>
        <w:ind w:firstLine="567"/>
        <w:jc w:val="both"/>
        <w:rPr>
          <w:bCs/>
          <w:sz w:val="24"/>
          <w:szCs w:val="24"/>
        </w:rPr>
      </w:pPr>
      <w:r w:rsidRPr="003435C7">
        <w:rPr>
          <w:sz w:val="24"/>
          <w:szCs w:val="24"/>
          <w:lang w:eastAsia="ar-SA"/>
        </w:rPr>
        <w:t>Открытые стоянки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жилые районы – 35%; промышленные и коммунально-складские зоны (районы) – 15%; общегородские и специализированные центры – 5%; зоны массового кратковременного отдыха – 15%.</w:t>
      </w:r>
    </w:p>
    <w:p w:rsidR="003435C7" w:rsidRPr="003435C7" w:rsidRDefault="003435C7" w:rsidP="003435C7">
      <w:pPr>
        <w:tabs>
          <w:tab w:val="left" w:pos="708"/>
        </w:tabs>
        <w:ind w:firstLine="567"/>
        <w:jc w:val="both"/>
        <w:rPr>
          <w:sz w:val="24"/>
          <w:szCs w:val="24"/>
        </w:rPr>
      </w:pPr>
      <w:r w:rsidRPr="003435C7">
        <w:rPr>
          <w:sz w:val="24"/>
          <w:szCs w:val="24"/>
        </w:rPr>
        <w:t>Тип сооружения для хранения или размещения легковых автомобилей следует выбирать в соответствии с общим архитектурно-градостроительным решением окружающей застройки с учетом гидрогеологических и территориальных условий поселения.</w:t>
      </w:r>
    </w:p>
    <w:p w:rsidR="003435C7" w:rsidRPr="003435C7" w:rsidRDefault="003435C7" w:rsidP="003435C7">
      <w:pPr>
        <w:tabs>
          <w:tab w:val="left" w:pos="708"/>
        </w:tabs>
        <w:ind w:firstLine="567"/>
        <w:jc w:val="both"/>
        <w:rPr>
          <w:sz w:val="24"/>
          <w:szCs w:val="24"/>
        </w:rPr>
      </w:pPr>
      <w:r w:rsidRPr="003435C7">
        <w:rPr>
          <w:sz w:val="24"/>
          <w:szCs w:val="24"/>
        </w:rPr>
        <w:t>Автостоянки могут проектироваться ниже и/или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3435C7" w:rsidRPr="003435C7" w:rsidRDefault="003435C7" w:rsidP="003435C7">
      <w:pPr>
        <w:tabs>
          <w:tab w:val="left" w:pos="708"/>
        </w:tabs>
        <w:ind w:firstLine="567"/>
        <w:jc w:val="both"/>
        <w:rPr>
          <w:sz w:val="24"/>
          <w:szCs w:val="24"/>
        </w:rPr>
      </w:pPr>
      <w:r w:rsidRPr="003435C7">
        <w:rPr>
          <w:sz w:val="24"/>
          <w:szCs w:val="24"/>
        </w:rPr>
        <w:t>Подземные автостоянки допускается размещать также на незастроенной территории (под проездами, улицами, площадями, скверами, газонами и др.).</w:t>
      </w:r>
    </w:p>
    <w:p w:rsidR="003435C7" w:rsidRPr="003435C7" w:rsidRDefault="003435C7" w:rsidP="003435C7">
      <w:pPr>
        <w:tabs>
          <w:tab w:val="left" w:pos="708"/>
        </w:tabs>
        <w:ind w:firstLine="567"/>
        <w:jc w:val="both"/>
        <w:rPr>
          <w:sz w:val="24"/>
          <w:szCs w:val="24"/>
        </w:rPr>
      </w:pPr>
      <w:r w:rsidRPr="003435C7">
        <w:rPr>
          <w:sz w:val="24"/>
          <w:szCs w:val="24"/>
        </w:rPr>
        <w:t>Сооружения для хранения легковых автомобилей всех категорий следует проектировать:</w:t>
      </w:r>
    </w:p>
    <w:p w:rsidR="003435C7" w:rsidRPr="003435C7" w:rsidRDefault="003435C7" w:rsidP="003435C7">
      <w:pPr>
        <w:tabs>
          <w:tab w:val="left" w:pos="708"/>
        </w:tabs>
        <w:ind w:firstLine="567"/>
        <w:jc w:val="both"/>
        <w:rPr>
          <w:sz w:val="24"/>
          <w:szCs w:val="24"/>
        </w:rPr>
      </w:pPr>
      <w:r w:rsidRPr="003435C7">
        <w:rPr>
          <w:sz w:val="24"/>
          <w:szCs w:val="24"/>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3435C7" w:rsidRPr="003435C7" w:rsidRDefault="003435C7" w:rsidP="003435C7">
      <w:pPr>
        <w:tabs>
          <w:tab w:val="left" w:pos="708"/>
        </w:tabs>
        <w:ind w:firstLine="567"/>
        <w:jc w:val="both"/>
        <w:rPr>
          <w:sz w:val="24"/>
          <w:szCs w:val="24"/>
        </w:rPr>
      </w:pPr>
      <w:r w:rsidRPr="003435C7">
        <w:rPr>
          <w:sz w:val="24"/>
          <w:szCs w:val="24"/>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3435C7" w:rsidRPr="003435C7" w:rsidRDefault="003435C7" w:rsidP="003435C7">
      <w:pPr>
        <w:tabs>
          <w:tab w:val="left" w:pos="708"/>
        </w:tabs>
        <w:ind w:firstLine="567"/>
        <w:jc w:val="both"/>
        <w:rPr>
          <w:sz w:val="24"/>
          <w:szCs w:val="24"/>
        </w:rPr>
      </w:pPr>
      <w:r w:rsidRPr="003435C7">
        <w:rPr>
          <w:sz w:val="24"/>
          <w:szCs w:val="24"/>
        </w:rPr>
        <w:t>Гаражи для легковых автомобилей, встроенные или встроенно-пристроенные к жилым и общественным зданиям (за исключением общеобразовательных организаций, детских дошкольных образовательных организаций и лечебно-профилактических медицинских организаций, оказывающие медицинскую помощь в стационарных условиях), необходимо предусматривать в соответствии с требованиями СП 54.13330.2016 «СНиП 31-01-2003 Здания жилые многоквартирные» и СП 118.13330.2012 «СНиП 31-06-2009 Общественные здания и сооружения».</w:t>
      </w:r>
    </w:p>
    <w:p w:rsidR="003435C7" w:rsidRPr="003435C7" w:rsidRDefault="003435C7" w:rsidP="003435C7">
      <w:pPr>
        <w:tabs>
          <w:tab w:val="left" w:pos="708"/>
        </w:tabs>
        <w:ind w:firstLine="567"/>
        <w:jc w:val="both"/>
        <w:rPr>
          <w:sz w:val="24"/>
          <w:szCs w:val="24"/>
        </w:rPr>
      </w:pPr>
      <w:r w:rsidRPr="003435C7">
        <w:rPr>
          <w:sz w:val="24"/>
          <w:szCs w:val="24"/>
        </w:rPr>
        <w:t>В районах с неблагоприятной гидрогеологической обстановкой, ограничивающей или исключающей возможность устройства подземных гаражей, потребность в местах для хранения автомобилей следует обеспечивать путем строительства наземных или наземно-подземных сооружений с последующей обсыпкой фунтом и использованием земляной кровли для спортивных и хозяйственных площадок.</w:t>
      </w:r>
    </w:p>
    <w:p w:rsidR="003435C7" w:rsidRPr="003435C7" w:rsidRDefault="003435C7" w:rsidP="003435C7">
      <w:pPr>
        <w:tabs>
          <w:tab w:val="left" w:pos="708"/>
        </w:tabs>
        <w:ind w:firstLine="567"/>
        <w:jc w:val="both"/>
        <w:rPr>
          <w:sz w:val="24"/>
          <w:szCs w:val="24"/>
        </w:rPr>
      </w:pPr>
      <w:r w:rsidRPr="003435C7">
        <w:rPr>
          <w:sz w:val="24"/>
          <w:szCs w:val="24"/>
        </w:rPr>
        <w:t xml:space="preserve">В границах жилых территорий многоквартирной многоэтажной застройки следует предусматривать автостоянки открытого и закрытого типа вместимостью, как правило, до 500 </w:t>
      </w:r>
      <w:proofErr w:type="spellStart"/>
      <w:r w:rsidRPr="003435C7">
        <w:rPr>
          <w:sz w:val="24"/>
          <w:szCs w:val="24"/>
        </w:rPr>
        <w:t>машино</w:t>
      </w:r>
      <w:proofErr w:type="spellEnd"/>
      <w:r w:rsidRPr="003435C7">
        <w:rPr>
          <w:sz w:val="24"/>
          <w:szCs w:val="24"/>
        </w:rPr>
        <w:t xml:space="preserve">-мест для временного и постоянного хранения индивидуального автотранспорта. Наземные автостоянки вместимостью более 500 </w:t>
      </w:r>
      <w:proofErr w:type="spellStart"/>
      <w:r w:rsidRPr="003435C7">
        <w:rPr>
          <w:sz w:val="24"/>
          <w:szCs w:val="24"/>
        </w:rPr>
        <w:t>машино</w:t>
      </w:r>
      <w:proofErr w:type="spellEnd"/>
      <w:r w:rsidRPr="003435C7">
        <w:rPr>
          <w:sz w:val="24"/>
          <w:szCs w:val="24"/>
        </w:rPr>
        <w:t>-мест следует размещать на территориях производственных и коммунально-складских зон.</w:t>
      </w:r>
    </w:p>
    <w:p w:rsidR="003435C7" w:rsidRPr="003435C7" w:rsidRDefault="003435C7" w:rsidP="003435C7">
      <w:pPr>
        <w:tabs>
          <w:tab w:val="left" w:pos="708"/>
        </w:tabs>
        <w:ind w:firstLine="567"/>
        <w:jc w:val="both"/>
        <w:rPr>
          <w:sz w:val="24"/>
          <w:szCs w:val="24"/>
        </w:rPr>
      </w:pPr>
      <w:r w:rsidRPr="003435C7">
        <w:rPr>
          <w:sz w:val="24"/>
          <w:szCs w:val="24"/>
        </w:rPr>
        <w:t>Основные параметры размещения сооружений и устройств для хранения и обслуживания транспортных средств представлены ниже (Таблица 55).</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34" w:name="_Ref375825095"/>
      <w:bookmarkStart w:id="335" w:name="_Ref375232750"/>
      <w:r w:rsidRPr="003435C7">
        <w:rPr>
          <w:rFonts w:ascii="Calibri" w:eastAsia="Calibri" w:hAnsi="Calibri"/>
          <w:b/>
          <w:bCs/>
          <w:sz w:val="22"/>
          <w:szCs w:val="22"/>
          <w:lang w:eastAsia="en-US"/>
        </w:rPr>
        <w:t xml:space="preserve">Таблица </w:t>
      </w:r>
      <w:bookmarkEnd w:id="334"/>
      <w:bookmarkEnd w:id="335"/>
      <w:r w:rsidRPr="003435C7">
        <w:rPr>
          <w:rFonts w:ascii="Calibri" w:eastAsia="Calibri" w:hAnsi="Calibri"/>
          <w:b/>
          <w:bCs/>
          <w:sz w:val="22"/>
          <w:szCs w:val="22"/>
          <w:lang w:eastAsia="en-US"/>
        </w:rPr>
        <w:t>55</w:t>
      </w:r>
    </w:p>
    <w:p w:rsidR="003435C7" w:rsidRPr="003435C7" w:rsidRDefault="003435C7" w:rsidP="003435C7">
      <w:pPr>
        <w:keepNext/>
        <w:keepLines/>
        <w:tabs>
          <w:tab w:val="left" w:pos="708"/>
        </w:tabs>
        <w:jc w:val="center"/>
        <w:rPr>
          <w:b/>
          <w:sz w:val="22"/>
          <w:szCs w:val="22"/>
        </w:rPr>
      </w:pPr>
      <w:r w:rsidRPr="003435C7">
        <w:rPr>
          <w:b/>
          <w:sz w:val="22"/>
          <w:szCs w:val="22"/>
        </w:rPr>
        <w:t>Сооружения и устройства для хранения  и обслуживания транспортных средств</w:t>
      </w:r>
    </w:p>
    <w:tbl>
      <w:tblPr>
        <w:tblW w:w="9390" w:type="dxa"/>
        <w:jc w:val="center"/>
        <w:tblLayout w:type="fixed"/>
        <w:tblLook w:val="04A0" w:firstRow="1" w:lastRow="0" w:firstColumn="1" w:lastColumn="0" w:noHBand="0" w:noVBand="1"/>
      </w:tblPr>
      <w:tblGrid>
        <w:gridCol w:w="728"/>
        <w:gridCol w:w="1699"/>
        <w:gridCol w:w="851"/>
        <w:gridCol w:w="567"/>
        <w:gridCol w:w="1134"/>
        <w:gridCol w:w="708"/>
        <w:gridCol w:w="851"/>
        <w:gridCol w:w="1842"/>
        <w:gridCol w:w="1010"/>
      </w:tblGrid>
      <w:tr w:rsidR="003435C7" w:rsidRPr="003435C7" w:rsidTr="003435C7">
        <w:trPr>
          <w:trHeight w:val="615"/>
          <w:tblHeader/>
          <w:jc w:val="center"/>
        </w:trPr>
        <w:tc>
          <w:tcPr>
            <w:tcW w:w="729"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keepNext/>
              <w:keepLines/>
              <w:tabs>
                <w:tab w:val="left" w:pos="708"/>
              </w:tabs>
              <w:jc w:val="center"/>
              <w:rPr>
                <w:b/>
                <w:sz w:val="20"/>
              </w:rPr>
            </w:pPr>
            <w:proofErr w:type="spellStart"/>
            <w:r w:rsidRPr="003435C7">
              <w:rPr>
                <w:b/>
                <w:sz w:val="20"/>
              </w:rPr>
              <w:t>п.п</w:t>
            </w:r>
            <w:proofErr w:type="spellEnd"/>
          </w:p>
        </w:tc>
        <w:tc>
          <w:tcPr>
            <w:tcW w:w="4961"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010"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480"/>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764" w:type="dxa"/>
            <w:gridSpan w:val="5"/>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55"/>
          <w:tblHeader/>
          <w:jc w:val="center"/>
        </w:trPr>
        <w:tc>
          <w:tcPr>
            <w:tcW w:w="72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764" w:type="dxa"/>
            <w:gridSpan w:val="5"/>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1200"/>
          <w:jc w:val="center"/>
        </w:trPr>
        <w:tc>
          <w:tcPr>
            <w:tcW w:w="729" w:type="dxa"/>
            <w:vMerge w:val="restart"/>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1.1</w:t>
            </w:r>
          </w:p>
        </w:tc>
        <w:tc>
          <w:tcPr>
            <w:tcW w:w="2552" w:type="dxa"/>
            <w:gridSpan w:val="2"/>
            <w:vMerge w:val="restart"/>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Пешеходная доступность к гаражам и открытым стоянкам для постоянного хранения (для 90% расчетного числа индивидуальных легковых автомобилей)</w:t>
            </w:r>
          </w:p>
        </w:tc>
        <w:tc>
          <w:tcPr>
            <w:tcW w:w="2409" w:type="dxa"/>
            <w:gridSpan w:val="3"/>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 зонах жилой застройки</w:t>
            </w:r>
          </w:p>
        </w:tc>
        <w:tc>
          <w:tcPr>
            <w:tcW w:w="851" w:type="dxa"/>
            <w:vMerge w:val="restart"/>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vMerge w:val="restart"/>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п.11.32</w:t>
            </w: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 800</w:t>
            </w:r>
          </w:p>
        </w:tc>
      </w:tr>
      <w:tr w:rsidR="003435C7" w:rsidRPr="003435C7" w:rsidTr="003435C7">
        <w:trPr>
          <w:trHeight w:val="1200"/>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 районах реконструкции</w:t>
            </w: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 1000</w:t>
            </w:r>
          </w:p>
        </w:tc>
      </w:tr>
      <w:tr w:rsidR="003435C7" w:rsidRPr="003435C7" w:rsidTr="003435C7">
        <w:trPr>
          <w:trHeight w:val="375"/>
          <w:jc w:val="center"/>
        </w:trPr>
        <w:tc>
          <w:tcPr>
            <w:tcW w:w="729"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принадлежащих инвалидам</w:t>
            </w:r>
          </w:p>
        </w:tc>
        <w:tc>
          <w:tcPr>
            <w:tcW w:w="851"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п.11.33</w:t>
            </w: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 50</w:t>
            </w:r>
          </w:p>
        </w:tc>
      </w:tr>
      <w:tr w:rsidR="003435C7" w:rsidRPr="003435C7" w:rsidTr="003435C7">
        <w:trPr>
          <w:trHeight w:val="645"/>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1.2</w:t>
            </w:r>
          </w:p>
        </w:tc>
        <w:tc>
          <w:tcPr>
            <w:tcW w:w="2552" w:type="dxa"/>
            <w:gridSpan w:val="2"/>
            <w:vMerge w:val="restart"/>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Коэффициент приведения индивидуальных транспортных средств к легковому автомобилю для определения общей потребности в местах для хранения:</w:t>
            </w:r>
          </w:p>
        </w:tc>
        <w:tc>
          <w:tcPr>
            <w:tcW w:w="2409" w:type="dxa"/>
            <w:gridSpan w:val="3"/>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мотоциклы и мотороллеры с колясками, мотоколяски</w:t>
            </w:r>
          </w:p>
        </w:tc>
        <w:tc>
          <w:tcPr>
            <w:tcW w:w="851"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w:t>
            </w:r>
          </w:p>
        </w:tc>
        <w:tc>
          <w:tcPr>
            <w:tcW w:w="1843"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w:t>
            </w:r>
            <w:proofErr w:type="spellStart"/>
            <w:r w:rsidRPr="003435C7">
              <w:rPr>
                <w:sz w:val="20"/>
              </w:rPr>
              <w:t>таб</w:t>
            </w:r>
            <w:proofErr w:type="spellEnd"/>
            <w:r w:rsidRPr="003435C7">
              <w:rPr>
                <w:sz w:val="20"/>
              </w:rPr>
              <w:t xml:space="preserve"> 11.8)</w:t>
            </w:r>
          </w:p>
        </w:tc>
        <w:tc>
          <w:tcPr>
            <w:tcW w:w="1010"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0,5</w:t>
            </w:r>
          </w:p>
        </w:tc>
      </w:tr>
      <w:tr w:rsidR="003435C7" w:rsidRPr="003435C7" w:rsidTr="003435C7">
        <w:trPr>
          <w:trHeight w:val="64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мотоциклы и мотороллеры без колясок</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0,28</w:t>
            </w:r>
          </w:p>
        </w:tc>
      </w:tr>
      <w:tr w:rsidR="003435C7" w:rsidRPr="003435C7" w:rsidTr="003435C7">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мопеды и велосипеды</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0,1</w:t>
            </w:r>
          </w:p>
        </w:tc>
      </w:tr>
      <w:tr w:rsidR="003435C7" w:rsidRPr="003435C7" w:rsidTr="003435C7">
        <w:trPr>
          <w:trHeight w:val="31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single" w:sz="8"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наземных стоянок</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25</w:t>
            </w:r>
          </w:p>
        </w:tc>
      </w:tr>
      <w:tr w:rsidR="003435C7" w:rsidRPr="003435C7" w:rsidTr="003435C7">
        <w:trPr>
          <w:trHeight w:val="763"/>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1.3</w:t>
            </w:r>
          </w:p>
        </w:tc>
        <w:tc>
          <w:tcPr>
            <w:tcW w:w="2552" w:type="dxa"/>
            <w:gridSpan w:val="2"/>
            <w:vMerge w:val="restart"/>
            <w:tcBorders>
              <w:top w:val="nil"/>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Наименьшие расстояния до въездов в гаражи и выездов из них:</w:t>
            </w:r>
          </w:p>
        </w:tc>
        <w:tc>
          <w:tcPr>
            <w:tcW w:w="2409" w:type="dxa"/>
            <w:gridSpan w:val="3"/>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улиц местного значения</w:t>
            </w:r>
          </w:p>
        </w:tc>
        <w:tc>
          <w:tcPr>
            <w:tcW w:w="851"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СП 42.13330.2016 </w:t>
            </w:r>
            <w:proofErr w:type="spellStart"/>
            <w:r w:rsidRPr="003435C7">
              <w:rPr>
                <w:sz w:val="20"/>
              </w:rPr>
              <w:t>таб</w:t>
            </w:r>
            <w:proofErr w:type="spellEnd"/>
            <w:r w:rsidRPr="003435C7">
              <w:rPr>
                <w:sz w:val="20"/>
              </w:rPr>
              <w:t xml:space="preserve"> 11.38</w:t>
            </w:r>
          </w:p>
        </w:tc>
        <w:tc>
          <w:tcPr>
            <w:tcW w:w="1010" w:type="dxa"/>
            <w:vMerge w:val="restart"/>
            <w:tcBorders>
              <w:top w:val="nil"/>
              <w:left w:val="nil"/>
              <w:bottom w:val="nil"/>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20</w:t>
            </w:r>
          </w:p>
        </w:tc>
      </w:tr>
      <w:tr w:rsidR="003435C7" w:rsidRPr="003435C7" w:rsidTr="003435C7">
        <w:trPr>
          <w:trHeight w:val="5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nil"/>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single" w:sz="4" w:space="0" w:color="auto"/>
              <w:left w:val="nil"/>
              <w:bottom w:val="nil"/>
              <w:right w:val="single" w:sz="4" w:space="0" w:color="auto"/>
            </w:tcBorders>
            <w:vAlign w:val="center"/>
            <w:hideMark/>
          </w:tcPr>
          <w:p w:rsidR="003435C7" w:rsidRPr="003435C7" w:rsidRDefault="003435C7" w:rsidP="003435C7">
            <w:pPr>
              <w:rPr>
                <w:sz w:val="20"/>
              </w:rPr>
            </w:pP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vMerge/>
            <w:tcBorders>
              <w:top w:val="nil"/>
              <w:left w:val="nil"/>
              <w:bottom w:val="nil"/>
              <w:right w:val="single" w:sz="8" w:space="0" w:color="000000"/>
            </w:tcBorders>
            <w:vAlign w:val="center"/>
            <w:hideMark/>
          </w:tcPr>
          <w:p w:rsidR="003435C7" w:rsidRPr="003435C7" w:rsidRDefault="003435C7" w:rsidP="003435C7">
            <w:pPr>
              <w:rPr>
                <w:sz w:val="20"/>
              </w:rPr>
            </w:pPr>
          </w:p>
        </w:tc>
      </w:tr>
      <w:tr w:rsidR="003435C7" w:rsidRPr="003435C7" w:rsidTr="003435C7">
        <w:trPr>
          <w:trHeight w:val="91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513" w:type="dxa"/>
            <w:gridSpan w:val="2"/>
            <w:vMerge/>
            <w:tcBorders>
              <w:top w:val="nil"/>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2409" w:type="dxa"/>
            <w:gridSpan w:val="3"/>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от остановочных пунктов общественного пассажирского транспорта</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30</w:t>
            </w:r>
          </w:p>
        </w:tc>
      </w:tr>
      <w:tr w:rsidR="003435C7" w:rsidRPr="003435C7" w:rsidTr="003435C7">
        <w:trPr>
          <w:trHeight w:val="1530"/>
          <w:jc w:val="center"/>
        </w:trPr>
        <w:tc>
          <w:tcPr>
            <w:tcW w:w="729" w:type="dxa"/>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1.4</w:t>
            </w:r>
          </w:p>
        </w:tc>
        <w:tc>
          <w:tcPr>
            <w:tcW w:w="4961" w:type="dxa"/>
            <w:gridSpan w:val="5"/>
            <w:tcBorders>
              <w:top w:val="single" w:sz="8" w:space="0" w:color="auto"/>
              <w:left w:val="nil"/>
              <w:bottom w:val="single" w:sz="8"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0"/>
              </w:rPr>
              <w:t>Наименьшее расстояние от въезда в подземные гаражи легковых автомобилей и выезды из них, а также вентиляционных шахт территории школ, детских дошкольных учреждений, лечебно-профилактических учреждений, жилых домов, площадок отдыха и др.</w:t>
            </w:r>
          </w:p>
        </w:tc>
        <w:tc>
          <w:tcPr>
            <w:tcW w:w="851"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СанПиН 2.2.1/2.1.1.1200-03</w:t>
            </w: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15</w:t>
            </w:r>
          </w:p>
        </w:tc>
      </w:tr>
      <w:tr w:rsidR="003435C7" w:rsidRPr="003435C7" w:rsidTr="003435C7">
        <w:trPr>
          <w:trHeight w:val="705"/>
          <w:jc w:val="center"/>
        </w:trPr>
        <w:tc>
          <w:tcPr>
            <w:tcW w:w="729" w:type="dxa"/>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1.5</w:t>
            </w:r>
          </w:p>
        </w:tc>
        <w:tc>
          <w:tcPr>
            <w:tcW w:w="4961" w:type="dxa"/>
            <w:gridSpan w:val="5"/>
            <w:tcBorders>
              <w:top w:val="single" w:sz="8" w:space="0" w:color="auto"/>
              <w:left w:val="nil"/>
              <w:bottom w:val="single" w:sz="8"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0"/>
              </w:rPr>
              <w:t>Разрыв от проездов автотранспорта из гаражей-стоянок, паркингов, автостоянок до нормируемых объектов</w:t>
            </w:r>
          </w:p>
        </w:tc>
        <w:tc>
          <w:tcPr>
            <w:tcW w:w="851"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СанПиН 2.2.1/2.1.1.1200-03</w:t>
            </w:r>
          </w:p>
        </w:tc>
        <w:tc>
          <w:tcPr>
            <w:tcW w:w="1010"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7</w:t>
            </w:r>
          </w:p>
        </w:tc>
      </w:tr>
      <w:tr w:rsidR="003435C7" w:rsidRPr="003435C7" w:rsidTr="003435C7">
        <w:trPr>
          <w:trHeight w:val="450"/>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1.6</w:t>
            </w:r>
          </w:p>
        </w:tc>
        <w:tc>
          <w:tcPr>
            <w:tcW w:w="1701"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Нормы земельных участков гаражей и парков транспортных средств</w:t>
            </w:r>
          </w:p>
        </w:tc>
        <w:tc>
          <w:tcPr>
            <w:tcW w:w="2552" w:type="dxa"/>
            <w:gridSpan w:val="3"/>
            <w:vMerge w:val="restart"/>
            <w:tcBorders>
              <w:top w:val="nil"/>
              <w:left w:val="single" w:sz="4" w:space="0" w:color="auto"/>
              <w:bottom w:val="single" w:sz="4"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Многоэтажные гаражи для легковых таксомоторов и базы проката легковых автомобилей вместимостью:</w:t>
            </w: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100</w:t>
            </w:r>
          </w:p>
        </w:tc>
        <w:tc>
          <w:tcPr>
            <w:tcW w:w="851"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га на расчетную единицу:     таксомотор, автомобиль проката</w:t>
            </w:r>
          </w:p>
        </w:tc>
        <w:tc>
          <w:tcPr>
            <w:tcW w:w="1843"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п.11.39 приложение И</w:t>
            </w:r>
          </w:p>
        </w:tc>
        <w:tc>
          <w:tcPr>
            <w:tcW w:w="1010" w:type="dxa"/>
            <w:tcBorders>
              <w:top w:val="nil"/>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0,5</w:t>
            </w:r>
          </w:p>
        </w:tc>
      </w:tr>
      <w:tr w:rsidR="003435C7" w:rsidRPr="003435C7" w:rsidTr="003435C7">
        <w:trPr>
          <w:trHeight w:val="43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1,2</w:t>
            </w:r>
          </w:p>
        </w:tc>
      </w:tr>
      <w:tr w:rsidR="003435C7" w:rsidRPr="003435C7" w:rsidTr="003435C7">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1,6</w:t>
            </w:r>
          </w:p>
        </w:tc>
      </w:tr>
      <w:tr w:rsidR="003435C7" w:rsidRPr="003435C7" w:rsidTr="003435C7">
        <w:trPr>
          <w:trHeight w:val="49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2,1</w:t>
            </w:r>
          </w:p>
        </w:tc>
      </w:tr>
      <w:tr w:rsidR="003435C7" w:rsidRPr="003435C7" w:rsidTr="003435C7">
        <w:trPr>
          <w:trHeight w:val="61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nil"/>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2,3</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552"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Гаражи грузовых автомобилей вместимостью:</w:t>
            </w: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100</w:t>
            </w:r>
          </w:p>
        </w:tc>
        <w:tc>
          <w:tcPr>
            <w:tcW w:w="851"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автомобиль</w:t>
            </w: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3,5</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4,5</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6095" w:type="dxa"/>
            <w:gridSpan w:val="3"/>
            <w:vMerge/>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500</w:t>
            </w:r>
          </w:p>
        </w:tc>
        <w:tc>
          <w:tcPr>
            <w:tcW w:w="851"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6</w:t>
            </w:r>
          </w:p>
        </w:tc>
      </w:tr>
      <w:tr w:rsidR="003435C7" w:rsidRPr="003435C7" w:rsidTr="003435C7">
        <w:trPr>
          <w:trHeight w:val="645"/>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1.7</w:t>
            </w:r>
          </w:p>
        </w:tc>
        <w:tc>
          <w:tcPr>
            <w:tcW w:w="1701"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до:</w:t>
            </w:r>
          </w:p>
        </w:tc>
        <w:tc>
          <w:tcPr>
            <w:tcW w:w="1418" w:type="dxa"/>
            <w:gridSpan w:val="2"/>
            <w:vMerge w:val="restart"/>
            <w:tcBorders>
              <w:top w:val="nil"/>
              <w:left w:val="single" w:sz="4" w:space="0" w:color="auto"/>
              <w:bottom w:val="single" w:sz="4" w:space="0" w:color="000000"/>
              <w:right w:val="single" w:sz="4" w:space="0" w:color="auto"/>
            </w:tcBorders>
            <w:hideMark/>
          </w:tcPr>
          <w:p w:rsidR="003435C7" w:rsidRPr="003435C7" w:rsidRDefault="003435C7" w:rsidP="003435C7">
            <w:pPr>
              <w:tabs>
                <w:tab w:val="left" w:pos="708"/>
              </w:tabs>
              <w:jc w:val="center"/>
              <w:rPr>
                <w:sz w:val="20"/>
              </w:rPr>
            </w:pPr>
            <w:r w:rsidRPr="003435C7">
              <w:rPr>
                <w:sz w:val="20"/>
              </w:rPr>
              <w:t>жилых домов (том числе торцы жилых домов без окон):</w:t>
            </w:r>
          </w:p>
        </w:tc>
        <w:tc>
          <w:tcPr>
            <w:tcW w:w="1134"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10</w:t>
            </w:r>
          </w:p>
        </w:tc>
        <w:tc>
          <w:tcPr>
            <w:tcW w:w="851"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СанПиН 2.2.1/2.1.1.1200-03 (табл. 7.1.1.)</w:t>
            </w:r>
          </w:p>
        </w:tc>
        <w:tc>
          <w:tcPr>
            <w:tcW w:w="1010" w:type="dxa"/>
            <w:tcBorders>
              <w:top w:val="nil"/>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10 (10)</w:t>
            </w:r>
          </w:p>
        </w:tc>
      </w:tr>
      <w:tr w:rsidR="003435C7" w:rsidRPr="003435C7" w:rsidTr="003435C7">
        <w:trPr>
          <w:trHeight w:val="55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15 (10)</w:t>
            </w:r>
          </w:p>
        </w:tc>
      </w:tr>
      <w:tr w:rsidR="003435C7" w:rsidRPr="003435C7" w:rsidTr="003435C7">
        <w:trPr>
          <w:trHeight w:val="45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25 (15)</w:t>
            </w:r>
          </w:p>
        </w:tc>
      </w:tr>
      <w:tr w:rsidR="003435C7" w:rsidRPr="003435C7" w:rsidTr="003435C7">
        <w:trPr>
          <w:trHeight w:val="54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35 (25)</w:t>
            </w:r>
          </w:p>
        </w:tc>
      </w:tr>
      <w:tr w:rsidR="003435C7" w:rsidRPr="003435C7" w:rsidTr="003435C7">
        <w:trPr>
          <w:trHeight w:val="459"/>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gridSpan w:val="2"/>
            <w:vMerge w:val="restart"/>
            <w:tcBorders>
              <w:top w:val="nil"/>
              <w:left w:val="single" w:sz="4" w:space="0" w:color="auto"/>
              <w:bottom w:val="single" w:sz="4" w:space="0" w:color="000000"/>
              <w:right w:val="single" w:sz="4" w:space="0" w:color="auto"/>
            </w:tcBorders>
            <w:hideMark/>
          </w:tcPr>
          <w:p w:rsidR="003435C7" w:rsidRPr="003435C7" w:rsidRDefault="003435C7" w:rsidP="003435C7">
            <w:pPr>
              <w:tabs>
                <w:tab w:val="left" w:pos="708"/>
              </w:tabs>
              <w:jc w:val="center"/>
              <w:rPr>
                <w:sz w:val="20"/>
              </w:rPr>
            </w:pPr>
            <w:r w:rsidRPr="003435C7">
              <w:rPr>
                <w:sz w:val="20"/>
              </w:rPr>
              <w:t xml:space="preserve">Территории школ, детских          </w:t>
            </w:r>
          </w:p>
          <w:p w:rsidR="003435C7" w:rsidRPr="003435C7" w:rsidRDefault="003435C7" w:rsidP="003435C7">
            <w:pPr>
              <w:tabs>
                <w:tab w:val="left" w:pos="708"/>
              </w:tabs>
              <w:jc w:val="center"/>
              <w:rPr>
                <w:sz w:val="20"/>
              </w:rPr>
            </w:pPr>
            <w:r w:rsidRPr="003435C7">
              <w:rPr>
                <w:sz w:val="20"/>
              </w:rPr>
              <w:t xml:space="preserve">учреждений, ПТУ, техникумов,      </w:t>
            </w:r>
          </w:p>
          <w:p w:rsidR="003435C7" w:rsidRPr="003435C7" w:rsidRDefault="003435C7" w:rsidP="003435C7">
            <w:pPr>
              <w:tabs>
                <w:tab w:val="left" w:pos="708"/>
              </w:tabs>
              <w:jc w:val="center"/>
              <w:rPr>
                <w:sz w:val="20"/>
              </w:rPr>
            </w:pPr>
            <w:r w:rsidRPr="003435C7">
              <w:rPr>
                <w:sz w:val="20"/>
              </w:rPr>
              <w:t xml:space="preserve">площадок для отдыха, игр и        </w:t>
            </w:r>
          </w:p>
          <w:p w:rsidR="003435C7" w:rsidRPr="003435C7" w:rsidRDefault="003435C7" w:rsidP="003435C7">
            <w:pPr>
              <w:tabs>
                <w:tab w:val="left" w:pos="708"/>
              </w:tabs>
              <w:jc w:val="center"/>
              <w:rPr>
                <w:sz w:val="20"/>
              </w:rPr>
            </w:pPr>
            <w:r w:rsidRPr="003435C7">
              <w:rPr>
                <w:sz w:val="20"/>
              </w:rPr>
              <w:t xml:space="preserve">спорта, детских:                 </w:t>
            </w:r>
          </w:p>
        </w:tc>
        <w:tc>
          <w:tcPr>
            <w:tcW w:w="1134"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25</w:t>
            </w:r>
          </w:p>
        </w:tc>
      </w:tr>
      <w:tr w:rsidR="003435C7" w:rsidRPr="003435C7" w:rsidTr="003435C7">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50</w:t>
            </w:r>
          </w:p>
        </w:tc>
      </w:tr>
      <w:tr w:rsidR="003435C7" w:rsidRPr="003435C7" w:rsidTr="003435C7">
        <w:trPr>
          <w:trHeight w:val="6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50</w:t>
            </w:r>
          </w:p>
        </w:tc>
      </w:tr>
      <w:tr w:rsidR="003435C7" w:rsidRPr="003435C7" w:rsidTr="003435C7">
        <w:trPr>
          <w:trHeight w:val="465"/>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50</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gridSpan w:val="2"/>
            <w:vMerge w:val="restart"/>
            <w:tcBorders>
              <w:top w:val="nil"/>
              <w:left w:val="single" w:sz="4" w:space="0" w:color="auto"/>
              <w:bottom w:val="single" w:sz="8" w:space="0" w:color="000000"/>
              <w:right w:val="single" w:sz="4" w:space="0" w:color="auto"/>
            </w:tcBorders>
            <w:hideMark/>
          </w:tcPr>
          <w:p w:rsidR="003435C7" w:rsidRPr="003435C7" w:rsidRDefault="003435C7" w:rsidP="003435C7">
            <w:pPr>
              <w:tabs>
                <w:tab w:val="left" w:pos="708"/>
              </w:tabs>
              <w:jc w:val="center"/>
              <w:rPr>
                <w:sz w:val="20"/>
              </w:rPr>
            </w:pPr>
            <w:r w:rsidRPr="003435C7">
              <w:rPr>
                <w:sz w:val="20"/>
              </w:rPr>
              <w:t xml:space="preserve">Территории лечебных учреждений    </w:t>
            </w:r>
            <w:r w:rsidRPr="003435C7">
              <w:rPr>
                <w:sz w:val="20"/>
              </w:rPr>
              <w:br/>
              <w:t xml:space="preserve">стационарного типа, открытые      </w:t>
            </w:r>
            <w:r w:rsidRPr="003435C7">
              <w:rPr>
                <w:sz w:val="20"/>
              </w:rPr>
              <w:br/>
              <w:t xml:space="preserve">спортивные сооружения общего      </w:t>
            </w:r>
            <w:r w:rsidRPr="003435C7">
              <w:rPr>
                <w:sz w:val="20"/>
              </w:rPr>
              <w:br/>
              <w:t xml:space="preserve">пользования, места отдыха         </w:t>
            </w:r>
            <w:r w:rsidRPr="003435C7">
              <w:rPr>
                <w:sz w:val="20"/>
              </w:rPr>
              <w:br/>
              <w:t>населения (сады, скверы, парки) :</w:t>
            </w:r>
          </w:p>
        </w:tc>
        <w:tc>
          <w:tcPr>
            <w:tcW w:w="1134"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при числе легковых автомобилей </w:t>
            </w: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10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25</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11-50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50</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51-100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по расчетам</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961" w:type="dxa"/>
            <w:gridSpan w:val="2"/>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134"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708"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101-300</w:t>
            </w:r>
          </w:p>
        </w:tc>
        <w:tc>
          <w:tcPr>
            <w:tcW w:w="851"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843"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010"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по расчетам</w:t>
            </w:r>
          </w:p>
        </w:tc>
      </w:tr>
      <w:tr w:rsidR="003435C7" w:rsidRPr="003435C7" w:rsidTr="003435C7">
        <w:trPr>
          <w:trHeight w:val="1560"/>
          <w:jc w:val="center"/>
        </w:trPr>
        <w:tc>
          <w:tcPr>
            <w:tcW w:w="729" w:type="dxa"/>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1.8</w:t>
            </w:r>
          </w:p>
        </w:tc>
        <w:tc>
          <w:tcPr>
            <w:tcW w:w="4961" w:type="dxa"/>
            <w:gridSpan w:val="5"/>
            <w:tcBorders>
              <w:top w:val="nil"/>
              <w:left w:val="nil"/>
              <w:bottom w:val="single" w:sz="8" w:space="0" w:color="auto"/>
              <w:right w:val="single" w:sz="4" w:space="0" w:color="000000"/>
            </w:tcBorders>
            <w:vAlign w:val="center"/>
            <w:hideMark/>
          </w:tcPr>
          <w:p w:rsidR="003435C7" w:rsidRPr="003435C7" w:rsidRDefault="003435C7" w:rsidP="003435C7">
            <w:pPr>
              <w:tabs>
                <w:tab w:val="left" w:pos="708"/>
              </w:tabs>
              <w:rPr>
                <w:sz w:val="20"/>
              </w:rPr>
            </w:pPr>
            <w:r w:rsidRPr="003435C7">
              <w:rPr>
                <w:sz w:val="20"/>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вместимостью более 300 </w:t>
            </w:r>
            <w:proofErr w:type="spellStart"/>
            <w:r w:rsidRPr="003435C7">
              <w:rPr>
                <w:sz w:val="20"/>
              </w:rPr>
              <w:t>машино</w:t>
            </w:r>
            <w:proofErr w:type="spellEnd"/>
            <w:r w:rsidRPr="003435C7">
              <w:rPr>
                <w:sz w:val="20"/>
              </w:rPr>
              <w:t>-мест до жилых домов:</w:t>
            </w:r>
          </w:p>
        </w:tc>
        <w:tc>
          <w:tcPr>
            <w:tcW w:w="851"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м</w:t>
            </w:r>
          </w:p>
        </w:tc>
        <w:tc>
          <w:tcPr>
            <w:tcW w:w="1843"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СанПиН 2.2.1/2.1.1.1200-03</w:t>
            </w:r>
          </w:p>
        </w:tc>
        <w:tc>
          <w:tcPr>
            <w:tcW w:w="1010" w:type="dxa"/>
            <w:tcBorders>
              <w:top w:val="nil"/>
              <w:left w:val="nil"/>
              <w:bottom w:val="single" w:sz="8" w:space="0" w:color="auto"/>
              <w:right w:val="single" w:sz="8" w:space="0" w:color="000000"/>
            </w:tcBorders>
            <w:vAlign w:val="center"/>
            <w:hideMark/>
          </w:tcPr>
          <w:p w:rsidR="003435C7" w:rsidRPr="003435C7" w:rsidRDefault="003435C7" w:rsidP="003435C7">
            <w:pPr>
              <w:tabs>
                <w:tab w:val="left" w:pos="708"/>
              </w:tabs>
              <w:rPr>
                <w:sz w:val="20"/>
              </w:rPr>
            </w:pPr>
            <w:r w:rsidRPr="003435C7">
              <w:rPr>
                <w:sz w:val="20"/>
              </w:rPr>
              <w:t xml:space="preserve">≥ 50 </w:t>
            </w:r>
          </w:p>
        </w:tc>
      </w:tr>
    </w:tbl>
    <w:p w:rsidR="003435C7" w:rsidRPr="003435C7" w:rsidRDefault="003435C7" w:rsidP="003435C7">
      <w:pPr>
        <w:tabs>
          <w:tab w:val="left" w:pos="708"/>
        </w:tabs>
        <w:ind w:firstLine="567"/>
        <w:jc w:val="both"/>
        <w:rPr>
          <w:sz w:val="24"/>
          <w:szCs w:val="24"/>
        </w:rPr>
      </w:pPr>
      <w:r w:rsidRPr="003435C7">
        <w:rPr>
          <w:sz w:val="24"/>
          <w:szCs w:val="24"/>
        </w:rPr>
        <w:t>В границах земельных участков детских дошкольных образовательных организаций, общеобразовательных организаций, организаций для детей-сирот и детей, оставшихся без попечения родителей и общеобразовательных школ-интернатов: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запрещается размещение надземных автостоянок и гаражей для хранения индивидуального автотранспорта;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допускается размещение гаражей и автостоянок исключительно для транспорта, принадлежащего данному учреждению и обеспечивающему учебно-воспитательный процесс.</w:t>
      </w:r>
    </w:p>
    <w:p w:rsidR="003435C7" w:rsidRPr="003435C7" w:rsidRDefault="003435C7" w:rsidP="003435C7">
      <w:pPr>
        <w:tabs>
          <w:tab w:val="left" w:pos="708"/>
        </w:tabs>
        <w:ind w:firstLine="567"/>
        <w:jc w:val="both"/>
        <w:rPr>
          <w:sz w:val="24"/>
          <w:szCs w:val="24"/>
        </w:rPr>
      </w:pPr>
      <w:r w:rsidRPr="003435C7">
        <w:rPr>
          <w:sz w:val="24"/>
          <w:szCs w:val="24"/>
        </w:rPr>
        <w:t>В границах земельных участков лечебно-профилактических медицинских организаций, оказывающие медицинскую помощь в стационарных условиях разрешается размещение гаражей и автостоянок автотранспорта данного учреждения в хозяйственной зоне в соответствии с генеральным планом. Автостоянки для кратковременного хранения автотранспорта сотрудников и посетителей лечебно-профилактических медицинских организаций, оказывающие медицинскую помощь в стационарных условиях, как правило, размещаются за пределами границ участка данного учреждения.</w:t>
      </w:r>
    </w:p>
    <w:p w:rsidR="003435C7" w:rsidRPr="003435C7" w:rsidRDefault="003435C7" w:rsidP="003435C7">
      <w:pPr>
        <w:tabs>
          <w:tab w:val="left" w:pos="708"/>
        </w:tabs>
        <w:ind w:firstLine="567"/>
        <w:jc w:val="both"/>
        <w:rPr>
          <w:sz w:val="24"/>
          <w:szCs w:val="24"/>
        </w:rPr>
      </w:pPr>
      <w:r w:rsidRPr="003435C7">
        <w:rPr>
          <w:sz w:val="24"/>
          <w:szCs w:val="24"/>
        </w:rPr>
        <w:t>Для территорий общественной застройки должны быть предусмотрены автостоянки кратковременного и временного хранения легковых автомобилей, принадлежащих работающим и посетителям зданий, входящих в состав комплекса.</w:t>
      </w:r>
    </w:p>
    <w:p w:rsidR="003435C7" w:rsidRPr="003435C7" w:rsidRDefault="003435C7" w:rsidP="003435C7">
      <w:pPr>
        <w:tabs>
          <w:tab w:val="left" w:pos="708"/>
        </w:tabs>
        <w:ind w:firstLine="567"/>
        <w:jc w:val="both"/>
        <w:rPr>
          <w:sz w:val="24"/>
          <w:szCs w:val="24"/>
        </w:rPr>
      </w:pPr>
      <w:r w:rsidRPr="003435C7">
        <w:rPr>
          <w:sz w:val="24"/>
          <w:szCs w:val="24"/>
        </w:rPr>
        <w:t>При размещении объектов общественного назначения в состав проектных материалов необходимо включать: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предварительные расчеты требуемого количества автостоянок всех типов (выполняется на стадии согласования отвода земельного участка под проектирование и строительство);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крупных объектов общественного назначения - схем пассажирского, грузового и пешеходного движения (в составе утверждаемых проектных материалов).</w:t>
      </w:r>
    </w:p>
    <w:p w:rsidR="003435C7" w:rsidRPr="003435C7" w:rsidRDefault="003435C7" w:rsidP="003435C7">
      <w:pPr>
        <w:tabs>
          <w:tab w:val="left" w:pos="708"/>
        </w:tabs>
        <w:ind w:firstLine="567"/>
        <w:jc w:val="both"/>
        <w:rPr>
          <w:sz w:val="24"/>
          <w:szCs w:val="24"/>
        </w:rPr>
      </w:pPr>
      <w:r w:rsidRPr="003435C7">
        <w:rPr>
          <w:sz w:val="24"/>
          <w:szCs w:val="24"/>
        </w:rPr>
        <w:t xml:space="preserve">В пределах </w:t>
      </w:r>
      <w:proofErr w:type="spellStart"/>
      <w:r w:rsidRPr="003435C7">
        <w:rPr>
          <w:sz w:val="24"/>
          <w:szCs w:val="24"/>
        </w:rPr>
        <w:t>водоохранных</w:t>
      </w:r>
      <w:proofErr w:type="spellEnd"/>
      <w:r w:rsidRPr="003435C7">
        <w:rPr>
          <w:sz w:val="24"/>
          <w:szCs w:val="24"/>
        </w:rPr>
        <w:t xml:space="preserve"> зон водных объектов и их прибрежных полос допускается размещение автостоянок и наземных манежных гаражей только для обеспечения потребности в местах временного хранения автотранспорта объектов водоснабжения, рекреации, рыбного и охотничьего хозяйств, водозаборных, парковых и гидротехнических сооружений, расположенных в этих зонах.</w:t>
      </w:r>
    </w:p>
    <w:p w:rsidR="003435C7" w:rsidRPr="003435C7" w:rsidRDefault="003435C7" w:rsidP="003435C7">
      <w:pPr>
        <w:tabs>
          <w:tab w:val="left" w:pos="708"/>
        </w:tabs>
        <w:ind w:firstLine="567"/>
        <w:jc w:val="both"/>
        <w:rPr>
          <w:sz w:val="24"/>
          <w:szCs w:val="24"/>
        </w:rPr>
      </w:pPr>
      <w:r w:rsidRPr="003435C7">
        <w:rPr>
          <w:sz w:val="24"/>
          <w:szCs w:val="24"/>
        </w:rPr>
        <w:t xml:space="preserve">Выезды-въезды из закрытых отдельно стоящих, встроенных, встроенно-пристроенных, подземных автостоянок, автостоянок вместимостью более 50 </w:t>
      </w:r>
      <w:proofErr w:type="spellStart"/>
      <w:r w:rsidRPr="003435C7">
        <w:rPr>
          <w:sz w:val="24"/>
          <w:szCs w:val="24"/>
        </w:rPr>
        <w:t>машино</w:t>
      </w:r>
      <w:proofErr w:type="spellEnd"/>
      <w:r w:rsidRPr="003435C7">
        <w:rPr>
          <w:sz w:val="24"/>
          <w:szCs w:val="24"/>
        </w:rPr>
        <w:t>-мест должны быть организованы, как правило, на местную уличную сеть района и, как исключение, - на магистральные улицы.</w:t>
      </w:r>
    </w:p>
    <w:p w:rsidR="003435C7" w:rsidRPr="003435C7" w:rsidRDefault="003435C7" w:rsidP="003435C7">
      <w:pPr>
        <w:tabs>
          <w:tab w:val="left" w:pos="708"/>
        </w:tabs>
        <w:ind w:firstLine="567"/>
        <w:jc w:val="both"/>
        <w:rPr>
          <w:sz w:val="24"/>
          <w:szCs w:val="24"/>
        </w:rPr>
      </w:pPr>
      <w:r w:rsidRPr="003435C7">
        <w:rPr>
          <w:sz w:val="24"/>
          <w:szCs w:val="24"/>
        </w:rPr>
        <w:t xml:space="preserve">Для автостоянок всех типов вместимостью более 50 </w:t>
      </w:r>
      <w:proofErr w:type="spellStart"/>
      <w:r w:rsidRPr="003435C7">
        <w:rPr>
          <w:sz w:val="24"/>
          <w:szCs w:val="24"/>
        </w:rPr>
        <w:t>машино</w:t>
      </w:r>
      <w:proofErr w:type="spellEnd"/>
      <w:r w:rsidRPr="003435C7">
        <w:rPr>
          <w:sz w:val="24"/>
          <w:szCs w:val="24"/>
        </w:rPr>
        <w:t xml:space="preserve">-мест необходимо предусматривать не менее двух въездов (выездов), расположенных рассредоточено. Ограждение территорий автостоянок выполняется по согласованию с органами архитектуры и градостроительства муниципальных округов. Автостоянки (открытые площадки) и гаражи-стоянки вместимостью до 50 </w:t>
      </w:r>
      <w:proofErr w:type="spellStart"/>
      <w:r w:rsidRPr="003435C7">
        <w:rPr>
          <w:sz w:val="24"/>
          <w:szCs w:val="24"/>
        </w:rPr>
        <w:t>машино</w:t>
      </w:r>
      <w:proofErr w:type="spellEnd"/>
      <w:r w:rsidRPr="003435C7">
        <w:rPr>
          <w:sz w:val="24"/>
          <w:szCs w:val="24"/>
        </w:rPr>
        <w:t>-мест могут иметь совмещенный въезд-выезд шириной не менее 6 м.</w:t>
      </w:r>
    </w:p>
    <w:p w:rsidR="003435C7" w:rsidRPr="003435C7" w:rsidRDefault="003435C7" w:rsidP="003435C7">
      <w:pPr>
        <w:tabs>
          <w:tab w:val="left" w:pos="708"/>
        </w:tabs>
        <w:ind w:firstLine="567"/>
        <w:jc w:val="both"/>
        <w:rPr>
          <w:sz w:val="24"/>
          <w:szCs w:val="24"/>
        </w:rPr>
      </w:pPr>
      <w:r w:rsidRPr="003435C7">
        <w:rPr>
          <w:sz w:val="24"/>
          <w:szCs w:val="24"/>
        </w:rPr>
        <w:t xml:space="preserve">Перед гаражами-стоянками вместимостью свыше 50 </w:t>
      </w:r>
      <w:proofErr w:type="spellStart"/>
      <w:r w:rsidRPr="003435C7">
        <w:rPr>
          <w:sz w:val="24"/>
          <w:szCs w:val="24"/>
        </w:rPr>
        <w:t>машино</w:t>
      </w:r>
      <w:proofErr w:type="spellEnd"/>
      <w:r w:rsidRPr="003435C7">
        <w:rPr>
          <w:sz w:val="24"/>
          <w:szCs w:val="24"/>
        </w:rPr>
        <w:t xml:space="preserve">-мест следует предусматривать площадку накопитель перед въездом из расчета 1 </w:t>
      </w:r>
      <w:proofErr w:type="spellStart"/>
      <w:r w:rsidRPr="003435C7">
        <w:rPr>
          <w:sz w:val="24"/>
          <w:szCs w:val="24"/>
        </w:rPr>
        <w:t>машино</w:t>
      </w:r>
      <w:proofErr w:type="spellEnd"/>
      <w:r w:rsidRPr="003435C7">
        <w:rPr>
          <w:sz w:val="24"/>
          <w:szCs w:val="24"/>
        </w:rPr>
        <w:t xml:space="preserve">-место на каждые 100 автомобилей, но не менее чем площадка для </w:t>
      </w:r>
      <w:proofErr w:type="spellStart"/>
      <w:r w:rsidRPr="003435C7">
        <w:rPr>
          <w:sz w:val="24"/>
          <w:szCs w:val="24"/>
        </w:rPr>
        <w:t>паркирования</w:t>
      </w:r>
      <w:proofErr w:type="spellEnd"/>
      <w:r w:rsidRPr="003435C7">
        <w:rPr>
          <w:sz w:val="24"/>
          <w:szCs w:val="24"/>
        </w:rPr>
        <w:t xml:space="preserve"> двух пожарных автомашин.</w:t>
      </w:r>
    </w:p>
    <w:p w:rsidR="003435C7" w:rsidRPr="003435C7" w:rsidRDefault="003435C7" w:rsidP="003435C7">
      <w:pPr>
        <w:tabs>
          <w:tab w:val="left" w:pos="708"/>
        </w:tabs>
        <w:ind w:firstLine="567"/>
        <w:jc w:val="both"/>
        <w:rPr>
          <w:sz w:val="24"/>
          <w:szCs w:val="24"/>
        </w:rPr>
      </w:pPr>
      <w:r w:rsidRPr="003435C7">
        <w:rPr>
          <w:sz w:val="24"/>
          <w:szCs w:val="24"/>
        </w:rPr>
        <w:t>Транзитный проезд через придомовую территорию к автостоянке постоянного хранения автотранспорта вместимостью более 50 м/мест не допускается.</w:t>
      </w:r>
    </w:p>
    <w:p w:rsidR="003435C7" w:rsidRPr="003435C7" w:rsidRDefault="003435C7" w:rsidP="003435C7">
      <w:pPr>
        <w:tabs>
          <w:tab w:val="left" w:pos="708"/>
        </w:tabs>
        <w:ind w:firstLine="567"/>
        <w:jc w:val="both"/>
        <w:rPr>
          <w:sz w:val="24"/>
          <w:szCs w:val="24"/>
        </w:rPr>
      </w:pPr>
      <w:r w:rsidRPr="003435C7">
        <w:rPr>
          <w:sz w:val="24"/>
          <w:szCs w:val="24"/>
        </w:rPr>
        <w:t>Автостоянки ведомственных автомобилей и легковых автомобилей специального назначения, грузовых автомобилей, такси и проката, автобусные парки, а также базы централизованного технического обслуживания и сезонного хранения автомобилей и пункты проката автомобилей следует размещать в производственных зонах.</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36" w:name="_Toc524443750"/>
      <w:bookmarkStart w:id="337" w:name="_Toc393700481"/>
      <w:bookmarkStart w:id="338" w:name="_Toc389132875"/>
      <w:r w:rsidRPr="003435C7">
        <w:rPr>
          <w:b/>
          <w:bCs/>
          <w:iCs/>
          <w:szCs w:val="28"/>
        </w:rPr>
        <w:t>Параметры проектирования объектов транспортного обслуживания</w:t>
      </w:r>
      <w:bookmarkEnd w:id="336"/>
      <w:bookmarkEnd w:id="337"/>
      <w:bookmarkEnd w:id="338"/>
    </w:p>
    <w:p w:rsidR="003435C7" w:rsidRPr="003435C7" w:rsidRDefault="003435C7" w:rsidP="003435C7">
      <w:pPr>
        <w:tabs>
          <w:tab w:val="left" w:pos="708"/>
        </w:tabs>
        <w:ind w:firstLine="567"/>
        <w:jc w:val="both"/>
        <w:rPr>
          <w:sz w:val="24"/>
          <w:szCs w:val="24"/>
        </w:rPr>
      </w:pPr>
      <w:r w:rsidRPr="003435C7">
        <w:rPr>
          <w:sz w:val="24"/>
          <w:szCs w:val="24"/>
        </w:rPr>
        <w:t>Основные параметры проектирования объектов транспортного обслуживания представлены ниже (Таблица 56).</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39" w:name="_Ref375232820"/>
      <w:r w:rsidRPr="003435C7">
        <w:rPr>
          <w:rFonts w:ascii="Calibri" w:eastAsia="Calibri" w:hAnsi="Calibri"/>
          <w:b/>
          <w:bCs/>
          <w:sz w:val="22"/>
          <w:szCs w:val="22"/>
          <w:lang w:eastAsia="en-US"/>
        </w:rPr>
        <w:t xml:space="preserve">Таблица </w:t>
      </w:r>
      <w:bookmarkEnd w:id="339"/>
      <w:r w:rsidRPr="003435C7">
        <w:rPr>
          <w:rFonts w:ascii="Calibri" w:eastAsia="Calibri" w:hAnsi="Calibri"/>
          <w:b/>
          <w:bCs/>
          <w:sz w:val="22"/>
          <w:szCs w:val="22"/>
          <w:lang w:eastAsia="en-US"/>
        </w:rPr>
        <w:t>56</w:t>
      </w:r>
    </w:p>
    <w:p w:rsidR="003435C7" w:rsidRPr="003435C7" w:rsidRDefault="003435C7" w:rsidP="003435C7">
      <w:pPr>
        <w:tabs>
          <w:tab w:val="left" w:pos="708"/>
        </w:tabs>
        <w:jc w:val="center"/>
        <w:rPr>
          <w:b/>
          <w:sz w:val="22"/>
          <w:szCs w:val="22"/>
        </w:rPr>
      </w:pPr>
      <w:r w:rsidRPr="003435C7">
        <w:rPr>
          <w:b/>
          <w:sz w:val="22"/>
          <w:szCs w:val="22"/>
        </w:rPr>
        <w:t>Основные параметры проектирования объектов транспортного обслуживания</w:t>
      </w:r>
    </w:p>
    <w:tbl>
      <w:tblPr>
        <w:tblW w:w="9360" w:type="dxa"/>
        <w:tblInd w:w="108" w:type="dxa"/>
        <w:tblLayout w:type="fixed"/>
        <w:tblLook w:val="04A0" w:firstRow="1" w:lastRow="0" w:firstColumn="1" w:lastColumn="0" w:noHBand="0" w:noVBand="1"/>
      </w:tblPr>
      <w:tblGrid>
        <w:gridCol w:w="567"/>
        <w:gridCol w:w="1277"/>
        <w:gridCol w:w="709"/>
        <w:gridCol w:w="1702"/>
        <w:gridCol w:w="1560"/>
        <w:gridCol w:w="1134"/>
        <w:gridCol w:w="992"/>
        <w:gridCol w:w="1419"/>
      </w:tblGrid>
      <w:tr w:rsidR="003435C7" w:rsidRPr="003435C7" w:rsidTr="003435C7">
        <w:trPr>
          <w:trHeight w:val="315"/>
          <w:tblHeader/>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keepNext/>
              <w:keepLines/>
              <w:tabs>
                <w:tab w:val="left" w:pos="708"/>
              </w:tabs>
              <w:jc w:val="center"/>
              <w:rPr>
                <w:b/>
                <w:sz w:val="20"/>
              </w:rPr>
            </w:pPr>
            <w:proofErr w:type="spellStart"/>
            <w:r w:rsidRPr="003435C7">
              <w:rPr>
                <w:b/>
                <w:sz w:val="20"/>
              </w:rPr>
              <w:t>п.п</w:t>
            </w:r>
            <w:proofErr w:type="spellEnd"/>
          </w:p>
        </w:tc>
        <w:tc>
          <w:tcPr>
            <w:tcW w:w="368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2126" w:type="dxa"/>
            <w:gridSpan w:val="2"/>
            <w:vMerge w:val="restart"/>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418" w:type="dxa"/>
            <w:vMerge w:val="restart"/>
            <w:tcBorders>
              <w:top w:val="single" w:sz="4" w:space="0" w:color="auto"/>
              <w:left w:val="single" w:sz="4" w:space="0" w:color="auto"/>
              <w:bottom w:val="single" w:sz="4" w:space="0" w:color="000000"/>
              <w:right w:val="single" w:sz="8" w:space="0" w:color="000000"/>
            </w:tcBorders>
            <w:vAlign w:val="center"/>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36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6096"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3118" w:type="dxa"/>
            <w:gridSpan w:val="2"/>
            <w:vMerge/>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rPr>
                <w:b/>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3435C7" w:rsidRPr="003435C7" w:rsidRDefault="003435C7" w:rsidP="003435C7">
            <w:pPr>
              <w:rPr>
                <w:b/>
                <w:sz w:val="20"/>
              </w:rPr>
            </w:pPr>
          </w:p>
        </w:tc>
      </w:tr>
      <w:tr w:rsidR="003435C7" w:rsidRPr="003435C7" w:rsidTr="003435C7">
        <w:trPr>
          <w:trHeight w:val="25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6096" w:type="dxa"/>
            <w:gridSpan w:val="3"/>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3118" w:type="dxa"/>
            <w:gridSpan w:val="2"/>
            <w:vMerge/>
            <w:tcBorders>
              <w:top w:val="single" w:sz="4" w:space="0" w:color="auto"/>
              <w:left w:val="single" w:sz="4" w:space="0" w:color="auto"/>
              <w:bottom w:val="single" w:sz="4" w:space="0" w:color="000000"/>
              <w:right w:val="single" w:sz="4" w:space="0" w:color="000000"/>
            </w:tcBorders>
            <w:vAlign w:val="center"/>
            <w:hideMark/>
          </w:tcPr>
          <w:p w:rsidR="003435C7" w:rsidRPr="003435C7" w:rsidRDefault="003435C7" w:rsidP="003435C7">
            <w:pPr>
              <w:rPr>
                <w:b/>
                <w:sz w:val="20"/>
              </w:rPr>
            </w:pPr>
          </w:p>
        </w:tc>
        <w:tc>
          <w:tcPr>
            <w:tcW w:w="1418" w:type="dxa"/>
            <w:vMerge/>
            <w:tcBorders>
              <w:top w:val="single" w:sz="4" w:space="0" w:color="auto"/>
              <w:left w:val="single" w:sz="4" w:space="0" w:color="auto"/>
              <w:bottom w:val="single" w:sz="4" w:space="0" w:color="000000"/>
              <w:right w:val="single" w:sz="8" w:space="0" w:color="000000"/>
            </w:tcBorders>
            <w:vAlign w:val="center"/>
            <w:hideMark/>
          </w:tcPr>
          <w:p w:rsidR="003435C7" w:rsidRPr="003435C7" w:rsidRDefault="003435C7" w:rsidP="003435C7">
            <w:pPr>
              <w:rPr>
                <w:b/>
                <w:sz w:val="20"/>
              </w:rPr>
            </w:pPr>
          </w:p>
        </w:tc>
      </w:tr>
      <w:tr w:rsidR="003435C7" w:rsidRPr="003435C7" w:rsidTr="003435C7">
        <w:trPr>
          <w:trHeight w:val="915"/>
        </w:trPr>
        <w:tc>
          <w:tcPr>
            <w:tcW w:w="567"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1.1</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Потребность в объектах транспортного обслуживания:</w:t>
            </w:r>
          </w:p>
        </w:tc>
        <w:tc>
          <w:tcPr>
            <w:tcW w:w="1701"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станции технического обслуживания</w:t>
            </w:r>
          </w:p>
        </w:tc>
        <w:tc>
          <w:tcPr>
            <w:tcW w:w="155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пост/кол-во автомобилей</w:t>
            </w:r>
          </w:p>
        </w:tc>
        <w:tc>
          <w:tcPr>
            <w:tcW w:w="1134"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w:t>
            </w:r>
          </w:p>
        </w:tc>
        <w:tc>
          <w:tcPr>
            <w:tcW w:w="992"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 п.11.40</w:t>
            </w: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 на 200</w:t>
            </w:r>
          </w:p>
        </w:tc>
      </w:tr>
      <w:tr w:rsidR="003435C7" w:rsidRPr="003435C7" w:rsidTr="003435C7">
        <w:trPr>
          <w:trHeight w:val="111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701" w:type="dxa"/>
            <w:tcBorders>
              <w:top w:val="nil"/>
              <w:left w:val="single" w:sz="4" w:space="0" w:color="auto"/>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автозаправочные станции</w:t>
            </w:r>
          </w:p>
        </w:tc>
        <w:tc>
          <w:tcPr>
            <w:tcW w:w="1559"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колонка/кол-во автомобилей</w:t>
            </w: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tcBorders>
              <w:top w:val="nil"/>
              <w:left w:val="nil"/>
              <w:bottom w:val="single" w:sz="8"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п.11.41</w:t>
            </w:r>
          </w:p>
        </w:tc>
        <w:tc>
          <w:tcPr>
            <w:tcW w:w="1418"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 на 1200</w:t>
            </w:r>
          </w:p>
        </w:tc>
      </w:tr>
      <w:tr w:rsidR="003435C7" w:rsidRPr="003435C7" w:rsidTr="003435C7">
        <w:trPr>
          <w:trHeight w:val="300"/>
        </w:trPr>
        <w:tc>
          <w:tcPr>
            <w:tcW w:w="567"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1.2</w:t>
            </w:r>
          </w:p>
        </w:tc>
        <w:tc>
          <w:tcPr>
            <w:tcW w:w="1276" w:type="dxa"/>
            <w:vMerge w:val="restart"/>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Размеры земельных участков для:</w:t>
            </w:r>
          </w:p>
        </w:tc>
        <w:tc>
          <w:tcPr>
            <w:tcW w:w="709" w:type="dxa"/>
            <w:vMerge w:val="restart"/>
            <w:tcBorders>
              <w:top w:val="single" w:sz="4" w:space="0" w:color="auto"/>
              <w:left w:val="single" w:sz="4" w:space="0" w:color="auto"/>
              <w:bottom w:val="single" w:sz="4" w:space="0" w:color="000000"/>
              <w:right w:val="single" w:sz="4" w:space="0" w:color="auto"/>
            </w:tcBorders>
            <w:vAlign w:val="bottom"/>
            <w:hideMark/>
          </w:tcPr>
          <w:p w:rsidR="003435C7" w:rsidRPr="003435C7" w:rsidRDefault="003435C7" w:rsidP="003435C7">
            <w:pPr>
              <w:tabs>
                <w:tab w:val="left" w:pos="708"/>
              </w:tabs>
              <w:rPr>
                <w:sz w:val="20"/>
              </w:rPr>
            </w:pPr>
            <w:r w:rsidRPr="003435C7">
              <w:rPr>
                <w:sz w:val="20"/>
              </w:rPr>
              <w:t>СТО мощностью:</w:t>
            </w:r>
          </w:p>
        </w:tc>
        <w:tc>
          <w:tcPr>
            <w:tcW w:w="1701"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10 постов</w:t>
            </w:r>
          </w:p>
        </w:tc>
        <w:tc>
          <w:tcPr>
            <w:tcW w:w="155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га</w:t>
            </w:r>
          </w:p>
        </w:tc>
        <w:tc>
          <w:tcPr>
            <w:tcW w:w="1134"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СП 42.13330.2016</w:t>
            </w:r>
          </w:p>
        </w:tc>
        <w:tc>
          <w:tcPr>
            <w:tcW w:w="992" w:type="dxa"/>
            <w:vMerge w:val="restart"/>
            <w:tcBorders>
              <w:top w:val="nil"/>
              <w:left w:val="single" w:sz="4" w:space="0" w:color="auto"/>
              <w:bottom w:val="single" w:sz="4"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п.11.40</w:t>
            </w:r>
          </w:p>
        </w:tc>
        <w:tc>
          <w:tcPr>
            <w:tcW w:w="1418" w:type="dxa"/>
            <w:tcBorders>
              <w:top w:val="single" w:sz="8"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30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15 постов</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1,5</w:t>
            </w:r>
          </w:p>
        </w:tc>
      </w:tr>
      <w:tr w:rsidR="003435C7" w:rsidRPr="003435C7" w:rsidTr="003435C7">
        <w:trPr>
          <w:trHeight w:val="30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на 25 постов</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435"/>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noProof/>
                <w:sz w:val="22"/>
                <w:szCs w:val="22"/>
              </w:rPr>
              <mc:AlternateContent>
                <mc:Choice Requires="wps">
                  <w:drawing>
                    <wp:anchor distT="0" distB="0" distL="114300" distR="114300" simplePos="0" relativeHeight="251659264" behindDoc="0" locked="0" layoutInCell="1" allowOverlap="1" wp14:anchorId="35DF9086" wp14:editId="5CB826FD">
                      <wp:simplePos x="0" y="0"/>
                      <wp:positionH relativeFrom="column">
                        <wp:posOffset>-1707515</wp:posOffset>
                      </wp:positionH>
                      <wp:positionV relativeFrom="paragraph">
                        <wp:posOffset>-128270</wp:posOffset>
                      </wp:positionV>
                      <wp:extent cx="5947410" cy="635"/>
                      <wp:effectExtent l="6985" t="5080" r="8255" b="1333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74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34.45pt;margin-top:-10.1pt;width:468.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bBIAIAAD0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"/>
                  </w:pict>
                </mc:Fallback>
              </mc:AlternateContent>
            </w:r>
            <w:r w:rsidRPr="003435C7">
              <w:rPr>
                <w:sz w:val="20"/>
              </w:rPr>
              <w:t>на 40 постов</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4"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3,5</w:t>
            </w:r>
          </w:p>
        </w:tc>
      </w:tr>
      <w:tr w:rsidR="003435C7" w:rsidRPr="003435C7" w:rsidTr="003435C7">
        <w:trPr>
          <w:trHeight w:val="36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АЗС мощностью:</w:t>
            </w: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2 колонки</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п.11.41</w:t>
            </w: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0,1</w:t>
            </w:r>
          </w:p>
        </w:tc>
      </w:tr>
      <w:tr w:rsidR="003435C7" w:rsidRPr="003435C7" w:rsidTr="003435C7">
        <w:trPr>
          <w:trHeight w:val="30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5 колонок</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0,2</w:t>
            </w:r>
          </w:p>
        </w:tc>
      </w:tr>
      <w:tr w:rsidR="003435C7" w:rsidRPr="003435C7" w:rsidTr="003435C7">
        <w:trPr>
          <w:trHeight w:val="30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7 колонок</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0,3</w:t>
            </w:r>
          </w:p>
        </w:tc>
      </w:tr>
      <w:tr w:rsidR="003435C7" w:rsidRPr="003435C7" w:rsidTr="003435C7">
        <w:trPr>
          <w:trHeight w:val="300"/>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на 9 колонок</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0,35</w:t>
            </w:r>
          </w:p>
        </w:tc>
      </w:tr>
      <w:tr w:rsidR="003435C7" w:rsidRPr="003435C7" w:rsidTr="003435C7">
        <w:trPr>
          <w:trHeight w:val="315"/>
        </w:trPr>
        <w:tc>
          <w:tcPr>
            <w:tcW w:w="567"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3686" w:type="dxa"/>
            <w:vMerge/>
            <w:tcBorders>
              <w:top w:val="single" w:sz="4" w:space="0" w:color="auto"/>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70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701" w:type="dxa"/>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на 11 колонок</w:t>
            </w:r>
          </w:p>
        </w:tc>
        <w:tc>
          <w:tcPr>
            <w:tcW w:w="155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212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992"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18"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0,4</w:t>
            </w:r>
          </w:p>
        </w:tc>
      </w:tr>
    </w:tbl>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40" w:name="_Toc524443751"/>
      <w:bookmarkStart w:id="341" w:name="_Toc393700482"/>
      <w:bookmarkStart w:id="342" w:name="_Toc389132876"/>
      <w:r w:rsidRPr="003435C7">
        <w:rPr>
          <w:b/>
          <w:bCs/>
          <w:iCs/>
          <w:szCs w:val="28"/>
        </w:rPr>
        <w:t>Показатели инженерной подготовки и защиты территории</w:t>
      </w:r>
      <w:bookmarkEnd w:id="340"/>
      <w:bookmarkEnd w:id="341"/>
      <w:bookmarkEnd w:id="342"/>
    </w:p>
    <w:p w:rsidR="003435C7" w:rsidRPr="003435C7" w:rsidRDefault="003435C7" w:rsidP="003435C7">
      <w:pPr>
        <w:tabs>
          <w:tab w:val="left" w:pos="708"/>
        </w:tabs>
        <w:ind w:firstLine="567"/>
        <w:jc w:val="both"/>
        <w:rPr>
          <w:sz w:val="24"/>
          <w:szCs w:val="24"/>
        </w:rPr>
      </w:pPr>
      <w:r w:rsidRPr="003435C7">
        <w:rPr>
          <w:sz w:val="24"/>
          <w:szCs w:val="24"/>
        </w:rPr>
        <w:t>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w:t>
      </w:r>
    </w:p>
    <w:p w:rsidR="003435C7" w:rsidRPr="003435C7" w:rsidRDefault="003435C7" w:rsidP="003435C7">
      <w:pPr>
        <w:tabs>
          <w:tab w:val="left" w:pos="708"/>
        </w:tabs>
        <w:ind w:firstLine="567"/>
        <w:jc w:val="both"/>
        <w:rPr>
          <w:sz w:val="24"/>
          <w:szCs w:val="24"/>
        </w:rPr>
      </w:pPr>
      <w:r w:rsidRPr="003435C7">
        <w:rPr>
          <w:sz w:val="24"/>
          <w:szCs w:val="24"/>
        </w:rPr>
        <w:t>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снежных лавин, оползней и обвалов.</w:t>
      </w:r>
    </w:p>
    <w:p w:rsidR="003435C7" w:rsidRPr="003435C7" w:rsidRDefault="003435C7" w:rsidP="003435C7">
      <w:pPr>
        <w:tabs>
          <w:tab w:val="left" w:pos="708"/>
        </w:tabs>
        <w:ind w:firstLine="567"/>
        <w:jc w:val="both"/>
        <w:rPr>
          <w:sz w:val="24"/>
          <w:szCs w:val="24"/>
        </w:rPr>
      </w:pPr>
      <w:r w:rsidRPr="003435C7">
        <w:rPr>
          <w:sz w:val="24"/>
          <w:szCs w:val="24"/>
        </w:rPr>
        <w:t>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3435C7" w:rsidRPr="003435C7" w:rsidRDefault="003435C7" w:rsidP="003435C7">
      <w:pPr>
        <w:tabs>
          <w:tab w:val="left" w:pos="708"/>
        </w:tabs>
        <w:ind w:firstLine="567"/>
        <w:jc w:val="both"/>
        <w:rPr>
          <w:sz w:val="24"/>
          <w:szCs w:val="24"/>
        </w:rPr>
      </w:pPr>
      <w:r w:rsidRPr="003435C7">
        <w:rPr>
          <w:sz w:val="24"/>
          <w:szCs w:val="24"/>
        </w:rPr>
        <w:t>Отвод поверхностных вод следует осуществлять со всего бассейна (стоки в водоемы, водостоки, овраги и т.п.) в соответствии со СП 32.13330.2012 «СНиП 2.04.03-85 Канализация. Наружные сети и сооружения».</w:t>
      </w:r>
    </w:p>
    <w:p w:rsidR="003435C7" w:rsidRPr="003435C7" w:rsidRDefault="003435C7" w:rsidP="003435C7">
      <w:pPr>
        <w:tabs>
          <w:tab w:val="left" w:pos="708"/>
        </w:tabs>
        <w:ind w:firstLine="567"/>
        <w:jc w:val="both"/>
        <w:rPr>
          <w:sz w:val="24"/>
          <w:szCs w:val="24"/>
        </w:rPr>
      </w:pPr>
      <w:r w:rsidRPr="003435C7">
        <w:rPr>
          <w:sz w:val="24"/>
          <w:szCs w:val="24"/>
        </w:rPr>
        <w:t>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3435C7" w:rsidRPr="003435C7" w:rsidRDefault="003435C7" w:rsidP="003435C7">
      <w:pPr>
        <w:tabs>
          <w:tab w:val="left" w:pos="708"/>
        </w:tabs>
        <w:ind w:firstLine="567"/>
        <w:jc w:val="both"/>
        <w:rPr>
          <w:sz w:val="24"/>
          <w:szCs w:val="24"/>
        </w:rPr>
      </w:pPr>
      <w:r w:rsidRPr="003435C7">
        <w:rPr>
          <w:sz w:val="24"/>
          <w:szCs w:val="24"/>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3435C7" w:rsidRPr="003435C7" w:rsidRDefault="003435C7" w:rsidP="003435C7">
      <w:pPr>
        <w:tabs>
          <w:tab w:val="left" w:pos="708"/>
        </w:tabs>
        <w:ind w:firstLine="567"/>
        <w:jc w:val="both"/>
        <w:rPr>
          <w:sz w:val="24"/>
          <w:szCs w:val="24"/>
        </w:rPr>
      </w:pPr>
      <w:r w:rsidRPr="003435C7">
        <w:rPr>
          <w:sz w:val="24"/>
          <w:szCs w:val="24"/>
        </w:rPr>
        <w:t>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водами - подсыпкой (намывом) или обвалованием.</w:t>
      </w:r>
    </w:p>
    <w:p w:rsidR="003435C7" w:rsidRPr="003435C7" w:rsidRDefault="003435C7" w:rsidP="003435C7">
      <w:pPr>
        <w:tabs>
          <w:tab w:val="left" w:pos="708"/>
        </w:tabs>
        <w:ind w:firstLine="567"/>
        <w:jc w:val="both"/>
        <w:rPr>
          <w:sz w:val="24"/>
          <w:szCs w:val="24"/>
        </w:rPr>
      </w:pPr>
      <w:r w:rsidRPr="003435C7">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3435C7" w:rsidRPr="003435C7" w:rsidRDefault="003435C7" w:rsidP="003435C7">
      <w:pPr>
        <w:tabs>
          <w:tab w:val="left" w:pos="708"/>
        </w:tabs>
        <w:ind w:firstLine="567"/>
        <w:jc w:val="both"/>
        <w:rPr>
          <w:sz w:val="24"/>
          <w:szCs w:val="24"/>
        </w:rPr>
      </w:pPr>
      <w:r w:rsidRPr="003435C7">
        <w:rPr>
          <w:sz w:val="24"/>
          <w:szCs w:val="24"/>
        </w:rPr>
        <w:t xml:space="preserve">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3435C7">
        <w:rPr>
          <w:sz w:val="24"/>
          <w:szCs w:val="24"/>
        </w:rPr>
        <w:t>селеносных</w:t>
      </w:r>
      <w:proofErr w:type="spellEnd"/>
      <w:r w:rsidRPr="003435C7">
        <w:rPr>
          <w:sz w:val="24"/>
          <w:szCs w:val="24"/>
        </w:rPr>
        <w:t xml:space="preserve"> рек, сооружение плотин и запруд в зоне формирования селя, строительство </w:t>
      </w:r>
      <w:proofErr w:type="spellStart"/>
      <w:r w:rsidRPr="003435C7">
        <w:rPr>
          <w:sz w:val="24"/>
          <w:szCs w:val="24"/>
        </w:rPr>
        <w:t>селенаправляющих</w:t>
      </w:r>
      <w:proofErr w:type="spellEnd"/>
      <w:r w:rsidRPr="003435C7">
        <w:rPr>
          <w:sz w:val="24"/>
          <w:szCs w:val="24"/>
        </w:rPr>
        <w:t xml:space="preserve"> дамб и отводящих каналов на конусе выноса.</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 xml:space="preserve">На участках действия эрозионных процессов с </w:t>
      </w:r>
      <w:proofErr w:type="spellStart"/>
      <w:r w:rsidRPr="003435C7">
        <w:rPr>
          <w:rFonts w:ascii="Calibri" w:eastAsia="Calibri" w:hAnsi="Calibri"/>
          <w:sz w:val="24"/>
          <w:szCs w:val="24"/>
          <w:lang w:eastAsia="ar-SA"/>
        </w:rPr>
        <w:t>оврагообразованием</w:t>
      </w:r>
      <w:proofErr w:type="spellEnd"/>
      <w:r w:rsidRPr="003435C7">
        <w:rPr>
          <w:rFonts w:ascii="Calibri" w:eastAsia="Calibri" w:hAnsi="Calibri"/>
          <w:sz w:val="24"/>
          <w:szCs w:val="24"/>
          <w:lang w:eastAsia="ar-SA"/>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В городских и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Нормируемые показатели инженерной подготовки и защиты территории представлены ниже (Таблица 57).</w:t>
      </w:r>
    </w:p>
    <w:p w:rsidR="003435C7" w:rsidRPr="003435C7" w:rsidRDefault="003435C7" w:rsidP="003435C7">
      <w:pPr>
        <w:tabs>
          <w:tab w:val="left" w:pos="708"/>
        </w:tabs>
        <w:spacing w:before="120" w:after="120"/>
        <w:jc w:val="right"/>
        <w:rPr>
          <w:rFonts w:ascii="Calibri" w:eastAsia="Calibri" w:hAnsi="Calibri"/>
          <w:b/>
          <w:bCs/>
          <w:sz w:val="22"/>
          <w:szCs w:val="22"/>
          <w:lang w:eastAsia="en-US"/>
        </w:rPr>
      </w:pPr>
      <w:bookmarkStart w:id="343" w:name="_Ref375141282"/>
      <w:r w:rsidRPr="003435C7">
        <w:rPr>
          <w:rFonts w:ascii="Calibri" w:eastAsia="Calibri" w:hAnsi="Calibri"/>
          <w:b/>
          <w:bCs/>
          <w:sz w:val="22"/>
          <w:szCs w:val="22"/>
          <w:lang w:eastAsia="en-US"/>
        </w:rPr>
        <w:t xml:space="preserve">Таблица </w:t>
      </w:r>
      <w:bookmarkEnd w:id="343"/>
      <w:r w:rsidRPr="003435C7">
        <w:rPr>
          <w:rFonts w:ascii="Calibri" w:eastAsia="Calibri" w:hAnsi="Calibri"/>
          <w:b/>
          <w:bCs/>
          <w:sz w:val="22"/>
          <w:szCs w:val="22"/>
          <w:lang w:eastAsia="en-US"/>
        </w:rPr>
        <w:t>57</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Показатели инженерной подготовки и защиты территории</w:t>
      </w:r>
    </w:p>
    <w:tbl>
      <w:tblPr>
        <w:tblW w:w="9373" w:type="dxa"/>
        <w:tblInd w:w="91" w:type="dxa"/>
        <w:tblLook w:val="04A0" w:firstRow="1" w:lastRow="0" w:firstColumn="1" w:lastColumn="0" w:noHBand="0" w:noVBand="1"/>
      </w:tblPr>
      <w:tblGrid>
        <w:gridCol w:w="534"/>
        <w:gridCol w:w="1673"/>
        <w:gridCol w:w="2271"/>
        <w:gridCol w:w="970"/>
        <w:gridCol w:w="2426"/>
        <w:gridCol w:w="1499"/>
      </w:tblGrid>
      <w:tr w:rsidR="003435C7" w:rsidRPr="003435C7" w:rsidTr="003435C7">
        <w:trPr>
          <w:cantSplit/>
          <w:trHeight w:val="230"/>
          <w:tblHeader/>
        </w:trPr>
        <w:tc>
          <w:tcPr>
            <w:tcW w:w="534" w:type="dxa"/>
            <w:vMerge w:val="restart"/>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keepNext/>
              <w:keepLines/>
              <w:tabs>
                <w:tab w:val="left" w:pos="708"/>
              </w:tabs>
              <w:jc w:val="center"/>
              <w:rPr>
                <w:b/>
                <w:sz w:val="20"/>
              </w:rPr>
            </w:pPr>
            <w:r w:rsidRPr="003435C7">
              <w:rPr>
                <w:b/>
                <w:sz w:val="20"/>
              </w:rPr>
              <w:t xml:space="preserve">№ </w:t>
            </w:r>
            <w:proofErr w:type="spellStart"/>
            <w:r w:rsidRPr="003435C7">
              <w:rPr>
                <w:b/>
                <w:sz w:val="20"/>
              </w:rPr>
              <w:t>п.п</w:t>
            </w:r>
            <w:proofErr w:type="spellEnd"/>
          </w:p>
        </w:tc>
        <w:tc>
          <w:tcPr>
            <w:tcW w:w="394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970"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242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49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0"/>
        </w:trPr>
        <w:tc>
          <w:tcPr>
            <w:tcW w:w="534"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1.1</w:t>
            </w:r>
          </w:p>
        </w:tc>
        <w:tc>
          <w:tcPr>
            <w:tcW w:w="1673"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Наименьшие уклоны лотков проезжей части, кюветов и водоотводных канав:</w:t>
            </w:r>
          </w:p>
        </w:tc>
        <w:tc>
          <w:tcPr>
            <w:tcW w:w="2271"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лотков, покрытых асфальтобетоном</w:t>
            </w:r>
          </w:p>
        </w:tc>
        <w:tc>
          <w:tcPr>
            <w:tcW w:w="970"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доли единицы</w:t>
            </w:r>
          </w:p>
        </w:tc>
        <w:tc>
          <w:tcPr>
            <w:tcW w:w="2426"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СП 31.13330.2012  п.5.5.2 (табл. 5)</w:t>
            </w: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0,003</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лотков, покрытых брусчаткой или щебеночным покрытием</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0,004</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отдельных лотков и кюветов</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0,006</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водоотводящих канав</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0,003</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shd w:val="clear" w:color="auto" w:fill="FFFFFF"/>
            <w:hideMark/>
          </w:tcPr>
          <w:p w:rsidR="003435C7" w:rsidRPr="003435C7" w:rsidRDefault="003435C7" w:rsidP="003435C7">
            <w:pPr>
              <w:tabs>
                <w:tab w:val="left" w:pos="708"/>
              </w:tabs>
              <w:rPr>
                <w:sz w:val="20"/>
              </w:rPr>
            </w:pPr>
            <w:r w:rsidRPr="003435C7">
              <w:rPr>
                <w:sz w:val="20"/>
              </w:rPr>
              <w:t>полимерных, полимербетонных лотков</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0,001-0,005</w:t>
            </w:r>
          </w:p>
        </w:tc>
      </w:tr>
      <w:tr w:rsidR="003435C7" w:rsidRPr="003435C7" w:rsidTr="003435C7">
        <w:trPr>
          <w:trHeight w:val="1150"/>
        </w:trPr>
        <w:tc>
          <w:tcPr>
            <w:tcW w:w="534" w:type="dxa"/>
            <w:vMerge w:val="restart"/>
            <w:tcBorders>
              <w:top w:val="nil"/>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1.2</w:t>
            </w:r>
          </w:p>
        </w:tc>
        <w:tc>
          <w:tcPr>
            <w:tcW w:w="1673"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Нормы осушения (глубины понижения грунтовых вод, считая от проектной отметки территории) при проектировании защиты от подтопления</w:t>
            </w:r>
          </w:p>
        </w:tc>
        <w:tc>
          <w:tcPr>
            <w:tcW w:w="2271" w:type="dxa"/>
            <w:tcBorders>
              <w:top w:val="single" w:sz="4" w:space="0" w:color="auto"/>
              <w:left w:val="nil"/>
              <w:bottom w:val="nil"/>
              <w:right w:val="single" w:sz="4" w:space="0" w:color="auto"/>
            </w:tcBorders>
            <w:hideMark/>
          </w:tcPr>
          <w:p w:rsidR="003435C7" w:rsidRPr="003435C7" w:rsidRDefault="003435C7" w:rsidP="003435C7">
            <w:pPr>
              <w:tabs>
                <w:tab w:val="left" w:pos="708"/>
              </w:tabs>
              <w:rPr>
                <w:sz w:val="20"/>
              </w:rPr>
            </w:pPr>
            <w:r w:rsidRPr="003435C7">
              <w:rPr>
                <w:sz w:val="20"/>
              </w:rPr>
              <w:t>существующие промышленные территории и городские жилые и общественно-деловые зоны</w:t>
            </w:r>
          </w:p>
        </w:tc>
        <w:tc>
          <w:tcPr>
            <w:tcW w:w="970" w:type="dxa"/>
            <w:vMerge w:val="restart"/>
            <w:tcBorders>
              <w:top w:val="nil"/>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м</w:t>
            </w:r>
          </w:p>
        </w:tc>
        <w:tc>
          <w:tcPr>
            <w:tcW w:w="2426" w:type="dxa"/>
            <w:vMerge w:val="restart"/>
            <w:tcBorders>
              <w:top w:val="nil"/>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 xml:space="preserve">СП 116.13330.2012 </w:t>
            </w:r>
          </w:p>
        </w:tc>
        <w:tc>
          <w:tcPr>
            <w:tcW w:w="1499" w:type="dxa"/>
            <w:tcBorders>
              <w:top w:val="nil"/>
              <w:left w:val="nil"/>
              <w:bottom w:val="nil"/>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устанавливают в зависимости от исторически сложившейся глубины использования подземного пространства, а также вида грунтов основания</w:t>
            </w:r>
          </w:p>
        </w:tc>
      </w:tr>
      <w:tr w:rsidR="003435C7" w:rsidRPr="003435C7" w:rsidTr="003435C7">
        <w:trPr>
          <w:trHeight w:val="25"/>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vMerge w:val="restart"/>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вновь застраиваемые территории</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rPr>
                <w:sz w:val="20"/>
              </w:rPr>
            </w:pPr>
          </w:p>
        </w:tc>
      </w:tr>
      <w:tr w:rsidR="003435C7" w:rsidRPr="003435C7" w:rsidTr="003435C7">
        <w:trPr>
          <w:trHeight w:val="426"/>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single" w:sz="4" w:space="0" w:color="auto"/>
              <w:left w:val="nil"/>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single" w:sz="4" w:space="0" w:color="auto"/>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2</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территории спортивно-оздоровительных объектов и учреждений обслуживания зон отдыха</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2271" w:type="dxa"/>
            <w:tcBorders>
              <w:top w:val="single" w:sz="4" w:space="0" w:color="auto"/>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территории зон рекреационного и защитного назначения (зеленые насаждения общего пользования, парки, санитарно-защитные зоны)</w:t>
            </w: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0" w:type="auto"/>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1</w:t>
            </w:r>
          </w:p>
        </w:tc>
      </w:tr>
      <w:tr w:rsidR="003435C7" w:rsidRPr="003435C7" w:rsidTr="003435C7">
        <w:trPr>
          <w:trHeight w:val="20"/>
        </w:trPr>
        <w:tc>
          <w:tcPr>
            <w:tcW w:w="534" w:type="dxa"/>
            <w:tcBorders>
              <w:top w:val="nil"/>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1.3</w:t>
            </w:r>
          </w:p>
        </w:tc>
        <w:tc>
          <w:tcPr>
            <w:tcW w:w="3944" w:type="dxa"/>
            <w:gridSpan w:val="2"/>
            <w:tcBorders>
              <w:top w:val="single" w:sz="4" w:space="0" w:color="auto"/>
              <w:left w:val="nil"/>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Отметка бровки подсыпанной территории  выше расчетного горизонта высоких вод с учетом расчетной высоты волны и её наката.</w:t>
            </w:r>
          </w:p>
        </w:tc>
        <w:tc>
          <w:tcPr>
            <w:tcW w:w="970" w:type="dxa"/>
            <w:tcBorders>
              <w:top w:val="nil"/>
              <w:left w:val="nil"/>
              <w:bottom w:val="single" w:sz="4" w:space="0" w:color="auto"/>
              <w:right w:val="single" w:sz="4" w:space="0" w:color="auto"/>
            </w:tcBorders>
            <w:noWrap/>
            <w:vAlign w:val="center"/>
            <w:hideMark/>
          </w:tcPr>
          <w:p w:rsidR="003435C7" w:rsidRPr="003435C7" w:rsidRDefault="003435C7" w:rsidP="003435C7">
            <w:pPr>
              <w:tabs>
                <w:tab w:val="left" w:pos="708"/>
              </w:tabs>
              <w:jc w:val="center"/>
              <w:rPr>
                <w:sz w:val="20"/>
              </w:rPr>
            </w:pPr>
            <w:r w:rsidRPr="003435C7">
              <w:rPr>
                <w:sz w:val="20"/>
              </w:rPr>
              <w:t>м</w:t>
            </w:r>
          </w:p>
        </w:tc>
        <w:tc>
          <w:tcPr>
            <w:tcW w:w="2426"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СП 104.13330.2016 п.6.1.2.5</w:t>
            </w:r>
          </w:p>
        </w:tc>
        <w:tc>
          <w:tcPr>
            <w:tcW w:w="1499" w:type="dxa"/>
            <w:tcBorders>
              <w:top w:val="nil"/>
              <w:left w:val="nil"/>
              <w:bottom w:val="single" w:sz="4" w:space="0" w:color="auto"/>
              <w:right w:val="single" w:sz="4" w:space="0" w:color="auto"/>
            </w:tcBorders>
            <w:vAlign w:val="center"/>
            <w:hideMark/>
          </w:tcPr>
          <w:p w:rsidR="003435C7" w:rsidRPr="003435C7" w:rsidRDefault="003435C7" w:rsidP="003435C7">
            <w:pPr>
              <w:tabs>
                <w:tab w:val="left" w:pos="708"/>
              </w:tabs>
              <w:jc w:val="center"/>
              <w:rPr>
                <w:sz w:val="20"/>
              </w:rPr>
            </w:pPr>
            <w:r w:rsidRPr="003435C7">
              <w:rPr>
                <w:sz w:val="20"/>
              </w:rPr>
              <w:t>0,5</w:t>
            </w:r>
          </w:p>
        </w:tc>
      </w:tr>
    </w:tbl>
    <w:p w:rsidR="003435C7" w:rsidRPr="003435C7" w:rsidRDefault="003435C7" w:rsidP="003435C7">
      <w:pPr>
        <w:keepNext/>
        <w:tabs>
          <w:tab w:val="left" w:pos="851"/>
        </w:tabs>
        <w:spacing w:before="240" w:after="120"/>
        <w:ind w:firstLine="567"/>
        <w:jc w:val="both"/>
        <w:outlineLvl w:val="0"/>
        <w:rPr>
          <w:b/>
          <w:bCs/>
          <w:kern w:val="32"/>
          <w:szCs w:val="28"/>
        </w:rPr>
      </w:pPr>
      <w:bookmarkStart w:id="344" w:name="_Toc524443752"/>
      <w:r w:rsidRPr="003435C7">
        <w:rPr>
          <w:b/>
          <w:bCs/>
          <w:kern w:val="32"/>
          <w:szCs w:val="28"/>
        </w:rPr>
        <w:t>Нормативы обеспеченности населения поселения транспортными услугами в границах поселения</w:t>
      </w:r>
      <w:bookmarkEnd w:id="292"/>
      <w:bookmarkEnd w:id="293"/>
      <w:bookmarkEnd w:id="344"/>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45" w:name="_Toc524443753"/>
      <w:bookmarkStart w:id="346" w:name="_Toc393700486"/>
      <w:bookmarkStart w:id="347" w:name="_Toc389132857"/>
      <w:bookmarkStart w:id="348" w:name="_Toc393700489"/>
      <w:bookmarkStart w:id="349" w:name="_Toc389132877"/>
      <w:r w:rsidRPr="003435C7">
        <w:rPr>
          <w:b/>
          <w:bCs/>
          <w:iCs/>
          <w:szCs w:val="28"/>
        </w:rPr>
        <w:t>Нормы проектирования остановочных пунктов общественного транспорта</w:t>
      </w:r>
      <w:bookmarkEnd w:id="345"/>
      <w:bookmarkEnd w:id="346"/>
      <w:bookmarkEnd w:id="347"/>
    </w:p>
    <w:p w:rsidR="003435C7" w:rsidRPr="003435C7" w:rsidRDefault="003435C7" w:rsidP="003435C7">
      <w:pPr>
        <w:tabs>
          <w:tab w:val="left" w:pos="708"/>
        </w:tabs>
        <w:ind w:firstLine="567"/>
        <w:jc w:val="both"/>
        <w:rPr>
          <w:sz w:val="24"/>
          <w:szCs w:val="24"/>
        </w:rPr>
      </w:pPr>
      <w:r w:rsidRPr="003435C7">
        <w:rPr>
          <w:sz w:val="24"/>
          <w:szCs w:val="24"/>
        </w:rPr>
        <w:t>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ГОСТ Р 52766-2007 Дороги автомобильные общего пользования. Элементы обустройства. Общие требования.</w:t>
      </w:r>
    </w:p>
    <w:p w:rsidR="003435C7" w:rsidRPr="003435C7" w:rsidRDefault="003435C7" w:rsidP="003435C7">
      <w:pPr>
        <w:tabs>
          <w:tab w:val="left" w:pos="708"/>
        </w:tabs>
        <w:ind w:firstLine="567"/>
        <w:jc w:val="both"/>
        <w:rPr>
          <w:sz w:val="24"/>
          <w:szCs w:val="24"/>
        </w:rPr>
      </w:pPr>
      <w:r w:rsidRPr="003435C7">
        <w:rPr>
          <w:sz w:val="24"/>
          <w:szCs w:val="24"/>
        </w:rPr>
        <w:t>Длину остановочной площадки принимают в зависимости от одновременно стоящих транспортных средств из расчета 20 м на один автобус, но не более 60 м.</w:t>
      </w:r>
    </w:p>
    <w:p w:rsidR="003435C7" w:rsidRPr="003435C7" w:rsidRDefault="003435C7" w:rsidP="003435C7">
      <w:pPr>
        <w:tabs>
          <w:tab w:val="left" w:pos="708"/>
        </w:tabs>
        <w:ind w:firstLine="567"/>
        <w:jc w:val="both"/>
        <w:rPr>
          <w:sz w:val="24"/>
          <w:szCs w:val="24"/>
        </w:rPr>
      </w:pPr>
      <w:r w:rsidRPr="003435C7">
        <w:rPr>
          <w:sz w:val="24"/>
          <w:szCs w:val="24"/>
        </w:rPr>
        <w:t>Размещение остановочных площадок автобусов перед перекрестками допускается на расстоянии не менее 40 м до стоп-линии при наличии специальной (полной или укороченной) полосы движения, а также в случае, если пропускная способность улицы до перекрестка больше, чем за перекрестком.</w:t>
      </w:r>
    </w:p>
    <w:p w:rsidR="003435C7" w:rsidRPr="003435C7" w:rsidRDefault="003435C7" w:rsidP="003435C7">
      <w:pPr>
        <w:tabs>
          <w:tab w:val="left" w:pos="708"/>
        </w:tabs>
        <w:ind w:firstLine="567"/>
        <w:jc w:val="both"/>
        <w:rPr>
          <w:sz w:val="24"/>
          <w:szCs w:val="24"/>
        </w:rPr>
      </w:pPr>
      <w:r w:rsidRPr="003435C7">
        <w:rPr>
          <w:sz w:val="24"/>
          <w:szCs w:val="24"/>
        </w:rPr>
        <w:t>Остановки общественного транспорта в районах с холодным климатом должны оборудоваться, как правило, павильонами для пассажиров. Допускается при необходимом обосновании павильоны для пассажиров объединять с киосками товаров повседневного спроса. Рекомендуется установка павильонов для пассажиров полной заводской готовности современного дизайна.</w:t>
      </w:r>
    </w:p>
    <w:p w:rsidR="003435C7" w:rsidRPr="003435C7" w:rsidRDefault="003435C7" w:rsidP="003435C7">
      <w:pPr>
        <w:tabs>
          <w:tab w:val="left" w:pos="708"/>
        </w:tabs>
        <w:ind w:firstLine="567"/>
        <w:jc w:val="both"/>
        <w:rPr>
          <w:sz w:val="24"/>
          <w:szCs w:val="24"/>
        </w:rPr>
      </w:pPr>
      <w:r w:rsidRPr="003435C7">
        <w:rPr>
          <w:sz w:val="24"/>
          <w:szCs w:val="24"/>
        </w:rPr>
        <w:t>Заездной карман для автобусов устраивают при размещении остановки в зоне пересечения или примыкания автомобильных дорог, когда переходно-скоростная полоса одновременно используется как автобусами, так и транспортными средствами, въезжающими на дорогу с автобусным сообщением.</w:t>
      </w:r>
    </w:p>
    <w:p w:rsidR="003435C7" w:rsidRPr="003435C7" w:rsidRDefault="003435C7" w:rsidP="003435C7">
      <w:pPr>
        <w:tabs>
          <w:tab w:val="left" w:pos="708"/>
        </w:tabs>
        <w:ind w:firstLine="567"/>
        <w:jc w:val="both"/>
        <w:rPr>
          <w:sz w:val="24"/>
          <w:szCs w:val="24"/>
        </w:rPr>
      </w:pPr>
      <w:r w:rsidRPr="003435C7">
        <w:rPr>
          <w:sz w:val="24"/>
          <w:szCs w:val="24"/>
        </w:rPr>
        <w:t>Заездной карман состоит из остановочной площадки и участков въезда и выезда на площадку. Ширину остановочной площадки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участков въезда и выезда принимают равной 15 м, согласно требованиям ОСТ 218.1.002-2003 Автобусные остановки на автомобильных дорогах. Общие технические требования.</w:t>
      </w:r>
    </w:p>
    <w:p w:rsidR="003435C7" w:rsidRPr="003435C7" w:rsidRDefault="003435C7" w:rsidP="003435C7">
      <w:pPr>
        <w:tabs>
          <w:tab w:val="left" w:pos="708"/>
        </w:tabs>
        <w:ind w:firstLine="567"/>
        <w:jc w:val="both"/>
        <w:rPr>
          <w:sz w:val="24"/>
          <w:szCs w:val="24"/>
        </w:rPr>
      </w:pPr>
      <w:r w:rsidRPr="003435C7">
        <w:rPr>
          <w:sz w:val="24"/>
          <w:szCs w:val="24"/>
        </w:rPr>
        <w:t>Длину посадочной площадки на остановках автобусных маршрутов следует принимать не менее длины остановочной площадки.</w:t>
      </w:r>
    </w:p>
    <w:p w:rsidR="003435C7" w:rsidRPr="003435C7" w:rsidRDefault="003435C7" w:rsidP="003435C7">
      <w:pPr>
        <w:tabs>
          <w:tab w:val="left" w:pos="708"/>
        </w:tabs>
        <w:ind w:firstLine="567"/>
        <w:jc w:val="both"/>
        <w:rPr>
          <w:sz w:val="24"/>
          <w:szCs w:val="24"/>
        </w:rPr>
      </w:pPr>
      <w:r w:rsidRPr="003435C7">
        <w:rPr>
          <w:sz w:val="24"/>
          <w:szCs w:val="24"/>
        </w:rPr>
        <w:t>Ширину посадочной площадки следует принимать не менее 3 м; для установки павильона ожидания следует предусматривать уширение до 5 м.</w:t>
      </w:r>
    </w:p>
    <w:p w:rsidR="003435C7" w:rsidRPr="003435C7" w:rsidRDefault="003435C7" w:rsidP="003435C7">
      <w:pPr>
        <w:tabs>
          <w:tab w:val="left" w:pos="708"/>
        </w:tabs>
        <w:ind w:firstLine="567"/>
        <w:jc w:val="both"/>
        <w:rPr>
          <w:sz w:val="24"/>
          <w:szCs w:val="24"/>
        </w:rPr>
      </w:pPr>
      <w:r w:rsidRPr="003435C7">
        <w:rPr>
          <w:sz w:val="24"/>
          <w:szCs w:val="24"/>
        </w:rPr>
        <w:t>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3 чел./</w:t>
      </w:r>
      <w:proofErr w:type="spellStart"/>
      <w:r w:rsidRPr="003435C7">
        <w:rPr>
          <w:sz w:val="24"/>
          <w:szCs w:val="24"/>
        </w:rPr>
        <w:t>кв.м</w:t>
      </w:r>
      <w:proofErr w:type="spellEnd"/>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Остановочные пункты общественного пассажирского транспорта запрещается проектировать в охранных зонах высоковольтных линий электропередачи.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50" w:name="_Toc524443754"/>
      <w:bookmarkStart w:id="351" w:name="_Toc393700488"/>
      <w:bookmarkStart w:id="352" w:name="_Toc389132859"/>
      <w:r w:rsidRPr="003435C7">
        <w:rPr>
          <w:b/>
          <w:bCs/>
          <w:iCs/>
          <w:szCs w:val="28"/>
        </w:rPr>
        <w:t>Нормы земельных участков под автобусные парки (гаражи)</w:t>
      </w:r>
      <w:bookmarkEnd w:id="350"/>
      <w:bookmarkEnd w:id="351"/>
      <w:bookmarkEnd w:id="352"/>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Таблица 59</w:t>
      </w:r>
    </w:p>
    <w:p w:rsidR="003435C7" w:rsidRPr="003435C7" w:rsidRDefault="003435C7" w:rsidP="003435C7">
      <w:pPr>
        <w:keepNext/>
        <w:keepLines/>
        <w:tabs>
          <w:tab w:val="left" w:pos="708"/>
        </w:tabs>
        <w:jc w:val="center"/>
        <w:rPr>
          <w:b/>
          <w:sz w:val="22"/>
          <w:szCs w:val="22"/>
        </w:rPr>
      </w:pPr>
      <w:r w:rsidRPr="003435C7">
        <w:rPr>
          <w:b/>
          <w:sz w:val="22"/>
          <w:szCs w:val="22"/>
        </w:rPr>
        <w:t>Нормы земельных участков под автобусные парки</w:t>
      </w:r>
    </w:p>
    <w:tbl>
      <w:tblPr>
        <w:tblW w:w="9390" w:type="dxa"/>
        <w:jc w:val="center"/>
        <w:tblLayout w:type="fixed"/>
        <w:tblLook w:val="04A0" w:firstRow="1" w:lastRow="0" w:firstColumn="1" w:lastColumn="0" w:noHBand="0" w:noVBand="1"/>
      </w:tblPr>
      <w:tblGrid>
        <w:gridCol w:w="729"/>
        <w:gridCol w:w="2267"/>
        <w:gridCol w:w="1448"/>
        <w:gridCol w:w="979"/>
        <w:gridCol w:w="899"/>
        <w:gridCol w:w="1633"/>
        <w:gridCol w:w="1435"/>
      </w:tblGrid>
      <w:tr w:rsidR="003435C7" w:rsidRPr="003435C7" w:rsidTr="003435C7">
        <w:trPr>
          <w:trHeight w:val="1105"/>
          <w:tblHeader/>
          <w:jc w:val="center"/>
        </w:trPr>
        <w:tc>
          <w:tcPr>
            <w:tcW w:w="729" w:type="dxa"/>
            <w:tcBorders>
              <w:top w:val="single" w:sz="4" w:space="0" w:color="auto"/>
              <w:left w:val="single" w:sz="4" w:space="0" w:color="auto"/>
              <w:bottom w:val="nil"/>
              <w:right w:val="single" w:sz="4" w:space="0" w:color="auto"/>
            </w:tcBorders>
            <w:noWrap/>
            <w:vAlign w:val="center"/>
            <w:hideMark/>
          </w:tcPr>
          <w:p w:rsidR="003435C7" w:rsidRPr="003435C7" w:rsidRDefault="003435C7" w:rsidP="003435C7">
            <w:pPr>
              <w:keepNext/>
              <w:keepLines/>
              <w:tabs>
                <w:tab w:val="left" w:pos="708"/>
              </w:tabs>
              <w:jc w:val="center"/>
              <w:rPr>
                <w:b/>
                <w:sz w:val="20"/>
              </w:rPr>
            </w:pPr>
            <w:proofErr w:type="spellStart"/>
            <w:r w:rsidRPr="003435C7">
              <w:rPr>
                <w:b/>
                <w:sz w:val="20"/>
              </w:rPr>
              <w:t>п.п</w:t>
            </w:r>
            <w:proofErr w:type="spellEnd"/>
          </w:p>
        </w:tc>
        <w:tc>
          <w:tcPr>
            <w:tcW w:w="4696"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Определяемый норматив</w:t>
            </w:r>
          </w:p>
        </w:tc>
        <w:tc>
          <w:tcPr>
            <w:tcW w:w="899"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 xml:space="preserve">Ед. </w:t>
            </w:r>
            <w:proofErr w:type="spellStart"/>
            <w:r w:rsidRPr="003435C7">
              <w:rPr>
                <w:b/>
                <w:sz w:val="20"/>
              </w:rPr>
              <w:t>изм</w:t>
            </w:r>
            <w:proofErr w:type="spellEnd"/>
          </w:p>
        </w:tc>
        <w:tc>
          <w:tcPr>
            <w:tcW w:w="1634"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Нормативная ссылка</w:t>
            </w:r>
          </w:p>
        </w:tc>
        <w:tc>
          <w:tcPr>
            <w:tcW w:w="1436"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keepNext/>
              <w:keepLines/>
              <w:tabs>
                <w:tab w:val="left" w:pos="708"/>
              </w:tabs>
              <w:jc w:val="center"/>
              <w:rPr>
                <w:b/>
                <w:sz w:val="20"/>
              </w:rPr>
            </w:pPr>
            <w:r w:rsidRPr="003435C7">
              <w:rPr>
                <w:b/>
                <w:sz w:val="20"/>
              </w:rPr>
              <w:t>Показатель</w:t>
            </w:r>
          </w:p>
        </w:tc>
      </w:tr>
      <w:tr w:rsidR="003435C7" w:rsidRPr="003435C7" w:rsidTr="003435C7">
        <w:trPr>
          <w:trHeight w:val="70"/>
          <w:tblHeader/>
          <w:jc w:val="center"/>
        </w:trPr>
        <w:tc>
          <w:tcPr>
            <w:tcW w:w="729" w:type="dxa"/>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7124" w:type="dxa"/>
            <w:gridSpan w:val="3"/>
            <w:vMerge/>
            <w:tcBorders>
              <w:top w:val="nil"/>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899"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63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91"/>
          <w:jc w:val="center"/>
        </w:trPr>
        <w:tc>
          <w:tcPr>
            <w:tcW w:w="72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1</w:t>
            </w:r>
          </w:p>
        </w:tc>
        <w:tc>
          <w:tcPr>
            <w:tcW w:w="2268"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Нормы земельных участков гаражей и парков транспортных средств, га</w:t>
            </w:r>
          </w:p>
        </w:tc>
        <w:tc>
          <w:tcPr>
            <w:tcW w:w="1449" w:type="dxa"/>
            <w:vMerge w:val="restart"/>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tabs>
                <w:tab w:val="left" w:pos="708"/>
              </w:tabs>
              <w:rPr>
                <w:sz w:val="20"/>
              </w:rPr>
            </w:pPr>
            <w:r w:rsidRPr="003435C7">
              <w:rPr>
                <w:sz w:val="20"/>
              </w:rPr>
              <w:t>Автобусные парки (гаражи)</w:t>
            </w:r>
          </w:p>
        </w:tc>
        <w:tc>
          <w:tcPr>
            <w:tcW w:w="979"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100</w:t>
            </w:r>
          </w:p>
        </w:tc>
        <w:tc>
          <w:tcPr>
            <w:tcW w:w="899"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машин</w:t>
            </w:r>
          </w:p>
        </w:tc>
        <w:tc>
          <w:tcPr>
            <w:tcW w:w="1634" w:type="dxa"/>
            <w:vMerge w:val="restart"/>
            <w:tcBorders>
              <w:top w:val="nil"/>
              <w:left w:val="single" w:sz="4" w:space="0" w:color="auto"/>
              <w:bottom w:val="single" w:sz="8" w:space="0" w:color="000000"/>
              <w:right w:val="single" w:sz="4" w:space="0" w:color="auto"/>
            </w:tcBorders>
            <w:vAlign w:val="center"/>
            <w:hideMark/>
          </w:tcPr>
          <w:p w:rsidR="003435C7" w:rsidRPr="003435C7" w:rsidRDefault="003435C7" w:rsidP="003435C7">
            <w:pPr>
              <w:tabs>
                <w:tab w:val="left" w:pos="708"/>
              </w:tabs>
              <w:rPr>
                <w:sz w:val="20"/>
              </w:rPr>
            </w:pPr>
            <w:r w:rsidRPr="003435C7">
              <w:rPr>
                <w:sz w:val="20"/>
              </w:rPr>
              <w:t>СП 42.13330.2016 п.11.39 приложение И</w:t>
            </w:r>
          </w:p>
        </w:tc>
        <w:tc>
          <w:tcPr>
            <w:tcW w:w="1436"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2,3</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979"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200</w:t>
            </w:r>
          </w:p>
        </w:tc>
        <w:tc>
          <w:tcPr>
            <w:tcW w:w="8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36"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3,5</w:t>
            </w:r>
          </w:p>
        </w:tc>
      </w:tr>
      <w:tr w:rsidR="003435C7" w:rsidRPr="003435C7" w:rsidTr="003435C7">
        <w:trPr>
          <w:trHeight w:val="30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979" w:type="dxa"/>
            <w:tcBorders>
              <w:top w:val="nil"/>
              <w:left w:val="nil"/>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300</w:t>
            </w:r>
          </w:p>
        </w:tc>
        <w:tc>
          <w:tcPr>
            <w:tcW w:w="8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36" w:type="dxa"/>
            <w:tcBorders>
              <w:top w:val="single" w:sz="4" w:space="0" w:color="auto"/>
              <w:left w:val="nil"/>
              <w:bottom w:val="single" w:sz="4"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4,5</w:t>
            </w:r>
          </w:p>
        </w:tc>
      </w:tr>
      <w:tr w:rsidR="003435C7" w:rsidRPr="003435C7" w:rsidTr="003435C7">
        <w:trPr>
          <w:trHeight w:val="60"/>
          <w:jc w:val="center"/>
        </w:trPr>
        <w:tc>
          <w:tcPr>
            <w:tcW w:w="72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4696"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49" w:type="dxa"/>
            <w:vMerge/>
            <w:tcBorders>
              <w:top w:val="single" w:sz="4" w:space="0" w:color="auto"/>
              <w:left w:val="single" w:sz="4" w:space="0" w:color="auto"/>
              <w:bottom w:val="single" w:sz="8" w:space="0" w:color="000000"/>
              <w:right w:val="single" w:sz="4" w:space="0" w:color="000000"/>
            </w:tcBorders>
            <w:vAlign w:val="center"/>
            <w:hideMark/>
          </w:tcPr>
          <w:p w:rsidR="003435C7" w:rsidRPr="003435C7" w:rsidRDefault="003435C7" w:rsidP="003435C7">
            <w:pPr>
              <w:rPr>
                <w:sz w:val="20"/>
              </w:rPr>
            </w:pPr>
          </w:p>
        </w:tc>
        <w:tc>
          <w:tcPr>
            <w:tcW w:w="979" w:type="dxa"/>
            <w:tcBorders>
              <w:top w:val="nil"/>
              <w:left w:val="nil"/>
              <w:bottom w:val="single" w:sz="8" w:space="0" w:color="auto"/>
              <w:right w:val="single" w:sz="4" w:space="0" w:color="auto"/>
            </w:tcBorders>
            <w:hideMark/>
          </w:tcPr>
          <w:p w:rsidR="003435C7" w:rsidRPr="003435C7" w:rsidRDefault="003435C7" w:rsidP="003435C7">
            <w:pPr>
              <w:tabs>
                <w:tab w:val="left" w:pos="708"/>
              </w:tabs>
              <w:rPr>
                <w:sz w:val="20"/>
              </w:rPr>
            </w:pPr>
            <w:r w:rsidRPr="003435C7">
              <w:rPr>
                <w:sz w:val="20"/>
              </w:rPr>
              <w:t>500</w:t>
            </w:r>
          </w:p>
        </w:tc>
        <w:tc>
          <w:tcPr>
            <w:tcW w:w="899"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634" w:type="dxa"/>
            <w:vMerge/>
            <w:tcBorders>
              <w:top w:val="nil"/>
              <w:left w:val="single" w:sz="4" w:space="0" w:color="auto"/>
              <w:bottom w:val="single" w:sz="8" w:space="0" w:color="000000"/>
              <w:right w:val="single" w:sz="4" w:space="0" w:color="auto"/>
            </w:tcBorders>
            <w:vAlign w:val="center"/>
            <w:hideMark/>
          </w:tcPr>
          <w:p w:rsidR="003435C7" w:rsidRPr="003435C7" w:rsidRDefault="003435C7" w:rsidP="003435C7">
            <w:pPr>
              <w:rPr>
                <w:sz w:val="20"/>
              </w:rPr>
            </w:pPr>
          </w:p>
        </w:tc>
        <w:tc>
          <w:tcPr>
            <w:tcW w:w="1436" w:type="dxa"/>
            <w:tcBorders>
              <w:top w:val="single" w:sz="4" w:space="0" w:color="auto"/>
              <w:left w:val="nil"/>
              <w:bottom w:val="single" w:sz="8" w:space="0" w:color="auto"/>
              <w:right w:val="single" w:sz="8" w:space="0" w:color="000000"/>
            </w:tcBorders>
            <w:vAlign w:val="center"/>
            <w:hideMark/>
          </w:tcPr>
          <w:p w:rsidR="003435C7" w:rsidRPr="003435C7" w:rsidRDefault="003435C7" w:rsidP="003435C7">
            <w:pPr>
              <w:tabs>
                <w:tab w:val="left" w:pos="708"/>
              </w:tabs>
              <w:jc w:val="center"/>
              <w:rPr>
                <w:sz w:val="20"/>
              </w:rPr>
            </w:pPr>
            <w:r w:rsidRPr="003435C7">
              <w:rPr>
                <w:sz w:val="20"/>
              </w:rPr>
              <w:t>6,5</w:t>
            </w:r>
          </w:p>
        </w:tc>
      </w:tr>
    </w:tbl>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firstLine="567"/>
        <w:jc w:val="both"/>
        <w:outlineLvl w:val="0"/>
        <w:rPr>
          <w:b/>
          <w:bCs/>
          <w:kern w:val="32"/>
          <w:szCs w:val="28"/>
        </w:rPr>
      </w:pPr>
      <w:bookmarkStart w:id="353" w:name="_Toc524443755"/>
      <w:r w:rsidRPr="003435C7">
        <w:rPr>
          <w:b/>
          <w:bCs/>
          <w:kern w:val="32"/>
          <w:szCs w:val="28"/>
        </w:rPr>
        <w:t>Нормативы обеспеченности пунктами технического осмотра автомобилей в границах населенных пунктов поселения</w:t>
      </w:r>
      <w:bookmarkEnd w:id="348"/>
      <w:bookmarkEnd w:id="349"/>
      <w:bookmarkEnd w:id="353"/>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пунктами технического осмотра автомобилей, являющихся объектами регионального значения, определены в нормативах градостроительного проектирования Красноярского края, разработанных для регионального уровня.</w:t>
      </w:r>
    </w:p>
    <w:p w:rsidR="003435C7" w:rsidRPr="003435C7" w:rsidRDefault="003435C7" w:rsidP="003435C7">
      <w:pPr>
        <w:keepNext/>
        <w:tabs>
          <w:tab w:val="left" w:pos="851"/>
        </w:tabs>
        <w:spacing w:before="240" w:after="120"/>
        <w:ind w:firstLine="567"/>
        <w:jc w:val="both"/>
        <w:outlineLvl w:val="0"/>
        <w:rPr>
          <w:b/>
          <w:bCs/>
          <w:kern w:val="32"/>
          <w:szCs w:val="28"/>
        </w:rPr>
      </w:pPr>
      <w:bookmarkStart w:id="354" w:name="_Toc524443756"/>
      <w:bookmarkStart w:id="355" w:name="_Toc393700490"/>
      <w:bookmarkStart w:id="356" w:name="_Toc389132886"/>
      <w:r w:rsidRPr="003435C7">
        <w:rPr>
          <w:b/>
          <w:bCs/>
          <w:kern w:val="32"/>
          <w:szCs w:val="28"/>
        </w:rPr>
        <w:t>Нормативы обеспеченности в границах поселения организации ритуальных услуг и содержание мест захоронения</w:t>
      </w:r>
      <w:bookmarkEnd w:id="354"/>
      <w:bookmarkEnd w:id="355"/>
      <w:bookmarkEnd w:id="356"/>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57" w:name="_Toc524443757"/>
      <w:bookmarkStart w:id="358" w:name="_Toc393700491"/>
      <w:bookmarkStart w:id="359" w:name="_Toc389132887"/>
      <w:r w:rsidRPr="003435C7">
        <w:rPr>
          <w:b/>
          <w:bCs/>
          <w:iCs/>
          <w:szCs w:val="28"/>
        </w:rPr>
        <w:t>Нормативные размеры земельного участка для кладбища</w:t>
      </w:r>
      <w:bookmarkEnd w:id="357"/>
      <w:bookmarkEnd w:id="358"/>
      <w:bookmarkEnd w:id="359"/>
    </w:p>
    <w:p w:rsidR="003435C7" w:rsidRPr="003435C7" w:rsidRDefault="003435C7" w:rsidP="003435C7">
      <w:pPr>
        <w:tabs>
          <w:tab w:val="left" w:pos="708"/>
        </w:tabs>
        <w:ind w:firstLine="567"/>
        <w:jc w:val="both"/>
        <w:rPr>
          <w:sz w:val="24"/>
          <w:szCs w:val="24"/>
        </w:rPr>
      </w:pPr>
      <w:r w:rsidRPr="003435C7">
        <w:rPr>
          <w:sz w:val="24"/>
          <w:szCs w:val="24"/>
        </w:rPr>
        <w:t>Нормативные размеры земельного участка для кладбища составляют 0,24 га на 1 тыс. чел., в соответствии с требованиями СП 42.13330.2016 «</w:t>
      </w:r>
      <w:hyperlink r:id="rId169"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3435C7">
          <w:rPr>
            <w:color w:val="0000FF"/>
            <w:sz w:val="24"/>
            <w:szCs w:val="24"/>
            <w:u w:val="single"/>
          </w:rPr>
          <w:t>СНиП 2.07.01-89*</w:t>
        </w:r>
      </w:hyperlink>
      <w:r w:rsidRPr="003435C7">
        <w:rPr>
          <w:sz w:val="24"/>
          <w:szCs w:val="24"/>
        </w:rPr>
        <w:t xml:space="preserve">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ind w:firstLine="567"/>
        <w:jc w:val="both"/>
        <w:rPr>
          <w:sz w:val="24"/>
          <w:szCs w:val="24"/>
        </w:rPr>
      </w:pPr>
      <w:r w:rsidRPr="003435C7">
        <w:rPr>
          <w:sz w:val="24"/>
          <w:szCs w:val="24"/>
        </w:rPr>
        <w:t>Максимально допустимый размер кладбища устанавливается в соответствии с СанПиН 2.2.1/2.1.1.1200-03 "Санитарно-защитные зоны и санитарная классификация предприятий, сооружений и иных объектов": размещение кладбища размером территории более 40 га не допускается.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60" w:name="_Toc524443758"/>
      <w:bookmarkStart w:id="361" w:name="_Toc393700492"/>
      <w:bookmarkStart w:id="362" w:name="_Toc389132888"/>
      <w:r w:rsidRPr="003435C7">
        <w:rPr>
          <w:b/>
          <w:bCs/>
          <w:iCs/>
          <w:szCs w:val="28"/>
        </w:rPr>
        <w:t>Нормативные требования к размещению объектов ритуального назначения</w:t>
      </w:r>
      <w:bookmarkEnd w:id="360"/>
      <w:bookmarkEnd w:id="361"/>
      <w:bookmarkEnd w:id="362"/>
    </w:p>
    <w:p w:rsidR="003435C7" w:rsidRPr="003435C7" w:rsidRDefault="003435C7" w:rsidP="003435C7">
      <w:pPr>
        <w:tabs>
          <w:tab w:val="left" w:pos="708"/>
        </w:tabs>
        <w:ind w:firstLine="567"/>
        <w:jc w:val="both"/>
        <w:rPr>
          <w:sz w:val="24"/>
          <w:szCs w:val="24"/>
        </w:rPr>
      </w:pPr>
      <w:r w:rsidRPr="003435C7">
        <w:rPr>
          <w:sz w:val="24"/>
          <w:szCs w:val="24"/>
        </w:rPr>
        <w:t>Нормативные требования к размещению кладбищ установлены в соответствии с СанПиН 2.1.2882-11 «Гигиенические требования к размещению, устройству и содержанию кладбищ, зданий и сооружений похоронного назначения».</w:t>
      </w:r>
    </w:p>
    <w:p w:rsidR="003435C7" w:rsidRPr="003435C7" w:rsidRDefault="003435C7" w:rsidP="003435C7">
      <w:pPr>
        <w:tabs>
          <w:tab w:val="left" w:pos="708"/>
        </w:tabs>
        <w:ind w:firstLine="567"/>
        <w:jc w:val="both"/>
        <w:rPr>
          <w:sz w:val="24"/>
          <w:szCs w:val="24"/>
        </w:rPr>
      </w:pPr>
      <w:r w:rsidRPr="003435C7">
        <w:rPr>
          <w:sz w:val="24"/>
          <w:szCs w:val="24"/>
        </w:rPr>
        <w:t>Не разрешается размещать кладбища на территориях: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первого и второго </w:t>
      </w:r>
      <w:hyperlink r:id="rId170" w:history="1">
        <w:r w:rsidRPr="003435C7">
          <w:rPr>
            <w:rFonts w:ascii="Calibri" w:eastAsia="Calibri" w:hAnsi="Calibri"/>
            <w:color w:val="0000FF"/>
            <w:sz w:val="24"/>
            <w:szCs w:val="24"/>
            <w:u w:val="single"/>
            <w:lang w:eastAsia="en-US"/>
          </w:rPr>
          <w:t>поясов</w:t>
        </w:r>
      </w:hyperlink>
      <w:r w:rsidRPr="003435C7">
        <w:rPr>
          <w:rFonts w:ascii="Calibri" w:eastAsia="Calibri" w:hAnsi="Calibri"/>
          <w:sz w:val="24"/>
          <w:szCs w:val="24"/>
          <w:lang w:eastAsia="en-US"/>
        </w:rPr>
        <w:t xml:space="preserve"> зон санитарной охраны источников централизованного водоснабжения и минеральных источников;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первой зоны санитарной охраны курортов;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 выходом на поверхность </w:t>
      </w:r>
      <w:proofErr w:type="spellStart"/>
      <w:r w:rsidRPr="003435C7">
        <w:rPr>
          <w:rFonts w:ascii="Calibri" w:eastAsia="Calibri" w:hAnsi="Calibri"/>
          <w:sz w:val="24"/>
          <w:szCs w:val="24"/>
          <w:lang w:eastAsia="en-US"/>
        </w:rPr>
        <w:t>закарстованных</w:t>
      </w:r>
      <w:proofErr w:type="spellEnd"/>
      <w:r w:rsidRPr="003435C7">
        <w:rPr>
          <w:rFonts w:ascii="Calibri" w:eastAsia="Calibri" w:hAnsi="Calibri"/>
          <w:sz w:val="24"/>
          <w:szCs w:val="24"/>
          <w:lang w:eastAsia="en-US"/>
        </w:rPr>
        <w:t>, сильнотрещиноватых пород и в местах выклинивания водоносных горизонтов;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3435C7" w:rsidRPr="003435C7" w:rsidRDefault="003435C7" w:rsidP="003435C7">
      <w:pPr>
        <w:tabs>
          <w:tab w:val="left" w:pos="708"/>
        </w:tabs>
        <w:ind w:firstLine="567"/>
        <w:jc w:val="both"/>
        <w:rPr>
          <w:sz w:val="24"/>
          <w:szCs w:val="24"/>
        </w:rPr>
      </w:pPr>
      <w:r w:rsidRPr="003435C7">
        <w:rPr>
          <w:sz w:val="24"/>
          <w:szCs w:val="24"/>
        </w:rPr>
        <w:t>Кладбища с погребением путем предания тела (останков) умершего земле (захоронение в могилу, склеп) размещают на расстоянии: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от жилых, общественных зданий, спортивно-оздоровительных и санаторно-курортных зон в соответствии с </w:t>
      </w:r>
      <w:hyperlink r:id="rId171" w:history="1">
        <w:r w:rsidRPr="003435C7">
          <w:rPr>
            <w:rFonts w:ascii="Calibri" w:eastAsia="Calibri" w:hAnsi="Calibri"/>
            <w:color w:val="0000FF"/>
            <w:sz w:val="24"/>
            <w:szCs w:val="24"/>
            <w:u w:val="single"/>
            <w:lang w:eastAsia="en-US"/>
          </w:rPr>
          <w:t>санитарными правилами</w:t>
        </w:r>
      </w:hyperlink>
      <w:r w:rsidRPr="003435C7">
        <w:rPr>
          <w:rFonts w:ascii="Calibri" w:eastAsia="Calibri" w:hAnsi="Calibri"/>
          <w:sz w:val="24"/>
          <w:szCs w:val="24"/>
          <w:lang w:eastAsia="en-US"/>
        </w:rPr>
        <w:t xml:space="preserve"> по санитарно-защитным зонам и санитарной классификации предприятий, сооружений и иных объектов;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от водозаборных сооружений централизованного источника водоснабжения населения в соответствии с </w:t>
      </w:r>
      <w:hyperlink r:id="rId172" w:history="1">
        <w:r w:rsidRPr="003435C7">
          <w:rPr>
            <w:rFonts w:ascii="Calibri" w:eastAsia="Calibri" w:hAnsi="Calibri"/>
            <w:color w:val="0000FF"/>
            <w:sz w:val="24"/>
            <w:szCs w:val="24"/>
            <w:u w:val="single"/>
            <w:lang w:eastAsia="en-US"/>
          </w:rPr>
          <w:t>санитарными правилами</w:t>
        </w:r>
      </w:hyperlink>
      <w:r w:rsidRPr="003435C7">
        <w:rPr>
          <w:rFonts w:ascii="Calibri" w:eastAsia="Calibri" w:hAnsi="Calibri"/>
          <w:sz w:val="24"/>
          <w:szCs w:val="24"/>
          <w:lang w:eastAsia="en-US"/>
        </w:rPr>
        <w:t xml:space="preserve">, регламентирующими требования к зонам санитарной охраны </w:t>
      </w:r>
      <w:proofErr w:type="spellStart"/>
      <w:r w:rsidRPr="003435C7">
        <w:rPr>
          <w:rFonts w:ascii="Calibri" w:eastAsia="Calibri" w:hAnsi="Calibri"/>
          <w:sz w:val="24"/>
          <w:szCs w:val="24"/>
          <w:lang w:eastAsia="en-US"/>
        </w:rPr>
        <w:t>водоисточников</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ind w:firstLine="567"/>
        <w:jc w:val="both"/>
        <w:rPr>
          <w:sz w:val="24"/>
          <w:szCs w:val="24"/>
        </w:rPr>
      </w:pPr>
      <w:r w:rsidRPr="003435C7">
        <w:rPr>
          <w:sz w:val="24"/>
          <w:szCs w:val="24"/>
        </w:rPr>
        <w:t>На территориях санитарно-защитных зон кладбищ, зданий и сооружений похоронного назначения запрещается  размещение зданий, сооружений и территорий с нормируемыми показателями качества среды обитания.</w:t>
      </w:r>
    </w:p>
    <w:p w:rsidR="003435C7" w:rsidRPr="003435C7" w:rsidRDefault="003435C7" w:rsidP="003435C7">
      <w:pPr>
        <w:tabs>
          <w:tab w:val="left" w:pos="708"/>
        </w:tabs>
        <w:ind w:firstLine="567"/>
        <w:jc w:val="both"/>
        <w:rPr>
          <w:sz w:val="24"/>
          <w:szCs w:val="24"/>
        </w:rPr>
      </w:pPr>
      <w:r w:rsidRPr="003435C7">
        <w:rPr>
          <w:sz w:val="24"/>
          <w:szCs w:val="24"/>
        </w:rPr>
        <w:t>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организаций, культурно-просветительных      учреждений, садоводческих товариществ, коттеджной застройки, учреждений социального обеспечения населения.</w:t>
      </w:r>
    </w:p>
    <w:p w:rsidR="003435C7" w:rsidRPr="003435C7" w:rsidRDefault="003435C7" w:rsidP="003435C7">
      <w:pPr>
        <w:tabs>
          <w:tab w:val="left" w:pos="708"/>
        </w:tabs>
        <w:ind w:firstLine="567"/>
        <w:jc w:val="both"/>
        <w:rPr>
          <w:sz w:val="24"/>
          <w:szCs w:val="24"/>
        </w:rPr>
      </w:pPr>
      <w:r w:rsidRPr="003435C7">
        <w:rPr>
          <w:sz w:val="24"/>
          <w:szCs w:val="24"/>
        </w:rPr>
        <w:t>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общеобразовательных), спортивно-оздоровительных организаций, культурно-просветительных учреждений и учреждений социального обеспечения должно составлять не менее 50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63" w:name="_Toc524443759"/>
      <w:bookmarkStart w:id="364" w:name="_Toc393700493"/>
      <w:bookmarkStart w:id="365" w:name="_Toc389132889"/>
      <w:r w:rsidRPr="003435C7">
        <w:rPr>
          <w:b/>
          <w:bCs/>
          <w:iCs/>
          <w:szCs w:val="28"/>
        </w:rPr>
        <w:t>Нормативные требования к участку, отводимому под кладбище.</w:t>
      </w:r>
      <w:bookmarkEnd w:id="363"/>
      <w:bookmarkEnd w:id="364"/>
      <w:bookmarkEnd w:id="365"/>
    </w:p>
    <w:p w:rsidR="003435C7" w:rsidRPr="003435C7" w:rsidRDefault="003435C7" w:rsidP="003435C7">
      <w:pPr>
        <w:tabs>
          <w:tab w:val="left" w:pos="708"/>
        </w:tabs>
        <w:ind w:firstLine="567"/>
        <w:jc w:val="both"/>
        <w:rPr>
          <w:sz w:val="24"/>
          <w:szCs w:val="24"/>
        </w:rPr>
      </w:pPr>
      <w:r w:rsidRPr="003435C7">
        <w:rPr>
          <w:sz w:val="24"/>
          <w:szCs w:val="24"/>
        </w:rPr>
        <w:t>Участок, отводимый под кладбище, должен удовлетворять следующим требованиям: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иметь уклон в сторону, противоположную населенному пункту, открытых водоемов, а также при использовании населением грунтовых вод для хозяйственно-питьевых и бытовых целей;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не затопляться при паводках;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иметь уровень стояния грунтовых вод не менее чем в двух метрах от поверхности земли при максимальном стоянии грунтовых вод. При уровне выше двух метров от поверхности земли участок может быть использован лишь для размещения кладбища для погребения после кремации;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иметь сухую, пористую почву (супесчаную, песчаную) на глубине 1,5 м и ниже с влажностью почвы в пределах 6 - 18%.</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66" w:name="_Toc524443760"/>
      <w:bookmarkStart w:id="367" w:name="_Toc393700494"/>
      <w:bookmarkStart w:id="368" w:name="_Toc389132890"/>
      <w:r w:rsidRPr="003435C7">
        <w:rPr>
          <w:b/>
          <w:bCs/>
          <w:iCs/>
          <w:szCs w:val="28"/>
        </w:rPr>
        <w:t>Нормативные требования к использованию территорий закрытых кладбищ.</w:t>
      </w:r>
      <w:bookmarkEnd w:id="366"/>
      <w:bookmarkEnd w:id="367"/>
      <w:bookmarkEnd w:id="368"/>
    </w:p>
    <w:p w:rsidR="003435C7" w:rsidRPr="003435C7" w:rsidRDefault="003435C7" w:rsidP="003435C7">
      <w:pPr>
        <w:tabs>
          <w:tab w:val="left" w:pos="708"/>
        </w:tabs>
        <w:ind w:firstLine="567"/>
        <w:jc w:val="both"/>
        <w:rPr>
          <w:sz w:val="24"/>
          <w:szCs w:val="24"/>
        </w:rPr>
      </w:pPr>
      <w:r w:rsidRPr="003435C7">
        <w:rPr>
          <w:sz w:val="24"/>
          <w:szCs w:val="24"/>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не допускается.</w:t>
      </w:r>
    </w:p>
    <w:p w:rsidR="003435C7" w:rsidRPr="003435C7" w:rsidRDefault="003435C7" w:rsidP="003435C7">
      <w:pPr>
        <w:tabs>
          <w:tab w:val="left" w:pos="708"/>
        </w:tabs>
        <w:ind w:firstLine="567"/>
        <w:jc w:val="both"/>
        <w:rPr>
          <w:sz w:val="24"/>
          <w:szCs w:val="24"/>
        </w:rPr>
      </w:pPr>
      <w:r w:rsidRPr="003435C7">
        <w:rPr>
          <w:sz w:val="24"/>
          <w:szCs w:val="24"/>
        </w:rPr>
        <w:t xml:space="preserve">Производить захоронения на закрытых кладбищах запрещается, за исключением захоронения урн с прахом после кремации в родственные могилы, а также в </w:t>
      </w:r>
      <w:proofErr w:type="spellStart"/>
      <w:r w:rsidRPr="003435C7">
        <w:rPr>
          <w:sz w:val="24"/>
          <w:szCs w:val="24"/>
        </w:rPr>
        <w:t>колумбарные</w:t>
      </w:r>
      <w:proofErr w:type="spellEnd"/>
      <w:r w:rsidRPr="003435C7">
        <w:rPr>
          <w:sz w:val="24"/>
          <w:szCs w:val="24"/>
        </w:rPr>
        <w:t xml:space="preserve"> ниши.</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69" w:name="_Toc524443761"/>
      <w:bookmarkStart w:id="370" w:name="_Toc393700495"/>
      <w:bookmarkStart w:id="371" w:name="_Toc389132891"/>
      <w:r w:rsidRPr="003435C7">
        <w:rPr>
          <w:b/>
          <w:bCs/>
          <w:iCs/>
          <w:szCs w:val="28"/>
        </w:rPr>
        <w:t>Нормативные требования к благоустройству объектов ритуального назначения.</w:t>
      </w:r>
      <w:bookmarkEnd w:id="369"/>
      <w:bookmarkEnd w:id="370"/>
      <w:bookmarkEnd w:id="371"/>
    </w:p>
    <w:p w:rsidR="003435C7" w:rsidRPr="003435C7" w:rsidRDefault="003435C7" w:rsidP="003435C7">
      <w:pPr>
        <w:tabs>
          <w:tab w:val="left" w:pos="708"/>
        </w:tabs>
        <w:ind w:firstLine="567"/>
        <w:jc w:val="both"/>
        <w:rPr>
          <w:sz w:val="24"/>
          <w:szCs w:val="24"/>
        </w:rPr>
      </w:pPr>
      <w:r w:rsidRPr="003435C7">
        <w:rPr>
          <w:sz w:val="24"/>
          <w:szCs w:val="24"/>
        </w:rPr>
        <w:t>На участках кладбищ, крематориев, зданий и сооружений похоронного назначения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w:t>
      </w:r>
    </w:p>
    <w:p w:rsidR="003435C7" w:rsidRPr="003435C7" w:rsidRDefault="003435C7" w:rsidP="003435C7">
      <w:pPr>
        <w:tabs>
          <w:tab w:val="left" w:pos="708"/>
        </w:tabs>
        <w:ind w:firstLine="567"/>
        <w:jc w:val="both"/>
        <w:rPr>
          <w:sz w:val="24"/>
          <w:szCs w:val="24"/>
        </w:rPr>
      </w:pPr>
      <w:r w:rsidRPr="003435C7">
        <w:rPr>
          <w:sz w:val="24"/>
          <w:szCs w:val="24"/>
        </w:rPr>
        <w:t>Площадки для мусоросборников должны быть ограждены и иметь твердое покрытие (асфальтирование, бетонирование).</w:t>
      </w:r>
    </w:p>
    <w:p w:rsidR="003435C7" w:rsidRPr="003435C7" w:rsidRDefault="003435C7" w:rsidP="003435C7">
      <w:pPr>
        <w:tabs>
          <w:tab w:val="left" w:pos="708"/>
        </w:tabs>
        <w:ind w:firstLine="567"/>
        <w:jc w:val="both"/>
        <w:rPr>
          <w:sz w:val="24"/>
          <w:szCs w:val="24"/>
        </w:rPr>
      </w:pPr>
      <w:r w:rsidRPr="003435C7">
        <w:rPr>
          <w:sz w:val="24"/>
          <w:szCs w:val="24"/>
        </w:rPr>
        <w:t>Территория санитарно-защитных зон должна быть спланирована, благоустроена и озеленена, иметь транспортные и инженерные коридоры.</w:t>
      </w:r>
    </w:p>
    <w:p w:rsidR="003435C7" w:rsidRPr="003435C7" w:rsidRDefault="003435C7" w:rsidP="003435C7">
      <w:pPr>
        <w:keepNext/>
        <w:tabs>
          <w:tab w:val="left" w:pos="851"/>
        </w:tabs>
        <w:spacing w:before="240" w:after="120"/>
        <w:ind w:firstLine="567"/>
        <w:jc w:val="both"/>
        <w:outlineLvl w:val="0"/>
        <w:rPr>
          <w:b/>
          <w:bCs/>
          <w:kern w:val="32"/>
          <w:szCs w:val="28"/>
        </w:rPr>
      </w:pPr>
      <w:bookmarkStart w:id="372" w:name="_Toc524443762"/>
      <w:bookmarkStart w:id="373" w:name="_Toc393700496"/>
      <w:bookmarkStart w:id="374" w:name="_Toc389132878"/>
      <w:r w:rsidRPr="003435C7">
        <w:rPr>
          <w:b/>
          <w:bCs/>
          <w:kern w:val="32"/>
          <w:szCs w:val="28"/>
        </w:rPr>
        <w:t>Нормативы обеспеченности в границах поселения объектами для организации сбора и вывоза бытовых отходов и мусора</w:t>
      </w:r>
      <w:bookmarkEnd w:id="372"/>
      <w:bookmarkEnd w:id="373"/>
      <w:bookmarkEnd w:id="374"/>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75" w:name="_Toc524443763"/>
      <w:bookmarkStart w:id="376" w:name="_Toc393700497"/>
      <w:bookmarkStart w:id="377" w:name="_Toc389132879"/>
      <w:r w:rsidRPr="003435C7">
        <w:rPr>
          <w:b/>
          <w:bCs/>
          <w:iCs/>
          <w:szCs w:val="28"/>
        </w:rPr>
        <w:t>Нормативы накопления твёрдых бытовых отходов</w:t>
      </w:r>
      <w:bookmarkEnd w:id="375"/>
      <w:bookmarkEnd w:id="376"/>
      <w:bookmarkEnd w:id="377"/>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Нормы накопления твёрдых бытовых отходов  рассчитаны на основании требований СП 42.13330.2016 «</w:t>
      </w:r>
      <w:hyperlink r:id="rId173"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3435C7">
          <w:rPr>
            <w:color w:val="0000FF"/>
            <w:sz w:val="24"/>
            <w:szCs w:val="24"/>
            <w:u w:val="single"/>
          </w:rPr>
          <w:t>СНиП 2.07.01-89*</w:t>
        </w:r>
      </w:hyperlink>
      <w:r w:rsidRPr="003435C7">
        <w:rPr>
          <w:sz w:val="24"/>
          <w:szCs w:val="24"/>
        </w:rPr>
        <w:t xml:space="preserve"> "Градостроительство. Планировка и застройка городских и сельских поселений» и Сборника удельных показателей образования отходов производства и потребления. </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 xml:space="preserve">Разработанные и утверждённые нормы накопления отходов имеют лишь не многие муниципальные образования Красноярского края. Анализ нормативных документов об установлении тарифов на утилизацию (захоронение) твердых бытовых отходов для предприятий Таймырского Долгано-Ненецкого муниципального района, </w:t>
      </w:r>
      <w:proofErr w:type="spellStart"/>
      <w:r w:rsidRPr="003435C7">
        <w:rPr>
          <w:rFonts w:ascii="Calibri" w:eastAsia="Calibri" w:hAnsi="Calibri"/>
          <w:sz w:val="24"/>
          <w:szCs w:val="24"/>
          <w:lang w:eastAsia="ar-SA"/>
        </w:rPr>
        <w:t>Канского</w:t>
      </w:r>
      <w:proofErr w:type="spellEnd"/>
      <w:r w:rsidRPr="003435C7">
        <w:rPr>
          <w:rFonts w:ascii="Calibri" w:eastAsia="Calibri" w:hAnsi="Calibri"/>
          <w:sz w:val="24"/>
          <w:szCs w:val="24"/>
          <w:lang w:eastAsia="ar-SA"/>
        </w:rPr>
        <w:t xml:space="preserve"> муниципального района Минусинского муниципального района и </w:t>
      </w:r>
      <w:proofErr w:type="spellStart"/>
      <w:r w:rsidRPr="003435C7">
        <w:rPr>
          <w:rFonts w:ascii="Calibri" w:eastAsia="Calibri" w:hAnsi="Calibri"/>
          <w:sz w:val="24"/>
          <w:szCs w:val="24"/>
          <w:lang w:eastAsia="ar-SA"/>
        </w:rPr>
        <w:t>Балахтинского</w:t>
      </w:r>
      <w:proofErr w:type="spellEnd"/>
      <w:r w:rsidRPr="003435C7">
        <w:rPr>
          <w:rFonts w:ascii="Calibri" w:eastAsia="Calibri" w:hAnsi="Calibri"/>
          <w:sz w:val="24"/>
          <w:szCs w:val="24"/>
          <w:lang w:eastAsia="ar-SA"/>
        </w:rPr>
        <w:t xml:space="preserve"> муниципального района  показал, что средние годовые нормы накопления ТБО в указанных районах составляют в среднем  около 290 кг на чел. в год от благоустроенного жилого фонда и около 380 кг на чел. в год от неблагоустроенного жилого фонда.</w:t>
      </w:r>
    </w:p>
    <w:p w:rsidR="003435C7" w:rsidRPr="003435C7" w:rsidRDefault="003435C7" w:rsidP="003435C7">
      <w:pPr>
        <w:tabs>
          <w:tab w:val="left" w:pos="708"/>
        </w:tabs>
        <w:ind w:firstLine="567"/>
        <w:jc w:val="both"/>
        <w:rPr>
          <w:sz w:val="24"/>
          <w:szCs w:val="24"/>
        </w:rPr>
      </w:pPr>
      <w:r w:rsidRPr="003435C7">
        <w:rPr>
          <w:sz w:val="24"/>
          <w:szCs w:val="24"/>
        </w:rPr>
        <w:t xml:space="preserve">В зависимости от климатических условий, благоустройства зданий и наличия печного отопления показатели норм накопления твёрдых бытовых отходов рассчитываются в соответствии с  положениями СП 42.13330.2016 приложение К (рекомендуемое). Показатели норм накопления твёрдых бытовых отходов увеличиваются в климатических подрайонах IA и IБ и IД при печном отоплении на 10 %, а при использовании для местного отопления бурого угля - на 50 %.  </w:t>
      </w:r>
    </w:p>
    <w:p w:rsidR="003435C7" w:rsidRPr="003435C7" w:rsidRDefault="003435C7" w:rsidP="003435C7">
      <w:pPr>
        <w:tabs>
          <w:tab w:val="left" w:pos="708"/>
        </w:tabs>
        <w:ind w:firstLine="567"/>
        <w:jc w:val="both"/>
        <w:rPr>
          <w:sz w:val="24"/>
          <w:szCs w:val="24"/>
        </w:rPr>
      </w:pPr>
      <w:r w:rsidRPr="003435C7">
        <w:rPr>
          <w:sz w:val="24"/>
          <w:szCs w:val="24"/>
        </w:rPr>
        <w:t>Основные месторождения бурого угля сосредоточены на территории Красноярского края в границах климатического района  IВ. Исходя из этого увеличенная на 50 %  норма накопления твёрдых бытовых отходов принимается для тех  поселений, которые расположены в подрайоне IВ, и в которых, для  местного печного отопления используется бурый уголь.</w:t>
      </w:r>
    </w:p>
    <w:p w:rsidR="003435C7" w:rsidRPr="003435C7" w:rsidRDefault="003435C7" w:rsidP="003435C7">
      <w:pPr>
        <w:tabs>
          <w:tab w:val="left" w:pos="708"/>
        </w:tabs>
        <w:ind w:firstLine="567"/>
        <w:jc w:val="both"/>
        <w:rPr>
          <w:sz w:val="24"/>
          <w:szCs w:val="24"/>
        </w:rPr>
      </w:pPr>
      <w:r w:rsidRPr="003435C7">
        <w:rPr>
          <w:sz w:val="24"/>
          <w:szCs w:val="24"/>
        </w:rPr>
        <w:t xml:space="preserve">Минимальные расчетные показатели накопления твёрдых бытовых отходов следует в соответствии </w:t>
      </w:r>
      <w:proofErr w:type="spellStart"/>
      <w:r w:rsidRPr="003435C7">
        <w:rPr>
          <w:sz w:val="24"/>
          <w:szCs w:val="24"/>
        </w:rPr>
        <w:t>стаблицей</w:t>
      </w:r>
      <w:proofErr w:type="spellEnd"/>
      <w:r w:rsidRPr="003435C7">
        <w:rPr>
          <w:sz w:val="24"/>
          <w:szCs w:val="24"/>
        </w:rPr>
        <w:t xml:space="preserve"> 60. Коэффициенты 1,1 и 1,5 соответствуют проценту увеличения норм в соответствии со СП 42.13330.2016.</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378" w:name="_Ref393703914"/>
      <w:r w:rsidRPr="003435C7">
        <w:rPr>
          <w:rFonts w:ascii="Calibri" w:eastAsia="Calibri" w:hAnsi="Calibri"/>
          <w:b/>
          <w:bCs/>
          <w:sz w:val="22"/>
          <w:szCs w:val="22"/>
          <w:lang w:eastAsia="en-US"/>
        </w:rPr>
        <w:t xml:space="preserve">Таблица </w:t>
      </w:r>
      <w:bookmarkEnd w:id="378"/>
      <w:r w:rsidRPr="003435C7">
        <w:rPr>
          <w:rFonts w:ascii="Calibri" w:eastAsia="Calibri" w:hAnsi="Calibri"/>
          <w:b/>
          <w:bCs/>
          <w:sz w:val="22"/>
          <w:szCs w:val="22"/>
          <w:lang w:eastAsia="en-US"/>
        </w:rPr>
        <w:t>60</w:t>
      </w:r>
    </w:p>
    <w:p w:rsidR="003435C7" w:rsidRPr="003435C7" w:rsidRDefault="003435C7" w:rsidP="003435C7">
      <w:pPr>
        <w:keepNext/>
        <w:keepLines/>
        <w:tabs>
          <w:tab w:val="left" w:pos="708"/>
        </w:tabs>
        <w:jc w:val="center"/>
        <w:rPr>
          <w:b/>
          <w:sz w:val="22"/>
          <w:szCs w:val="22"/>
        </w:rPr>
      </w:pPr>
      <w:r w:rsidRPr="003435C7">
        <w:rPr>
          <w:b/>
          <w:sz w:val="22"/>
          <w:szCs w:val="22"/>
        </w:rPr>
        <w:t>Нормы накопления твёрдых бытовых отходов</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513"/>
        <w:gridCol w:w="1794"/>
        <w:gridCol w:w="1542"/>
        <w:gridCol w:w="1135"/>
        <w:gridCol w:w="1985"/>
      </w:tblGrid>
      <w:tr w:rsidR="003435C7" w:rsidRPr="003435C7" w:rsidTr="003435C7">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Климатический</w:t>
            </w:r>
          </w:p>
          <w:p w:rsidR="003435C7" w:rsidRPr="003435C7" w:rsidRDefault="003435C7" w:rsidP="003435C7">
            <w:pPr>
              <w:tabs>
                <w:tab w:val="left" w:pos="708"/>
              </w:tabs>
              <w:jc w:val="center"/>
              <w:rPr>
                <w:b/>
                <w:sz w:val="20"/>
              </w:rPr>
            </w:pPr>
            <w:r w:rsidRPr="003435C7">
              <w:rPr>
                <w:b/>
                <w:sz w:val="20"/>
              </w:rPr>
              <w:t>подрайон</w:t>
            </w:r>
          </w:p>
        </w:tc>
        <w:tc>
          <w:tcPr>
            <w:tcW w:w="1512"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Коэффициент</w:t>
            </w:r>
          </w:p>
        </w:tc>
        <w:tc>
          <w:tcPr>
            <w:tcW w:w="4468" w:type="dxa"/>
            <w:gridSpan w:val="3"/>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Нормы накопления ТБО</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Пояснение</w:t>
            </w:r>
          </w:p>
        </w:tc>
      </w:tr>
      <w:tr w:rsidR="003435C7" w:rsidRPr="003435C7" w:rsidTr="003435C7">
        <w:trPr>
          <w:trHeight w:val="20"/>
        </w:trPr>
        <w:tc>
          <w:tcPr>
            <w:tcW w:w="167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512"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793"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От благоустроенных зданий</w:t>
            </w:r>
          </w:p>
        </w:tc>
        <w:tc>
          <w:tcPr>
            <w:tcW w:w="1541"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От прочих жилых зданий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 xml:space="preserve">Общее по </w:t>
            </w:r>
            <w:proofErr w:type="spellStart"/>
            <w:r w:rsidRPr="003435C7">
              <w:rPr>
                <w:b/>
                <w:sz w:val="20"/>
              </w:rPr>
              <w:t>н.п</w:t>
            </w:r>
            <w:proofErr w:type="spellEnd"/>
            <w:r w:rsidRPr="003435C7">
              <w:rPr>
                <w:b/>
                <w:sz w:val="20"/>
              </w:rPr>
              <w:t>.</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0"/>
        </w:trPr>
        <w:tc>
          <w:tcPr>
            <w:tcW w:w="1675" w:type="dxa"/>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lang w:val="en-US"/>
              </w:rPr>
              <w:t>I</w:t>
            </w:r>
            <w:r w:rsidRPr="003435C7">
              <w:rPr>
                <w:sz w:val="20"/>
              </w:rPr>
              <w:t>В</w:t>
            </w:r>
          </w:p>
        </w:tc>
        <w:tc>
          <w:tcPr>
            <w:tcW w:w="151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179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lang w:val="en-US"/>
              </w:rPr>
            </w:pPr>
            <w:r w:rsidRPr="003435C7">
              <w:rPr>
                <w:sz w:val="20"/>
                <w:lang w:val="en-US"/>
              </w:rPr>
              <w:t>300</w:t>
            </w:r>
          </w:p>
        </w:tc>
        <w:tc>
          <w:tcPr>
            <w:tcW w:w="154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lang w:val="en-US"/>
              </w:rPr>
            </w:pPr>
            <w:r w:rsidRPr="003435C7">
              <w:rPr>
                <w:sz w:val="20"/>
              </w:rPr>
              <w:t>3</w:t>
            </w:r>
            <w:r w:rsidRPr="003435C7">
              <w:rPr>
                <w:sz w:val="20"/>
                <w:lang w:val="en-US"/>
              </w:rPr>
              <w:t>80</w:t>
            </w:r>
          </w:p>
        </w:tc>
        <w:tc>
          <w:tcPr>
            <w:tcW w:w="113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480</w:t>
            </w:r>
          </w:p>
        </w:tc>
        <w:tc>
          <w:tcPr>
            <w:tcW w:w="1984" w:type="dxa"/>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831"/>
              </w:tabs>
              <w:spacing w:line="206" w:lineRule="exact"/>
              <w:jc w:val="both"/>
              <w:rPr>
                <w:rFonts w:ascii="Calibri" w:eastAsia="Calibri" w:hAnsi="Calibri"/>
                <w:sz w:val="20"/>
                <w:lang w:eastAsia="en-US"/>
              </w:rPr>
            </w:pPr>
          </w:p>
        </w:tc>
      </w:tr>
      <w:tr w:rsidR="003435C7" w:rsidRPr="003435C7" w:rsidTr="003435C7">
        <w:trPr>
          <w:trHeight w:val="20"/>
        </w:trPr>
        <w:tc>
          <w:tcPr>
            <w:tcW w:w="167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c>
          <w:tcPr>
            <w:tcW w:w="151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1,5 </w:t>
            </w:r>
          </w:p>
        </w:tc>
        <w:tc>
          <w:tcPr>
            <w:tcW w:w="179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1541"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lang w:val="en-US"/>
              </w:rPr>
            </w:pPr>
            <w:r w:rsidRPr="003435C7">
              <w:rPr>
                <w:sz w:val="20"/>
              </w:rPr>
              <w:t>5</w:t>
            </w:r>
            <w:r w:rsidRPr="003435C7">
              <w:rPr>
                <w:sz w:val="20"/>
                <w:lang w:val="en-US"/>
              </w:rPr>
              <w:t>70</w:t>
            </w:r>
          </w:p>
        </w:tc>
        <w:tc>
          <w:tcPr>
            <w:tcW w:w="113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720</w:t>
            </w:r>
          </w:p>
        </w:tc>
        <w:tc>
          <w:tcPr>
            <w:tcW w:w="1984"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831"/>
              </w:tabs>
              <w:spacing w:line="206" w:lineRule="exact"/>
              <w:jc w:val="both"/>
              <w:rPr>
                <w:rFonts w:ascii="Calibri" w:eastAsia="Calibri" w:hAnsi="Calibri"/>
                <w:sz w:val="20"/>
                <w:lang w:eastAsia="en-US"/>
              </w:rPr>
            </w:pPr>
            <w:r w:rsidRPr="003435C7">
              <w:rPr>
                <w:rFonts w:ascii="Calibri" w:eastAsia="Calibri" w:hAnsi="Calibri"/>
                <w:sz w:val="20"/>
                <w:lang w:eastAsia="en-US"/>
              </w:rPr>
              <w:t>При использовании бурого угля для  местного отопления.</w:t>
            </w:r>
          </w:p>
        </w:tc>
      </w:tr>
    </w:tbl>
    <w:p w:rsidR="003435C7" w:rsidRPr="003435C7" w:rsidRDefault="003435C7" w:rsidP="003435C7">
      <w:pPr>
        <w:tabs>
          <w:tab w:val="left" w:pos="708"/>
        </w:tabs>
        <w:ind w:firstLine="567"/>
        <w:jc w:val="both"/>
        <w:rPr>
          <w:sz w:val="24"/>
          <w:szCs w:val="24"/>
        </w:rPr>
      </w:pPr>
      <w:r w:rsidRPr="003435C7">
        <w:rPr>
          <w:sz w:val="24"/>
          <w:szCs w:val="24"/>
        </w:rPr>
        <w:t>Дифференциация поселений по климатическим подрайонам представлена в Таблице 16 «Дифференциация поселений по частным признакам» Тома 1 настоящих нормативов и графическим приложениям к Тому 1. Климатическое районирование территории Красноярского края проведено в соответствии со СП 131.13330.2012 «</w:t>
      </w:r>
      <w:hyperlink r:id="rId174" w:tooltip="&quot;СНиП 23-01-99*. Строительная климатология&quot; (приняты Постановлением Госстроя РФ от 11.06.1999 N 45) (ред. от 24.12.2002){КонсультантПлюс}" w:history="1">
        <w:r w:rsidRPr="003435C7">
          <w:rPr>
            <w:color w:val="0000FF"/>
            <w:sz w:val="24"/>
            <w:szCs w:val="24"/>
            <w:u w:val="single"/>
          </w:rPr>
          <w:t>СНиП 23-01-99*</w:t>
        </w:r>
      </w:hyperlink>
      <w:r w:rsidRPr="003435C7">
        <w:rPr>
          <w:sz w:val="24"/>
          <w:szCs w:val="24"/>
        </w:rPr>
        <w:t xml:space="preserve"> Строительная климатология».</w:t>
      </w:r>
    </w:p>
    <w:p w:rsidR="003435C7" w:rsidRPr="003435C7" w:rsidRDefault="003435C7" w:rsidP="003435C7">
      <w:pPr>
        <w:tabs>
          <w:tab w:val="left" w:pos="708"/>
        </w:tabs>
        <w:ind w:firstLine="567"/>
        <w:jc w:val="both"/>
        <w:rPr>
          <w:sz w:val="24"/>
          <w:szCs w:val="24"/>
        </w:rPr>
      </w:pPr>
      <w:r w:rsidRPr="003435C7">
        <w:rPr>
          <w:sz w:val="24"/>
          <w:szCs w:val="24"/>
        </w:rPr>
        <w:t>При разработке генеральных схем очистки муниципальных образований, приведённые нормы накопления твердых бытовых отходов могут быть уточнены.</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79" w:name="_Toc524443764"/>
      <w:bookmarkStart w:id="380" w:name="_Toc393700498"/>
      <w:bookmarkStart w:id="381" w:name="_Toc389132880"/>
      <w:r w:rsidRPr="003435C7">
        <w:rPr>
          <w:b/>
          <w:bCs/>
          <w:iCs/>
          <w:szCs w:val="28"/>
        </w:rPr>
        <w:t>Нормативы накопления  крупногабаритных  коммунальных  отходов</w:t>
      </w:r>
      <w:bookmarkEnd w:id="379"/>
      <w:bookmarkEnd w:id="380"/>
      <w:bookmarkEnd w:id="381"/>
    </w:p>
    <w:p w:rsidR="003435C7" w:rsidRPr="003435C7" w:rsidRDefault="003435C7" w:rsidP="003435C7">
      <w:pPr>
        <w:tabs>
          <w:tab w:val="left" w:pos="708"/>
        </w:tabs>
        <w:ind w:firstLine="567"/>
        <w:jc w:val="both"/>
        <w:rPr>
          <w:sz w:val="24"/>
          <w:szCs w:val="24"/>
        </w:rPr>
      </w:pPr>
      <w:r w:rsidRPr="003435C7">
        <w:rPr>
          <w:sz w:val="24"/>
          <w:szCs w:val="24"/>
        </w:rPr>
        <w:t>Показатели накопления крупногабаритных коммунальных отходов следует принимать в объеме 5% от показателей, приведенных в таблице 62.</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82" w:name="_Toc524443765"/>
      <w:bookmarkStart w:id="383" w:name="_Toc393700499"/>
      <w:bookmarkStart w:id="384" w:name="_Toc389132881"/>
      <w:r w:rsidRPr="003435C7">
        <w:rPr>
          <w:b/>
          <w:bCs/>
          <w:iCs/>
          <w:szCs w:val="28"/>
        </w:rPr>
        <w:t xml:space="preserve">Нормативные показатели количества уличного </w:t>
      </w:r>
      <w:proofErr w:type="spellStart"/>
      <w:r w:rsidRPr="003435C7">
        <w:rPr>
          <w:b/>
          <w:bCs/>
          <w:iCs/>
          <w:szCs w:val="28"/>
        </w:rPr>
        <w:t>смёта</w:t>
      </w:r>
      <w:proofErr w:type="spellEnd"/>
      <w:r w:rsidRPr="003435C7">
        <w:rPr>
          <w:b/>
          <w:bCs/>
          <w:iCs/>
          <w:szCs w:val="28"/>
        </w:rPr>
        <w:t xml:space="preserve"> с 1 м2 твёрдых покрытий улиц, площадей и других территорий общего пользования.</w:t>
      </w:r>
      <w:bookmarkEnd w:id="382"/>
      <w:bookmarkEnd w:id="383"/>
      <w:bookmarkEnd w:id="384"/>
    </w:p>
    <w:p w:rsidR="003435C7" w:rsidRPr="003435C7" w:rsidRDefault="003435C7" w:rsidP="003435C7">
      <w:pPr>
        <w:tabs>
          <w:tab w:val="left" w:pos="708"/>
        </w:tabs>
        <w:ind w:firstLine="567"/>
        <w:jc w:val="both"/>
        <w:rPr>
          <w:sz w:val="24"/>
          <w:szCs w:val="24"/>
        </w:rPr>
      </w:pPr>
      <w:r w:rsidRPr="003435C7">
        <w:rPr>
          <w:sz w:val="24"/>
          <w:szCs w:val="24"/>
        </w:rPr>
        <w:t xml:space="preserve">Нормативные показатели количества  уличного </w:t>
      </w:r>
      <w:proofErr w:type="spellStart"/>
      <w:r w:rsidRPr="003435C7">
        <w:rPr>
          <w:sz w:val="24"/>
          <w:szCs w:val="24"/>
        </w:rPr>
        <w:t>смёта</w:t>
      </w:r>
      <w:proofErr w:type="spellEnd"/>
      <w:r w:rsidRPr="003435C7">
        <w:rPr>
          <w:sz w:val="24"/>
          <w:szCs w:val="24"/>
        </w:rPr>
        <w:t xml:space="preserve">  с 1 кв. м твёрдых покрытий улиц, площадей и других территорий общего пользования следует принимать в размере 5 кг в год.</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85" w:name="_Toc524443766"/>
      <w:bookmarkStart w:id="386" w:name="_Toc393700500"/>
      <w:bookmarkStart w:id="387" w:name="_Toc389132882"/>
      <w:r w:rsidRPr="003435C7">
        <w:rPr>
          <w:b/>
          <w:bCs/>
          <w:iCs/>
          <w:szCs w:val="28"/>
        </w:rPr>
        <w:t xml:space="preserve">Нормативные требования к мероприятиям по </w:t>
      </w:r>
      <w:proofErr w:type="spellStart"/>
      <w:r w:rsidRPr="003435C7">
        <w:rPr>
          <w:b/>
          <w:bCs/>
          <w:iCs/>
          <w:szCs w:val="28"/>
        </w:rPr>
        <w:t>мусороудалению</w:t>
      </w:r>
      <w:bookmarkEnd w:id="385"/>
      <w:bookmarkEnd w:id="386"/>
      <w:bookmarkEnd w:id="387"/>
      <w:proofErr w:type="spellEnd"/>
    </w:p>
    <w:p w:rsidR="003435C7" w:rsidRPr="003435C7" w:rsidRDefault="003435C7" w:rsidP="003435C7">
      <w:pPr>
        <w:tabs>
          <w:tab w:val="left" w:pos="708"/>
        </w:tabs>
        <w:ind w:firstLine="567"/>
        <w:jc w:val="both"/>
        <w:rPr>
          <w:sz w:val="24"/>
          <w:szCs w:val="24"/>
        </w:rPr>
      </w:pPr>
      <w:r w:rsidRPr="003435C7">
        <w:rPr>
          <w:sz w:val="24"/>
          <w:szCs w:val="24"/>
        </w:rPr>
        <w:t xml:space="preserve">При разработке проектов планировки селитебных территорий следует предусматривать мероприятия по регулярному </w:t>
      </w:r>
      <w:proofErr w:type="spellStart"/>
      <w:r w:rsidRPr="003435C7">
        <w:rPr>
          <w:sz w:val="24"/>
          <w:szCs w:val="24"/>
        </w:rPr>
        <w:t>мусороудалению</w:t>
      </w:r>
      <w:proofErr w:type="spellEnd"/>
      <w:r w:rsidRPr="003435C7">
        <w:rPr>
          <w:sz w:val="24"/>
          <w:szCs w:val="24"/>
        </w:rPr>
        <w:t xml:space="preserve"> (сбор, хранение, транспортировка и утилизация отходов потребления, строительства и производства), летней и зимней уборке территории с вывозом снега и мусора с проезжей части проездов и улиц в места, установленные органами местного самоуправления.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88" w:name="_Toc524443767"/>
      <w:bookmarkStart w:id="389" w:name="_Toc393700501"/>
      <w:bookmarkStart w:id="390" w:name="_Toc389132883"/>
      <w:r w:rsidRPr="003435C7">
        <w:rPr>
          <w:b/>
          <w:bCs/>
          <w:iCs/>
          <w:szCs w:val="28"/>
        </w:rPr>
        <w:t>Нормативные требования к размещению площадок для установки  мусоросборников</w:t>
      </w:r>
      <w:bookmarkEnd w:id="388"/>
      <w:bookmarkEnd w:id="389"/>
      <w:bookmarkEnd w:id="390"/>
    </w:p>
    <w:p w:rsidR="003435C7" w:rsidRPr="003435C7" w:rsidRDefault="003435C7" w:rsidP="003435C7">
      <w:pPr>
        <w:tabs>
          <w:tab w:val="left" w:pos="708"/>
        </w:tabs>
        <w:ind w:firstLine="567"/>
        <w:jc w:val="both"/>
        <w:rPr>
          <w:sz w:val="24"/>
          <w:szCs w:val="24"/>
        </w:rPr>
      </w:pPr>
      <w:r w:rsidRPr="003435C7">
        <w:rPr>
          <w:sz w:val="24"/>
          <w:szCs w:val="24"/>
        </w:rPr>
        <w:t>В жилых зонах на придомовых территориях проектируются специальные площадки для размещения контейнеров для бытовых отходов. Площадка должна быть открытой, иметь водонепроницаемое покрытие, ограждена зелеными насаждениями, а также отделена от площадок для отдыха и занятий спортом.</w:t>
      </w:r>
    </w:p>
    <w:p w:rsidR="003435C7" w:rsidRPr="003435C7" w:rsidRDefault="003435C7" w:rsidP="003435C7">
      <w:pPr>
        <w:tabs>
          <w:tab w:val="left" w:pos="708"/>
        </w:tabs>
        <w:ind w:firstLine="567"/>
        <w:jc w:val="both"/>
        <w:rPr>
          <w:sz w:val="24"/>
          <w:szCs w:val="24"/>
        </w:rPr>
      </w:pPr>
      <w:r w:rsidRPr="003435C7">
        <w:rPr>
          <w:sz w:val="24"/>
          <w:szCs w:val="24"/>
        </w:rPr>
        <w:t xml:space="preserve">Площадки для установки контейнеров следует размещать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входов, считая по пешеходным дорожкам, при этом территория площадки должна примыкать к проездам, но не мешать проезду транспорта. При обособленном размещении площадки (вдали от проездов) необходимо предусматривать возможность удобного подъезда транспорта для очистки контейнеров и наличия разворотных площадок (12 м х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w:t>
      </w:r>
    </w:p>
    <w:p w:rsidR="003435C7" w:rsidRPr="003435C7" w:rsidRDefault="003435C7" w:rsidP="003435C7">
      <w:pPr>
        <w:tabs>
          <w:tab w:val="left" w:pos="708"/>
        </w:tabs>
        <w:ind w:firstLine="567"/>
        <w:jc w:val="both"/>
        <w:rPr>
          <w:sz w:val="24"/>
          <w:szCs w:val="24"/>
        </w:rPr>
      </w:pPr>
      <w:r w:rsidRPr="003435C7">
        <w:rPr>
          <w:sz w:val="24"/>
          <w:szCs w:val="24"/>
        </w:rPr>
        <w:t>Размер площадок должен быть рассчитан на установку необходимого числа контейнеров, но не более 5.</w:t>
      </w:r>
    </w:p>
    <w:p w:rsidR="003435C7" w:rsidRPr="003435C7" w:rsidRDefault="003435C7" w:rsidP="003435C7">
      <w:pPr>
        <w:tabs>
          <w:tab w:val="left" w:pos="708"/>
        </w:tabs>
        <w:ind w:firstLine="567"/>
        <w:jc w:val="both"/>
        <w:rPr>
          <w:sz w:val="24"/>
          <w:szCs w:val="24"/>
        </w:rPr>
      </w:pPr>
      <w:r w:rsidRPr="003435C7">
        <w:rPr>
          <w:sz w:val="24"/>
          <w:szCs w:val="24"/>
        </w:rPr>
        <w:t>Размер площадки на один контейнер рекомендуется принимать - 2-3 </w:t>
      </w:r>
      <w:proofErr w:type="spellStart"/>
      <w:r w:rsidRPr="003435C7">
        <w:rPr>
          <w:sz w:val="24"/>
          <w:szCs w:val="24"/>
        </w:rPr>
        <w:t>кв.м</w:t>
      </w:r>
      <w:proofErr w:type="spellEnd"/>
      <w:r w:rsidRPr="003435C7">
        <w:rPr>
          <w:sz w:val="24"/>
          <w:szCs w:val="24"/>
        </w:rPr>
        <w:t>. На территории жилого назначения площадки рекомендуется проектировать из расчета 0,03 </w:t>
      </w:r>
      <w:proofErr w:type="spellStart"/>
      <w:r w:rsidRPr="003435C7">
        <w:rPr>
          <w:sz w:val="24"/>
          <w:szCs w:val="24"/>
        </w:rPr>
        <w:t>кв.м</w:t>
      </w:r>
      <w:proofErr w:type="spellEnd"/>
      <w:r w:rsidRPr="003435C7">
        <w:rPr>
          <w:sz w:val="24"/>
          <w:szCs w:val="24"/>
        </w:rPr>
        <w:t xml:space="preserve"> на 1 жителя.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91" w:name="_Toc524443768"/>
      <w:bookmarkStart w:id="392" w:name="_Toc393700502"/>
      <w:bookmarkStart w:id="393" w:name="_Toc389132884"/>
      <w:r w:rsidRPr="003435C7">
        <w:rPr>
          <w:b/>
          <w:bCs/>
          <w:iCs/>
          <w:szCs w:val="28"/>
        </w:rPr>
        <w:t>Нормативные требования к расчёту числа устанавливаемых контейнеров для мусора.</w:t>
      </w:r>
      <w:bookmarkEnd w:id="391"/>
      <w:bookmarkEnd w:id="392"/>
      <w:bookmarkEnd w:id="393"/>
    </w:p>
    <w:p w:rsidR="003435C7" w:rsidRPr="003435C7" w:rsidRDefault="003435C7" w:rsidP="003435C7">
      <w:pPr>
        <w:tabs>
          <w:tab w:val="left" w:pos="708"/>
        </w:tabs>
        <w:ind w:firstLine="567"/>
        <w:jc w:val="both"/>
        <w:rPr>
          <w:sz w:val="24"/>
          <w:szCs w:val="24"/>
        </w:rPr>
      </w:pPr>
      <w:r w:rsidRPr="003435C7">
        <w:rPr>
          <w:sz w:val="24"/>
          <w:szCs w:val="24"/>
        </w:rPr>
        <w:t xml:space="preserve">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3435C7" w:rsidRPr="003435C7" w:rsidRDefault="003435C7" w:rsidP="003435C7">
      <w:pPr>
        <w:tabs>
          <w:tab w:val="left" w:pos="708"/>
        </w:tabs>
        <w:ind w:firstLine="567"/>
        <w:jc w:val="both"/>
        <w:rPr>
          <w:sz w:val="24"/>
          <w:szCs w:val="24"/>
        </w:rPr>
      </w:pPr>
      <w:r w:rsidRPr="003435C7">
        <w:rPr>
          <w:sz w:val="24"/>
          <w:szCs w:val="24"/>
        </w:rPr>
        <w:t>Необходимое число контейнеров рассчитывается по формуле:</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proofErr w:type="spellStart"/>
      <w:r w:rsidRPr="003435C7">
        <w:rPr>
          <w:rFonts w:ascii="Calibri" w:eastAsia="Calibri" w:hAnsi="Calibri"/>
          <w:sz w:val="24"/>
          <w:szCs w:val="24"/>
          <w:lang w:eastAsia="ar-SA"/>
        </w:rPr>
        <w:t>Бконт</w:t>
      </w:r>
      <w:proofErr w:type="spellEnd"/>
      <w:r w:rsidRPr="003435C7">
        <w:rPr>
          <w:rFonts w:ascii="Calibri" w:eastAsia="Calibri" w:hAnsi="Calibri"/>
          <w:sz w:val="24"/>
          <w:szCs w:val="24"/>
          <w:lang w:eastAsia="ar-SA"/>
        </w:rPr>
        <w:t xml:space="preserve"> = </w:t>
      </w:r>
      <w:proofErr w:type="spellStart"/>
      <w:r w:rsidRPr="003435C7">
        <w:rPr>
          <w:rFonts w:ascii="Calibri" w:eastAsia="Calibri" w:hAnsi="Calibri"/>
          <w:sz w:val="24"/>
          <w:szCs w:val="24"/>
          <w:lang w:eastAsia="ar-SA"/>
        </w:rPr>
        <w:t>Пгод</w:t>
      </w:r>
      <w:proofErr w:type="spellEnd"/>
      <w:r w:rsidRPr="003435C7">
        <w:rPr>
          <w:rFonts w:ascii="Calibri" w:eastAsia="Calibri" w:hAnsi="Calibri"/>
          <w:sz w:val="24"/>
          <w:szCs w:val="24"/>
          <w:lang w:eastAsia="ar-SA"/>
        </w:rPr>
        <w:t xml:space="preserve"> t К1 / (365 V),</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 xml:space="preserve">где  </w:t>
      </w:r>
      <w:proofErr w:type="spellStart"/>
      <w:r w:rsidRPr="003435C7">
        <w:rPr>
          <w:rFonts w:ascii="Calibri" w:eastAsia="Calibri" w:hAnsi="Calibri"/>
          <w:sz w:val="24"/>
          <w:szCs w:val="24"/>
          <w:lang w:eastAsia="ar-SA"/>
        </w:rPr>
        <w:t>Пгод</w:t>
      </w:r>
      <w:proofErr w:type="spellEnd"/>
      <w:r w:rsidRPr="003435C7">
        <w:rPr>
          <w:rFonts w:ascii="Calibri" w:eastAsia="Calibri" w:hAnsi="Calibri"/>
          <w:sz w:val="24"/>
          <w:szCs w:val="24"/>
          <w:lang w:eastAsia="ar-SA"/>
        </w:rPr>
        <w:t xml:space="preserve"> – годовое накопление муниципальных отходов, м3;</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 xml:space="preserve">t   – периодичность удаления отходов, </w:t>
      </w:r>
      <w:proofErr w:type="spellStart"/>
      <w:r w:rsidRPr="003435C7">
        <w:rPr>
          <w:rFonts w:ascii="Calibri" w:eastAsia="Calibri" w:hAnsi="Calibri"/>
          <w:sz w:val="24"/>
          <w:szCs w:val="24"/>
          <w:lang w:eastAsia="ar-SA"/>
        </w:rPr>
        <w:t>сут</w:t>
      </w:r>
      <w:proofErr w:type="spellEnd"/>
      <w:r w:rsidRPr="003435C7">
        <w:rPr>
          <w:rFonts w:ascii="Calibri" w:eastAsia="Calibri" w:hAnsi="Calibri"/>
          <w:sz w:val="24"/>
          <w:szCs w:val="24"/>
          <w:lang w:eastAsia="ar-SA"/>
        </w:rPr>
        <w:t>.;</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К1 – коэффициент неравномерности отходов, 1,25;</w:t>
      </w:r>
    </w:p>
    <w:p w:rsidR="003435C7" w:rsidRPr="003435C7" w:rsidRDefault="003435C7" w:rsidP="003435C7">
      <w:pPr>
        <w:tabs>
          <w:tab w:val="left" w:pos="708"/>
        </w:tabs>
        <w:spacing w:before="120" w:after="60"/>
        <w:ind w:firstLine="567"/>
        <w:jc w:val="both"/>
        <w:rPr>
          <w:rFonts w:ascii="Calibri" w:eastAsia="Calibri" w:hAnsi="Calibri"/>
          <w:sz w:val="24"/>
          <w:szCs w:val="24"/>
          <w:lang w:eastAsia="ar-SA"/>
        </w:rPr>
      </w:pPr>
      <w:r w:rsidRPr="003435C7">
        <w:rPr>
          <w:rFonts w:ascii="Calibri" w:eastAsia="Calibri" w:hAnsi="Calibri"/>
          <w:sz w:val="24"/>
          <w:szCs w:val="24"/>
          <w:lang w:eastAsia="ar-SA"/>
        </w:rPr>
        <w:t>V  – вместимость контейнера.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394" w:name="_Toc524443769"/>
      <w:bookmarkStart w:id="395" w:name="_Toc393700503"/>
      <w:bookmarkStart w:id="396" w:name="_Toc389132885"/>
      <w:r w:rsidRPr="003435C7">
        <w:rPr>
          <w:b/>
          <w:bCs/>
          <w:iCs/>
          <w:szCs w:val="28"/>
        </w:rPr>
        <w:t>Нормативные требования к переработке производственных отходов, утилизации  вторичных материальных ресурсов, утилизации отходы лечебно-профилактических учреждений.</w:t>
      </w:r>
      <w:bookmarkEnd w:id="394"/>
      <w:bookmarkEnd w:id="395"/>
      <w:bookmarkEnd w:id="396"/>
    </w:p>
    <w:p w:rsidR="003435C7" w:rsidRPr="003435C7" w:rsidRDefault="003435C7" w:rsidP="003435C7">
      <w:pPr>
        <w:tabs>
          <w:tab w:val="left" w:pos="708"/>
        </w:tabs>
        <w:ind w:firstLine="567"/>
        <w:jc w:val="both"/>
        <w:rPr>
          <w:sz w:val="24"/>
          <w:szCs w:val="24"/>
        </w:rPr>
      </w:pPr>
      <w:r w:rsidRPr="003435C7">
        <w:rPr>
          <w:sz w:val="24"/>
          <w:szCs w:val="24"/>
        </w:rPr>
        <w:t xml:space="preserve">Производственные отходы (отработанные аккумуляторы, отработанные шины, макулатура, древесные отходы, отходы полимеров и пластмасс, сухая зола, </w:t>
      </w:r>
      <w:proofErr w:type="spellStart"/>
      <w:r w:rsidRPr="003435C7">
        <w:rPr>
          <w:sz w:val="24"/>
          <w:szCs w:val="24"/>
        </w:rPr>
        <w:t>золошлаки</w:t>
      </w:r>
      <w:proofErr w:type="spellEnd"/>
      <w:r w:rsidRPr="003435C7">
        <w:rPr>
          <w:sz w:val="24"/>
          <w:szCs w:val="24"/>
        </w:rPr>
        <w:t xml:space="preserve"> ТЭЦ) подлежат переработке на специализированных предприятиях.</w:t>
      </w:r>
    </w:p>
    <w:p w:rsidR="003435C7" w:rsidRPr="003435C7" w:rsidRDefault="003435C7" w:rsidP="003435C7">
      <w:pPr>
        <w:tabs>
          <w:tab w:val="left" w:pos="708"/>
        </w:tabs>
        <w:ind w:firstLine="567"/>
        <w:jc w:val="both"/>
        <w:rPr>
          <w:sz w:val="24"/>
          <w:szCs w:val="24"/>
        </w:rPr>
      </w:pPr>
      <w:r w:rsidRPr="003435C7">
        <w:rPr>
          <w:sz w:val="24"/>
          <w:szCs w:val="24"/>
        </w:rPr>
        <w:t xml:space="preserve">Для оказания услуг по приему вторичных материальных ресурсов от населения используются приемные пункты, (макулатура, стекло, ПЭТ, отходы из полимеров, алюминиевые и консервные банки).  </w:t>
      </w:r>
    </w:p>
    <w:p w:rsidR="003435C7" w:rsidRPr="003435C7" w:rsidRDefault="003435C7" w:rsidP="003435C7">
      <w:pPr>
        <w:tabs>
          <w:tab w:val="left" w:pos="708"/>
        </w:tabs>
        <w:ind w:firstLine="567"/>
        <w:jc w:val="both"/>
        <w:rPr>
          <w:sz w:val="24"/>
          <w:szCs w:val="24"/>
        </w:rPr>
      </w:pPr>
      <w:r w:rsidRPr="003435C7">
        <w:rPr>
          <w:sz w:val="24"/>
          <w:szCs w:val="24"/>
        </w:rPr>
        <w:t>Утилизация и переработка вторичных материальных ресурсов с получением готовой продукции и вторичного сырья ведется специализированными организациями.</w:t>
      </w:r>
    </w:p>
    <w:p w:rsidR="003435C7" w:rsidRPr="003435C7" w:rsidRDefault="003435C7" w:rsidP="003435C7">
      <w:pPr>
        <w:tabs>
          <w:tab w:val="left" w:pos="708"/>
        </w:tabs>
        <w:ind w:firstLine="567"/>
        <w:jc w:val="both"/>
        <w:rPr>
          <w:sz w:val="24"/>
          <w:szCs w:val="24"/>
        </w:rPr>
      </w:pPr>
      <w:r w:rsidRPr="003435C7">
        <w:rPr>
          <w:sz w:val="24"/>
          <w:szCs w:val="24"/>
        </w:rPr>
        <w:t xml:space="preserve">Опасные отходы </w:t>
      </w:r>
      <w:r w:rsidRPr="003435C7">
        <w:rPr>
          <w:sz w:val="24"/>
          <w:szCs w:val="24"/>
          <w:lang w:eastAsia="ar-SA"/>
        </w:rPr>
        <w:t>лечебно-профилактических учреждений</w:t>
      </w:r>
      <w:r w:rsidRPr="003435C7">
        <w:rPr>
          <w:sz w:val="24"/>
          <w:szCs w:val="24"/>
        </w:rPr>
        <w:t xml:space="preserve"> должны обезвреживаться методами термического уничтожения  обработки или глубокой дезинфекции. </w:t>
      </w:r>
    </w:p>
    <w:p w:rsidR="003435C7" w:rsidRPr="003435C7" w:rsidRDefault="003435C7" w:rsidP="003435C7">
      <w:pPr>
        <w:keepNext/>
        <w:tabs>
          <w:tab w:val="left" w:pos="851"/>
        </w:tabs>
        <w:spacing w:before="240" w:after="120"/>
        <w:ind w:firstLine="567"/>
        <w:jc w:val="both"/>
        <w:outlineLvl w:val="0"/>
        <w:rPr>
          <w:b/>
          <w:bCs/>
          <w:kern w:val="32"/>
          <w:szCs w:val="28"/>
        </w:rPr>
      </w:pPr>
      <w:bookmarkStart w:id="397" w:name="_Toc524443770"/>
      <w:bookmarkStart w:id="398" w:name="_Toc393700504"/>
      <w:bookmarkStart w:id="399" w:name="_Toc389132906"/>
      <w:r w:rsidRPr="003435C7">
        <w:rPr>
          <w:b/>
          <w:bCs/>
          <w:kern w:val="32"/>
          <w:szCs w:val="28"/>
        </w:rPr>
        <w:t>Нормативы обеспеченности в границах поселения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w:t>
      </w:r>
      <w:bookmarkEnd w:id="397"/>
      <w:bookmarkEnd w:id="398"/>
      <w:bookmarkEnd w:id="399"/>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00" w:name="_Toc524443771"/>
      <w:bookmarkStart w:id="401" w:name="_Toc393700505"/>
      <w:bookmarkStart w:id="402" w:name="_Toc389132907"/>
      <w:r w:rsidRPr="003435C7">
        <w:rPr>
          <w:b/>
          <w:bCs/>
          <w:iCs/>
          <w:szCs w:val="28"/>
        </w:rPr>
        <w:t>Нормативные требования к разработке мероприятий по гражданской обороне, защите населения и территории поселения от чрезвычайных ситуаций природного и техногенного характера.</w:t>
      </w:r>
      <w:bookmarkEnd w:id="400"/>
      <w:bookmarkEnd w:id="401"/>
      <w:bookmarkEnd w:id="402"/>
    </w:p>
    <w:p w:rsidR="003435C7" w:rsidRPr="003435C7" w:rsidRDefault="003435C7" w:rsidP="003435C7">
      <w:pPr>
        <w:tabs>
          <w:tab w:val="left" w:pos="708"/>
        </w:tabs>
        <w:ind w:firstLine="567"/>
        <w:jc w:val="both"/>
        <w:rPr>
          <w:sz w:val="24"/>
          <w:szCs w:val="24"/>
        </w:rPr>
      </w:pPr>
      <w:r w:rsidRPr="003435C7">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подготовке документов территориального планирования поселений;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3435C7" w:rsidRPr="003435C7" w:rsidRDefault="003435C7" w:rsidP="003435C7">
      <w:pPr>
        <w:tabs>
          <w:tab w:val="left" w:pos="708"/>
        </w:tabs>
        <w:ind w:firstLine="567"/>
        <w:jc w:val="both"/>
        <w:rPr>
          <w:sz w:val="24"/>
          <w:szCs w:val="24"/>
        </w:rPr>
      </w:pPr>
      <w:r w:rsidRPr="003435C7">
        <w:rPr>
          <w:sz w:val="24"/>
          <w:szCs w:val="24"/>
        </w:rPr>
        <w:t>Мероприятия по гражданской обороне разрабатываются органами местного самоуправления поселений в соответствии с требованиями Федерального закона  «О гражданской обороне».</w:t>
      </w:r>
    </w:p>
    <w:p w:rsidR="003435C7" w:rsidRPr="003435C7" w:rsidRDefault="003435C7" w:rsidP="003435C7">
      <w:pPr>
        <w:tabs>
          <w:tab w:val="left" w:pos="708"/>
        </w:tabs>
        <w:ind w:firstLine="567"/>
        <w:jc w:val="both"/>
        <w:rPr>
          <w:sz w:val="24"/>
          <w:szCs w:val="24"/>
        </w:rPr>
      </w:pPr>
      <w:r w:rsidRPr="003435C7">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поселений в соответствии с требованиями Федерального закона «О защите населения и территорий от чрезвычайных ситуаций природного и техногенного характера» с учетом требований ГОСТ Р 22.0.07-95.</w:t>
      </w:r>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документов территориального планирования и документов по планировке территории необходимо учитывать паспорта безопасности городских и сельских поселений.</w:t>
      </w:r>
    </w:p>
    <w:p w:rsidR="003435C7" w:rsidRPr="003435C7" w:rsidRDefault="003435C7" w:rsidP="003435C7">
      <w:pPr>
        <w:tabs>
          <w:tab w:val="left" w:pos="708"/>
        </w:tabs>
        <w:ind w:firstLine="567"/>
        <w:jc w:val="both"/>
        <w:rPr>
          <w:sz w:val="24"/>
          <w:szCs w:val="24"/>
        </w:rPr>
      </w:pPr>
      <w:r w:rsidRPr="003435C7">
        <w:rPr>
          <w:sz w:val="24"/>
          <w:szCs w:val="24"/>
        </w:rPr>
        <w:t>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Красноярскому краю или отделами ГО и ЧС администрации муниципального образования.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03" w:name="_Toc524443772"/>
      <w:bookmarkStart w:id="404" w:name="_Toc393700506"/>
      <w:bookmarkStart w:id="405" w:name="_Toc389132908"/>
      <w:r w:rsidRPr="003435C7">
        <w:rPr>
          <w:b/>
          <w:bCs/>
          <w:iCs/>
          <w:szCs w:val="28"/>
        </w:rPr>
        <w:t>Нормативные требования градостроительного проектирования в сейсмических районах</w:t>
      </w:r>
      <w:bookmarkEnd w:id="403"/>
      <w:bookmarkEnd w:id="404"/>
      <w:bookmarkEnd w:id="405"/>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документов территориального планирования и проектов планировки в городских и сельских поселениях для планируемого района строительства следует принимать интенсивность сейсмических воздействий в баллах на основе комплекта карт общего сейсмического районирования территории Российской Федерации (ОСР), являющегося нормативным на момент разработки документации.</w:t>
      </w:r>
    </w:p>
    <w:p w:rsidR="003435C7" w:rsidRPr="003435C7" w:rsidRDefault="003435C7" w:rsidP="003435C7">
      <w:pPr>
        <w:tabs>
          <w:tab w:val="left" w:pos="708"/>
        </w:tabs>
        <w:ind w:firstLine="567"/>
        <w:jc w:val="both"/>
        <w:rPr>
          <w:sz w:val="24"/>
          <w:szCs w:val="24"/>
        </w:rPr>
      </w:pPr>
      <w:r w:rsidRPr="003435C7">
        <w:rPr>
          <w:sz w:val="24"/>
          <w:szCs w:val="24"/>
        </w:rPr>
        <w:t>В настоящее время нормативным документом является комплект карт общего сейсмического районирования – ОСР-97. Вместе с тем, в рамках федеральной целевой программы «Повышение устойчивости жилых домов, основных объектов и систем жизнеобеспечения в сейсмических районах Российской Федерации на 2009 - 2018 годы»</w:t>
      </w:r>
    </w:p>
    <w:p w:rsidR="003435C7" w:rsidRPr="003435C7" w:rsidRDefault="003435C7" w:rsidP="003435C7">
      <w:pPr>
        <w:tabs>
          <w:tab w:val="left" w:pos="708"/>
        </w:tabs>
        <w:jc w:val="both"/>
        <w:rPr>
          <w:sz w:val="24"/>
          <w:szCs w:val="24"/>
        </w:rPr>
      </w:pPr>
      <w:r w:rsidRPr="003435C7">
        <w:rPr>
          <w:sz w:val="24"/>
          <w:szCs w:val="24"/>
        </w:rPr>
        <w:t>утвержденной Постановлением Правительства РФ от 23.04.2009 № 365 разработан макет комплекта карт общего сейсмического районирования территории Российской Федерации ОСР-2012. После утверждения комплекта карт ОСР-2012 на федеральном уровне в качестве нормативных, ОСР-97 утрачивают данный статус.</w:t>
      </w:r>
    </w:p>
    <w:p w:rsidR="003435C7" w:rsidRPr="003435C7" w:rsidRDefault="003435C7" w:rsidP="003435C7">
      <w:pPr>
        <w:tabs>
          <w:tab w:val="left" w:pos="708"/>
        </w:tabs>
        <w:ind w:firstLine="567"/>
        <w:jc w:val="both"/>
        <w:rPr>
          <w:sz w:val="24"/>
          <w:szCs w:val="24"/>
        </w:rPr>
      </w:pPr>
      <w:r w:rsidRPr="003435C7">
        <w:rPr>
          <w:sz w:val="24"/>
          <w:szCs w:val="24"/>
        </w:rPr>
        <w:t>Комплект карт ОСР-97 предусматривает осуществление антисейсмических мероприятий при строительстве объектов и отражает 10 % - (карта А), 5 % - (карта В), 1 %-</w:t>
      </w:r>
      <w:proofErr w:type="spellStart"/>
      <w:r w:rsidRPr="003435C7">
        <w:rPr>
          <w:sz w:val="24"/>
          <w:szCs w:val="24"/>
        </w:rPr>
        <w:t>ную</w:t>
      </w:r>
      <w:proofErr w:type="spellEnd"/>
      <w:r w:rsidRPr="003435C7">
        <w:rPr>
          <w:sz w:val="24"/>
          <w:szCs w:val="24"/>
        </w:rPr>
        <w:t xml:space="preserve"> (карта С) вероятность возможного превышения в течение 50 лет указанных на картах значений сейсмической интенсивности.</w:t>
      </w:r>
    </w:p>
    <w:p w:rsidR="003435C7" w:rsidRPr="003435C7" w:rsidRDefault="003435C7" w:rsidP="003435C7">
      <w:pPr>
        <w:tabs>
          <w:tab w:val="left" w:pos="708"/>
        </w:tabs>
        <w:ind w:firstLine="567"/>
        <w:jc w:val="both"/>
        <w:rPr>
          <w:sz w:val="24"/>
          <w:szCs w:val="24"/>
        </w:rPr>
      </w:pPr>
      <w:r w:rsidRPr="003435C7">
        <w:rPr>
          <w:sz w:val="24"/>
          <w:szCs w:val="24"/>
        </w:rPr>
        <w:t>Указанным значениям вероятностей соответствуют следующие средние интервалы времени между землетрясениями расчетной интенсивности: 500 лет (10 %), 1000 лет (5 %), 5000 лет (1 %).</w:t>
      </w:r>
    </w:p>
    <w:p w:rsidR="003435C7" w:rsidRPr="003435C7" w:rsidRDefault="003435C7" w:rsidP="003435C7">
      <w:pPr>
        <w:tabs>
          <w:tab w:val="left" w:pos="708"/>
        </w:tabs>
        <w:ind w:firstLine="567"/>
        <w:jc w:val="both"/>
        <w:rPr>
          <w:sz w:val="24"/>
          <w:szCs w:val="24"/>
        </w:rPr>
      </w:pPr>
      <w:r w:rsidRPr="003435C7">
        <w:rPr>
          <w:sz w:val="24"/>
          <w:szCs w:val="24"/>
        </w:rPr>
        <w:t>Карта ОСР-97-А рекомендована для использования в строительстве объектов непродолжительного срока службы и не представляющих угрозы для человеческой жизни; карта ОСР-97-В - для массового гражданского и промышленного строительства; карта ОСР-97-С - для особо ответственных сооружений (АЭС, крупные гидротехнические сооружения, экологически опасные объекты и т.п.).</w:t>
      </w:r>
    </w:p>
    <w:p w:rsidR="003435C7" w:rsidRPr="003435C7" w:rsidRDefault="003435C7" w:rsidP="003435C7">
      <w:pPr>
        <w:tabs>
          <w:tab w:val="left" w:pos="708"/>
        </w:tabs>
        <w:ind w:firstLine="567"/>
        <w:jc w:val="both"/>
        <w:rPr>
          <w:sz w:val="24"/>
          <w:szCs w:val="24"/>
        </w:rPr>
      </w:pPr>
      <w:r w:rsidRPr="003435C7">
        <w:rPr>
          <w:sz w:val="24"/>
          <w:szCs w:val="24"/>
        </w:rPr>
        <w:t>Количественную оценку сейсмичности площадок строительства попадающих по ОСР в зоны интенсивности сотрясений 6, 7, 8 и 9 баллов следует принимать на основании сейсмического микрорайонирования (далее СМР), которое является составной частью инженерных изысканий и выполняется с соблюдением требований нормативных документов соответствующих уровню ответственности проектируемого сооружения (РСН 60-86, РСН 65-87, МДС 22-1.2004, СТО 17330282.27.140.002-2008, НП-031-01, РБ-06-98 и др.).</w:t>
      </w:r>
    </w:p>
    <w:p w:rsidR="003435C7" w:rsidRPr="003435C7" w:rsidRDefault="003435C7" w:rsidP="003435C7">
      <w:pPr>
        <w:tabs>
          <w:tab w:val="left" w:pos="708"/>
        </w:tabs>
        <w:ind w:firstLine="567"/>
        <w:jc w:val="both"/>
        <w:rPr>
          <w:sz w:val="24"/>
          <w:szCs w:val="24"/>
        </w:rPr>
      </w:pPr>
      <w:r w:rsidRPr="003435C7">
        <w:rPr>
          <w:sz w:val="24"/>
          <w:szCs w:val="24"/>
        </w:rPr>
        <w:t>В городских и сельских поселениях расположенных на площадках с сейсмичностью по ОСР 6, 7, 8 и 9 баллов, в состав генерального плана должны входить картографические материалы СМР.</w:t>
      </w:r>
    </w:p>
    <w:p w:rsidR="003435C7" w:rsidRPr="003435C7" w:rsidRDefault="003435C7" w:rsidP="003435C7">
      <w:pPr>
        <w:tabs>
          <w:tab w:val="left" w:pos="708"/>
        </w:tabs>
        <w:ind w:firstLine="567"/>
        <w:jc w:val="both"/>
        <w:rPr>
          <w:sz w:val="24"/>
          <w:szCs w:val="24"/>
        </w:rPr>
      </w:pPr>
      <w:r w:rsidRPr="003435C7">
        <w:rPr>
          <w:sz w:val="24"/>
          <w:szCs w:val="24"/>
        </w:rPr>
        <w:t>На площадках строительства, где не проводилось сейсмическое микрорайонирование, в виде исключения допускается определять сейсмичность согласно Таблице 16 «Дифференциация поселений по частным признакам» Тома 1 настоящих нормативов и графическим приложениям к Тому 1, являющихся фрагментами карт ОСР-97 для территории Красноярского края, кроме случаев проектирования особо опасных, технически сложных и уникальных объектов, а также проектирования социально значимых зданий и сооружений (школ, больниц, спортивных сооружений, торговых центров и т.д.). Для перечисленных выше сооружений в обязательном порядке необходимо выполнять сейсмическое микрорайонирование.</w:t>
      </w:r>
    </w:p>
    <w:p w:rsidR="003435C7" w:rsidRPr="003435C7" w:rsidRDefault="003435C7" w:rsidP="003435C7">
      <w:pPr>
        <w:tabs>
          <w:tab w:val="left" w:pos="708"/>
        </w:tabs>
        <w:ind w:firstLine="567"/>
        <w:jc w:val="both"/>
        <w:rPr>
          <w:sz w:val="24"/>
          <w:szCs w:val="24"/>
        </w:rPr>
      </w:pPr>
      <w:r w:rsidRPr="003435C7">
        <w:rPr>
          <w:sz w:val="24"/>
          <w:szCs w:val="24"/>
        </w:rPr>
        <w:t>В соответствии со статьей 4 Федерального закона от 30.12.2009 № 384-ФЗ «Технический регламент о безопасности зданий и сооружений» при проектировании особо опасных, технически сложных и уникальных объектов, установленных статьей 48.1 Градостроительного кодекса Российской Федерации, необходимо выполнять работы СМР с детальностью соответствующей масштабу проектной документации.</w:t>
      </w:r>
    </w:p>
    <w:p w:rsidR="003435C7" w:rsidRPr="003435C7" w:rsidRDefault="003435C7" w:rsidP="003435C7">
      <w:pPr>
        <w:tabs>
          <w:tab w:val="left" w:pos="708"/>
        </w:tabs>
        <w:ind w:firstLine="567"/>
        <w:jc w:val="both"/>
        <w:rPr>
          <w:sz w:val="24"/>
          <w:szCs w:val="24"/>
        </w:rPr>
      </w:pPr>
      <w:r w:rsidRPr="003435C7">
        <w:rPr>
          <w:sz w:val="24"/>
          <w:szCs w:val="24"/>
        </w:rPr>
        <w:t>Комплекты карт сейсмического районирования, как ОСР так и СМР, характеризуют различные уровни сейсмической опасности, измеряемые вероятностью Р, выраженной в процентах или соответствующих периодах Т повторяемости сейсмических воздействий.</w:t>
      </w:r>
    </w:p>
    <w:p w:rsidR="003435C7" w:rsidRPr="003435C7" w:rsidRDefault="003435C7" w:rsidP="003435C7">
      <w:pPr>
        <w:tabs>
          <w:tab w:val="left" w:pos="708"/>
        </w:tabs>
        <w:ind w:firstLine="567"/>
        <w:jc w:val="both"/>
        <w:rPr>
          <w:sz w:val="24"/>
          <w:szCs w:val="24"/>
        </w:rPr>
      </w:pPr>
      <w:r w:rsidRPr="003435C7">
        <w:rPr>
          <w:sz w:val="24"/>
          <w:szCs w:val="24"/>
        </w:rPr>
        <w:t xml:space="preserve">В соответствии с требованиями СП 14.13330.2014 «СНиП </w:t>
      </w:r>
      <w:r w:rsidRPr="003435C7">
        <w:rPr>
          <w:sz w:val="24"/>
          <w:szCs w:val="24"/>
          <w:lang w:val="en-US"/>
        </w:rPr>
        <w:t>II</w:t>
      </w:r>
      <w:r w:rsidRPr="003435C7">
        <w:rPr>
          <w:sz w:val="24"/>
          <w:szCs w:val="24"/>
        </w:rPr>
        <w:t>-7-81* «Строительство в сейсмических районах. Нормы проектирования», предусмотрено применение к одним и тем же зданиям и сооружениям оценок величин прогнозируемых сейсмических воздействий по двум картам, соответствующих категориям проектных землетрясений (ПЗ) и максимальных расчётных землетрясений (МРЗ). Первые (ПЗ) соответствуют нижнему уровню ожидаемых сейсмических воздействий, которые могут нарушить, но не остановить функционирование объекта. Вторые (МРЗ) отвечают верхнему уровню воздействий, т.е. возникновению более сильного, хотя и редкого сейсмического события. В этом случае расчет ведется с учетом возможных неупругих деформаций сооружения, способных вывести его из строя, но не допускающих полного разрушения объекта и гибели людей.</w:t>
      </w:r>
    </w:p>
    <w:p w:rsidR="003435C7" w:rsidRPr="003435C7" w:rsidRDefault="003435C7" w:rsidP="003435C7">
      <w:pPr>
        <w:tabs>
          <w:tab w:val="left" w:pos="708"/>
        </w:tabs>
        <w:ind w:firstLine="567"/>
        <w:jc w:val="both"/>
        <w:rPr>
          <w:sz w:val="24"/>
          <w:szCs w:val="24"/>
        </w:rPr>
      </w:pPr>
      <w:r w:rsidRPr="003435C7">
        <w:rPr>
          <w:sz w:val="24"/>
          <w:szCs w:val="24"/>
        </w:rPr>
        <w:t>Выбор карт для уровней воздействия ПЗ и МРЗ с целью оценки приемлемого социально-экономического риска конкретных объектов определяется федеральными и ведомственными нормативно-техническими документами.</w:t>
      </w:r>
    </w:p>
    <w:p w:rsidR="003435C7" w:rsidRPr="003435C7" w:rsidRDefault="003435C7" w:rsidP="003435C7">
      <w:pPr>
        <w:tabs>
          <w:tab w:val="left" w:pos="708"/>
        </w:tabs>
        <w:ind w:firstLine="567"/>
        <w:jc w:val="both"/>
        <w:rPr>
          <w:sz w:val="24"/>
          <w:szCs w:val="24"/>
        </w:rPr>
      </w:pPr>
      <w:r w:rsidRPr="003435C7">
        <w:rPr>
          <w:sz w:val="24"/>
          <w:szCs w:val="24"/>
        </w:rPr>
        <w:t>Проектирование и строительство зданий и сооружений, размещаемых на сейсмически опасных территориях необходимо проводить с учетом обязательных к применению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(распоряжение Правительства Российской Федерации от 21 июня 2010 г. № 1047-р).</w:t>
      </w:r>
    </w:p>
    <w:p w:rsidR="003435C7" w:rsidRPr="003435C7" w:rsidRDefault="003435C7" w:rsidP="003435C7">
      <w:pPr>
        <w:tabs>
          <w:tab w:val="left" w:pos="708"/>
        </w:tabs>
        <w:ind w:firstLine="567"/>
        <w:jc w:val="both"/>
        <w:rPr>
          <w:sz w:val="24"/>
          <w:szCs w:val="24"/>
        </w:rPr>
      </w:pPr>
      <w:r w:rsidRPr="003435C7">
        <w:rPr>
          <w:sz w:val="24"/>
          <w:szCs w:val="24"/>
        </w:rPr>
        <w:t xml:space="preserve">Площадки строительства, расположенные вблизи плоскостей тектонических разломов, с крутизной склонов более 15°, нарушением пород физико-геологическими процессами, </w:t>
      </w:r>
      <w:proofErr w:type="spellStart"/>
      <w:r w:rsidRPr="003435C7">
        <w:rPr>
          <w:sz w:val="24"/>
          <w:szCs w:val="24"/>
        </w:rPr>
        <w:t>просадочными</w:t>
      </w:r>
      <w:proofErr w:type="spellEnd"/>
      <w:r w:rsidRPr="003435C7">
        <w:rPr>
          <w:sz w:val="24"/>
          <w:szCs w:val="24"/>
        </w:rPr>
        <w:t xml:space="preserve"> и набухающими грунтами, осыпями, обвалами, плывунами, оползнями, карстом, горными выработками, селями являются неблагоприятными в сейсмическом отношении. При необходимости строительства зданий и сооружений на таких площадках следует принимать дополнительные меры к укреплению их оснований и усилению конструкций.</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06" w:name="_Toc524443773"/>
      <w:bookmarkStart w:id="407" w:name="_Toc393700507"/>
      <w:bookmarkStart w:id="408" w:name="_Toc389132909"/>
      <w:r w:rsidRPr="003435C7">
        <w:rPr>
          <w:b/>
          <w:bCs/>
          <w:iCs/>
          <w:szCs w:val="28"/>
        </w:rPr>
        <w:t>Нормативные показатели пожарной безопасности населенных пунктов</w:t>
      </w:r>
      <w:bookmarkEnd w:id="406"/>
      <w:bookmarkEnd w:id="407"/>
      <w:bookmarkEnd w:id="408"/>
    </w:p>
    <w:p w:rsidR="003435C7" w:rsidRPr="003435C7" w:rsidRDefault="003435C7" w:rsidP="003435C7">
      <w:pPr>
        <w:tabs>
          <w:tab w:val="left" w:pos="708"/>
        </w:tabs>
        <w:ind w:firstLine="567"/>
        <w:jc w:val="both"/>
        <w:rPr>
          <w:sz w:val="24"/>
          <w:szCs w:val="24"/>
        </w:rPr>
      </w:pPr>
      <w:r w:rsidRPr="003435C7">
        <w:rPr>
          <w:sz w:val="24"/>
          <w:szCs w:val="24"/>
        </w:rPr>
        <w:t>Нормативные показатели пожарной безопасности населенных пунктов следует принимать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09" w:name="_Toc524443774"/>
      <w:bookmarkStart w:id="410" w:name="_Toc393700508"/>
      <w:bookmarkStart w:id="411" w:name="_Toc389132910"/>
      <w:r w:rsidRPr="003435C7">
        <w:rPr>
          <w:b/>
          <w:bCs/>
          <w:iCs/>
          <w:szCs w:val="28"/>
        </w:rPr>
        <w:t>Нормативные требования по защите территорий от затопления и подтопления</w:t>
      </w:r>
      <w:bookmarkEnd w:id="409"/>
      <w:bookmarkEnd w:id="410"/>
      <w:bookmarkEnd w:id="411"/>
    </w:p>
    <w:p w:rsidR="003435C7" w:rsidRPr="003435C7" w:rsidRDefault="003435C7" w:rsidP="003435C7">
      <w:pPr>
        <w:tabs>
          <w:tab w:val="left" w:pos="708"/>
        </w:tabs>
        <w:ind w:firstLine="567"/>
        <w:jc w:val="both"/>
        <w:rPr>
          <w:sz w:val="24"/>
          <w:szCs w:val="24"/>
        </w:rPr>
      </w:pPr>
      <w:r w:rsidRPr="003435C7">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3435C7" w:rsidRPr="003435C7" w:rsidRDefault="003435C7" w:rsidP="003435C7">
      <w:pPr>
        <w:tabs>
          <w:tab w:val="left" w:pos="708"/>
        </w:tabs>
        <w:ind w:firstLine="567"/>
        <w:jc w:val="both"/>
        <w:rPr>
          <w:sz w:val="24"/>
          <w:szCs w:val="24"/>
        </w:rPr>
      </w:pPr>
      <w:r w:rsidRPr="003435C7">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и её наката.</w:t>
      </w:r>
    </w:p>
    <w:p w:rsidR="003435C7" w:rsidRPr="003435C7" w:rsidRDefault="003435C7" w:rsidP="003435C7">
      <w:pPr>
        <w:tabs>
          <w:tab w:val="left" w:pos="708"/>
        </w:tabs>
        <w:ind w:firstLine="567"/>
        <w:jc w:val="both"/>
        <w:rPr>
          <w:sz w:val="24"/>
          <w:szCs w:val="24"/>
        </w:rPr>
      </w:pPr>
      <w:r w:rsidRPr="003435C7">
        <w:rPr>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3435C7" w:rsidRPr="003435C7" w:rsidRDefault="003435C7" w:rsidP="003435C7">
      <w:pPr>
        <w:tabs>
          <w:tab w:val="left" w:pos="708"/>
        </w:tabs>
        <w:ind w:firstLine="567"/>
        <w:jc w:val="both"/>
        <w:rPr>
          <w:sz w:val="24"/>
          <w:szCs w:val="24"/>
        </w:rPr>
      </w:pPr>
      <w:r w:rsidRPr="003435C7">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3435C7" w:rsidRPr="003435C7" w:rsidRDefault="003435C7" w:rsidP="003435C7">
      <w:pPr>
        <w:tabs>
          <w:tab w:val="left" w:pos="708"/>
        </w:tabs>
        <w:ind w:firstLine="567"/>
        <w:jc w:val="both"/>
        <w:rPr>
          <w:sz w:val="24"/>
          <w:szCs w:val="24"/>
        </w:rPr>
      </w:pPr>
      <w:r w:rsidRPr="003435C7">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3435C7" w:rsidRPr="003435C7" w:rsidRDefault="003435C7" w:rsidP="003435C7">
      <w:pPr>
        <w:tabs>
          <w:tab w:val="left" w:pos="708"/>
        </w:tabs>
        <w:ind w:firstLine="567"/>
        <w:jc w:val="both"/>
        <w:rPr>
          <w:sz w:val="24"/>
          <w:szCs w:val="24"/>
        </w:rPr>
      </w:pPr>
      <w:bookmarkStart w:id="412" w:name="_Toc393700509"/>
      <w:bookmarkStart w:id="413" w:name="_Toc389132905"/>
      <w:r w:rsidRPr="003435C7">
        <w:rPr>
          <w:sz w:val="24"/>
          <w:szCs w:val="24"/>
        </w:rPr>
        <w:t>Понижение уровня грунтовых вод должно обеспечиваться на существующих промышленных территориях и городских жилых и общественно-деловых зонах - устанавливают в зависимости от исторически сложившейся глубины использования подземного пространства, а также вида грунтов основания; на вновь застраиваемых территориях - не менее 2 м; на территории стадионов, парков, скверов и других зеленых насаждений - не менее 1 м.</w:t>
      </w:r>
    </w:p>
    <w:p w:rsidR="003435C7" w:rsidRPr="003435C7" w:rsidRDefault="003435C7" w:rsidP="003435C7">
      <w:pPr>
        <w:keepNext/>
        <w:tabs>
          <w:tab w:val="left" w:pos="851"/>
        </w:tabs>
        <w:spacing w:before="240" w:after="120"/>
        <w:ind w:firstLine="567"/>
        <w:jc w:val="both"/>
        <w:outlineLvl w:val="0"/>
        <w:rPr>
          <w:b/>
          <w:bCs/>
          <w:kern w:val="32"/>
          <w:szCs w:val="28"/>
        </w:rPr>
      </w:pPr>
      <w:r w:rsidRPr="003435C7">
        <w:rPr>
          <w:b/>
          <w:bCs/>
          <w:kern w:val="32"/>
          <w:szCs w:val="28"/>
        </w:rPr>
        <w:t xml:space="preserve"> </w:t>
      </w:r>
      <w:bookmarkStart w:id="414" w:name="_Toc524443775"/>
      <w:r w:rsidRPr="003435C7">
        <w:rPr>
          <w:b/>
          <w:bCs/>
          <w:kern w:val="32"/>
          <w:szCs w:val="28"/>
        </w:rPr>
        <w:t>Нормативы обеспеченности в границах поселения создания, содержания и организации деятельности аварийно-спасательных служб и (или) аварийно-спасательных формирований</w:t>
      </w:r>
      <w:bookmarkEnd w:id="412"/>
      <w:bookmarkEnd w:id="413"/>
      <w:bookmarkEnd w:id="414"/>
    </w:p>
    <w:p w:rsidR="003435C7" w:rsidRPr="003435C7" w:rsidRDefault="003435C7" w:rsidP="003435C7">
      <w:pPr>
        <w:tabs>
          <w:tab w:val="left" w:pos="708"/>
        </w:tabs>
        <w:ind w:firstLine="567"/>
        <w:jc w:val="both"/>
        <w:rPr>
          <w:sz w:val="24"/>
          <w:szCs w:val="24"/>
        </w:rPr>
      </w:pPr>
      <w:r w:rsidRPr="003435C7">
        <w:rPr>
          <w:sz w:val="24"/>
          <w:szCs w:val="24"/>
        </w:rPr>
        <w:t xml:space="preserve">В муниципальных образованиях должны быть созданы звенья для предупреждения и ликвидации чрезвычайных ситуаций в пределах их территорий. </w:t>
      </w:r>
    </w:p>
    <w:p w:rsidR="003435C7" w:rsidRPr="003435C7" w:rsidRDefault="003435C7" w:rsidP="003435C7">
      <w:pPr>
        <w:tabs>
          <w:tab w:val="left" w:pos="708"/>
        </w:tabs>
        <w:ind w:firstLine="567"/>
        <w:jc w:val="both"/>
        <w:rPr>
          <w:sz w:val="24"/>
          <w:szCs w:val="24"/>
        </w:rPr>
      </w:pPr>
      <w:r w:rsidRPr="003435C7">
        <w:rPr>
          <w:sz w:val="24"/>
          <w:szCs w:val="24"/>
        </w:rPr>
        <w:t>Организация, состав сил и средств звеньев для предупреждения и ликвидации чрезвычайных ситуаций, созданных в муниципальных образованиях, а также порядок их деятельности определяются положениями о них, утверждаемыми в установленном порядке органами местного самоуправления.</w:t>
      </w:r>
    </w:p>
    <w:p w:rsidR="003435C7" w:rsidRPr="003435C7" w:rsidRDefault="003435C7" w:rsidP="003435C7">
      <w:pPr>
        <w:tabs>
          <w:tab w:val="left" w:pos="708"/>
        </w:tabs>
        <w:ind w:firstLine="567"/>
        <w:jc w:val="both"/>
        <w:rPr>
          <w:sz w:val="24"/>
          <w:szCs w:val="24"/>
        </w:rPr>
      </w:pPr>
      <w:r w:rsidRPr="003435C7">
        <w:rPr>
          <w:sz w:val="24"/>
          <w:szCs w:val="24"/>
        </w:rPr>
        <w:t>Основу сил постоянной готовности звеньев для предупреждения и ликвидации чрезвычайных ситуаций составляют аварийно-спасательные службы, аварийно-спасательные формирования, иные службы и формирования,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3 суток.</w:t>
      </w:r>
    </w:p>
    <w:p w:rsidR="003435C7" w:rsidRPr="003435C7" w:rsidRDefault="003435C7" w:rsidP="003435C7">
      <w:pPr>
        <w:tabs>
          <w:tab w:val="left" w:pos="708"/>
        </w:tabs>
        <w:ind w:firstLine="567"/>
        <w:jc w:val="both"/>
        <w:rPr>
          <w:sz w:val="24"/>
          <w:szCs w:val="24"/>
        </w:rPr>
      </w:pPr>
      <w:r w:rsidRPr="003435C7">
        <w:rPr>
          <w:sz w:val="24"/>
          <w:szCs w:val="24"/>
        </w:rPr>
        <w:t>Перечень сил постоянной готовности территориальной подсистемы утверждается Правительством края по согласованию с Министерством Российской Федерации по делам гражданской обороны, чрезвычайным ситуациям и ликвидации последствий стихийных бедствий.</w:t>
      </w:r>
    </w:p>
    <w:p w:rsidR="003435C7" w:rsidRPr="003435C7" w:rsidRDefault="003435C7" w:rsidP="003435C7">
      <w:pPr>
        <w:tabs>
          <w:tab w:val="left" w:pos="708"/>
        </w:tabs>
        <w:ind w:firstLine="567"/>
        <w:jc w:val="both"/>
        <w:rPr>
          <w:sz w:val="24"/>
          <w:szCs w:val="24"/>
        </w:rPr>
      </w:pPr>
      <w:r w:rsidRPr="003435C7">
        <w:rPr>
          <w:sz w:val="24"/>
          <w:szCs w:val="24"/>
        </w:rPr>
        <w:t>Состав и структуру сил постоянной готовности определяют создающие их органы исполнительной власти края, органы местного самоуправления, организации и общественные объединения исходя из возложенных на них задач по предупреждению и ликвидации чрезвычайных ситуаций.</w:t>
      </w:r>
    </w:p>
    <w:p w:rsidR="003435C7" w:rsidRPr="003435C7" w:rsidRDefault="003435C7" w:rsidP="003435C7">
      <w:pPr>
        <w:tabs>
          <w:tab w:val="left" w:pos="708"/>
        </w:tabs>
        <w:ind w:firstLine="567"/>
        <w:jc w:val="both"/>
        <w:rPr>
          <w:sz w:val="24"/>
          <w:szCs w:val="24"/>
        </w:rPr>
      </w:pPr>
      <w:r w:rsidRPr="003435C7">
        <w:rPr>
          <w:sz w:val="24"/>
          <w:szCs w:val="24"/>
        </w:rPr>
        <w:t>Координацию деятельности аварийно-спасательных служб и аварийно-спасательных формирований на территориях муниципальных образований осуществляют органы, специально уполномоченные на решение задач в области защиты населения и территорий от чрезвычайных ситуаций и гражданской обороны при органах местного самоуправления.</w:t>
      </w:r>
    </w:p>
    <w:p w:rsidR="003435C7" w:rsidRPr="003435C7" w:rsidRDefault="003435C7" w:rsidP="003435C7">
      <w:pPr>
        <w:tabs>
          <w:tab w:val="left" w:pos="708"/>
        </w:tabs>
        <w:ind w:firstLine="567"/>
        <w:jc w:val="both"/>
        <w:rPr>
          <w:sz w:val="24"/>
          <w:szCs w:val="24"/>
        </w:rPr>
      </w:pPr>
      <w:r w:rsidRPr="003435C7">
        <w:rPr>
          <w:sz w:val="24"/>
          <w:szCs w:val="24"/>
        </w:rPr>
        <w:t>Общественные аварийно-спасательные формирования могут участвовать в соответствии с законодательством Российской Федерации в ликвидации чрезвычайных ситуаций и действуют под руководством соответствующих органов управления территориальной подсистемы.</w:t>
      </w:r>
    </w:p>
    <w:p w:rsidR="003435C7" w:rsidRPr="003435C7" w:rsidRDefault="003435C7" w:rsidP="003435C7">
      <w:pPr>
        <w:keepNext/>
        <w:tabs>
          <w:tab w:val="left" w:pos="851"/>
        </w:tabs>
        <w:spacing w:before="240" w:after="120"/>
        <w:ind w:firstLine="567"/>
        <w:jc w:val="both"/>
        <w:outlineLvl w:val="0"/>
        <w:rPr>
          <w:b/>
          <w:bCs/>
          <w:kern w:val="32"/>
          <w:szCs w:val="28"/>
        </w:rPr>
      </w:pPr>
      <w:bookmarkStart w:id="415" w:name="_Toc389132911"/>
      <w:bookmarkStart w:id="416" w:name="_Toc393700510"/>
      <w:r w:rsidRPr="003435C7">
        <w:rPr>
          <w:b/>
          <w:bCs/>
          <w:kern w:val="32"/>
          <w:szCs w:val="28"/>
        </w:rPr>
        <w:t xml:space="preserve"> </w:t>
      </w:r>
      <w:bookmarkStart w:id="417" w:name="_Toc524443776"/>
      <w:r w:rsidRPr="003435C7">
        <w:rPr>
          <w:b/>
          <w:bCs/>
          <w:kern w:val="32"/>
          <w:szCs w:val="28"/>
        </w:rPr>
        <w:t>Нормативы обеспеченности в границах поселения осуществления мероприятий по обеспечению безопасности людей на водных объектах, охране их жизни и здоровья</w:t>
      </w:r>
      <w:bookmarkEnd w:id="415"/>
      <w:bookmarkEnd w:id="416"/>
      <w:bookmarkEnd w:id="417"/>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3435C7" w:rsidRPr="003435C7" w:rsidRDefault="003435C7" w:rsidP="003435C7">
      <w:pPr>
        <w:tabs>
          <w:tab w:val="left" w:pos="708"/>
        </w:tabs>
        <w:ind w:firstLine="567"/>
        <w:jc w:val="both"/>
        <w:rPr>
          <w:sz w:val="24"/>
          <w:szCs w:val="24"/>
        </w:rPr>
      </w:pPr>
      <w:r w:rsidRPr="003435C7">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3435C7" w:rsidRPr="003435C7" w:rsidRDefault="003435C7" w:rsidP="003435C7">
      <w:pPr>
        <w:tabs>
          <w:tab w:val="left" w:pos="708"/>
        </w:tabs>
        <w:ind w:firstLine="567"/>
        <w:jc w:val="both"/>
        <w:rPr>
          <w:sz w:val="24"/>
          <w:szCs w:val="24"/>
        </w:rPr>
      </w:pPr>
      <w:r w:rsidRPr="003435C7">
        <w:rPr>
          <w:sz w:val="24"/>
          <w:szCs w:val="24"/>
        </w:rPr>
        <w:t>Использование береговой полосы и водных объектов для купания и удовлетворения личных и бытовых нужд граждан осуществляется в соответствии с правилами использования водных объектов общего пользования, устанавливаемыми органами местного самоуправления.</w:t>
      </w:r>
    </w:p>
    <w:p w:rsidR="003435C7" w:rsidRPr="003435C7" w:rsidRDefault="003435C7" w:rsidP="003435C7">
      <w:pPr>
        <w:tabs>
          <w:tab w:val="left" w:pos="708"/>
        </w:tabs>
        <w:ind w:firstLine="567"/>
        <w:jc w:val="both"/>
        <w:rPr>
          <w:sz w:val="24"/>
          <w:szCs w:val="24"/>
        </w:rPr>
      </w:pPr>
      <w:r w:rsidRPr="003435C7">
        <w:rPr>
          <w:sz w:val="24"/>
          <w:szCs w:val="24"/>
        </w:rPr>
        <w:t>Организованные места рекреации водных объектов должны быть оборудованы спасательными станциями: 1 спасательная станция - на каждый организованный пляж.</w:t>
      </w:r>
    </w:p>
    <w:p w:rsidR="003435C7" w:rsidRPr="003435C7" w:rsidRDefault="003435C7" w:rsidP="003435C7">
      <w:pPr>
        <w:keepNext/>
        <w:tabs>
          <w:tab w:val="left" w:pos="851"/>
        </w:tabs>
        <w:spacing w:before="240" w:after="120"/>
        <w:ind w:firstLine="567"/>
        <w:jc w:val="both"/>
        <w:outlineLvl w:val="0"/>
        <w:rPr>
          <w:b/>
          <w:bCs/>
          <w:kern w:val="32"/>
          <w:szCs w:val="28"/>
        </w:rPr>
      </w:pPr>
      <w:bookmarkStart w:id="418" w:name="_Toc389132919"/>
      <w:bookmarkStart w:id="419" w:name="_Toc393700511"/>
      <w:r w:rsidRPr="003435C7">
        <w:rPr>
          <w:b/>
          <w:bCs/>
          <w:kern w:val="32"/>
          <w:szCs w:val="28"/>
        </w:rPr>
        <w:t xml:space="preserve"> </w:t>
      </w:r>
      <w:bookmarkStart w:id="420" w:name="_Toc524443777"/>
      <w:r w:rsidRPr="003435C7">
        <w:rPr>
          <w:b/>
          <w:bCs/>
          <w:kern w:val="32"/>
          <w:szCs w:val="28"/>
        </w:rPr>
        <w:t>Нормативы обеспеченности организации в границах поселения осуществления в пределах, установленных водным законодательством Российской Федерации, полномочий собственника водных объектов, использования водных объектов общего пользования для личных и бытовых нужд.</w:t>
      </w:r>
      <w:bookmarkEnd w:id="418"/>
      <w:bookmarkEnd w:id="419"/>
      <w:bookmarkEnd w:id="420"/>
    </w:p>
    <w:p w:rsidR="003435C7" w:rsidRPr="003435C7" w:rsidRDefault="003435C7" w:rsidP="003435C7">
      <w:pPr>
        <w:tabs>
          <w:tab w:val="left" w:pos="708"/>
        </w:tabs>
        <w:ind w:firstLine="567"/>
        <w:jc w:val="both"/>
        <w:rPr>
          <w:sz w:val="24"/>
          <w:szCs w:val="24"/>
        </w:rPr>
      </w:pPr>
      <w:r w:rsidRPr="003435C7">
        <w:rPr>
          <w:sz w:val="24"/>
          <w:szCs w:val="24"/>
        </w:rPr>
        <w:t xml:space="preserve">Полномочия собственников водных объектов устанавливаются в соответствии с Водным кодексом Российской Федерации (ст. 24-27). </w:t>
      </w:r>
    </w:p>
    <w:p w:rsidR="003435C7" w:rsidRPr="003435C7" w:rsidRDefault="003435C7" w:rsidP="003435C7">
      <w:pPr>
        <w:tabs>
          <w:tab w:val="left" w:pos="708"/>
        </w:tabs>
        <w:ind w:firstLine="567"/>
        <w:jc w:val="both"/>
        <w:rPr>
          <w:sz w:val="24"/>
          <w:szCs w:val="24"/>
        </w:rPr>
      </w:pPr>
      <w:r w:rsidRPr="003435C7">
        <w:rPr>
          <w:sz w:val="24"/>
          <w:szCs w:val="24"/>
        </w:rPr>
        <w:t>Водные объекты находятся в собственности Российской Федерации,  за исключением прудов, обводненных карьеров, расположенных в границах земельного участка, принадлежащего на праве собственности субъекту Российской Федерации, муниципальному образованию, физическому лицу или юридическому лицу.</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 xml:space="preserve">В рамках полномочий по осуществлению мер по охране водных объектов, в соответствии со статьей 65 Водного кодекса устанавливаются </w:t>
      </w:r>
      <w:proofErr w:type="spellStart"/>
      <w:r w:rsidRPr="003435C7">
        <w:rPr>
          <w:sz w:val="24"/>
          <w:szCs w:val="24"/>
        </w:rPr>
        <w:t>водоохранные</w:t>
      </w:r>
      <w:proofErr w:type="spellEnd"/>
      <w:r w:rsidRPr="003435C7">
        <w:rPr>
          <w:sz w:val="24"/>
          <w:szCs w:val="24"/>
        </w:rPr>
        <w:t xml:space="preserve"> и прибрежные защитные полосы водных объектов.</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 xml:space="preserve">Собственниками водных объектов должны осуществляться меры по предотвращению негативного воздействия вод и ликвидации его последствий. </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Собственники водных объектов осуществляют строительство  сооружений инженерной защиты территории, необходимые для предупреждения чрезвычайных ситуаций и ликвидации последствий вызванных негативным воздействием вод.</w:t>
      </w:r>
    </w:p>
    <w:p w:rsidR="003435C7" w:rsidRPr="003435C7" w:rsidRDefault="003435C7" w:rsidP="003435C7">
      <w:pPr>
        <w:tabs>
          <w:tab w:val="left" w:pos="708"/>
        </w:tabs>
        <w:ind w:firstLine="567"/>
        <w:jc w:val="both"/>
        <w:rPr>
          <w:sz w:val="24"/>
          <w:szCs w:val="24"/>
        </w:rPr>
      </w:pPr>
      <w:r w:rsidRPr="003435C7">
        <w:rPr>
          <w:sz w:val="24"/>
          <w:szCs w:val="24"/>
        </w:rPr>
        <w:t xml:space="preserve">Муниципальные образования, являясь согласно </w:t>
      </w:r>
      <w:hyperlink r:id="rId175" w:history="1">
        <w:r w:rsidRPr="003435C7">
          <w:rPr>
            <w:color w:val="0000FF"/>
            <w:sz w:val="24"/>
            <w:szCs w:val="24"/>
            <w:u w:val="single"/>
          </w:rPr>
          <w:t>ч.1 ст.7</w:t>
        </w:r>
      </w:hyperlink>
      <w:r w:rsidRPr="003435C7">
        <w:rPr>
          <w:sz w:val="24"/>
          <w:szCs w:val="24"/>
        </w:rPr>
        <w:t xml:space="preserve"> Водного кодекса РФ участниками водных отношений, наделяются в отношении водных объектов, находящихся в муниципальной собственности, полномочиями, перечень которых установлен ст.27 Водного кодекса РФ.</w:t>
      </w:r>
    </w:p>
    <w:p w:rsidR="003435C7" w:rsidRPr="003435C7" w:rsidRDefault="003435C7" w:rsidP="003435C7">
      <w:pPr>
        <w:tabs>
          <w:tab w:val="left" w:pos="708"/>
        </w:tabs>
        <w:ind w:firstLine="567"/>
        <w:jc w:val="both"/>
        <w:rPr>
          <w:sz w:val="24"/>
          <w:szCs w:val="24"/>
        </w:rPr>
      </w:pPr>
      <w:r w:rsidRPr="003435C7">
        <w:rPr>
          <w:sz w:val="24"/>
          <w:szCs w:val="24"/>
        </w:rPr>
        <w:t>Так, к полномочиям органов местного самоуправления в отношении водных объектов, находящихся в собственности поселений, относятся:</w:t>
      </w:r>
    </w:p>
    <w:p w:rsidR="003435C7" w:rsidRPr="003435C7" w:rsidRDefault="003435C7" w:rsidP="003435C7">
      <w:pPr>
        <w:tabs>
          <w:tab w:val="left" w:pos="708"/>
        </w:tabs>
        <w:ind w:firstLine="567"/>
        <w:jc w:val="both"/>
        <w:rPr>
          <w:sz w:val="24"/>
          <w:szCs w:val="24"/>
        </w:rPr>
      </w:pPr>
      <w:r w:rsidRPr="003435C7">
        <w:rPr>
          <w:sz w:val="24"/>
          <w:szCs w:val="24"/>
        </w:rPr>
        <w:t>1) владение, пользование, распоряжение такими водными объектами;</w:t>
      </w:r>
    </w:p>
    <w:p w:rsidR="003435C7" w:rsidRPr="003435C7" w:rsidRDefault="003435C7" w:rsidP="003435C7">
      <w:pPr>
        <w:tabs>
          <w:tab w:val="left" w:pos="708"/>
        </w:tabs>
        <w:ind w:firstLine="567"/>
        <w:jc w:val="both"/>
        <w:rPr>
          <w:sz w:val="24"/>
          <w:szCs w:val="24"/>
        </w:rPr>
      </w:pPr>
      <w:r w:rsidRPr="003435C7">
        <w:rPr>
          <w:sz w:val="24"/>
          <w:szCs w:val="24"/>
        </w:rPr>
        <w:t>2) осуществление мер по предотвращению негативного воздействия вод и ликвидации его последствий;</w:t>
      </w:r>
    </w:p>
    <w:p w:rsidR="003435C7" w:rsidRPr="003435C7" w:rsidRDefault="003435C7" w:rsidP="003435C7">
      <w:pPr>
        <w:tabs>
          <w:tab w:val="left" w:pos="708"/>
        </w:tabs>
        <w:ind w:firstLine="567"/>
        <w:jc w:val="both"/>
        <w:rPr>
          <w:sz w:val="24"/>
          <w:szCs w:val="24"/>
        </w:rPr>
      </w:pPr>
      <w:r w:rsidRPr="003435C7">
        <w:rPr>
          <w:sz w:val="24"/>
          <w:szCs w:val="24"/>
        </w:rPr>
        <w:t>3) осуществление мер по охране таких водных объектов;</w:t>
      </w:r>
    </w:p>
    <w:p w:rsidR="003435C7" w:rsidRPr="003435C7" w:rsidRDefault="003435C7" w:rsidP="003435C7">
      <w:pPr>
        <w:tabs>
          <w:tab w:val="left" w:pos="708"/>
        </w:tabs>
        <w:ind w:firstLine="567"/>
        <w:jc w:val="both"/>
        <w:rPr>
          <w:sz w:val="24"/>
          <w:szCs w:val="24"/>
        </w:rPr>
      </w:pPr>
      <w:r w:rsidRPr="003435C7">
        <w:rPr>
          <w:sz w:val="24"/>
          <w:szCs w:val="24"/>
        </w:rPr>
        <w:t>4) установление ставок платы за пользование такими водными объектами, порядка расчета и взимания этой платы.</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Органы местного самоуправления муниципальных образований  могут устанавливать правила использования водных объектов общего пользования для личных и бытовых нужд находящихся в собственности городских округов.</w:t>
      </w:r>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документов территориального планирования и документов по планировке территории необходимо предусматривать полосу земли вдоль береговой линии водного объекта общего пользования (береговая полоса) предназначенную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10 километров, составляет 5 метров.</w:t>
      </w:r>
    </w:p>
    <w:p w:rsidR="003435C7" w:rsidRPr="003435C7" w:rsidRDefault="003435C7" w:rsidP="003435C7">
      <w:pPr>
        <w:tabs>
          <w:tab w:val="left" w:pos="708"/>
        </w:tabs>
        <w:ind w:firstLine="567"/>
        <w:jc w:val="both"/>
        <w:rPr>
          <w:sz w:val="24"/>
          <w:szCs w:val="24"/>
        </w:rPr>
      </w:pPr>
      <w:r w:rsidRPr="003435C7">
        <w:rPr>
          <w:sz w:val="24"/>
          <w:szCs w:val="24"/>
        </w:rPr>
        <w:t>На прилегающих к водным объектам территориях запрещается возведение сооружений прекращающих доступу граждан к водным объектам общего пользования, застройка береговых полос, возведение в них хозяйственных построек и ограждений.</w:t>
      </w:r>
    </w:p>
    <w:p w:rsidR="003435C7" w:rsidRPr="003435C7" w:rsidRDefault="003435C7" w:rsidP="003435C7">
      <w:pPr>
        <w:tabs>
          <w:tab w:val="left" w:pos="708"/>
        </w:tabs>
        <w:ind w:firstLine="567"/>
        <w:jc w:val="both"/>
        <w:rPr>
          <w:sz w:val="24"/>
          <w:szCs w:val="24"/>
        </w:rPr>
      </w:pPr>
      <w:r w:rsidRPr="003435C7">
        <w:rPr>
          <w:sz w:val="24"/>
          <w:szCs w:val="24"/>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3435C7" w:rsidRPr="003435C7" w:rsidRDefault="003435C7" w:rsidP="003435C7">
      <w:pPr>
        <w:tabs>
          <w:tab w:val="left" w:pos="708"/>
        </w:tabs>
        <w:ind w:firstLine="567"/>
        <w:jc w:val="both"/>
        <w:rPr>
          <w:sz w:val="24"/>
          <w:szCs w:val="24"/>
        </w:rPr>
      </w:pPr>
      <w:r w:rsidRPr="003435C7">
        <w:rPr>
          <w:sz w:val="24"/>
          <w:szCs w:val="24"/>
        </w:rPr>
        <w:t>Информация об ограничении водопользования на водных объектах общего пользования, устанавливаемом муниципальными правовыми актами, доводится до сведения населения через средства массовой информации, а также посредством установки специальных информационных знаков, стендов и щитов вдоль берегов водных объектов общего пользования.</w:t>
      </w:r>
    </w:p>
    <w:p w:rsidR="003435C7" w:rsidRPr="003435C7" w:rsidRDefault="003435C7" w:rsidP="003435C7">
      <w:pPr>
        <w:tabs>
          <w:tab w:val="left" w:pos="708"/>
        </w:tabs>
        <w:ind w:firstLine="567"/>
        <w:jc w:val="both"/>
        <w:rPr>
          <w:sz w:val="24"/>
          <w:szCs w:val="24"/>
        </w:rPr>
      </w:pPr>
      <w:r w:rsidRPr="003435C7">
        <w:rPr>
          <w:sz w:val="24"/>
          <w:szCs w:val="24"/>
        </w:rPr>
        <w:t>Размещение информации о местах массового отдыха у воды, изготовление и установка в целях безопасности средств оповещения о запретах и ограничениях водопользования на водных объектах общего пользования, предоставление экологической информации по вопросам использования и охраны водных объектов осуществляется органами местного самоуправления м в соответствии с функциональными обязанностями и полномочиями.</w:t>
      </w:r>
    </w:p>
    <w:p w:rsidR="003435C7" w:rsidRPr="003435C7" w:rsidRDefault="003435C7" w:rsidP="003435C7">
      <w:pPr>
        <w:keepNext/>
        <w:tabs>
          <w:tab w:val="left" w:pos="851"/>
        </w:tabs>
        <w:spacing w:before="240" w:after="120"/>
        <w:ind w:firstLine="567"/>
        <w:jc w:val="both"/>
        <w:outlineLvl w:val="0"/>
        <w:rPr>
          <w:b/>
          <w:bCs/>
          <w:kern w:val="32"/>
          <w:szCs w:val="28"/>
        </w:rPr>
      </w:pPr>
      <w:bookmarkStart w:id="421" w:name="_Toc389132914"/>
      <w:bookmarkStart w:id="422" w:name="_Toc393700512"/>
      <w:r w:rsidRPr="003435C7">
        <w:rPr>
          <w:b/>
          <w:bCs/>
          <w:kern w:val="32"/>
          <w:szCs w:val="28"/>
        </w:rPr>
        <w:t xml:space="preserve"> </w:t>
      </w:r>
      <w:bookmarkStart w:id="423" w:name="_Toc524443778"/>
      <w:r w:rsidRPr="003435C7">
        <w:rPr>
          <w:b/>
          <w:bCs/>
          <w:kern w:val="32"/>
          <w:szCs w:val="28"/>
        </w:rPr>
        <w:t>Нормативы градостроительного проектирования в сфере охраны окружающей среды.</w:t>
      </w:r>
      <w:bookmarkEnd w:id="421"/>
      <w:bookmarkEnd w:id="422"/>
      <w:bookmarkEnd w:id="423"/>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24" w:name="_Toc524443779"/>
      <w:bookmarkStart w:id="425" w:name="_Toc393700513"/>
      <w:bookmarkStart w:id="426" w:name="_Toc389132915"/>
      <w:bookmarkStart w:id="427" w:name="_Toc374977956"/>
      <w:r w:rsidRPr="003435C7">
        <w:rPr>
          <w:b/>
          <w:bCs/>
          <w:iCs/>
          <w:szCs w:val="28"/>
        </w:rPr>
        <w:t>Нормативные показатели допустимых уровней воздействия на окружающую среду.</w:t>
      </w:r>
      <w:bookmarkEnd w:id="424"/>
      <w:bookmarkEnd w:id="425"/>
      <w:bookmarkEnd w:id="426"/>
      <w:bookmarkEnd w:id="427"/>
    </w:p>
    <w:p w:rsidR="003435C7" w:rsidRPr="003435C7" w:rsidRDefault="003435C7" w:rsidP="003435C7">
      <w:pPr>
        <w:tabs>
          <w:tab w:val="left" w:pos="708"/>
        </w:tabs>
        <w:ind w:firstLine="567"/>
        <w:jc w:val="both"/>
        <w:rPr>
          <w:sz w:val="24"/>
          <w:szCs w:val="24"/>
        </w:rPr>
      </w:pPr>
      <w:r w:rsidRPr="003435C7">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приведенными ниже (Таблица 61).</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428" w:name="_Ref375751625"/>
      <w:r w:rsidRPr="003435C7">
        <w:rPr>
          <w:rFonts w:ascii="Calibri" w:eastAsia="Calibri" w:hAnsi="Calibri"/>
          <w:b/>
          <w:bCs/>
          <w:sz w:val="22"/>
          <w:szCs w:val="22"/>
          <w:lang w:eastAsia="en-US"/>
        </w:rPr>
        <w:t xml:space="preserve">Таблица </w:t>
      </w:r>
      <w:bookmarkEnd w:id="428"/>
      <w:r w:rsidRPr="003435C7">
        <w:rPr>
          <w:rFonts w:ascii="Calibri" w:eastAsia="Calibri" w:hAnsi="Calibri"/>
          <w:b/>
          <w:bCs/>
          <w:sz w:val="22"/>
          <w:szCs w:val="22"/>
          <w:lang w:eastAsia="en-US"/>
        </w:rPr>
        <w:t>61</w:t>
      </w:r>
    </w:p>
    <w:p w:rsidR="003435C7" w:rsidRPr="003435C7" w:rsidRDefault="003435C7" w:rsidP="003435C7">
      <w:pPr>
        <w:keepNext/>
        <w:keepLines/>
        <w:tabs>
          <w:tab w:val="left" w:pos="708"/>
        </w:tabs>
        <w:jc w:val="center"/>
        <w:rPr>
          <w:b/>
          <w:sz w:val="22"/>
          <w:szCs w:val="22"/>
        </w:rPr>
      </w:pPr>
      <w:r w:rsidRPr="003435C7">
        <w:rPr>
          <w:b/>
          <w:sz w:val="22"/>
          <w:szCs w:val="22"/>
        </w:rPr>
        <w:t>Разрешенные параметры допустимых уровней воздействия на человека и условия проживания</w:t>
      </w:r>
    </w:p>
    <w:tbl>
      <w:tblPr>
        <w:tblW w:w="9780" w:type="dxa"/>
        <w:jc w:val="center"/>
        <w:tblLayout w:type="fixed"/>
        <w:tblLook w:val="04A0" w:firstRow="1" w:lastRow="0" w:firstColumn="1" w:lastColumn="0" w:noHBand="0" w:noVBand="1"/>
      </w:tblPr>
      <w:tblGrid>
        <w:gridCol w:w="2198"/>
        <w:gridCol w:w="1629"/>
        <w:gridCol w:w="1984"/>
        <w:gridCol w:w="1985"/>
        <w:gridCol w:w="1984"/>
      </w:tblGrid>
      <w:tr w:rsidR="003435C7" w:rsidRPr="003435C7" w:rsidTr="003435C7">
        <w:trPr>
          <w:trHeight w:val="20"/>
          <w:tblHeader/>
          <w:jc w:val="center"/>
        </w:trPr>
        <w:tc>
          <w:tcPr>
            <w:tcW w:w="2199"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widowControl w:val="0"/>
              <w:tabs>
                <w:tab w:val="left" w:pos="708"/>
              </w:tabs>
              <w:suppressAutoHyphens/>
              <w:snapToGrid w:val="0"/>
              <w:ind w:left="-57" w:right="-57"/>
              <w:jc w:val="center"/>
              <w:rPr>
                <w:rFonts w:eastAsia="Calibri" w:cs="Courier New"/>
                <w:b/>
                <w:sz w:val="22"/>
                <w:szCs w:val="22"/>
                <w:lang w:eastAsia="ar-SA"/>
              </w:rPr>
            </w:pPr>
            <w:r w:rsidRPr="003435C7">
              <w:rPr>
                <w:rFonts w:eastAsia="Calibri" w:cs="Courier New"/>
                <w:b/>
                <w:sz w:val="22"/>
                <w:szCs w:val="22"/>
                <w:lang w:eastAsia="ar-SA"/>
              </w:rPr>
              <w:t>Функциональная зона</w:t>
            </w:r>
          </w:p>
        </w:tc>
        <w:tc>
          <w:tcPr>
            <w:tcW w:w="1629"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widowControl w:val="0"/>
              <w:tabs>
                <w:tab w:val="left" w:pos="708"/>
              </w:tabs>
              <w:suppressAutoHyphens/>
              <w:snapToGrid w:val="0"/>
              <w:ind w:left="-57" w:right="-57"/>
              <w:jc w:val="center"/>
              <w:rPr>
                <w:rFonts w:eastAsia="Calibri" w:cs="Courier New"/>
                <w:b/>
                <w:sz w:val="22"/>
                <w:szCs w:val="22"/>
                <w:lang w:eastAsia="ar-SA"/>
              </w:rPr>
            </w:pPr>
            <w:r w:rsidRPr="003435C7">
              <w:rPr>
                <w:rFonts w:eastAsia="Calibri" w:cs="Courier New"/>
                <w:b/>
                <w:sz w:val="22"/>
                <w:szCs w:val="22"/>
                <w:lang w:eastAsia="ar-SA"/>
              </w:rPr>
              <w:t xml:space="preserve">Максимальный уровень звукового воздействия, </w:t>
            </w:r>
            <w:proofErr w:type="spellStart"/>
            <w:r w:rsidRPr="003435C7">
              <w:rPr>
                <w:rFonts w:eastAsia="Calibri" w:cs="Courier New"/>
                <w:b/>
                <w:sz w:val="22"/>
                <w:szCs w:val="22"/>
                <w:lang w:eastAsia="ar-SA"/>
              </w:rPr>
              <w:t>дБА</w:t>
            </w:r>
            <w:proofErr w:type="spellEnd"/>
          </w:p>
        </w:tc>
        <w:tc>
          <w:tcPr>
            <w:tcW w:w="1984"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widowControl w:val="0"/>
              <w:tabs>
                <w:tab w:val="left" w:pos="708"/>
              </w:tabs>
              <w:suppressAutoHyphens/>
              <w:snapToGrid w:val="0"/>
              <w:ind w:left="-57" w:right="-57"/>
              <w:jc w:val="center"/>
              <w:rPr>
                <w:rFonts w:eastAsia="Calibri" w:cs="Courier New"/>
                <w:b/>
                <w:sz w:val="22"/>
                <w:szCs w:val="22"/>
                <w:lang w:eastAsia="ar-SA"/>
              </w:rPr>
            </w:pPr>
            <w:r w:rsidRPr="003435C7">
              <w:rPr>
                <w:rFonts w:eastAsia="Calibri" w:cs="Courier New"/>
                <w:b/>
                <w:sz w:val="22"/>
                <w:szCs w:val="22"/>
                <w:lang w:eastAsia="ar-SA"/>
              </w:rPr>
              <w:t>Максимальный уровень загрязнения атмосферного воздуха (предельно допустимые концентрации (ПДК)</w:t>
            </w:r>
          </w:p>
        </w:tc>
        <w:tc>
          <w:tcPr>
            <w:tcW w:w="1985" w:type="dxa"/>
            <w:tcBorders>
              <w:top w:val="single" w:sz="4" w:space="0" w:color="000000"/>
              <w:left w:val="single" w:sz="4" w:space="0" w:color="000000"/>
              <w:bottom w:val="single" w:sz="4" w:space="0" w:color="000000"/>
              <w:right w:val="nil"/>
            </w:tcBorders>
            <w:vAlign w:val="center"/>
            <w:hideMark/>
          </w:tcPr>
          <w:p w:rsidR="003435C7" w:rsidRPr="003435C7" w:rsidRDefault="003435C7" w:rsidP="003435C7">
            <w:pPr>
              <w:widowControl w:val="0"/>
              <w:tabs>
                <w:tab w:val="left" w:pos="708"/>
              </w:tabs>
              <w:suppressAutoHyphens/>
              <w:snapToGrid w:val="0"/>
              <w:ind w:left="-57" w:right="-57"/>
              <w:jc w:val="center"/>
              <w:rPr>
                <w:rFonts w:eastAsia="Calibri" w:cs="Courier New"/>
                <w:b/>
                <w:sz w:val="20"/>
                <w:lang w:eastAsia="ar-SA"/>
              </w:rPr>
            </w:pPr>
            <w:r w:rsidRPr="003435C7">
              <w:rPr>
                <w:rFonts w:eastAsia="Calibri" w:cs="Courier New"/>
                <w:b/>
                <w:sz w:val="22"/>
                <w:szCs w:val="22"/>
                <w:lang w:eastAsia="ar-SA"/>
              </w:rPr>
              <w:t>Максимальный уровень электромагнитного излучения от радиотехнических объектов</w:t>
            </w:r>
          </w:p>
          <w:p w:rsidR="003435C7" w:rsidRPr="003435C7" w:rsidRDefault="003435C7" w:rsidP="003435C7">
            <w:pPr>
              <w:widowControl w:val="0"/>
              <w:tabs>
                <w:tab w:val="left" w:pos="708"/>
              </w:tabs>
              <w:suppressAutoHyphens/>
              <w:snapToGrid w:val="0"/>
              <w:ind w:left="-57" w:right="-57"/>
              <w:jc w:val="center"/>
              <w:rPr>
                <w:rFonts w:eastAsia="Calibri" w:cs="Courier New"/>
                <w:b/>
                <w:sz w:val="22"/>
                <w:szCs w:val="22"/>
                <w:lang w:eastAsia="ar-SA"/>
              </w:rPr>
            </w:pPr>
            <w:r w:rsidRPr="003435C7">
              <w:rPr>
                <w:rFonts w:eastAsia="Calibri" w:cs="Courier New"/>
                <w:b/>
                <w:sz w:val="22"/>
                <w:szCs w:val="22"/>
                <w:lang w:eastAsia="ar-SA"/>
              </w:rPr>
              <w:t>(предельно допустимые уровни (ПДУ)</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3435C7" w:rsidRPr="003435C7" w:rsidRDefault="003435C7" w:rsidP="003435C7">
            <w:pPr>
              <w:widowControl w:val="0"/>
              <w:tabs>
                <w:tab w:val="left" w:pos="708"/>
              </w:tabs>
              <w:suppressAutoHyphens/>
              <w:snapToGrid w:val="0"/>
              <w:ind w:left="-57" w:right="-57"/>
              <w:jc w:val="center"/>
              <w:rPr>
                <w:rFonts w:eastAsia="Calibri" w:cs="Courier New"/>
                <w:b/>
                <w:sz w:val="22"/>
                <w:szCs w:val="22"/>
                <w:lang w:eastAsia="ar-SA"/>
              </w:rPr>
            </w:pPr>
            <w:r w:rsidRPr="003435C7">
              <w:rPr>
                <w:rFonts w:eastAsia="Calibri" w:cs="Courier New"/>
                <w:b/>
                <w:sz w:val="22"/>
                <w:szCs w:val="22"/>
                <w:lang w:eastAsia="ar-SA"/>
              </w:rPr>
              <w:t>Загрязненность сточных вод</w:t>
            </w:r>
          </w:p>
        </w:tc>
      </w:tr>
      <w:tr w:rsidR="003435C7" w:rsidRPr="003435C7" w:rsidTr="003435C7">
        <w:trPr>
          <w:trHeight w:val="20"/>
          <w:jc w:val="center"/>
        </w:trPr>
        <w:tc>
          <w:tcPr>
            <w:tcW w:w="2199"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right="-57"/>
              <w:jc w:val="both"/>
              <w:rPr>
                <w:rFonts w:eastAsia="Calibri" w:cs="Courier New"/>
                <w:sz w:val="20"/>
                <w:lang w:eastAsia="ar-SA"/>
              </w:rPr>
            </w:pPr>
            <w:r w:rsidRPr="003435C7">
              <w:rPr>
                <w:rFonts w:eastAsia="Calibri" w:cs="Courier New"/>
                <w:sz w:val="22"/>
                <w:szCs w:val="22"/>
                <w:lang w:eastAsia="ar-SA"/>
              </w:rPr>
              <w:t>Жилые зоны:</w:t>
            </w:r>
          </w:p>
          <w:p w:rsidR="003435C7" w:rsidRPr="003435C7" w:rsidRDefault="003435C7" w:rsidP="003435C7">
            <w:pPr>
              <w:widowControl w:val="0"/>
              <w:tabs>
                <w:tab w:val="left" w:pos="708"/>
              </w:tabs>
              <w:suppressAutoHyphens/>
              <w:ind w:left="-113" w:right="-113"/>
              <w:jc w:val="both"/>
              <w:rPr>
                <w:rFonts w:eastAsia="Calibri" w:cs="Courier New"/>
                <w:sz w:val="22"/>
                <w:szCs w:val="22"/>
                <w:lang w:eastAsia="ar-SA"/>
              </w:rPr>
            </w:pPr>
            <w:r w:rsidRPr="003435C7">
              <w:rPr>
                <w:rFonts w:eastAsia="Calibri" w:cs="Courier New"/>
                <w:sz w:val="22"/>
                <w:szCs w:val="22"/>
                <w:lang w:eastAsia="ar-SA"/>
              </w:rPr>
              <w:t>Индивидуальная жилищная застройка</w:t>
            </w:r>
          </w:p>
          <w:p w:rsidR="003435C7" w:rsidRPr="003435C7" w:rsidRDefault="003435C7" w:rsidP="003435C7">
            <w:pPr>
              <w:widowControl w:val="0"/>
              <w:tabs>
                <w:tab w:val="left" w:pos="708"/>
              </w:tabs>
              <w:suppressAutoHyphens/>
              <w:ind w:left="-113" w:right="-113"/>
              <w:jc w:val="both"/>
              <w:rPr>
                <w:rFonts w:eastAsia="Calibri" w:cs="Courier New"/>
                <w:sz w:val="22"/>
                <w:szCs w:val="22"/>
                <w:lang w:eastAsia="ar-SA"/>
              </w:rPr>
            </w:pPr>
          </w:p>
          <w:p w:rsidR="003435C7" w:rsidRPr="003435C7" w:rsidRDefault="003435C7" w:rsidP="003435C7">
            <w:pPr>
              <w:widowControl w:val="0"/>
              <w:tabs>
                <w:tab w:val="left" w:pos="708"/>
              </w:tabs>
              <w:suppressAutoHyphens/>
              <w:ind w:left="-113" w:right="-113"/>
              <w:jc w:val="both"/>
              <w:rPr>
                <w:rFonts w:eastAsia="Calibri" w:cs="Courier New"/>
                <w:sz w:val="22"/>
                <w:szCs w:val="22"/>
                <w:lang w:eastAsia="ar-SA"/>
              </w:rPr>
            </w:pPr>
          </w:p>
          <w:p w:rsidR="003435C7" w:rsidRPr="003435C7" w:rsidRDefault="003435C7" w:rsidP="003435C7">
            <w:pPr>
              <w:widowControl w:val="0"/>
              <w:tabs>
                <w:tab w:val="left" w:pos="708"/>
              </w:tabs>
              <w:suppressAutoHyphens/>
              <w:ind w:left="-113" w:right="-113"/>
              <w:jc w:val="both"/>
              <w:rPr>
                <w:rFonts w:eastAsia="Calibri" w:cs="Courier New"/>
                <w:sz w:val="22"/>
                <w:szCs w:val="22"/>
                <w:lang w:eastAsia="ar-SA"/>
              </w:rPr>
            </w:pPr>
            <w:r w:rsidRPr="003435C7">
              <w:rPr>
                <w:rFonts w:eastAsia="Calibri" w:cs="Courier New"/>
                <w:sz w:val="22"/>
                <w:szCs w:val="22"/>
                <w:lang w:eastAsia="ar-SA"/>
              </w:rPr>
              <w:t>Многоэтажная застройка</w:t>
            </w:r>
          </w:p>
        </w:tc>
        <w:tc>
          <w:tcPr>
            <w:tcW w:w="1629"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left="-57" w:right="-57"/>
              <w:jc w:val="both"/>
              <w:rPr>
                <w:rFonts w:eastAsia="Calibri" w:cs="Courier New"/>
                <w:sz w:val="20"/>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70</w:t>
            </w: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left="-57" w:right="-57"/>
              <w:jc w:val="both"/>
              <w:rPr>
                <w:rFonts w:eastAsia="Calibri" w:cs="Courier New"/>
                <w:sz w:val="20"/>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1 ПДК</w:t>
            </w: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left="-57" w:right="-57"/>
              <w:jc w:val="both"/>
              <w:rPr>
                <w:rFonts w:eastAsia="Calibri" w:cs="Courier New"/>
                <w:sz w:val="20"/>
                <w:lang w:eastAsia="ar-SA"/>
              </w:rPr>
            </w:pP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3435C7" w:rsidRPr="003435C7" w:rsidRDefault="003435C7" w:rsidP="003435C7">
            <w:pPr>
              <w:widowControl w:val="0"/>
              <w:tabs>
                <w:tab w:val="left" w:pos="708"/>
              </w:tabs>
              <w:suppressAutoHyphens/>
              <w:ind w:left="-37" w:right="-57" w:hanging="20"/>
              <w:rPr>
                <w:rFonts w:eastAsia="Calibri" w:cs="Courier New"/>
                <w:sz w:val="20"/>
                <w:lang w:eastAsia="ar-SA"/>
              </w:rPr>
            </w:pPr>
            <w:r w:rsidRPr="003435C7">
              <w:rPr>
                <w:rFonts w:eastAsia="Calibri" w:cs="Courier New"/>
                <w:sz w:val="22"/>
                <w:szCs w:val="22"/>
                <w:lang w:eastAsia="ar-SA"/>
              </w:rPr>
              <w:t>Нормативно очищенные на локальных очистных сооружениях.</w:t>
            </w:r>
          </w:p>
          <w:p w:rsidR="003435C7" w:rsidRPr="003435C7" w:rsidRDefault="003435C7" w:rsidP="003435C7">
            <w:pPr>
              <w:widowControl w:val="0"/>
              <w:tabs>
                <w:tab w:val="left" w:pos="708"/>
              </w:tabs>
              <w:suppressAutoHyphens/>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ind w:left="-37" w:right="-57" w:hanging="20"/>
              <w:rPr>
                <w:rFonts w:eastAsia="Calibri" w:cs="Courier New"/>
                <w:sz w:val="22"/>
                <w:szCs w:val="22"/>
                <w:lang w:eastAsia="ar-SA"/>
              </w:rPr>
            </w:pPr>
            <w:r w:rsidRPr="003435C7">
              <w:rPr>
                <w:rFonts w:eastAsia="Calibri" w:cs="Courier New"/>
                <w:sz w:val="22"/>
                <w:szCs w:val="22"/>
                <w:lang w:eastAsia="ar-SA"/>
              </w:rPr>
              <w:t>Выпуск в коллектор с последующей очисткой на КОС.</w:t>
            </w:r>
          </w:p>
        </w:tc>
      </w:tr>
      <w:tr w:rsidR="003435C7" w:rsidRPr="003435C7" w:rsidTr="003435C7">
        <w:trPr>
          <w:trHeight w:val="20"/>
          <w:jc w:val="center"/>
        </w:trPr>
        <w:tc>
          <w:tcPr>
            <w:tcW w:w="2199"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ind w:left="-57" w:right="-57"/>
              <w:jc w:val="both"/>
              <w:rPr>
                <w:rFonts w:eastAsia="Calibri" w:cs="Courier New"/>
                <w:sz w:val="20"/>
                <w:lang w:eastAsia="ar-SA"/>
              </w:rPr>
            </w:pPr>
            <w:r w:rsidRPr="003435C7">
              <w:rPr>
                <w:rFonts w:eastAsia="Calibri" w:cs="Courier New"/>
                <w:sz w:val="22"/>
                <w:szCs w:val="22"/>
                <w:lang w:eastAsia="ar-SA"/>
              </w:rPr>
              <w:t>Зоны здравоохранения:</w:t>
            </w: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Территории размещения лечебно-профилактических организаций длительного пребывания больных и центров реабилитации</w:t>
            </w:r>
          </w:p>
          <w:p w:rsidR="003435C7" w:rsidRPr="003435C7" w:rsidRDefault="003435C7" w:rsidP="003435C7">
            <w:pPr>
              <w:widowControl w:val="0"/>
              <w:tabs>
                <w:tab w:val="left" w:pos="708"/>
              </w:tabs>
              <w:suppressAutoHyphens/>
              <w:ind w:left="-57" w:right="-57"/>
              <w:jc w:val="both"/>
              <w:rPr>
                <w:rFonts w:eastAsia="Calibri" w:cs="Courier New"/>
                <w:sz w:val="22"/>
                <w:szCs w:val="22"/>
                <w:lang w:eastAsia="ar-SA"/>
              </w:rPr>
            </w:pPr>
            <w:r w:rsidRPr="003435C7">
              <w:rPr>
                <w:rFonts w:eastAsia="Calibri" w:cs="Courier New"/>
                <w:sz w:val="22"/>
                <w:szCs w:val="22"/>
                <w:lang w:eastAsia="ar-SA"/>
              </w:rPr>
              <w:t>Территории размещения лечебно-профилактических медицинских организаций, оказывающих медицинскую помощь в амбулаторных условиях, домов отдыха, пансионатов</w:t>
            </w:r>
          </w:p>
        </w:tc>
        <w:tc>
          <w:tcPr>
            <w:tcW w:w="1629"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left="-57" w:right="-57"/>
              <w:jc w:val="both"/>
              <w:rPr>
                <w:rFonts w:eastAsia="Calibri" w:cs="Courier New"/>
                <w:sz w:val="20"/>
                <w:lang w:eastAsia="ar-SA"/>
              </w:rPr>
            </w:pPr>
            <w:r w:rsidRPr="003435C7">
              <w:rPr>
                <w:rFonts w:eastAsia="Calibri" w:cs="Courier New"/>
                <w:sz w:val="22"/>
                <w:szCs w:val="22"/>
                <w:lang w:eastAsia="ar-SA"/>
              </w:rPr>
              <w:t>60</w:t>
            </w: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60</w:t>
            </w:r>
          </w:p>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p>
        </w:tc>
        <w:tc>
          <w:tcPr>
            <w:tcW w:w="1984"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snapToGrid w:val="0"/>
              <w:ind w:right="-57"/>
              <w:jc w:val="both"/>
              <w:rPr>
                <w:rFonts w:eastAsia="Calibri" w:cs="Courier New"/>
                <w:sz w:val="20"/>
                <w:lang w:eastAsia="ar-SA"/>
              </w:rPr>
            </w:pPr>
            <w:r w:rsidRPr="003435C7">
              <w:rPr>
                <w:rFonts w:eastAsia="Calibri" w:cs="Courier New"/>
                <w:sz w:val="22"/>
                <w:szCs w:val="22"/>
                <w:lang w:eastAsia="ar-SA"/>
              </w:rPr>
              <w:t>0,8 ПДК</w:t>
            </w: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keepNext/>
              <w:tabs>
                <w:tab w:val="left" w:pos="851"/>
              </w:tabs>
              <w:spacing w:before="240" w:after="120"/>
              <w:jc w:val="both"/>
              <w:outlineLvl w:val="0"/>
              <w:rPr>
                <w:rFonts w:eastAsia="Calibri"/>
                <w:bCs/>
                <w:kern w:val="32"/>
                <w:sz w:val="20"/>
              </w:rPr>
            </w:pPr>
            <w:bookmarkStart w:id="429" w:name="_Toc388452043"/>
            <w:bookmarkStart w:id="430" w:name="_Toc389132916"/>
            <w:bookmarkStart w:id="431" w:name="_Toc393700514"/>
            <w:bookmarkStart w:id="432" w:name="_Toc524443780"/>
            <w:r w:rsidRPr="003435C7">
              <w:rPr>
                <w:rFonts w:eastAsia="Calibri"/>
                <w:bCs/>
                <w:kern w:val="32"/>
                <w:sz w:val="20"/>
              </w:rPr>
              <w:t>0,8 ПДК</w:t>
            </w:r>
            <w:bookmarkEnd w:id="429"/>
            <w:bookmarkEnd w:id="430"/>
            <w:bookmarkEnd w:id="431"/>
            <w:bookmarkEnd w:id="432"/>
            <w:r w:rsidRPr="003435C7">
              <w:rPr>
                <w:rFonts w:eastAsia="Calibri"/>
                <w:bCs/>
                <w:kern w:val="32"/>
                <w:sz w:val="20"/>
              </w:rPr>
              <w:t xml:space="preserve">    </w:t>
            </w:r>
          </w:p>
        </w:tc>
        <w:tc>
          <w:tcPr>
            <w:tcW w:w="1985" w:type="dxa"/>
            <w:tcBorders>
              <w:top w:val="single" w:sz="4" w:space="0" w:color="000000"/>
              <w:left w:val="single" w:sz="4" w:space="0" w:color="000000"/>
              <w:bottom w:val="single" w:sz="4" w:space="0" w:color="000000"/>
              <w:right w:val="nil"/>
            </w:tcBorders>
          </w:tcPr>
          <w:p w:rsidR="003435C7" w:rsidRPr="003435C7" w:rsidRDefault="003435C7" w:rsidP="003435C7">
            <w:pPr>
              <w:widowControl w:val="0"/>
              <w:tabs>
                <w:tab w:val="left" w:pos="708"/>
              </w:tabs>
              <w:suppressAutoHyphens/>
              <w:ind w:left="-57" w:right="-57"/>
              <w:jc w:val="both"/>
              <w:rPr>
                <w:rFonts w:eastAsia="Calibri" w:cs="Courier New"/>
                <w:sz w:val="20"/>
                <w:lang w:eastAsia="ar-SA"/>
              </w:rPr>
            </w:pPr>
            <w:r w:rsidRPr="003435C7">
              <w:rPr>
                <w:rFonts w:eastAsia="Calibri" w:cs="Courier New"/>
                <w:sz w:val="22"/>
                <w:szCs w:val="22"/>
                <w:lang w:eastAsia="ar-SA"/>
              </w:rPr>
              <w:t>1 ПДУ</w:t>
            </w: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p>
          <w:p w:rsidR="003435C7" w:rsidRPr="003435C7" w:rsidRDefault="003435C7" w:rsidP="003435C7">
            <w:pPr>
              <w:widowControl w:val="0"/>
              <w:tabs>
                <w:tab w:val="left" w:pos="708"/>
              </w:tabs>
              <w:suppressAutoHyphens/>
              <w:snapToGrid w:val="0"/>
              <w:ind w:right="-57"/>
              <w:jc w:val="both"/>
              <w:rPr>
                <w:rFonts w:eastAsia="Calibri" w:cs="Courier New"/>
                <w:sz w:val="22"/>
                <w:szCs w:val="22"/>
                <w:lang w:eastAsia="ar-SA"/>
              </w:rPr>
            </w:pPr>
            <w:r w:rsidRPr="003435C7">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tcPr>
          <w:p w:rsidR="003435C7" w:rsidRPr="003435C7" w:rsidRDefault="003435C7" w:rsidP="003435C7">
            <w:pPr>
              <w:widowControl w:val="0"/>
              <w:tabs>
                <w:tab w:val="left" w:pos="708"/>
              </w:tabs>
              <w:suppressAutoHyphens/>
              <w:snapToGrid w:val="0"/>
              <w:ind w:left="-37" w:right="-57" w:hanging="20"/>
              <w:rPr>
                <w:rFonts w:eastAsia="Calibri" w:cs="Courier New"/>
                <w:sz w:val="20"/>
                <w:lang w:eastAsia="ar-SA"/>
              </w:rPr>
            </w:pPr>
            <w:r w:rsidRPr="003435C7">
              <w:rPr>
                <w:rFonts w:eastAsia="Calibri" w:cs="Courier New"/>
                <w:sz w:val="22"/>
                <w:szCs w:val="22"/>
                <w:lang w:eastAsia="ar-SA"/>
              </w:rPr>
              <w:t>Выпуск в коллектор с последующей очисткой на КОС.</w:t>
            </w: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p>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r w:rsidRPr="003435C7">
              <w:rPr>
                <w:rFonts w:eastAsia="Calibri" w:cs="Courier New"/>
                <w:sz w:val="22"/>
                <w:szCs w:val="22"/>
                <w:lang w:eastAsia="ar-SA"/>
              </w:rPr>
              <w:t>Выпуск в коллектор с последующей очисткой на КОС.</w:t>
            </w:r>
          </w:p>
        </w:tc>
      </w:tr>
      <w:tr w:rsidR="003435C7" w:rsidRPr="003435C7" w:rsidTr="003435C7">
        <w:trPr>
          <w:trHeight w:val="20"/>
          <w:jc w:val="center"/>
        </w:trPr>
        <w:tc>
          <w:tcPr>
            <w:tcW w:w="2199"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Производственные зоны</w:t>
            </w:r>
          </w:p>
        </w:tc>
        <w:tc>
          <w:tcPr>
            <w:tcW w:w="1629"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rPr>
                <w:rFonts w:eastAsia="Calibri" w:cs="Courier New"/>
                <w:sz w:val="20"/>
                <w:lang w:eastAsia="ar-SA"/>
              </w:rPr>
            </w:pPr>
            <w:r w:rsidRPr="003435C7">
              <w:rPr>
                <w:rFonts w:eastAsia="Calibri" w:cs="Courier New"/>
                <w:sz w:val="22"/>
                <w:szCs w:val="22"/>
                <w:lang w:eastAsia="ar-SA"/>
              </w:rPr>
              <w:t>Нормируется по границе объединенной СЗЗ</w:t>
            </w:r>
          </w:p>
          <w:p w:rsidR="003435C7" w:rsidRPr="003435C7" w:rsidRDefault="003435C7" w:rsidP="003435C7">
            <w:pPr>
              <w:widowControl w:val="0"/>
              <w:tabs>
                <w:tab w:val="left" w:pos="708"/>
              </w:tabs>
              <w:suppressAutoHyphens/>
              <w:ind w:left="-57" w:right="-57"/>
              <w:rPr>
                <w:rFonts w:eastAsia="Calibri" w:cs="Courier New"/>
                <w:sz w:val="22"/>
                <w:szCs w:val="22"/>
                <w:lang w:eastAsia="ar-SA"/>
              </w:rPr>
            </w:pPr>
            <w:r w:rsidRPr="003435C7">
              <w:rPr>
                <w:rFonts w:eastAsia="Calibri" w:cs="Courier New"/>
                <w:sz w:val="22"/>
                <w:szCs w:val="22"/>
                <w:lang w:eastAsia="ar-SA"/>
              </w:rPr>
              <w:t>70</w:t>
            </w:r>
          </w:p>
        </w:tc>
        <w:tc>
          <w:tcPr>
            <w:tcW w:w="1984"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rPr>
                <w:rFonts w:eastAsia="Calibri" w:cs="Courier New"/>
                <w:sz w:val="20"/>
                <w:lang w:eastAsia="ar-SA"/>
              </w:rPr>
            </w:pPr>
            <w:r w:rsidRPr="003435C7">
              <w:rPr>
                <w:rFonts w:eastAsia="Calibri" w:cs="Courier New"/>
                <w:sz w:val="22"/>
                <w:szCs w:val="22"/>
                <w:lang w:eastAsia="ar-SA"/>
              </w:rPr>
              <w:t xml:space="preserve">Нормируется по границе объединенной СЗЗ </w:t>
            </w:r>
          </w:p>
          <w:p w:rsidR="003435C7" w:rsidRPr="003435C7" w:rsidRDefault="003435C7" w:rsidP="003435C7">
            <w:pPr>
              <w:widowControl w:val="0"/>
              <w:tabs>
                <w:tab w:val="left" w:pos="708"/>
              </w:tabs>
              <w:suppressAutoHyphens/>
              <w:ind w:left="-57" w:right="-57"/>
              <w:rPr>
                <w:rFonts w:eastAsia="Calibri" w:cs="Courier New"/>
                <w:sz w:val="22"/>
                <w:szCs w:val="22"/>
                <w:lang w:eastAsia="ar-SA"/>
              </w:rPr>
            </w:pPr>
            <w:r w:rsidRPr="003435C7">
              <w:rPr>
                <w:rFonts w:eastAsia="Calibri" w:cs="Courier New"/>
                <w:sz w:val="22"/>
                <w:szCs w:val="22"/>
                <w:lang w:eastAsia="ar-SA"/>
              </w:rPr>
              <w:t>1 ПДК</w:t>
            </w:r>
          </w:p>
        </w:tc>
        <w:tc>
          <w:tcPr>
            <w:tcW w:w="1985"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rPr>
                <w:rFonts w:eastAsia="Calibri" w:cs="Courier New"/>
                <w:sz w:val="20"/>
                <w:lang w:eastAsia="ar-SA"/>
              </w:rPr>
            </w:pPr>
            <w:r w:rsidRPr="003435C7">
              <w:rPr>
                <w:rFonts w:eastAsia="Calibri" w:cs="Courier New"/>
                <w:sz w:val="22"/>
                <w:szCs w:val="22"/>
                <w:lang w:eastAsia="ar-SA"/>
              </w:rPr>
              <w:t xml:space="preserve">Нормируется по границе объединенной СЗЗ </w:t>
            </w:r>
          </w:p>
          <w:p w:rsidR="003435C7" w:rsidRPr="003435C7" w:rsidRDefault="003435C7" w:rsidP="003435C7">
            <w:pPr>
              <w:widowControl w:val="0"/>
              <w:tabs>
                <w:tab w:val="left" w:pos="708"/>
              </w:tabs>
              <w:suppressAutoHyphens/>
              <w:snapToGrid w:val="0"/>
              <w:ind w:left="-57" w:right="-57"/>
              <w:rPr>
                <w:rFonts w:eastAsia="Calibri" w:cs="Courier New"/>
                <w:sz w:val="22"/>
                <w:szCs w:val="22"/>
                <w:lang w:eastAsia="ar-SA"/>
              </w:rPr>
            </w:pPr>
            <w:r w:rsidRPr="003435C7">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3435C7" w:rsidRPr="003435C7" w:rsidRDefault="003435C7" w:rsidP="003435C7">
            <w:pPr>
              <w:widowControl w:val="0"/>
              <w:tabs>
                <w:tab w:val="left" w:pos="708"/>
              </w:tabs>
              <w:suppressAutoHyphens/>
              <w:snapToGrid w:val="0"/>
              <w:ind w:left="-37" w:right="-57" w:hanging="20"/>
              <w:rPr>
                <w:rFonts w:eastAsia="Calibri" w:cs="Courier New"/>
                <w:sz w:val="22"/>
                <w:szCs w:val="22"/>
                <w:lang w:eastAsia="ar-SA"/>
              </w:rPr>
            </w:pPr>
            <w:r w:rsidRPr="003435C7">
              <w:rPr>
                <w:rFonts w:eastAsia="Calibri" w:cs="Courier New"/>
                <w:sz w:val="22"/>
                <w:szCs w:val="22"/>
                <w:lang w:eastAsia="ar-SA"/>
              </w:rPr>
              <w:t>Нормативно очищенные стоки на локальных очистных сооружениях с самостоятельным или централизованным выпуском</w:t>
            </w:r>
          </w:p>
        </w:tc>
      </w:tr>
      <w:tr w:rsidR="003435C7" w:rsidRPr="003435C7" w:rsidTr="003435C7">
        <w:trPr>
          <w:trHeight w:val="20"/>
          <w:jc w:val="center"/>
        </w:trPr>
        <w:tc>
          <w:tcPr>
            <w:tcW w:w="2199"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Рекреационные зоны</w:t>
            </w:r>
          </w:p>
        </w:tc>
        <w:tc>
          <w:tcPr>
            <w:tcW w:w="1629"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60</w:t>
            </w:r>
          </w:p>
        </w:tc>
        <w:tc>
          <w:tcPr>
            <w:tcW w:w="1984"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0,8 ПДК</w:t>
            </w:r>
          </w:p>
        </w:tc>
        <w:tc>
          <w:tcPr>
            <w:tcW w:w="1985" w:type="dxa"/>
            <w:tcBorders>
              <w:top w:val="single" w:sz="4" w:space="0" w:color="000000"/>
              <w:left w:val="single" w:sz="4" w:space="0" w:color="000000"/>
              <w:bottom w:val="single" w:sz="4" w:space="0" w:color="000000"/>
              <w:right w:val="nil"/>
            </w:tcBorders>
            <w:hideMark/>
          </w:tcPr>
          <w:p w:rsidR="003435C7" w:rsidRPr="003435C7" w:rsidRDefault="003435C7" w:rsidP="003435C7">
            <w:pPr>
              <w:widowControl w:val="0"/>
              <w:tabs>
                <w:tab w:val="left" w:pos="708"/>
              </w:tabs>
              <w:suppressAutoHyphens/>
              <w:snapToGrid w:val="0"/>
              <w:ind w:left="-57" w:right="-57"/>
              <w:jc w:val="both"/>
              <w:rPr>
                <w:rFonts w:eastAsia="Calibri" w:cs="Courier New"/>
                <w:sz w:val="22"/>
                <w:szCs w:val="22"/>
                <w:lang w:eastAsia="ar-SA"/>
              </w:rPr>
            </w:pPr>
            <w:r w:rsidRPr="003435C7">
              <w:rPr>
                <w:rFonts w:eastAsia="Calibri" w:cs="Courier New"/>
                <w:sz w:val="22"/>
                <w:szCs w:val="22"/>
                <w:lang w:eastAsia="ar-SA"/>
              </w:rPr>
              <w:t>1 ПДУ</w:t>
            </w:r>
          </w:p>
        </w:tc>
        <w:tc>
          <w:tcPr>
            <w:tcW w:w="1984" w:type="dxa"/>
            <w:tcBorders>
              <w:top w:val="single" w:sz="4" w:space="0" w:color="000000"/>
              <w:left w:val="single" w:sz="4" w:space="0" w:color="000000"/>
              <w:bottom w:val="single" w:sz="4" w:space="0" w:color="000000"/>
              <w:right w:val="single" w:sz="4" w:space="0" w:color="000000"/>
            </w:tcBorders>
            <w:hideMark/>
          </w:tcPr>
          <w:p w:rsidR="003435C7" w:rsidRPr="003435C7" w:rsidRDefault="003435C7" w:rsidP="003435C7">
            <w:pPr>
              <w:widowControl w:val="0"/>
              <w:tabs>
                <w:tab w:val="left" w:pos="708"/>
              </w:tabs>
              <w:suppressAutoHyphens/>
              <w:snapToGrid w:val="0"/>
              <w:ind w:left="-37" w:right="-113" w:hanging="20"/>
              <w:rPr>
                <w:rFonts w:eastAsia="Calibri" w:cs="Courier New"/>
                <w:sz w:val="22"/>
                <w:szCs w:val="22"/>
                <w:lang w:eastAsia="ar-SA"/>
              </w:rPr>
            </w:pPr>
            <w:r w:rsidRPr="003435C7">
              <w:rPr>
                <w:rFonts w:eastAsia="Calibri" w:cs="Courier New"/>
                <w:sz w:val="22"/>
                <w:szCs w:val="22"/>
                <w:lang w:eastAsia="ar-SA"/>
              </w:rPr>
              <w:t>Нормативно очищенные  на локальных очистных сооружениях с возможным самостоятельным выпуском</w:t>
            </w:r>
          </w:p>
        </w:tc>
      </w:tr>
    </w:tbl>
    <w:p w:rsidR="003435C7" w:rsidRPr="003435C7" w:rsidRDefault="003435C7" w:rsidP="003435C7">
      <w:pPr>
        <w:tabs>
          <w:tab w:val="left" w:pos="1134"/>
        </w:tabs>
        <w:ind w:firstLine="709"/>
        <w:jc w:val="both"/>
        <w:rPr>
          <w:sz w:val="20"/>
        </w:rPr>
      </w:pPr>
      <w:r w:rsidRPr="003435C7">
        <w:rPr>
          <w:sz w:val="20"/>
        </w:rPr>
        <w:t>Примечание:</w:t>
      </w:r>
    </w:p>
    <w:p w:rsidR="003435C7" w:rsidRPr="003435C7" w:rsidRDefault="003435C7" w:rsidP="003435C7">
      <w:pPr>
        <w:tabs>
          <w:tab w:val="left" w:pos="1134"/>
        </w:tabs>
        <w:ind w:firstLine="709"/>
        <w:jc w:val="both"/>
        <w:rPr>
          <w:sz w:val="20"/>
        </w:rPr>
      </w:pPr>
      <w:r w:rsidRPr="003435C7">
        <w:rPr>
          <w:sz w:val="20"/>
        </w:rPr>
        <w:t>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p>
    <w:p w:rsidR="003435C7" w:rsidRPr="003435C7" w:rsidRDefault="003435C7" w:rsidP="003435C7">
      <w:pPr>
        <w:tabs>
          <w:tab w:val="left" w:pos="708"/>
        </w:tabs>
        <w:ind w:firstLine="567"/>
        <w:jc w:val="both"/>
        <w:rPr>
          <w:sz w:val="24"/>
          <w:szCs w:val="24"/>
        </w:rPr>
      </w:pPr>
      <w:r w:rsidRPr="003435C7">
        <w:rPr>
          <w:sz w:val="24"/>
          <w:szCs w:val="24"/>
        </w:rPr>
        <w:t>Максимальные уровни звукового воздействия принимаются в соответствии с требованиями СН 2.2.4/2.1.8.562-96 «Шум на рабочих местах, в помещениях жилых, общественных зданий и на территории жилой застройки. Санитарные нормы».</w:t>
      </w:r>
    </w:p>
    <w:p w:rsidR="003435C7" w:rsidRPr="003435C7" w:rsidRDefault="003435C7" w:rsidP="003435C7">
      <w:pPr>
        <w:tabs>
          <w:tab w:val="left" w:pos="708"/>
        </w:tabs>
        <w:ind w:firstLine="567"/>
        <w:jc w:val="both"/>
        <w:rPr>
          <w:sz w:val="24"/>
          <w:szCs w:val="24"/>
        </w:rPr>
      </w:pPr>
      <w:r w:rsidRPr="003435C7">
        <w:rPr>
          <w:sz w:val="24"/>
          <w:szCs w:val="24"/>
        </w:rPr>
        <w:t xml:space="preserve">Для достижения необходимого уровня звукового воздействия для территорий размещения лечебно-профилактических медицинских организаций, оказывающих медицинскую помощь в амбулаторных условиях, домов отдыха, пансионатов необходимо предусматривать </w:t>
      </w:r>
      <w:proofErr w:type="spellStart"/>
      <w:r w:rsidRPr="003435C7">
        <w:rPr>
          <w:sz w:val="24"/>
          <w:szCs w:val="24"/>
        </w:rPr>
        <w:t>шумозащитные</w:t>
      </w:r>
      <w:proofErr w:type="spellEnd"/>
      <w:r w:rsidRPr="003435C7">
        <w:rPr>
          <w:sz w:val="24"/>
          <w:szCs w:val="24"/>
        </w:rPr>
        <w:t xml:space="preserve"> мероприятия – установку </w:t>
      </w:r>
      <w:proofErr w:type="spellStart"/>
      <w:r w:rsidRPr="003435C7">
        <w:rPr>
          <w:sz w:val="24"/>
          <w:szCs w:val="24"/>
        </w:rPr>
        <w:t>звукопоглащающих</w:t>
      </w:r>
      <w:proofErr w:type="spellEnd"/>
      <w:r w:rsidRPr="003435C7">
        <w:rPr>
          <w:sz w:val="24"/>
          <w:szCs w:val="24"/>
        </w:rPr>
        <w:t xml:space="preserve"> экранов, организацию </w:t>
      </w:r>
      <w:proofErr w:type="spellStart"/>
      <w:r w:rsidRPr="003435C7">
        <w:rPr>
          <w:sz w:val="24"/>
          <w:szCs w:val="24"/>
        </w:rPr>
        <w:t>шумозащитного</w:t>
      </w:r>
      <w:proofErr w:type="spellEnd"/>
      <w:r w:rsidRPr="003435C7">
        <w:rPr>
          <w:sz w:val="24"/>
          <w:szCs w:val="24"/>
        </w:rPr>
        <w:t xml:space="preserve"> озеленения.</w:t>
      </w:r>
    </w:p>
    <w:p w:rsidR="003435C7" w:rsidRPr="003435C7" w:rsidRDefault="003435C7" w:rsidP="003435C7">
      <w:pPr>
        <w:tabs>
          <w:tab w:val="left" w:pos="708"/>
        </w:tabs>
        <w:ind w:firstLine="567"/>
        <w:jc w:val="both"/>
        <w:rPr>
          <w:sz w:val="24"/>
          <w:szCs w:val="24"/>
        </w:rPr>
      </w:pPr>
      <w:r w:rsidRPr="003435C7">
        <w:rPr>
          <w:sz w:val="24"/>
          <w:szCs w:val="24"/>
        </w:rPr>
        <w:t xml:space="preserve">Максимальные уровни загрязнения атмосферного воздуха принимаются в соответствии с требованиями </w:t>
      </w:r>
      <w:hyperlink r:id="rId176" w:history="1">
        <w:r w:rsidRPr="003435C7">
          <w:rPr>
            <w:color w:val="0000FF"/>
            <w:sz w:val="24"/>
            <w:szCs w:val="24"/>
            <w:u w:val="single"/>
          </w:rPr>
          <w:t>СанПиН 2.1.6.1032-01 «Гигиенические требования к обеспечению качества атмосферного воздуха населенных мест».</w:t>
        </w:r>
      </w:hyperlink>
    </w:p>
    <w:p w:rsidR="003435C7" w:rsidRPr="003435C7" w:rsidRDefault="003435C7" w:rsidP="003435C7">
      <w:pPr>
        <w:tabs>
          <w:tab w:val="left" w:pos="708"/>
        </w:tabs>
        <w:ind w:firstLine="567"/>
        <w:jc w:val="both"/>
        <w:rPr>
          <w:b/>
          <w:bCs/>
          <w:iCs/>
          <w:sz w:val="24"/>
          <w:szCs w:val="24"/>
        </w:rPr>
      </w:pPr>
      <w:r w:rsidRPr="003435C7">
        <w:rPr>
          <w:sz w:val="24"/>
          <w:szCs w:val="24"/>
        </w:rPr>
        <w:t xml:space="preserve">Максимальные уровни электромагнитного излучения от радиотехнических объектов принимаются в соответствии с требованиями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w:t>
      </w:r>
      <w:bookmarkStart w:id="433" w:name="_Toc374977957"/>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34" w:name="_Toc524443781"/>
      <w:bookmarkStart w:id="435" w:name="_Toc393700515"/>
      <w:bookmarkStart w:id="436" w:name="_Toc389132917"/>
      <w:r w:rsidRPr="003435C7">
        <w:rPr>
          <w:b/>
          <w:bCs/>
          <w:iCs/>
          <w:szCs w:val="28"/>
        </w:rPr>
        <w:t>Нормативные требования по обеспечению экологической безопасности и охране окружающей среды при размещении производственных объектов.</w:t>
      </w:r>
      <w:bookmarkEnd w:id="433"/>
      <w:bookmarkEnd w:id="434"/>
      <w:bookmarkEnd w:id="435"/>
      <w:bookmarkEnd w:id="436"/>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 xml:space="preserve">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 </w:t>
      </w:r>
    </w:p>
    <w:p w:rsidR="003435C7" w:rsidRPr="003435C7" w:rsidRDefault="003435C7" w:rsidP="003435C7">
      <w:pPr>
        <w:tabs>
          <w:tab w:val="left" w:pos="708"/>
        </w:tabs>
        <w:ind w:firstLine="567"/>
        <w:jc w:val="both"/>
        <w:rPr>
          <w:sz w:val="24"/>
          <w:szCs w:val="24"/>
        </w:rPr>
      </w:pPr>
      <w:r w:rsidRPr="003435C7">
        <w:rPr>
          <w:sz w:val="24"/>
          <w:szCs w:val="24"/>
        </w:rPr>
        <w:t xml:space="preserve">Запрещается проектирование и размещение объектов I-III класса вредности по классификации СанПиН 2.2.1/2.1.1.1200-03 «Санитарно-защитные зоны и санитарная классификация предприятий, сооружений и иных объектов», на территориях с уровнями загрязнения, превышающими установленные гигиенические нормативы. </w:t>
      </w:r>
    </w:p>
    <w:p w:rsidR="003435C7" w:rsidRPr="003435C7" w:rsidRDefault="003435C7" w:rsidP="003435C7">
      <w:pPr>
        <w:tabs>
          <w:tab w:val="left" w:pos="708"/>
        </w:tabs>
        <w:ind w:firstLine="567"/>
        <w:jc w:val="both"/>
        <w:rPr>
          <w:sz w:val="24"/>
          <w:szCs w:val="24"/>
        </w:rPr>
      </w:pPr>
      <w:r w:rsidRPr="003435C7">
        <w:rPr>
          <w:sz w:val="24"/>
          <w:szCs w:val="24"/>
        </w:rPr>
        <w:t xml:space="preserve">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w:t>
      </w:r>
    </w:p>
    <w:p w:rsidR="003435C7" w:rsidRPr="003435C7" w:rsidRDefault="003435C7" w:rsidP="003435C7">
      <w:pPr>
        <w:tabs>
          <w:tab w:val="left" w:pos="708"/>
        </w:tabs>
        <w:ind w:firstLine="567"/>
        <w:jc w:val="both"/>
        <w:rPr>
          <w:sz w:val="24"/>
          <w:szCs w:val="24"/>
        </w:rPr>
      </w:pPr>
      <w:r w:rsidRPr="003435C7">
        <w:rPr>
          <w:sz w:val="24"/>
          <w:szCs w:val="24"/>
        </w:rPr>
        <w:t xml:space="preserve">При градостроительном проектировании в условиях </w:t>
      </w:r>
      <w:proofErr w:type="spellStart"/>
      <w:r w:rsidRPr="003435C7">
        <w:rPr>
          <w:sz w:val="24"/>
          <w:szCs w:val="24"/>
        </w:rPr>
        <w:t>котловинности</w:t>
      </w:r>
      <w:proofErr w:type="spellEnd"/>
      <w:r w:rsidRPr="003435C7">
        <w:rPr>
          <w:sz w:val="24"/>
          <w:szCs w:val="24"/>
        </w:rPr>
        <w:t xml:space="preserve"> горного рельефа предприятия I-III класса вредности по классификации СанПиН 2.2.1/2.1.1.1200-03 следует размещать ниже жилых зон по рельефу с обязательным учётом розы ветров, и направлений потоков холодного и тёплого воздуха.</w:t>
      </w:r>
    </w:p>
    <w:p w:rsidR="003435C7" w:rsidRPr="003435C7" w:rsidRDefault="003435C7" w:rsidP="003435C7">
      <w:pPr>
        <w:tabs>
          <w:tab w:val="left" w:pos="708"/>
        </w:tabs>
        <w:ind w:firstLine="567"/>
        <w:jc w:val="both"/>
        <w:rPr>
          <w:sz w:val="24"/>
          <w:szCs w:val="24"/>
        </w:rPr>
      </w:pPr>
      <w:r w:rsidRPr="003435C7">
        <w:rPr>
          <w:sz w:val="24"/>
          <w:szCs w:val="24"/>
        </w:rPr>
        <w:t xml:space="preserve">В соответствии с требованиями </w:t>
      </w:r>
      <w:hyperlink r:id="rId177" w:tooltip="&quot;СНиП 2.07.01-89*. Градостроительство. Планировка и застройка городских и сельских поселений&quot; (утв. Постановлением Госстроя СССР от 16.05.1989 N 78) (ред. от 25.08.1993){КонсультантПлюс}" w:history="1">
        <w:r w:rsidRPr="003435C7">
          <w:rPr>
            <w:color w:val="0000FF"/>
            <w:sz w:val="24"/>
            <w:szCs w:val="24"/>
            <w:u w:val="single"/>
          </w:rPr>
          <w:t>СП</w:t>
        </w:r>
      </w:hyperlink>
      <w:r w:rsidRPr="003435C7">
        <w:rPr>
          <w:sz w:val="24"/>
          <w:szCs w:val="24"/>
        </w:rPr>
        <w:t xml:space="preserve"> 42.13330.2016,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30 - 40 %, в течение зимы 50 - 60 % дней).</w:t>
      </w:r>
    </w:p>
    <w:p w:rsidR="003435C7" w:rsidRPr="003435C7" w:rsidRDefault="003435C7" w:rsidP="003435C7">
      <w:pPr>
        <w:tabs>
          <w:tab w:val="left" w:pos="708"/>
        </w:tabs>
        <w:ind w:firstLine="567"/>
        <w:jc w:val="both"/>
        <w:rPr>
          <w:sz w:val="24"/>
          <w:szCs w:val="24"/>
        </w:rPr>
      </w:pPr>
      <w:r w:rsidRPr="003435C7">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3435C7" w:rsidRPr="003435C7" w:rsidRDefault="003435C7" w:rsidP="003435C7">
      <w:pPr>
        <w:tabs>
          <w:tab w:val="left" w:pos="708"/>
        </w:tabs>
        <w:ind w:firstLine="567"/>
        <w:jc w:val="both"/>
        <w:rPr>
          <w:sz w:val="24"/>
          <w:szCs w:val="24"/>
        </w:rPr>
      </w:pPr>
      <w:r w:rsidRPr="003435C7">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3435C7" w:rsidRPr="003435C7" w:rsidRDefault="003435C7" w:rsidP="003435C7">
      <w:pPr>
        <w:tabs>
          <w:tab w:val="left" w:pos="708"/>
        </w:tabs>
        <w:ind w:firstLine="567"/>
        <w:jc w:val="both"/>
        <w:rPr>
          <w:sz w:val="24"/>
          <w:szCs w:val="24"/>
        </w:rPr>
      </w:pPr>
      <w:r w:rsidRPr="003435C7">
        <w:rPr>
          <w:sz w:val="24"/>
          <w:szCs w:val="24"/>
        </w:rPr>
        <w:t>Размещение производственных предприятий в прибрежных защитных полосах водоемов допускается по согласованию с органами по регулированию использования и охране вод в соответствии с законодательством только при необходимости по технологическим условиям непосредственного примыкания площадки предприятия к водоемам.</w:t>
      </w:r>
    </w:p>
    <w:p w:rsidR="003435C7" w:rsidRPr="003435C7" w:rsidRDefault="003435C7" w:rsidP="003435C7">
      <w:pPr>
        <w:tabs>
          <w:tab w:val="left" w:pos="708"/>
        </w:tabs>
        <w:ind w:firstLine="567"/>
        <w:jc w:val="both"/>
        <w:rPr>
          <w:sz w:val="24"/>
          <w:szCs w:val="24"/>
        </w:rPr>
      </w:pPr>
      <w:r w:rsidRPr="003435C7">
        <w:rPr>
          <w:sz w:val="24"/>
          <w:szCs w:val="24"/>
        </w:rPr>
        <w:t>При размещении сельскохозяйственных предприятий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расположенных на прибрежных участках водоемов необходимо оборудовать системами сбора и отведения поверхностных стоков.</w:t>
      </w:r>
    </w:p>
    <w:p w:rsidR="003435C7" w:rsidRPr="003435C7" w:rsidRDefault="003435C7" w:rsidP="003435C7">
      <w:pPr>
        <w:tabs>
          <w:tab w:val="left" w:pos="708"/>
        </w:tabs>
        <w:ind w:firstLine="567"/>
        <w:jc w:val="both"/>
        <w:rPr>
          <w:sz w:val="24"/>
          <w:szCs w:val="24"/>
        </w:rPr>
      </w:pPr>
      <w:r w:rsidRPr="003435C7">
        <w:rPr>
          <w:sz w:val="24"/>
          <w:szCs w:val="24"/>
        </w:rPr>
        <w:t xml:space="preserve">Склады минеральных удобрений и химических средств защиты растений следует располагать на расстоянии не менее 2 км от </w:t>
      </w:r>
      <w:proofErr w:type="spellStart"/>
      <w:r w:rsidRPr="003435C7">
        <w:rPr>
          <w:sz w:val="24"/>
          <w:szCs w:val="24"/>
        </w:rPr>
        <w:t>рыбохозяйственных</w:t>
      </w:r>
      <w:proofErr w:type="spellEnd"/>
      <w:r w:rsidRPr="003435C7">
        <w:rPr>
          <w:sz w:val="24"/>
          <w:szCs w:val="24"/>
        </w:rPr>
        <w:t xml:space="preserve"> водоемов. Сокращение расстояние возможно при условии согласования с органами, осуществляющими охрану рыбных запасов.</w:t>
      </w:r>
    </w:p>
    <w:p w:rsidR="003435C7" w:rsidRPr="003435C7" w:rsidRDefault="003435C7" w:rsidP="003435C7">
      <w:pPr>
        <w:tabs>
          <w:tab w:val="left" w:pos="708"/>
        </w:tabs>
        <w:ind w:firstLine="567"/>
        <w:jc w:val="both"/>
        <w:rPr>
          <w:sz w:val="24"/>
          <w:szCs w:val="24"/>
        </w:rPr>
      </w:pPr>
      <w:r w:rsidRPr="003435C7">
        <w:rPr>
          <w:sz w:val="24"/>
          <w:szCs w:val="24"/>
        </w:rPr>
        <w:t>На стадии выбора мест для размещения промышленных производств, газоперекачивающих станций, трубопроводов необходимо учитывать потенциал загрязнения атмосферы. С учетом требований СанПиН 2.1.6.1032-01 «Гигиенические требования к обеспечению качества атмосферного воздуха населенных мест» устанавливаются показатели потенциала загрязнения  атмосферы и определяются условия размещения и проектирования объектов,  являющихся источниками загрязнения атмосферы.</w:t>
      </w:r>
    </w:p>
    <w:p w:rsidR="003435C7" w:rsidRPr="003435C7" w:rsidRDefault="003435C7" w:rsidP="003435C7">
      <w:pPr>
        <w:tabs>
          <w:tab w:val="left" w:pos="708"/>
        </w:tabs>
        <w:ind w:firstLine="567"/>
        <w:jc w:val="both"/>
        <w:rPr>
          <w:sz w:val="24"/>
          <w:szCs w:val="24"/>
        </w:rPr>
      </w:pPr>
      <w:r w:rsidRPr="003435C7">
        <w:rPr>
          <w:sz w:val="24"/>
          <w:szCs w:val="24"/>
        </w:rPr>
        <w:t>Условия размещения промышленных предприятий принимаются в соответствии с таблицей 62</w:t>
      </w: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437" w:name="_Ref388450594"/>
      <w:r w:rsidRPr="003435C7">
        <w:rPr>
          <w:rFonts w:ascii="Calibri" w:eastAsia="Calibri" w:hAnsi="Calibri"/>
          <w:b/>
          <w:bCs/>
          <w:sz w:val="22"/>
          <w:szCs w:val="22"/>
          <w:lang w:eastAsia="en-US"/>
        </w:rPr>
        <w:t xml:space="preserve">Таблица </w:t>
      </w:r>
      <w:bookmarkEnd w:id="437"/>
      <w:r w:rsidRPr="003435C7">
        <w:rPr>
          <w:rFonts w:ascii="Calibri" w:eastAsia="Calibri" w:hAnsi="Calibri"/>
          <w:b/>
          <w:bCs/>
          <w:sz w:val="22"/>
          <w:szCs w:val="22"/>
          <w:lang w:eastAsia="en-US"/>
        </w:rPr>
        <w:t>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2932"/>
        <w:gridCol w:w="4875"/>
      </w:tblGrid>
      <w:tr w:rsidR="003435C7" w:rsidRPr="003435C7" w:rsidTr="003435C7">
        <w:trPr>
          <w:tblHeader/>
        </w:trPr>
        <w:tc>
          <w:tcPr>
            <w:tcW w:w="176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rFonts w:eastAsia="TimesNewRomanPSMT"/>
                <w:b/>
                <w:sz w:val="20"/>
              </w:rPr>
            </w:pPr>
            <w:r w:rsidRPr="003435C7">
              <w:rPr>
                <w:rFonts w:eastAsia="TimesNewRomanPSMT"/>
                <w:b/>
                <w:sz w:val="20"/>
              </w:rPr>
              <w:t>Потенциал загрязнения атмосферы (ПЗА)</w:t>
            </w:r>
          </w:p>
        </w:tc>
        <w:tc>
          <w:tcPr>
            <w:tcW w:w="293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rFonts w:eastAsia="TimesNewRomanPSMT"/>
                <w:b/>
                <w:sz w:val="20"/>
              </w:rPr>
            </w:pPr>
            <w:r w:rsidRPr="003435C7">
              <w:rPr>
                <w:rFonts w:eastAsia="TimesNewRomanPSMT"/>
                <w:b/>
                <w:sz w:val="20"/>
              </w:rPr>
              <w:t>Способность атмосферы к самоочищению</w:t>
            </w:r>
          </w:p>
        </w:tc>
        <w:tc>
          <w:tcPr>
            <w:tcW w:w="487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rFonts w:eastAsia="TimesNewRomanPSMT"/>
                <w:b/>
                <w:sz w:val="20"/>
              </w:rPr>
            </w:pPr>
            <w:r w:rsidRPr="003435C7">
              <w:rPr>
                <w:rFonts w:eastAsia="TimesNewRomanPSMT"/>
                <w:b/>
                <w:sz w:val="20"/>
              </w:rPr>
              <w:t>Условия размещения промышленных предприятий</w:t>
            </w:r>
          </w:p>
        </w:tc>
      </w:tr>
      <w:tr w:rsidR="003435C7" w:rsidRPr="003435C7" w:rsidTr="003435C7">
        <w:tc>
          <w:tcPr>
            <w:tcW w:w="1763"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0"/>
              </w:rPr>
            </w:pPr>
            <w:r w:rsidRPr="003435C7">
              <w:rPr>
                <w:sz w:val="20"/>
              </w:rPr>
              <w:t>Очень высокий</w:t>
            </w:r>
          </w:p>
        </w:tc>
        <w:tc>
          <w:tcPr>
            <w:tcW w:w="2932"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both"/>
              <w:rPr>
                <w:sz w:val="20"/>
              </w:rPr>
            </w:pPr>
            <w:r w:rsidRPr="003435C7">
              <w:rPr>
                <w:sz w:val="20"/>
              </w:rPr>
              <w:t>Зона с очень низкой самоочищающейся способностью</w:t>
            </w:r>
          </w:p>
        </w:tc>
        <w:tc>
          <w:tcPr>
            <w:tcW w:w="4875" w:type="dxa"/>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1134"/>
              </w:tabs>
              <w:autoSpaceDE w:val="0"/>
              <w:autoSpaceDN w:val="0"/>
              <w:adjustRightInd w:val="0"/>
              <w:spacing w:line="23" w:lineRule="atLeast"/>
              <w:jc w:val="both"/>
              <w:rPr>
                <w:sz w:val="20"/>
              </w:rPr>
            </w:pPr>
            <w:r w:rsidRPr="003435C7">
              <w:rPr>
                <w:sz w:val="20"/>
              </w:rPr>
              <w:t>Размещение предприятий, отнесенных в соответствии с санитарной классификацией к I и II классам вредности, на территориях с высоким и очень высоким ПЗА решается в индивидуальном порядке Главным государственным врачом Российской Федерации или его заместителем. Возможно размещение лишь малоотходных производств, с высокой степенью очистки выбросов.</w:t>
            </w:r>
          </w:p>
        </w:tc>
      </w:tr>
    </w:tbl>
    <w:p w:rsidR="003435C7" w:rsidRPr="003435C7" w:rsidRDefault="003435C7" w:rsidP="003435C7">
      <w:pPr>
        <w:tabs>
          <w:tab w:val="left" w:pos="708"/>
        </w:tabs>
        <w:ind w:firstLine="567"/>
        <w:jc w:val="both"/>
        <w:rPr>
          <w:sz w:val="24"/>
          <w:szCs w:val="24"/>
        </w:rPr>
      </w:pPr>
      <w:r w:rsidRPr="003435C7">
        <w:rPr>
          <w:sz w:val="24"/>
          <w:szCs w:val="24"/>
        </w:rPr>
        <w:t>Дифференциация поселений Красноярского края по различному потенциалу загрязнения атмосферы представлена в Таблице 16 «Дифференциация поселений по частным признакам» Тома 1 настоящих нормативов и графическим приложениям к Тому 1.</w:t>
      </w:r>
    </w:p>
    <w:p w:rsidR="003435C7" w:rsidRPr="003435C7" w:rsidRDefault="003435C7" w:rsidP="003435C7">
      <w:pPr>
        <w:tabs>
          <w:tab w:val="left" w:pos="708"/>
        </w:tabs>
        <w:ind w:firstLine="567"/>
        <w:jc w:val="both"/>
        <w:rPr>
          <w:sz w:val="24"/>
          <w:szCs w:val="24"/>
        </w:rPr>
      </w:pPr>
      <w:r w:rsidRPr="003435C7">
        <w:rPr>
          <w:sz w:val="24"/>
          <w:szCs w:val="24"/>
        </w:rPr>
        <w:t>Эксплуатацию водохранилищ и их нижних бьефов, используемых или намечаемых к использованию в качестве источников хозяйственно-питьевого и культурно-бытового водопользования, следует осуществлять с учетом санитарных правил проектирования, строительства и эксплуатации водохранилищ.</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38" w:name="_Toc524443782"/>
      <w:bookmarkStart w:id="439" w:name="_Toc393700516"/>
      <w:bookmarkStart w:id="440" w:name="_Toc389132918"/>
      <w:r w:rsidRPr="003435C7">
        <w:rPr>
          <w:b/>
          <w:bCs/>
          <w:iCs/>
          <w:szCs w:val="28"/>
        </w:rPr>
        <w:t>Регулирование микроклимата</w:t>
      </w:r>
      <w:bookmarkEnd w:id="438"/>
      <w:bookmarkEnd w:id="439"/>
      <w:bookmarkEnd w:id="440"/>
    </w:p>
    <w:p w:rsidR="003435C7" w:rsidRPr="003435C7" w:rsidRDefault="003435C7" w:rsidP="003435C7">
      <w:pPr>
        <w:tabs>
          <w:tab w:val="left" w:pos="708"/>
        </w:tabs>
        <w:ind w:firstLine="567"/>
        <w:jc w:val="both"/>
        <w:rPr>
          <w:sz w:val="24"/>
          <w:szCs w:val="24"/>
        </w:rPr>
      </w:pPr>
      <w:r w:rsidRPr="003435C7">
        <w:rPr>
          <w:sz w:val="24"/>
          <w:szCs w:val="24"/>
        </w:rPr>
        <w:t>При размещении новой или реконструкции существующей застройки на жилых территориях обеспечиваются нормы инсоляции, солнцезащита помещений жилых и общественных зданий и территорий, а также естественной освещенности помещений жилых и общественных зданий в соответствии с требованиями действующего законодательства.</w:t>
      </w:r>
    </w:p>
    <w:p w:rsidR="003435C7" w:rsidRPr="003435C7" w:rsidRDefault="003435C7" w:rsidP="003435C7">
      <w:pPr>
        <w:tabs>
          <w:tab w:val="left" w:pos="708"/>
        </w:tabs>
        <w:ind w:firstLine="567"/>
        <w:jc w:val="both"/>
        <w:rPr>
          <w:sz w:val="24"/>
          <w:szCs w:val="24"/>
        </w:rPr>
      </w:pPr>
      <w:r w:rsidRPr="003435C7">
        <w:rPr>
          <w:sz w:val="24"/>
          <w:szCs w:val="24"/>
        </w:rPr>
        <w:t xml:space="preserve">В соответствии с СанПиН 2.2.1/2.1.1.1076-01 «Гигиенические требования к инсоляции и солнцезащите помещений жилых и общественных зданий и территорий», на  территории  Красноярского края  нормативная продолжительность инсоляции устанавливается на определенные календарные периоды с учетом географической широты местности: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северная зона (севернее 58° </w:t>
      </w:r>
      <w:proofErr w:type="spellStart"/>
      <w:r w:rsidRPr="003435C7">
        <w:rPr>
          <w:rFonts w:ascii="Calibri" w:eastAsia="Calibri" w:hAnsi="Calibri"/>
          <w:sz w:val="24"/>
          <w:szCs w:val="24"/>
          <w:lang w:eastAsia="en-US"/>
        </w:rPr>
        <w:t>с.ш</w:t>
      </w:r>
      <w:proofErr w:type="spellEnd"/>
      <w:r w:rsidRPr="003435C7">
        <w:rPr>
          <w:rFonts w:ascii="Calibri" w:eastAsia="Calibri" w:hAnsi="Calibri"/>
          <w:sz w:val="24"/>
          <w:szCs w:val="24"/>
          <w:lang w:eastAsia="en-US"/>
        </w:rPr>
        <w:t xml:space="preserve">.) -  не менее 2,5 ч в день с 22 апреля по 22 августа;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центральная зона (южнее 58° </w:t>
      </w:r>
      <w:proofErr w:type="spellStart"/>
      <w:r w:rsidRPr="003435C7">
        <w:rPr>
          <w:rFonts w:ascii="Calibri" w:eastAsia="Calibri" w:hAnsi="Calibri"/>
          <w:sz w:val="24"/>
          <w:szCs w:val="24"/>
          <w:lang w:eastAsia="en-US"/>
        </w:rPr>
        <w:t>с.ш</w:t>
      </w:r>
      <w:proofErr w:type="spellEnd"/>
      <w:r w:rsidRPr="003435C7">
        <w:rPr>
          <w:rFonts w:ascii="Calibri" w:eastAsia="Calibri" w:hAnsi="Calibri"/>
          <w:sz w:val="24"/>
          <w:szCs w:val="24"/>
          <w:lang w:eastAsia="en-US"/>
        </w:rPr>
        <w:t>.) - не менее 2 ч в день с 22 марта по 22 сентября.</w:t>
      </w:r>
    </w:p>
    <w:p w:rsidR="003435C7" w:rsidRPr="003435C7" w:rsidRDefault="003435C7" w:rsidP="003435C7">
      <w:pPr>
        <w:keepNext/>
        <w:tabs>
          <w:tab w:val="left" w:pos="851"/>
        </w:tabs>
        <w:spacing w:before="240" w:after="120"/>
        <w:ind w:firstLine="567"/>
        <w:jc w:val="both"/>
        <w:outlineLvl w:val="0"/>
        <w:rPr>
          <w:b/>
          <w:bCs/>
          <w:kern w:val="32"/>
          <w:szCs w:val="28"/>
        </w:rPr>
      </w:pPr>
      <w:bookmarkStart w:id="441" w:name="_Toc389132913"/>
      <w:bookmarkStart w:id="442" w:name="_Toc393700517"/>
      <w:r w:rsidRPr="003435C7">
        <w:rPr>
          <w:b/>
          <w:bCs/>
          <w:kern w:val="32"/>
          <w:szCs w:val="28"/>
        </w:rPr>
        <w:t xml:space="preserve"> </w:t>
      </w:r>
      <w:bookmarkStart w:id="443" w:name="_Toc524443783"/>
      <w:r w:rsidRPr="003435C7">
        <w:rPr>
          <w:b/>
          <w:bCs/>
          <w:kern w:val="32"/>
          <w:szCs w:val="28"/>
        </w:rPr>
        <w:t>Нормативные требования к размещению  объектов капитального строительства в зонах с особыми условиями использования территории.</w:t>
      </w:r>
      <w:bookmarkEnd w:id="441"/>
      <w:bookmarkEnd w:id="442"/>
      <w:bookmarkEnd w:id="443"/>
    </w:p>
    <w:p w:rsidR="003435C7" w:rsidRPr="003435C7" w:rsidRDefault="003435C7" w:rsidP="003435C7">
      <w:pPr>
        <w:tabs>
          <w:tab w:val="left" w:pos="708"/>
        </w:tabs>
        <w:ind w:firstLine="567"/>
        <w:jc w:val="both"/>
        <w:rPr>
          <w:sz w:val="24"/>
          <w:szCs w:val="24"/>
        </w:rPr>
      </w:pPr>
      <w:r w:rsidRPr="003435C7">
        <w:rPr>
          <w:sz w:val="24"/>
          <w:szCs w:val="24"/>
        </w:rPr>
        <w:t>При разработке документов территориального планирования и документов по планировке территорий в пределах поселений, необходимо отображение зон с особыми условиями использования территории в соответствии с действующим законодательством.</w:t>
      </w:r>
    </w:p>
    <w:p w:rsidR="003435C7" w:rsidRPr="003435C7" w:rsidRDefault="003435C7" w:rsidP="003435C7">
      <w:pPr>
        <w:tabs>
          <w:tab w:val="left" w:pos="708"/>
        </w:tabs>
        <w:ind w:firstLine="567"/>
        <w:jc w:val="both"/>
        <w:rPr>
          <w:sz w:val="24"/>
          <w:szCs w:val="24"/>
        </w:rPr>
      </w:pPr>
      <w:r w:rsidRPr="003435C7">
        <w:rPr>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3435C7">
        <w:rPr>
          <w:sz w:val="24"/>
          <w:szCs w:val="24"/>
        </w:rPr>
        <w:t>водоохранные</w:t>
      </w:r>
      <w:proofErr w:type="spellEnd"/>
      <w:r w:rsidRPr="003435C7">
        <w:rPr>
          <w:sz w:val="24"/>
          <w:szCs w:val="24"/>
        </w:rPr>
        <w:t xml:space="preserve"> зоны, зоны затопления и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435C7" w:rsidRPr="003435C7" w:rsidRDefault="003435C7" w:rsidP="003435C7">
      <w:pPr>
        <w:tabs>
          <w:tab w:val="left" w:pos="708"/>
        </w:tabs>
        <w:ind w:firstLine="567"/>
        <w:jc w:val="both"/>
        <w:rPr>
          <w:sz w:val="24"/>
          <w:szCs w:val="24"/>
        </w:rPr>
      </w:pPr>
      <w:r w:rsidRPr="003435C7">
        <w:rPr>
          <w:sz w:val="24"/>
          <w:szCs w:val="24"/>
        </w:rPr>
        <w:t>Зоны с особыми условиями использования территорий образуются в целях обеспечения: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 безопасности населения и создания необходимых условий для эксплуатации объектов промышленности, энергетики, транспортных и иных объектов;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 условий охраны памятников природы, истории и культуры, археологических объектов, устойчивого функционирования естественных экологических систем, защиты природных комплексов и особо охраняемых природных территорий от негативного воздействия хозяйственной и иной деятельности. </w:t>
      </w:r>
    </w:p>
    <w:p w:rsidR="003435C7" w:rsidRPr="003435C7" w:rsidRDefault="003435C7" w:rsidP="003435C7">
      <w:pPr>
        <w:tabs>
          <w:tab w:val="left" w:pos="708"/>
        </w:tabs>
        <w:ind w:firstLine="567"/>
        <w:jc w:val="both"/>
        <w:rPr>
          <w:sz w:val="24"/>
          <w:szCs w:val="24"/>
        </w:rPr>
      </w:pPr>
      <w:r w:rsidRPr="003435C7">
        <w:rPr>
          <w:sz w:val="24"/>
          <w:szCs w:val="24"/>
        </w:rPr>
        <w:t>Земельные участки, которые включены в состав таких зон, у правообладателей земельных участков, как правило, не изымаются, но в их границах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p w:rsidR="003435C7" w:rsidRPr="003435C7" w:rsidRDefault="003435C7" w:rsidP="003435C7">
      <w:pPr>
        <w:tabs>
          <w:tab w:val="left" w:pos="708"/>
        </w:tabs>
        <w:ind w:firstLine="567"/>
        <w:jc w:val="both"/>
        <w:rPr>
          <w:sz w:val="24"/>
          <w:szCs w:val="24"/>
        </w:rPr>
      </w:pPr>
      <w:r w:rsidRPr="003435C7">
        <w:rPr>
          <w:sz w:val="24"/>
          <w:szCs w:val="24"/>
        </w:rPr>
        <w:t>Зоны с особыми условиями использования территорий устанавливаются на землях, прилегающих к объектам, в отношении которых установлены такие зоны (объект, в отношение которого установлена зона, в состав зоны не входит).</w:t>
      </w:r>
    </w:p>
    <w:p w:rsidR="003435C7" w:rsidRPr="003435C7" w:rsidRDefault="003435C7" w:rsidP="003435C7">
      <w:pPr>
        <w:tabs>
          <w:tab w:val="left" w:pos="708"/>
        </w:tabs>
        <w:ind w:firstLine="567"/>
        <w:jc w:val="both"/>
        <w:rPr>
          <w:sz w:val="24"/>
          <w:szCs w:val="24"/>
        </w:rPr>
      </w:pPr>
      <w:r w:rsidRPr="003435C7">
        <w:rPr>
          <w:sz w:val="24"/>
          <w:szCs w:val="24"/>
        </w:rPr>
        <w:t xml:space="preserve">При размещении объектов капитального строительства необходимо учитывать установленные законодательством режимы ограничения строительства в зонах с особыми условиями использования территории. </w:t>
      </w:r>
    </w:p>
    <w:p w:rsidR="003435C7" w:rsidRPr="003435C7" w:rsidRDefault="003435C7" w:rsidP="003435C7">
      <w:pPr>
        <w:tabs>
          <w:tab w:val="left" w:pos="708"/>
        </w:tabs>
        <w:ind w:firstLine="567"/>
        <w:jc w:val="both"/>
        <w:rPr>
          <w:sz w:val="24"/>
          <w:szCs w:val="24"/>
        </w:rPr>
      </w:pPr>
      <w:r w:rsidRPr="003435C7">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 «Санитарно-защитные зоны и санитарная классификация предприятий, сооружений и иных объектов».</w:t>
      </w:r>
    </w:p>
    <w:p w:rsidR="003435C7" w:rsidRPr="003435C7" w:rsidRDefault="003435C7" w:rsidP="003435C7">
      <w:pPr>
        <w:tabs>
          <w:tab w:val="left" w:pos="708"/>
        </w:tabs>
        <w:ind w:firstLine="567"/>
        <w:jc w:val="both"/>
        <w:rPr>
          <w:sz w:val="24"/>
          <w:szCs w:val="24"/>
        </w:rPr>
      </w:pPr>
      <w:r w:rsidRPr="003435C7">
        <w:rPr>
          <w:sz w:val="24"/>
          <w:szCs w:val="24"/>
        </w:rPr>
        <w:t xml:space="preserve">При подготовке документов территориального планирования и документации по планировке территорий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нормами и правилами. </w:t>
      </w:r>
    </w:p>
    <w:p w:rsidR="003435C7" w:rsidRPr="003435C7" w:rsidRDefault="003435C7" w:rsidP="003435C7">
      <w:pPr>
        <w:tabs>
          <w:tab w:val="left" w:pos="708"/>
        </w:tabs>
        <w:ind w:firstLine="567"/>
        <w:jc w:val="both"/>
        <w:rPr>
          <w:sz w:val="24"/>
          <w:szCs w:val="24"/>
        </w:rPr>
      </w:pPr>
      <w:r w:rsidRPr="003435C7">
        <w:rPr>
          <w:sz w:val="24"/>
          <w:szCs w:val="24"/>
        </w:rPr>
        <w:t xml:space="preserve">Установление охранных зон особо охраняемых природных территорий, округов санитарной охраны,  горно-санитарной охраны лечебно-оздоровительных местностей и курортов, осуществляются уполномоченными законодательством органами власти. В градостроительной документации отображаются утвержденные охранные зоны особо охраняемых природных территорий. </w:t>
      </w:r>
    </w:p>
    <w:p w:rsidR="003435C7" w:rsidRPr="003435C7" w:rsidRDefault="003435C7" w:rsidP="003435C7">
      <w:pPr>
        <w:tabs>
          <w:tab w:val="left" w:pos="708"/>
        </w:tabs>
        <w:ind w:firstLine="567"/>
        <w:jc w:val="both"/>
        <w:rPr>
          <w:sz w:val="24"/>
          <w:szCs w:val="24"/>
        </w:rPr>
      </w:pPr>
      <w:r w:rsidRPr="003435C7">
        <w:rPr>
          <w:sz w:val="24"/>
          <w:szCs w:val="24"/>
        </w:rPr>
        <w:t>В составе округов санитарной и горно-санитарной охраны лечебно-оздоровительных местностей и курортов выделяются зоны с различным режимом охраны: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первая зона, на территории которой запрещаются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вторая зона, на территории которой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природные лечебные ресурсы и приводящих к их истощению;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третья зона, на территории которой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природной среды, природных лечебных ресурсов и их истощением.</w:t>
      </w:r>
    </w:p>
    <w:p w:rsidR="003435C7" w:rsidRPr="003435C7" w:rsidRDefault="003435C7" w:rsidP="003435C7">
      <w:pPr>
        <w:tabs>
          <w:tab w:val="left" w:pos="708"/>
        </w:tabs>
        <w:ind w:firstLine="567"/>
        <w:jc w:val="both"/>
        <w:rPr>
          <w:sz w:val="24"/>
          <w:szCs w:val="24"/>
        </w:rPr>
      </w:pPr>
      <w:r w:rsidRPr="003435C7">
        <w:rPr>
          <w:sz w:val="24"/>
          <w:szCs w:val="24"/>
        </w:rPr>
        <w:t>Шумовые зоны аэропортов и других объектов воздушного транспорта устанавливаются на основании проекта таких зон, разрабатываемого правообладателем объекта, для которого необходимо установления зоны. В градостроительной документации отображаются границы шумовых зон, утвержденные уполномоченными законодательством органами власти.</w:t>
      </w:r>
    </w:p>
    <w:p w:rsidR="003435C7" w:rsidRPr="003435C7" w:rsidRDefault="003435C7" w:rsidP="003435C7">
      <w:pPr>
        <w:tabs>
          <w:tab w:val="left" w:pos="708"/>
        </w:tabs>
        <w:ind w:firstLine="567"/>
        <w:jc w:val="both"/>
        <w:rPr>
          <w:sz w:val="24"/>
          <w:szCs w:val="24"/>
        </w:rPr>
      </w:pPr>
      <w:proofErr w:type="spellStart"/>
      <w:r w:rsidRPr="003435C7">
        <w:rPr>
          <w:sz w:val="24"/>
          <w:szCs w:val="24"/>
        </w:rPr>
        <w:t>Водоохранные</w:t>
      </w:r>
      <w:proofErr w:type="spellEnd"/>
      <w:r w:rsidRPr="003435C7">
        <w:rPr>
          <w:sz w:val="24"/>
          <w:szCs w:val="24"/>
        </w:rPr>
        <w:t xml:space="preserve"> зоны водных объектов и режимы ограничений для них устанавливаются, в соответствии с Водным кодексом РФ.</w:t>
      </w:r>
    </w:p>
    <w:p w:rsidR="003435C7" w:rsidRPr="003435C7" w:rsidRDefault="003435C7" w:rsidP="003435C7">
      <w:pPr>
        <w:tabs>
          <w:tab w:val="left" w:pos="708"/>
        </w:tabs>
        <w:ind w:firstLine="567"/>
        <w:jc w:val="both"/>
        <w:rPr>
          <w:sz w:val="24"/>
          <w:szCs w:val="24"/>
        </w:rPr>
      </w:pPr>
      <w:r w:rsidRPr="003435C7">
        <w:rPr>
          <w:sz w:val="24"/>
          <w:szCs w:val="24"/>
        </w:rPr>
        <w:t xml:space="preserve">В границах </w:t>
      </w:r>
      <w:proofErr w:type="spellStart"/>
      <w:r w:rsidRPr="003435C7">
        <w:rPr>
          <w:sz w:val="24"/>
          <w:szCs w:val="24"/>
        </w:rPr>
        <w:t>водоохранных</w:t>
      </w:r>
      <w:proofErr w:type="spellEnd"/>
      <w:r w:rsidRPr="003435C7">
        <w:rPr>
          <w:sz w:val="24"/>
          <w:szCs w:val="24"/>
        </w:rPr>
        <w:t xml:space="preserve"> зон запрещаются:</w:t>
      </w:r>
    </w:p>
    <w:p w:rsidR="003435C7" w:rsidRPr="003435C7" w:rsidRDefault="003435C7" w:rsidP="003435C7">
      <w:pPr>
        <w:tabs>
          <w:tab w:val="left" w:pos="708"/>
        </w:tabs>
        <w:ind w:firstLine="567"/>
        <w:jc w:val="both"/>
        <w:rPr>
          <w:sz w:val="24"/>
          <w:szCs w:val="24"/>
        </w:rPr>
      </w:pPr>
      <w:r w:rsidRPr="003435C7">
        <w:rPr>
          <w:sz w:val="24"/>
          <w:szCs w:val="24"/>
        </w:rPr>
        <w:t>1) использование сточных вод для удобрения почв;</w:t>
      </w:r>
    </w:p>
    <w:p w:rsidR="003435C7" w:rsidRPr="003435C7" w:rsidRDefault="003435C7" w:rsidP="003435C7">
      <w:pPr>
        <w:tabs>
          <w:tab w:val="left" w:pos="708"/>
        </w:tabs>
        <w:ind w:firstLine="567"/>
        <w:jc w:val="both"/>
        <w:rPr>
          <w:sz w:val="24"/>
          <w:szCs w:val="24"/>
        </w:rPr>
      </w:pPr>
      <w:r w:rsidRPr="003435C7">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435C7" w:rsidRPr="003435C7" w:rsidRDefault="003435C7" w:rsidP="003435C7">
      <w:pPr>
        <w:tabs>
          <w:tab w:val="left" w:pos="708"/>
        </w:tabs>
        <w:ind w:firstLine="567"/>
        <w:jc w:val="both"/>
        <w:rPr>
          <w:sz w:val="24"/>
          <w:szCs w:val="24"/>
        </w:rPr>
      </w:pPr>
      <w:r w:rsidRPr="003435C7">
        <w:rPr>
          <w:sz w:val="24"/>
          <w:szCs w:val="24"/>
        </w:rPr>
        <w:t>3) осуществление авиационных мер по борьбе с вредителями и болезнями растений;</w:t>
      </w:r>
    </w:p>
    <w:p w:rsidR="003435C7" w:rsidRPr="003435C7" w:rsidRDefault="003435C7" w:rsidP="003435C7">
      <w:pPr>
        <w:tabs>
          <w:tab w:val="left" w:pos="708"/>
        </w:tabs>
        <w:ind w:firstLine="567"/>
        <w:jc w:val="both"/>
        <w:rPr>
          <w:sz w:val="24"/>
          <w:szCs w:val="24"/>
        </w:rPr>
      </w:pPr>
      <w:r w:rsidRPr="003435C7">
        <w:rPr>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435C7" w:rsidRPr="003435C7" w:rsidRDefault="003435C7" w:rsidP="003435C7">
      <w:pPr>
        <w:tabs>
          <w:tab w:val="left" w:pos="708"/>
        </w:tabs>
        <w:ind w:firstLine="567"/>
        <w:jc w:val="both"/>
        <w:rPr>
          <w:sz w:val="24"/>
          <w:szCs w:val="24"/>
        </w:rPr>
      </w:pPr>
      <w:r w:rsidRPr="003435C7">
        <w:rPr>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435C7" w:rsidRPr="003435C7" w:rsidRDefault="003435C7" w:rsidP="003435C7">
      <w:pPr>
        <w:tabs>
          <w:tab w:val="left" w:pos="708"/>
        </w:tabs>
        <w:ind w:firstLine="567"/>
        <w:jc w:val="both"/>
        <w:rPr>
          <w:sz w:val="24"/>
          <w:szCs w:val="24"/>
        </w:rPr>
      </w:pPr>
      <w:r w:rsidRPr="003435C7">
        <w:rPr>
          <w:sz w:val="24"/>
          <w:szCs w:val="24"/>
        </w:rPr>
        <w:t xml:space="preserve">6) размещение специализированных хранилищ пестицидов и </w:t>
      </w:r>
      <w:proofErr w:type="spellStart"/>
      <w:r w:rsidRPr="003435C7">
        <w:rPr>
          <w:sz w:val="24"/>
          <w:szCs w:val="24"/>
        </w:rPr>
        <w:t>агрохимикатов</w:t>
      </w:r>
      <w:proofErr w:type="spellEnd"/>
      <w:r w:rsidRPr="003435C7">
        <w:rPr>
          <w:sz w:val="24"/>
          <w:szCs w:val="24"/>
        </w:rPr>
        <w:t xml:space="preserve">, применение пестицидов и </w:t>
      </w:r>
      <w:proofErr w:type="spellStart"/>
      <w:r w:rsidRPr="003435C7">
        <w:rPr>
          <w:sz w:val="24"/>
          <w:szCs w:val="24"/>
        </w:rPr>
        <w:t>агрохимикатов</w:t>
      </w:r>
      <w:proofErr w:type="spellEnd"/>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7) сброс сточных, в том числе дренажных, вод;</w:t>
      </w:r>
    </w:p>
    <w:p w:rsidR="003435C7" w:rsidRPr="003435C7" w:rsidRDefault="003435C7" w:rsidP="003435C7">
      <w:pPr>
        <w:tabs>
          <w:tab w:val="left" w:pos="708"/>
        </w:tabs>
        <w:ind w:firstLine="567"/>
        <w:jc w:val="both"/>
        <w:rPr>
          <w:sz w:val="24"/>
          <w:szCs w:val="24"/>
        </w:rPr>
      </w:pPr>
      <w:r w:rsidRPr="003435C7">
        <w:rPr>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78" w:history="1">
        <w:r w:rsidRPr="003435C7">
          <w:rPr>
            <w:color w:val="0000FF"/>
            <w:sz w:val="24"/>
            <w:szCs w:val="24"/>
            <w:u w:val="single"/>
          </w:rPr>
          <w:t>статьей 19.1</w:t>
        </w:r>
      </w:hyperlink>
      <w:r w:rsidRPr="003435C7">
        <w:rPr>
          <w:sz w:val="24"/>
          <w:szCs w:val="24"/>
        </w:rPr>
        <w:t xml:space="preserve"> Закона Российской Федерации от 21 февраля 1992 года N 2395-1 "О недрах").</w:t>
      </w:r>
    </w:p>
    <w:p w:rsidR="003435C7" w:rsidRPr="003435C7" w:rsidRDefault="003435C7" w:rsidP="003435C7">
      <w:pPr>
        <w:tabs>
          <w:tab w:val="left" w:pos="708"/>
        </w:tabs>
        <w:ind w:firstLine="567"/>
        <w:jc w:val="both"/>
        <w:rPr>
          <w:sz w:val="24"/>
          <w:szCs w:val="24"/>
        </w:rPr>
      </w:pPr>
      <w:r w:rsidRPr="003435C7">
        <w:rPr>
          <w:sz w:val="24"/>
          <w:szCs w:val="24"/>
        </w:rPr>
        <w:t xml:space="preserve">В границах </w:t>
      </w:r>
      <w:proofErr w:type="spellStart"/>
      <w:r w:rsidRPr="003435C7">
        <w:rPr>
          <w:sz w:val="24"/>
          <w:szCs w:val="24"/>
        </w:rPr>
        <w:t>водоохранных</w:t>
      </w:r>
      <w:proofErr w:type="spellEnd"/>
      <w:r w:rsidRPr="003435C7">
        <w:rPr>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3435C7" w:rsidRPr="003435C7" w:rsidRDefault="003435C7" w:rsidP="003435C7">
      <w:pPr>
        <w:tabs>
          <w:tab w:val="left" w:pos="708"/>
        </w:tabs>
        <w:ind w:firstLine="567"/>
        <w:jc w:val="both"/>
        <w:rPr>
          <w:sz w:val="24"/>
          <w:szCs w:val="24"/>
        </w:rPr>
      </w:pPr>
      <w:r w:rsidRPr="003435C7">
        <w:rPr>
          <w:sz w:val="24"/>
          <w:szCs w:val="24"/>
        </w:rPr>
        <w:t>Под сооружениями, обеспечивающими охрану водных объектов от загрязнения, засорения, заиления и истощения вод, понимаются:</w:t>
      </w:r>
    </w:p>
    <w:p w:rsidR="003435C7" w:rsidRPr="003435C7" w:rsidRDefault="003435C7" w:rsidP="003435C7">
      <w:pPr>
        <w:tabs>
          <w:tab w:val="left" w:pos="708"/>
        </w:tabs>
        <w:ind w:firstLine="567"/>
        <w:jc w:val="both"/>
        <w:rPr>
          <w:sz w:val="24"/>
          <w:szCs w:val="24"/>
        </w:rPr>
      </w:pPr>
      <w:r w:rsidRPr="003435C7">
        <w:rPr>
          <w:sz w:val="24"/>
          <w:szCs w:val="24"/>
        </w:rPr>
        <w:t>1) централизованные системы водоотведения (канализации), централизованные ливневые системы водоотведения;</w:t>
      </w:r>
    </w:p>
    <w:p w:rsidR="003435C7" w:rsidRPr="003435C7" w:rsidRDefault="003435C7" w:rsidP="003435C7">
      <w:pPr>
        <w:tabs>
          <w:tab w:val="left" w:pos="708"/>
        </w:tabs>
        <w:ind w:firstLine="567"/>
        <w:jc w:val="both"/>
        <w:rPr>
          <w:sz w:val="24"/>
          <w:szCs w:val="24"/>
        </w:rPr>
      </w:pPr>
      <w:r w:rsidRPr="003435C7">
        <w:rPr>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435C7" w:rsidRPr="003435C7" w:rsidRDefault="003435C7" w:rsidP="003435C7">
      <w:pPr>
        <w:tabs>
          <w:tab w:val="left" w:pos="708"/>
        </w:tabs>
        <w:ind w:firstLine="567"/>
        <w:jc w:val="both"/>
        <w:rPr>
          <w:sz w:val="24"/>
          <w:szCs w:val="24"/>
        </w:rPr>
      </w:pPr>
      <w:r w:rsidRPr="003435C7">
        <w:rPr>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p>
    <w:p w:rsidR="003435C7" w:rsidRPr="003435C7" w:rsidRDefault="003435C7" w:rsidP="003435C7">
      <w:pPr>
        <w:tabs>
          <w:tab w:val="left" w:pos="708"/>
        </w:tabs>
        <w:ind w:firstLine="567"/>
        <w:jc w:val="both"/>
        <w:rPr>
          <w:sz w:val="24"/>
          <w:szCs w:val="24"/>
        </w:rPr>
      </w:pPr>
      <w:r w:rsidRPr="003435C7">
        <w:rPr>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435C7" w:rsidRPr="003435C7" w:rsidRDefault="003435C7" w:rsidP="003435C7">
      <w:pPr>
        <w:tabs>
          <w:tab w:val="left" w:pos="708"/>
        </w:tabs>
        <w:ind w:firstLine="567"/>
        <w:jc w:val="both"/>
        <w:rPr>
          <w:sz w:val="24"/>
          <w:szCs w:val="24"/>
        </w:rPr>
      </w:pPr>
      <w:r w:rsidRPr="003435C7">
        <w:rPr>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3435C7">
        <w:rPr>
          <w:sz w:val="24"/>
          <w:szCs w:val="24"/>
        </w:rPr>
        <w:t>водоохранных</w:t>
      </w:r>
      <w:proofErr w:type="spellEnd"/>
      <w:r w:rsidRPr="003435C7">
        <w:rPr>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435C7" w:rsidRPr="003435C7" w:rsidRDefault="003435C7" w:rsidP="003435C7">
      <w:pPr>
        <w:tabs>
          <w:tab w:val="left" w:pos="708"/>
        </w:tabs>
        <w:ind w:firstLine="567"/>
        <w:jc w:val="both"/>
        <w:rPr>
          <w:sz w:val="24"/>
          <w:szCs w:val="24"/>
        </w:rPr>
      </w:pPr>
      <w:r w:rsidRPr="003435C7">
        <w:rPr>
          <w:sz w:val="24"/>
          <w:szCs w:val="24"/>
        </w:rPr>
        <w:t xml:space="preserve">В границах прибрежных защитных полос наряду с установленными ограничениями для </w:t>
      </w:r>
      <w:proofErr w:type="spellStart"/>
      <w:r w:rsidRPr="003435C7">
        <w:rPr>
          <w:sz w:val="24"/>
          <w:szCs w:val="24"/>
        </w:rPr>
        <w:t>водоохранных</w:t>
      </w:r>
      <w:proofErr w:type="spellEnd"/>
      <w:r w:rsidRPr="003435C7">
        <w:rPr>
          <w:sz w:val="24"/>
          <w:szCs w:val="24"/>
        </w:rPr>
        <w:t xml:space="preserve"> зон, также запрещаются:</w:t>
      </w:r>
    </w:p>
    <w:p w:rsidR="003435C7" w:rsidRPr="003435C7" w:rsidRDefault="003435C7" w:rsidP="003435C7">
      <w:pPr>
        <w:tabs>
          <w:tab w:val="left" w:pos="708"/>
        </w:tabs>
        <w:ind w:firstLine="567"/>
        <w:jc w:val="both"/>
        <w:rPr>
          <w:sz w:val="24"/>
          <w:szCs w:val="24"/>
        </w:rPr>
      </w:pPr>
      <w:r w:rsidRPr="003435C7">
        <w:rPr>
          <w:sz w:val="24"/>
          <w:szCs w:val="24"/>
        </w:rPr>
        <w:t>1) распашка земель;</w:t>
      </w:r>
    </w:p>
    <w:p w:rsidR="003435C7" w:rsidRPr="003435C7" w:rsidRDefault="003435C7" w:rsidP="003435C7">
      <w:pPr>
        <w:tabs>
          <w:tab w:val="left" w:pos="708"/>
        </w:tabs>
        <w:ind w:firstLine="567"/>
        <w:jc w:val="both"/>
        <w:rPr>
          <w:sz w:val="24"/>
          <w:szCs w:val="24"/>
        </w:rPr>
      </w:pPr>
      <w:r w:rsidRPr="003435C7">
        <w:rPr>
          <w:sz w:val="24"/>
          <w:szCs w:val="24"/>
        </w:rPr>
        <w:t>2) размещение отвалов размываемых грунтов;</w:t>
      </w:r>
    </w:p>
    <w:p w:rsidR="003435C7" w:rsidRPr="003435C7" w:rsidRDefault="003435C7" w:rsidP="003435C7">
      <w:pPr>
        <w:tabs>
          <w:tab w:val="left" w:pos="708"/>
        </w:tabs>
        <w:ind w:firstLine="567"/>
        <w:jc w:val="both"/>
        <w:rPr>
          <w:sz w:val="24"/>
          <w:szCs w:val="24"/>
        </w:rPr>
      </w:pPr>
      <w:r w:rsidRPr="003435C7">
        <w:rPr>
          <w:sz w:val="24"/>
          <w:szCs w:val="24"/>
        </w:rPr>
        <w:t>3) выпас сельскохозяйственных животных и организация для них летних лагерей, ванн.</w:t>
      </w:r>
    </w:p>
    <w:p w:rsidR="003435C7" w:rsidRPr="003435C7" w:rsidRDefault="003435C7" w:rsidP="003435C7">
      <w:pPr>
        <w:tabs>
          <w:tab w:val="left" w:pos="708"/>
        </w:tabs>
        <w:ind w:firstLine="567"/>
        <w:jc w:val="both"/>
        <w:rPr>
          <w:sz w:val="24"/>
          <w:szCs w:val="24"/>
        </w:rPr>
      </w:pPr>
      <w:r w:rsidRPr="003435C7">
        <w:rPr>
          <w:sz w:val="24"/>
          <w:szCs w:val="24"/>
        </w:rPr>
        <w:t xml:space="preserve">Зоны санитарной охраны источников питьевого водоснабжения и режимы ограничений в данных зонах устанавливаются в соответствии с СанПиН 2.1.4.1110-02 «Зоны санитарной охраны источников водоснабжения и водопроводов питьевого назначения». </w:t>
      </w:r>
    </w:p>
    <w:p w:rsidR="003435C7" w:rsidRPr="003435C7" w:rsidRDefault="003435C7" w:rsidP="003435C7">
      <w:pPr>
        <w:tabs>
          <w:tab w:val="left" w:pos="708"/>
        </w:tabs>
        <w:ind w:firstLine="567"/>
        <w:jc w:val="both"/>
        <w:rPr>
          <w:sz w:val="24"/>
          <w:szCs w:val="24"/>
        </w:rPr>
      </w:pPr>
      <w:r w:rsidRPr="003435C7">
        <w:rPr>
          <w:sz w:val="24"/>
          <w:szCs w:val="24"/>
        </w:rPr>
        <w:t xml:space="preserve">Для установления границ второго и третьего поясов зон санитарной охраны правообладателем объекта разрабатывается проект, определяющий границы поясов на местности и проведение мероприятий предусмотренных СанПиН 2.1.4.1110-02. </w:t>
      </w:r>
    </w:p>
    <w:p w:rsidR="003435C7" w:rsidRPr="003435C7" w:rsidRDefault="003435C7" w:rsidP="003435C7">
      <w:pPr>
        <w:tabs>
          <w:tab w:val="left" w:pos="708"/>
        </w:tabs>
        <w:ind w:firstLine="567"/>
        <w:jc w:val="both"/>
        <w:rPr>
          <w:sz w:val="24"/>
          <w:szCs w:val="24"/>
        </w:rPr>
      </w:pPr>
      <w:r w:rsidRPr="003435C7">
        <w:rPr>
          <w:sz w:val="24"/>
          <w:szCs w:val="24"/>
        </w:rPr>
        <w:t>В первом поясе зоны санитарной охраны подземных источников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435C7" w:rsidRPr="003435C7" w:rsidRDefault="003435C7" w:rsidP="003435C7">
      <w:pPr>
        <w:tabs>
          <w:tab w:val="left" w:pos="708"/>
        </w:tabs>
        <w:ind w:firstLine="567"/>
        <w:jc w:val="both"/>
        <w:rPr>
          <w:sz w:val="24"/>
          <w:szCs w:val="24"/>
        </w:rPr>
      </w:pPr>
      <w:r w:rsidRPr="003435C7">
        <w:rPr>
          <w:sz w:val="24"/>
          <w:szCs w:val="24"/>
        </w:rPr>
        <w:t>В пределах второго пояса ЗСО подземных источников водоснабжения не допускается: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применение удобрений и ядохимикатов;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рубка леса главного пользования и реконструкции.</w:t>
      </w:r>
    </w:p>
    <w:p w:rsidR="003435C7" w:rsidRPr="003435C7" w:rsidRDefault="003435C7" w:rsidP="003435C7">
      <w:pPr>
        <w:tabs>
          <w:tab w:val="left" w:pos="708"/>
        </w:tabs>
        <w:ind w:firstLine="567"/>
        <w:jc w:val="both"/>
        <w:rPr>
          <w:sz w:val="24"/>
          <w:szCs w:val="24"/>
        </w:rPr>
      </w:pPr>
      <w:r w:rsidRPr="003435C7">
        <w:rPr>
          <w:sz w:val="24"/>
          <w:szCs w:val="24"/>
        </w:rPr>
        <w:t>В первом поясе зоны санитарной охраны подземных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435C7" w:rsidRPr="003435C7" w:rsidRDefault="003435C7" w:rsidP="003435C7">
      <w:pPr>
        <w:tabs>
          <w:tab w:val="left" w:pos="708"/>
        </w:tabs>
        <w:ind w:firstLine="567"/>
        <w:jc w:val="both"/>
        <w:rPr>
          <w:sz w:val="24"/>
          <w:szCs w:val="24"/>
        </w:rPr>
      </w:pPr>
      <w:r w:rsidRPr="003435C7">
        <w:rPr>
          <w:sz w:val="24"/>
          <w:szCs w:val="24"/>
        </w:rPr>
        <w:t xml:space="preserve">В пределах второго и третьего пояса ЗСО подземных источников водоснабжения не допускается размещение складов горюче - смазочных материалов, ядохимикатов и минеральных удобрений, накопителей </w:t>
      </w:r>
      <w:proofErr w:type="spellStart"/>
      <w:r w:rsidRPr="003435C7">
        <w:rPr>
          <w:sz w:val="24"/>
          <w:szCs w:val="24"/>
        </w:rPr>
        <w:t>промстоков</w:t>
      </w:r>
      <w:proofErr w:type="spellEnd"/>
      <w:r w:rsidRPr="003435C7">
        <w:rPr>
          <w:sz w:val="24"/>
          <w:szCs w:val="24"/>
        </w:rPr>
        <w:t xml:space="preserve">, </w:t>
      </w:r>
      <w:proofErr w:type="spellStart"/>
      <w:r w:rsidRPr="003435C7">
        <w:rPr>
          <w:sz w:val="24"/>
          <w:szCs w:val="24"/>
        </w:rPr>
        <w:t>шламохранилищ</w:t>
      </w:r>
      <w:proofErr w:type="spellEnd"/>
      <w:r w:rsidRPr="003435C7">
        <w:rPr>
          <w:sz w:val="24"/>
          <w:szCs w:val="24"/>
        </w:rPr>
        <w:t xml:space="preserve"> и других объектов, обусловливающих опасность химического загрязнения подземных вод.</w:t>
      </w:r>
    </w:p>
    <w:p w:rsidR="003435C7" w:rsidRPr="003435C7" w:rsidRDefault="003435C7" w:rsidP="003435C7">
      <w:pPr>
        <w:tabs>
          <w:tab w:val="left" w:pos="708"/>
        </w:tabs>
        <w:ind w:firstLine="567"/>
        <w:jc w:val="both"/>
        <w:rPr>
          <w:sz w:val="24"/>
          <w:szCs w:val="24"/>
        </w:rPr>
      </w:pPr>
      <w:r w:rsidRPr="003435C7">
        <w:rPr>
          <w:sz w:val="24"/>
          <w:szCs w:val="24"/>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w:t>
      </w:r>
      <w:proofErr w:type="spellStart"/>
      <w:r w:rsidRPr="003435C7">
        <w:rPr>
          <w:sz w:val="24"/>
          <w:szCs w:val="24"/>
        </w:rPr>
        <w:t>санитарно</w:t>
      </w:r>
      <w:proofErr w:type="spellEnd"/>
      <w:r w:rsidRPr="003435C7">
        <w:rPr>
          <w:sz w:val="24"/>
          <w:szCs w:val="24"/>
        </w:rPr>
        <w:t xml:space="preserve"> - эпидемиологического заключения центра государственного </w:t>
      </w:r>
      <w:proofErr w:type="spellStart"/>
      <w:r w:rsidRPr="003435C7">
        <w:rPr>
          <w:sz w:val="24"/>
          <w:szCs w:val="24"/>
        </w:rPr>
        <w:t>санитарно</w:t>
      </w:r>
      <w:proofErr w:type="spellEnd"/>
      <w:r w:rsidRPr="003435C7">
        <w:rPr>
          <w:sz w:val="24"/>
          <w:szCs w:val="24"/>
        </w:rPr>
        <w:t xml:space="preserve"> - эпидемиологического надзора, выданного с учетом заключения органов геологического контроля.</w:t>
      </w:r>
    </w:p>
    <w:p w:rsidR="003435C7" w:rsidRPr="003435C7" w:rsidRDefault="003435C7" w:rsidP="003435C7">
      <w:pPr>
        <w:tabs>
          <w:tab w:val="left" w:pos="708"/>
        </w:tabs>
        <w:ind w:firstLine="567"/>
        <w:jc w:val="both"/>
        <w:rPr>
          <w:sz w:val="24"/>
          <w:szCs w:val="24"/>
        </w:rPr>
      </w:pPr>
      <w:r w:rsidRPr="003435C7">
        <w:rPr>
          <w:sz w:val="24"/>
          <w:szCs w:val="24"/>
        </w:rPr>
        <w:t>На территории первого пояса ЗСО поверхностного источника водоснабжения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435C7" w:rsidRPr="003435C7" w:rsidRDefault="003435C7" w:rsidP="003435C7">
      <w:pPr>
        <w:tabs>
          <w:tab w:val="left" w:pos="708"/>
        </w:tabs>
        <w:ind w:firstLine="567"/>
        <w:jc w:val="both"/>
        <w:rPr>
          <w:sz w:val="24"/>
          <w:szCs w:val="24"/>
        </w:rPr>
      </w:pPr>
      <w:r w:rsidRPr="003435C7">
        <w:rPr>
          <w:sz w:val="24"/>
          <w:szCs w:val="24"/>
        </w:rPr>
        <w:t xml:space="preserve">На территории второго пояса ЗСО поверхностного источника водоснабжения запрещается размещение складов горюче - смазочных материалов, ядохимикатов и минеральных удобрений, накопителей </w:t>
      </w:r>
      <w:proofErr w:type="spellStart"/>
      <w:r w:rsidRPr="003435C7">
        <w:rPr>
          <w:sz w:val="24"/>
          <w:szCs w:val="24"/>
        </w:rPr>
        <w:t>промстоков</w:t>
      </w:r>
      <w:proofErr w:type="spellEnd"/>
      <w:r w:rsidRPr="003435C7">
        <w:rPr>
          <w:sz w:val="24"/>
          <w:szCs w:val="24"/>
        </w:rPr>
        <w:t xml:space="preserve">, </w:t>
      </w:r>
      <w:proofErr w:type="spellStart"/>
      <w:r w:rsidRPr="003435C7">
        <w:rPr>
          <w:sz w:val="24"/>
          <w:szCs w:val="24"/>
        </w:rPr>
        <w:t>шламохранилищ</w:t>
      </w:r>
      <w:proofErr w:type="spellEnd"/>
      <w:r w:rsidRPr="003435C7">
        <w:rPr>
          <w:sz w:val="24"/>
          <w:szCs w:val="24"/>
        </w:rPr>
        <w:t xml:space="preserve"> и других объектов, обусловливающих опасность химического загрязнения подземных вод.</w:t>
      </w:r>
    </w:p>
    <w:p w:rsidR="003435C7" w:rsidRPr="003435C7" w:rsidRDefault="003435C7" w:rsidP="003435C7">
      <w:pPr>
        <w:tabs>
          <w:tab w:val="left" w:pos="708"/>
        </w:tabs>
        <w:ind w:firstLine="567"/>
        <w:jc w:val="both"/>
        <w:rPr>
          <w:sz w:val="24"/>
          <w:szCs w:val="24"/>
        </w:rPr>
      </w:pPr>
      <w:r w:rsidRPr="003435C7">
        <w:rPr>
          <w:sz w:val="24"/>
          <w:szCs w:val="24"/>
        </w:rPr>
        <w:t xml:space="preserve">В пределах второго пояса ЗСО поверхностных источников водоснабжения не допускается: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применение удобрений и ядохимикатов;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рубка леса главного пользования и реконструкции.</w:t>
      </w:r>
    </w:p>
    <w:p w:rsidR="003435C7" w:rsidRPr="003435C7" w:rsidRDefault="003435C7" w:rsidP="003435C7">
      <w:pPr>
        <w:tabs>
          <w:tab w:val="left" w:pos="708"/>
        </w:tabs>
        <w:ind w:firstLine="567"/>
        <w:jc w:val="both"/>
        <w:rPr>
          <w:sz w:val="24"/>
          <w:szCs w:val="24"/>
        </w:rPr>
      </w:pPr>
      <w:r w:rsidRPr="003435C7">
        <w:rPr>
          <w:sz w:val="24"/>
          <w:szCs w:val="24"/>
        </w:rPr>
        <w:t>В пределах второго пояса ЗСО поверхностных источников водоснабжения не допускается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435C7" w:rsidRPr="003435C7" w:rsidRDefault="003435C7" w:rsidP="003435C7">
      <w:pPr>
        <w:tabs>
          <w:tab w:val="left" w:pos="708"/>
        </w:tabs>
        <w:ind w:firstLine="567"/>
        <w:jc w:val="both"/>
        <w:rPr>
          <w:sz w:val="24"/>
          <w:szCs w:val="24"/>
        </w:rPr>
      </w:pPr>
      <w:r w:rsidRPr="003435C7">
        <w:rPr>
          <w:sz w:val="24"/>
          <w:szCs w:val="24"/>
        </w:rPr>
        <w:t>В  пределах второго пояса ЗСО поверхностных источников водоснабжения необходимо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435C7" w:rsidRPr="003435C7" w:rsidRDefault="003435C7" w:rsidP="003435C7">
      <w:pPr>
        <w:tabs>
          <w:tab w:val="left" w:pos="708"/>
        </w:tabs>
        <w:ind w:firstLine="567"/>
        <w:jc w:val="both"/>
        <w:rPr>
          <w:sz w:val="24"/>
          <w:szCs w:val="24"/>
        </w:rPr>
      </w:pPr>
      <w:r w:rsidRPr="003435C7">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3435C7" w:rsidRPr="003435C7" w:rsidRDefault="003435C7" w:rsidP="003435C7">
      <w:pPr>
        <w:tabs>
          <w:tab w:val="left" w:pos="708"/>
        </w:tabs>
        <w:ind w:firstLine="567"/>
        <w:jc w:val="both"/>
        <w:rPr>
          <w:sz w:val="24"/>
          <w:szCs w:val="24"/>
        </w:rPr>
      </w:pPr>
      <w:r w:rsidRPr="003435C7">
        <w:rPr>
          <w:sz w:val="24"/>
          <w:szCs w:val="24"/>
        </w:rPr>
        <w:t xml:space="preserve">В пределах второго и третьего поясов ЗСО поверхностных источников водоснабжения все работы, в том числе добыча песка, гравия, дноуглубительные в пределах акватории ЗСО допускаются по согласованию с центром государственного </w:t>
      </w:r>
      <w:proofErr w:type="spellStart"/>
      <w:r w:rsidRPr="003435C7">
        <w:rPr>
          <w:sz w:val="24"/>
          <w:szCs w:val="24"/>
        </w:rPr>
        <w:t>санитарно</w:t>
      </w:r>
      <w:proofErr w:type="spellEnd"/>
      <w:r w:rsidRPr="003435C7">
        <w:rPr>
          <w:sz w:val="24"/>
          <w:szCs w:val="24"/>
        </w:rPr>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rsidR="003435C7" w:rsidRPr="003435C7" w:rsidRDefault="003435C7" w:rsidP="003435C7">
      <w:pPr>
        <w:tabs>
          <w:tab w:val="left" w:pos="708"/>
        </w:tabs>
        <w:ind w:firstLine="567"/>
        <w:jc w:val="both"/>
        <w:rPr>
          <w:sz w:val="24"/>
          <w:szCs w:val="24"/>
        </w:rPr>
      </w:pPr>
      <w:r w:rsidRPr="003435C7">
        <w:rPr>
          <w:sz w:val="24"/>
          <w:szCs w:val="24"/>
        </w:rPr>
        <w:t xml:space="preserve">В пределах </w:t>
      </w:r>
      <w:proofErr w:type="spellStart"/>
      <w:r w:rsidRPr="003435C7">
        <w:rPr>
          <w:sz w:val="24"/>
          <w:szCs w:val="24"/>
        </w:rPr>
        <w:t>санитарно</w:t>
      </w:r>
      <w:proofErr w:type="spellEnd"/>
      <w:r w:rsidRPr="003435C7">
        <w:rPr>
          <w:sz w:val="24"/>
          <w:szCs w:val="24"/>
        </w:rPr>
        <w:t xml:space="preserve"> - защитной полосы водоводов должны отсутствовать источники загрязнения почвы и грунтовых вод.</w:t>
      </w:r>
    </w:p>
    <w:p w:rsidR="003435C7" w:rsidRPr="003435C7" w:rsidRDefault="003435C7" w:rsidP="003435C7">
      <w:pPr>
        <w:tabs>
          <w:tab w:val="left" w:pos="708"/>
        </w:tabs>
        <w:ind w:firstLine="567"/>
        <w:jc w:val="both"/>
        <w:rPr>
          <w:sz w:val="24"/>
          <w:szCs w:val="24"/>
        </w:rPr>
      </w:pPr>
      <w:r w:rsidRPr="003435C7">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435C7" w:rsidRPr="003435C7" w:rsidRDefault="003435C7" w:rsidP="003435C7">
      <w:pPr>
        <w:keepNext/>
        <w:tabs>
          <w:tab w:val="left" w:pos="851"/>
        </w:tabs>
        <w:spacing w:before="240" w:after="120"/>
        <w:ind w:firstLine="567"/>
        <w:jc w:val="both"/>
        <w:outlineLvl w:val="0"/>
        <w:rPr>
          <w:b/>
          <w:bCs/>
          <w:kern w:val="32"/>
          <w:szCs w:val="28"/>
        </w:rPr>
      </w:pPr>
      <w:bookmarkStart w:id="444" w:name="_Toc389132912"/>
      <w:bookmarkStart w:id="445" w:name="_Toc393700518"/>
      <w:r w:rsidRPr="003435C7">
        <w:rPr>
          <w:b/>
          <w:bCs/>
          <w:kern w:val="32"/>
          <w:szCs w:val="28"/>
        </w:rPr>
        <w:t xml:space="preserve"> </w:t>
      </w:r>
      <w:bookmarkStart w:id="446" w:name="_Toc524443784"/>
      <w:r w:rsidRPr="003435C7">
        <w:rPr>
          <w:b/>
          <w:bCs/>
          <w:kern w:val="32"/>
          <w:szCs w:val="28"/>
        </w:rPr>
        <w:t>Нормативные требования к застройке территорий месторождений полезных ископаемых.</w:t>
      </w:r>
      <w:bookmarkEnd w:id="444"/>
      <w:bookmarkEnd w:id="445"/>
      <w:bookmarkEnd w:id="446"/>
    </w:p>
    <w:p w:rsidR="003435C7" w:rsidRPr="003435C7" w:rsidRDefault="003435C7" w:rsidP="003435C7">
      <w:pPr>
        <w:tabs>
          <w:tab w:val="left" w:pos="708"/>
        </w:tabs>
        <w:ind w:firstLine="567"/>
        <w:jc w:val="both"/>
        <w:rPr>
          <w:sz w:val="24"/>
          <w:szCs w:val="24"/>
        </w:rPr>
      </w:pPr>
      <w:r w:rsidRPr="003435C7">
        <w:rPr>
          <w:sz w:val="24"/>
          <w:szCs w:val="24"/>
        </w:rPr>
        <w:t xml:space="preserve">При градостроительном проектировании населённых пунктов, промышленных комплексов и других объектов в соответствии со статьей 25 Закона Российской Федерации от 21.02.1992 № 2395-1 «О недрах» необходимо получение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земельным участком намечаемой застройки. </w:t>
      </w:r>
    </w:p>
    <w:p w:rsidR="003435C7" w:rsidRPr="003435C7" w:rsidRDefault="003435C7" w:rsidP="003435C7">
      <w:pPr>
        <w:tabs>
          <w:tab w:val="left" w:pos="708"/>
        </w:tabs>
        <w:ind w:firstLine="567"/>
        <w:jc w:val="both"/>
        <w:rPr>
          <w:sz w:val="24"/>
          <w:szCs w:val="24"/>
        </w:rPr>
      </w:pPr>
      <w:r w:rsidRPr="003435C7">
        <w:rPr>
          <w:sz w:val="24"/>
          <w:szCs w:val="24"/>
        </w:rPr>
        <w:t>Заключение об отсутствии полезных ископаемых в недрах под участком предстоящей застройки на территории Красноярского края уполномочен выдавать Департамент по недропользованию по Центрально-Сибирскому округу (</w:t>
      </w:r>
      <w:proofErr w:type="spellStart"/>
      <w:r w:rsidRPr="003435C7">
        <w:rPr>
          <w:sz w:val="24"/>
          <w:szCs w:val="24"/>
        </w:rPr>
        <w:t>Центрсибнедра</w:t>
      </w:r>
      <w:proofErr w:type="spellEnd"/>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Территории месторождений полезных ископаемых застройке не подлежат.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3435C7" w:rsidRPr="003435C7" w:rsidRDefault="003435C7" w:rsidP="003435C7">
      <w:pPr>
        <w:keepNext/>
        <w:tabs>
          <w:tab w:val="left" w:pos="851"/>
        </w:tabs>
        <w:spacing w:before="240" w:after="120"/>
        <w:ind w:firstLine="567"/>
        <w:jc w:val="both"/>
        <w:outlineLvl w:val="0"/>
        <w:rPr>
          <w:b/>
          <w:bCs/>
          <w:kern w:val="32"/>
          <w:szCs w:val="28"/>
        </w:rPr>
      </w:pPr>
      <w:bookmarkStart w:id="447" w:name="_Toc389132920"/>
      <w:bookmarkStart w:id="448" w:name="_Toc393700519"/>
      <w:r w:rsidRPr="003435C7">
        <w:rPr>
          <w:b/>
          <w:bCs/>
          <w:kern w:val="32"/>
          <w:szCs w:val="28"/>
        </w:rPr>
        <w:t xml:space="preserve"> </w:t>
      </w:r>
      <w:bookmarkStart w:id="449" w:name="_Toc524443785"/>
      <w:r w:rsidRPr="003435C7">
        <w:rPr>
          <w:b/>
          <w:bCs/>
          <w:kern w:val="32"/>
          <w:szCs w:val="28"/>
        </w:rPr>
        <w:t>Нормативные требования к охране объектов культурного наследия при градостроительном проектировании.</w:t>
      </w:r>
      <w:bookmarkEnd w:id="447"/>
      <w:bookmarkEnd w:id="448"/>
      <w:bookmarkEnd w:id="449"/>
    </w:p>
    <w:p w:rsidR="003435C7" w:rsidRPr="003435C7" w:rsidRDefault="003435C7" w:rsidP="003435C7">
      <w:pPr>
        <w:tabs>
          <w:tab w:val="left" w:pos="708"/>
        </w:tabs>
        <w:ind w:firstLine="567"/>
        <w:jc w:val="both"/>
        <w:rPr>
          <w:sz w:val="24"/>
          <w:szCs w:val="24"/>
        </w:rPr>
      </w:pPr>
      <w:r w:rsidRPr="003435C7">
        <w:rPr>
          <w:sz w:val="24"/>
          <w:szCs w:val="24"/>
        </w:rPr>
        <w:t xml:space="preserve">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 </w:t>
      </w:r>
    </w:p>
    <w:p w:rsidR="003435C7" w:rsidRPr="003435C7" w:rsidRDefault="003435C7" w:rsidP="003435C7">
      <w:pPr>
        <w:tabs>
          <w:tab w:val="left" w:pos="708"/>
        </w:tabs>
        <w:ind w:firstLine="567"/>
        <w:jc w:val="both"/>
        <w:rPr>
          <w:sz w:val="24"/>
          <w:szCs w:val="24"/>
        </w:rPr>
      </w:pPr>
      <w:r w:rsidRPr="003435C7">
        <w:rPr>
          <w:sz w:val="24"/>
          <w:szCs w:val="24"/>
        </w:rPr>
        <w:t xml:space="preserve">Основными источниками информации об объектах культурного наследия и их территориях, а также о зонах охраны объектов культурного наследия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 </w:t>
      </w:r>
    </w:p>
    <w:p w:rsidR="003435C7" w:rsidRPr="003435C7" w:rsidRDefault="003435C7" w:rsidP="003435C7">
      <w:pPr>
        <w:tabs>
          <w:tab w:val="left" w:pos="708"/>
        </w:tabs>
        <w:ind w:firstLine="567"/>
        <w:jc w:val="both"/>
        <w:rPr>
          <w:sz w:val="24"/>
          <w:szCs w:val="24"/>
        </w:rPr>
      </w:pPr>
      <w:r w:rsidRPr="003435C7">
        <w:rPr>
          <w:sz w:val="24"/>
          <w:szCs w:val="24"/>
        </w:rPr>
        <w:t>Границы зон охраны объекта культурного наследия согласно действующему федеральному законодательству утверждаются на основании проекта зон охраны объекта культурного наследия. Проекты зон охраны в обязательном порядке проходят историко-культурную экспертизу и утверждаются уполномоченным органом государственной власти Красноярского края в порядке, установленном Законом от 23.04.2009 № 8-3166  «Об объектах культурного наследия (памятниках истории и культуры) народов Российской Федерации, расположенных на территории Красноярского края».</w:t>
      </w:r>
    </w:p>
    <w:p w:rsidR="003435C7" w:rsidRPr="003435C7" w:rsidRDefault="003435C7" w:rsidP="003435C7">
      <w:pPr>
        <w:tabs>
          <w:tab w:val="left" w:pos="708"/>
        </w:tabs>
        <w:ind w:firstLine="567"/>
        <w:jc w:val="both"/>
        <w:rPr>
          <w:sz w:val="24"/>
          <w:szCs w:val="24"/>
        </w:rPr>
      </w:pPr>
      <w:r w:rsidRPr="003435C7">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3435C7" w:rsidRPr="003435C7" w:rsidRDefault="003435C7" w:rsidP="003435C7">
      <w:pPr>
        <w:tabs>
          <w:tab w:val="left" w:pos="708"/>
        </w:tabs>
        <w:ind w:firstLine="567"/>
        <w:jc w:val="both"/>
        <w:rPr>
          <w:sz w:val="24"/>
          <w:szCs w:val="24"/>
        </w:rPr>
      </w:pPr>
      <w:r w:rsidRPr="003435C7">
        <w:rPr>
          <w:sz w:val="24"/>
          <w:szCs w:val="24"/>
        </w:rPr>
        <w:t>Градостроительная, хозяйственная и иная деятельность в исторических поселениях должна 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3435C7" w:rsidRPr="003435C7" w:rsidRDefault="003435C7" w:rsidP="003435C7">
      <w:pPr>
        <w:tabs>
          <w:tab w:val="left" w:pos="708"/>
        </w:tabs>
        <w:ind w:firstLine="567"/>
        <w:jc w:val="both"/>
        <w:rPr>
          <w:sz w:val="24"/>
          <w:szCs w:val="24"/>
        </w:rPr>
      </w:pPr>
      <w:r w:rsidRPr="003435C7">
        <w:rPr>
          <w:sz w:val="24"/>
          <w:szCs w:val="24"/>
        </w:rPr>
        <w:t>Подготовка документов территориального планирования, правил землепользования и застройки, документации по планировке территории в границах исторического поселения или части его территории осуществляется на основе соответствующих историко-культурного опорного плана и проекта зон охраны объектов культурного наследия исторического поселения регионального значения, согласованных с государственным органом охраны объектов культурного наследия края.</w:t>
      </w:r>
    </w:p>
    <w:p w:rsidR="003435C7" w:rsidRPr="003435C7" w:rsidRDefault="003435C7" w:rsidP="003435C7">
      <w:pPr>
        <w:tabs>
          <w:tab w:val="left" w:pos="708"/>
        </w:tabs>
        <w:ind w:firstLine="567"/>
        <w:jc w:val="both"/>
        <w:rPr>
          <w:sz w:val="24"/>
          <w:szCs w:val="24"/>
        </w:rPr>
      </w:pPr>
      <w:r w:rsidRPr="003435C7">
        <w:rPr>
          <w:sz w:val="24"/>
          <w:szCs w:val="24"/>
        </w:rPr>
        <w:t>Документы территориального планирования, документация по планировке территории, разрабатываемые для исторического поселения регионального значения, и градостроительные регламенты, устанавливаемые в пределах территорий объектов культурного наследия и их зон охраны, подлежат обязательному согласованию с государственным органом охраны объектов культурного наследия края.</w:t>
      </w:r>
    </w:p>
    <w:p w:rsidR="003435C7" w:rsidRPr="003435C7" w:rsidRDefault="003435C7" w:rsidP="003435C7">
      <w:pPr>
        <w:tabs>
          <w:tab w:val="left" w:pos="708"/>
        </w:tabs>
        <w:ind w:firstLine="567"/>
        <w:jc w:val="both"/>
        <w:rPr>
          <w:sz w:val="24"/>
          <w:szCs w:val="24"/>
        </w:rPr>
      </w:pPr>
      <w:r w:rsidRPr="003435C7">
        <w:rPr>
          <w:sz w:val="24"/>
          <w:szCs w:val="24"/>
        </w:rPr>
        <w:tab/>
        <w:t>В соответствии требованиями Федерального закона от 25.06.2002 №73-ФЗ «Об объектах культурного наследия (памятниках истории и культуры) народов Российской Федерации»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435C7" w:rsidRPr="003435C7" w:rsidRDefault="003435C7" w:rsidP="003435C7">
      <w:pPr>
        <w:tabs>
          <w:tab w:val="left" w:pos="708"/>
        </w:tabs>
        <w:ind w:firstLine="567"/>
        <w:jc w:val="both"/>
        <w:rPr>
          <w:sz w:val="24"/>
          <w:szCs w:val="24"/>
        </w:rPr>
      </w:pPr>
      <w:r w:rsidRPr="003435C7">
        <w:rPr>
          <w:sz w:val="24"/>
          <w:szCs w:val="24"/>
        </w:rPr>
        <w:tab/>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Российской Федерации,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3435C7" w:rsidRPr="003435C7" w:rsidRDefault="003435C7" w:rsidP="003435C7">
      <w:pPr>
        <w:tabs>
          <w:tab w:val="left" w:pos="708"/>
        </w:tabs>
        <w:ind w:firstLine="567"/>
        <w:jc w:val="both"/>
        <w:rPr>
          <w:sz w:val="24"/>
          <w:szCs w:val="24"/>
        </w:rPr>
      </w:pPr>
      <w:r w:rsidRPr="003435C7">
        <w:rPr>
          <w:sz w:val="24"/>
          <w:szCs w:val="24"/>
        </w:rPr>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w:t>
      </w:r>
    </w:p>
    <w:p w:rsidR="003435C7" w:rsidRPr="003435C7" w:rsidRDefault="003435C7" w:rsidP="003435C7">
      <w:pPr>
        <w:keepNext/>
        <w:tabs>
          <w:tab w:val="left" w:pos="851"/>
        </w:tabs>
        <w:spacing w:before="240" w:after="120"/>
        <w:ind w:firstLine="567"/>
        <w:jc w:val="both"/>
        <w:outlineLvl w:val="0"/>
        <w:rPr>
          <w:b/>
          <w:bCs/>
          <w:kern w:val="32"/>
          <w:szCs w:val="28"/>
        </w:rPr>
      </w:pPr>
      <w:bookmarkStart w:id="450" w:name="_Toc389132824"/>
      <w:bookmarkStart w:id="451" w:name="_Toc393700520"/>
      <w:r w:rsidRPr="003435C7">
        <w:rPr>
          <w:b/>
          <w:bCs/>
          <w:kern w:val="32"/>
          <w:szCs w:val="28"/>
        </w:rPr>
        <w:t xml:space="preserve"> </w:t>
      </w:r>
      <w:bookmarkStart w:id="452" w:name="_Toc524443786"/>
      <w:r w:rsidRPr="003435C7">
        <w:rPr>
          <w:b/>
          <w:bCs/>
          <w:kern w:val="32"/>
          <w:szCs w:val="28"/>
        </w:rPr>
        <w:t>Нормативы обеспеченности в границах поселения создания, развития и обеспечения охраны лечебно-оздоровительных местностей и курортов местного значения</w:t>
      </w:r>
      <w:bookmarkEnd w:id="450"/>
      <w:bookmarkEnd w:id="451"/>
      <w:bookmarkEnd w:id="452"/>
      <w:r w:rsidRPr="003435C7">
        <w:rPr>
          <w:b/>
          <w:bCs/>
          <w:kern w:val="32"/>
          <w:szCs w:val="28"/>
        </w:rPr>
        <w:t xml:space="preserve"> </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53" w:name="_Toc524443787"/>
      <w:bookmarkStart w:id="454" w:name="_Toc393700521"/>
      <w:bookmarkStart w:id="455" w:name="_Toc389132825"/>
      <w:r w:rsidRPr="003435C7">
        <w:rPr>
          <w:b/>
          <w:bCs/>
          <w:iCs/>
          <w:szCs w:val="28"/>
        </w:rPr>
        <w:t>Нормативные требования к организации и размещению в границах  поселения  лечебно-оздоровительных местностей и курортов местного значения</w:t>
      </w:r>
      <w:bookmarkEnd w:id="453"/>
      <w:bookmarkEnd w:id="454"/>
      <w:bookmarkEnd w:id="455"/>
    </w:p>
    <w:p w:rsidR="003435C7" w:rsidRPr="003435C7" w:rsidRDefault="003435C7" w:rsidP="003435C7">
      <w:pPr>
        <w:tabs>
          <w:tab w:val="left" w:pos="708"/>
        </w:tabs>
        <w:ind w:firstLine="567"/>
        <w:jc w:val="both"/>
        <w:rPr>
          <w:sz w:val="24"/>
          <w:szCs w:val="24"/>
        </w:rPr>
      </w:pPr>
      <w:r w:rsidRPr="003435C7">
        <w:rPr>
          <w:sz w:val="24"/>
          <w:szCs w:val="24"/>
        </w:rPr>
        <w:t xml:space="preserve">Санаторно-курортные организации длительного отдыха должны размещаться на территориях с допустимыми уровнями шума. </w:t>
      </w:r>
    </w:p>
    <w:p w:rsidR="003435C7" w:rsidRPr="003435C7" w:rsidRDefault="003435C7" w:rsidP="003435C7">
      <w:pPr>
        <w:tabs>
          <w:tab w:val="left" w:pos="708"/>
        </w:tabs>
        <w:ind w:firstLine="567"/>
        <w:jc w:val="both"/>
        <w:rPr>
          <w:sz w:val="24"/>
          <w:szCs w:val="24"/>
        </w:rPr>
      </w:pPr>
      <w:r w:rsidRPr="003435C7">
        <w:rPr>
          <w:bCs/>
          <w:sz w:val="24"/>
          <w:szCs w:val="24"/>
        </w:rPr>
        <w:t>Детские оздоровительные образовательные организации санаторного типа</w:t>
      </w:r>
      <w:r w:rsidRPr="003435C7">
        <w:rPr>
          <w:sz w:val="24"/>
          <w:szCs w:val="24"/>
        </w:rPr>
        <w:t xml:space="preserve"> должны быть изолированы от санаторно-курортных организаций для взрослых с отделением их полосой зеленых насаждений шириной не менее 100 м.</w:t>
      </w:r>
    </w:p>
    <w:p w:rsidR="003435C7" w:rsidRPr="003435C7" w:rsidRDefault="003435C7" w:rsidP="003435C7">
      <w:pPr>
        <w:tabs>
          <w:tab w:val="left" w:pos="708"/>
        </w:tabs>
        <w:ind w:firstLine="567"/>
        <w:jc w:val="both"/>
        <w:rPr>
          <w:sz w:val="24"/>
          <w:szCs w:val="24"/>
        </w:rPr>
      </w:pPr>
      <w:r w:rsidRPr="003435C7">
        <w:rPr>
          <w:sz w:val="24"/>
          <w:szCs w:val="24"/>
        </w:rPr>
        <w:t>Размещение в курортных зонах промышленных и коммунально-складских объектов, жилой застройки и общественных зданий, не связанных с обслуживанием лечащихся и отдыхающих запрещается.</w:t>
      </w:r>
    </w:p>
    <w:p w:rsidR="003435C7" w:rsidRPr="003435C7" w:rsidRDefault="003435C7" w:rsidP="003435C7">
      <w:pPr>
        <w:tabs>
          <w:tab w:val="left" w:pos="708"/>
        </w:tabs>
        <w:ind w:firstLine="567"/>
        <w:jc w:val="both"/>
        <w:rPr>
          <w:sz w:val="24"/>
          <w:szCs w:val="24"/>
        </w:rPr>
      </w:pPr>
      <w:r w:rsidRPr="003435C7">
        <w:rPr>
          <w:sz w:val="24"/>
          <w:szCs w:val="24"/>
        </w:rPr>
        <w:t>Движение транзитных транспортных потоков в пределах курортных зон запрещается.</w:t>
      </w:r>
    </w:p>
    <w:p w:rsidR="003435C7" w:rsidRPr="003435C7" w:rsidRDefault="003435C7" w:rsidP="003435C7">
      <w:pPr>
        <w:tabs>
          <w:tab w:val="left" w:pos="708"/>
        </w:tabs>
        <w:ind w:firstLine="567"/>
        <w:jc w:val="both"/>
        <w:rPr>
          <w:sz w:val="24"/>
          <w:szCs w:val="24"/>
        </w:rPr>
      </w:pPr>
      <w:r w:rsidRPr="003435C7">
        <w:rPr>
          <w:sz w:val="24"/>
          <w:szCs w:val="24"/>
        </w:rPr>
        <w:t>Размещение жилой застройки для расселения обслуживающего персонала санаторно-курортных и оздоровительных организаций следует предусматривать вне курортной зоны, при условии обеспечения затрат времени на передвижение до мест работы в пределах 30 мин.</w:t>
      </w:r>
    </w:p>
    <w:p w:rsidR="003435C7" w:rsidRPr="003435C7" w:rsidRDefault="003435C7" w:rsidP="003435C7">
      <w:pPr>
        <w:tabs>
          <w:tab w:val="left" w:pos="708"/>
        </w:tabs>
        <w:ind w:firstLine="567"/>
        <w:jc w:val="both"/>
        <w:rPr>
          <w:sz w:val="24"/>
          <w:szCs w:val="24"/>
        </w:rPr>
      </w:pPr>
      <w:r w:rsidRPr="003435C7">
        <w:rPr>
          <w:sz w:val="24"/>
          <w:szCs w:val="24"/>
        </w:rPr>
        <w:t>Однородные и близкие по профилю санаторно-курортные и оздоровительные организации, размещаемые в пределах курортных зон, как правило, следует объединять в комплексы, обеспечивая централизацию медицинского, культурно-бытового и хозяйственного обслуживания в единое архитектурно-пространственное решение.</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56" w:name="_Toc524443788"/>
      <w:bookmarkStart w:id="457" w:name="_Toc393700522"/>
      <w:bookmarkStart w:id="458" w:name="_Toc389132826"/>
      <w:r w:rsidRPr="003435C7">
        <w:rPr>
          <w:b/>
          <w:bCs/>
          <w:iCs/>
          <w:szCs w:val="28"/>
        </w:rPr>
        <w:t>Размеры озеленённых территорий общего пользования курортных зон в санаторно-курортных и оздоровительных организациях</w:t>
      </w:r>
      <w:bookmarkEnd w:id="456"/>
      <w:bookmarkEnd w:id="457"/>
      <w:bookmarkEnd w:id="458"/>
    </w:p>
    <w:p w:rsidR="003435C7" w:rsidRPr="003435C7" w:rsidRDefault="003435C7" w:rsidP="003435C7">
      <w:pPr>
        <w:tabs>
          <w:tab w:val="left" w:pos="708"/>
        </w:tabs>
        <w:ind w:firstLine="567"/>
        <w:jc w:val="both"/>
        <w:rPr>
          <w:sz w:val="24"/>
          <w:szCs w:val="24"/>
        </w:rPr>
      </w:pPr>
      <w:r w:rsidRPr="003435C7">
        <w:rPr>
          <w:sz w:val="24"/>
          <w:szCs w:val="24"/>
        </w:rPr>
        <w:t>Размеры озелененных территорий общего пользования в санаторно-курортных и оздоровительных организациях должны составлять не менее 100 м2 на одно место.</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59" w:name="_Toc524443789"/>
      <w:bookmarkStart w:id="460" w:name="_Toc393700523"/>
      <w:bookmarkStart w:id="461" w:name="_Toc389132827"/>
      <w:r w:rsidRPr="003435C7">
        <w:rPr>
          <w:b/>
          <w:bCs/>
          <w:iCs/>
          <w:szCs w:val="28"/>
        </w:rPr>
        <w:t>Уровень обеспеченности поселений лечебно-оздоровительными местностями и курортами местного значения</w:t>
      </w:r>
      <w:bookmarkEnd w:id="459"/>
      <w:bookmarkEnd w:id="460"/>
      <w:bookmarkEnd w:id="461"/>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населения лечебно-оздоровительными местностями и курортами местного значения устанавливается заданием на проектирование.</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62" w:name="_Toc524443790"/>
      <w:bookmarkStart w:id="463" w:name="_Toc393700524"/>
      <w:bookmarkStart w:id="464" w:name="_Toc389132828"/>
      <w:r w:rsidRPr="003435C7">
        <w:rPr>
          <w:b/>
          <w:bCs/>
          <w:iCs/>
          <w:szCs w:val="28"/>
        </w:rPr>
        <w:t>Размеры земельных участков лечебно-оздоровительных местностей и курортов местного значения</w:t>
      </w:r>
      <w:bookmarkEnd w:id="462"/>
      <w:bookmarkEnd w:id="463"/>
      <w:bookmarkEnd w:id="464"/>
    </w:p>
    <w:p w:rsidR="003435C7" w:rsidRPr="003435C7" w:rsidRDefault="003435C7" w:rsidP="003435C7">
      <w:pPr>
        <w:tabs>
          <w:tab w:val="left" w:pos="708"/>
        </w:tabs>
        <w:ind w:firstLine="567"/>
        <w:jc w:val="both"/>
        <w:rPr>
          <w:sz w:val="24"/>
          <w:szCs w:val="24"/>
        </w:rPr>
      </w:pPr>
      <w:r w:rsidRPr="003435C7">
        <w:rPr>
          <w:sz w:val="24"/>
          <w:szCs w:val="24"/>
        </w:rPr>
        <w:t>Нормативы размеров земельных участков лечебно-оздоровительных местностей и курортов местного значения приняты в соответствии со СП 42.13330.2016 «СНиП 2.07.01-89* Градостроительство. Планировка и застройка городских и сельских поселений» приложение Д (рекомендуемое):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санаториев (без туберкулезных) – 125-150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санаториев для родителей с детьми и детские санатории (без туберкулезных) –145-170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санаториев-профилакториев – 70-100 кв. м на 1 место;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санаторных детских лагерей – 200 кв. м на 1 место.</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65" w:name="_Toc524443791"/>
      <w:bookmarkStart w:id="466" w:name="_Toc393700525"/>
      <w:bookmarkStart w:id="467" w:name="_Toc389132829"/>
      <w:r w:rsidRPr="003435C7">
        <w:rPr>
          <w:b/>
          <w:bCs/>
          <w:iCs/>
          <w:szCs w:val="28"/>
        </w:rPr>
        <w:t>Расстояние от границ земельных участков вновь проектируемых санаторно-курортных и оздоровительных организаций</w:t>
      </w:r>
      <w:bookmarkEnd w:id="465"/>
      <w:bookmarkEnd w:id="466"/>
      <w:bookmarkEnd w:id="467"/>
    </w:p>
    <w:p w:rsidR="003435C7" w:rsidRPr="003435C7" w:rsidRDefault="003435C7" w:rsidP="003435C7">
      <w:pPr>
        <w:tabs>
          <w:tab w:val="left" w:pos="708"/>
        </w:tabs>
        <w:ind w:firstLine="567"/>
        <w:jc w:val="both"/>
        <w:rPr>
          <w:sz w:val="24"/>
          <w:szCs w:val="24"/>
        </w:rPr>
      </w:pPr>
      <w:bookmarkStart w:id="468" w:name="_Toc393700526"/>
      <w:bookmarkStart w:id="469" w:name="_Toc389132830"/>
      <w:r w:rsidRPr="003435C7">
        <w:rPr>
          <w:sz w:val="24"/>
          <w:szCs w:val="24"/>
        </w:rPr>
        <w:t>Расстояния от границ земельных участков, вновь проектируемых санаторно-курортных и оздоровительных организаций приняты в соответствии со СП 42.13330.2016 «СНиП 2.07.01-89* Градостроительство. Планировка и застройка городских и сельских поселений» п. 9.20:</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жилой застройки (не относящейся к обслуживанию курортных и зон отдыха), учреждений коммунального хозяйства и складов – не менее 500 м (в условиях реконструкции не менее 100 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железных дорог общей сети  – не менее 500 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автомобильных дорог категорий:  IV – не менее 200 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 садово-дачной застройки – не менее 300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70" w:name="_Toc524443792"/>
      <w:r w:rsidRPr="003435C7">
        <w:rPr>
          <w:b/>
          <w:bCs/>
          <w:iCs/>
          <w:szCs w:val="28"/>
        </w:rPr>
        <w:t>Размеры территорий пляжей, размещаемых в курортных зонах</w:t>
      </w:r>
      <w:bookmarkEnd w:id="468"/>
      <w:bookmarkEnd w:id="469"/>
      <w:bookmarkEnd w:id="470"/>
    </w:p>
    <w:p w:rsidR="003435C7" w:rsidRPr="003435C7" w:rsidRDefault="003435C7" w:rsidP="003435C7">
      <w:pPr>
        <w:tabs>
          <w:tab w:val="left" w:pos="708"/>
        </w:tabs>
        <w:ind w:firstLine="567"/>
        <w:jc w:val="both"/>
        <w:rPr>
          <w:sz w:val="24"/>
          <w:szCs w:val="24"/>
        </w:rPr>
      </w:pPr>
      <w:bookmarkStart w:id="471" w:name="_Toc393700527"/>
      <w:bookmarkStart w:id="472" w:name="_Toc389132831"/>
      <w:r w:rsidRPr="003435C7">
        <w:rPr>
          <w:sz w:val="24"/>
          <w:szCs w:val="24"/>
        </w:rPr>
        <w:t>Нормативы размеров пляжей размещаемых в курортных зонах приняты в соответствии со СП 42.13330.2016 «СНиП 2.07.01-89* Градостроительство. Планировка и застройка городских и сельских поселений» п. 9.27</w:t>
      </w:r>
    </w:p>
    <w:p w:rsidR="003435C7" w:rsidRPr="003435C7" w:rsidRDefault="003435C7" w:rsidP="003435C7">
      <w:pPr>
        <w:tabs>
          <w:tab w:val="left" w:pos="708"/>
        </w:tabs>
        <w:ind w:firstLine="567"/>
        <w:jc w:val="both"/>
        <w:rPr>
          <w:sz w:val="24"/>
          <w:szCs w:val="24"/>
        </w:rPr>
      </w:pPr>
      <w:r w:rsidRPr="003435C7">
        <w:rPr>
          <w:sz w:val="24"/>
          <w:szCs w:val="24"/>
        </w:rPr>
        <w:t>Размеры территорий речных и озерных  пляжей, размещаемых в курортных зонах – не менее</w:t>
      </w:r>
      <w:r w:rsidRPr="003435C7">
        <w:rPr>
          <w:sz w:val="24"/>
          <w:szCs w:val="24"/>
        </w:rPr>
        <w:tab/>
        <w:t>8 м2 на одного посетителя.</w:t>
      </w:r>
    </w:p>
    <w:p w:rsidR="003435C7" w:rsidRPr="003435C7" w:rsidRDefault="003435C7" w:rsidP="003435C7">
      <w:pPr>
        <w:tabs>
          <w:tab w:val="left" w:pos="708"/>
        </w:tabs>
        <w:ind w:firstLine="567"/>
        <w:jc w:val="both"/>
        <w:rPr>
          <w:sz w:val="24"/>
          <w:szCs w:val="24"/>
        </w:rPr>
      </w:pPr>
      <w:r w:rsidRPr="003435C7">
        <w:rPr>
          <w:sz w:val="24"/>
          <w:szCs w:val="24"/>
        </w:rPr>
        <w:t>Размеры территорий  речных и озерных пляжей (для детей) размещаемых в курортных зонах – не менее 5 м2 на одного посетителя.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73" w:name="_Toc524443793"/>
      <w:r w:rsidRPr="003435C7">
        <w:rPr>
          <w:b/>
          <w:bCs/>
          <w:iCs/>
          <w:szCs w:val="28"/>
        </w:rPr>
        <w:t>Размеры речных и озерных пляжей, размещаемых на землях, пригодных для сельскохозяйственного использования</w:t>
      </w:r>
      <w:bookmarkEnd w:id="471"/>
      <w:bookmarkEnd w:id="472"/>
      <w:bookmarkEnd w:id="473"/>
    </w:p>
    <w:p w:rsidR="003435C7" w:rsidRPr="003435C7" w:rsidRDefault="003435C7" w:rsidP="003435C7">
      <w:pPr>
        <w:tabs>
          <w:tab w:val="left" w:pos="708"/>
        </w:tabs>
        <w:ind w:firstLine="567"/>
        <w:jc w:val="both"/>
        <w:rPr>
          <w:sz w:val="24"/>
          <w:szCs w:val="24"/>
        </w:rPr>
      </w:pPr>
      <w:r w:rsidRPr="003435C7">
        <w:rPr>
          <w:sz w:val="24"/>
          <w:szCs w:val="24"/>
        </w:rPr>
        <w:t>Размеры речных и озерных пляжей, размещаемых на землях, пригодных для сельскохозяйственного использования составляют 5 м2 на одного посетителя.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74" w:name="_Toc524443794"/>
      <w:bookmarkStart w:id="475" w:name="_Toc393700528"/>
      <w:bookmarkStart w:id="476" w:name="_Toc389132832"/>
      <w:r w:rsidRPr="003435C7">
        <w:rPr>
          <w:b/>
          <w:bCs/>
          <w:iCs/>
          <w:szCs w:val="28"/>
        </w:rPr>
        <w:t>Размеры территории специализированных лечебных пляжей для лечащихся с ограниченной подвижностью</w:t>
      </w:r>
      <w:bookmarkEnd w:id="474"/>
      <w:bookmarkEnd w:id="475"/>
      <w:bookmarkEnd w:id="476"/>
    </w:p>
    <w:p w:rsidR="003435C7" w:rsidRPr="003435C7" w:rsidRDefault="003435C7" w:rsidP="003435C7">
      <w:pPr>
        <w:tabs>
          <w:tab w:val="left" w:pos="708"/>
        </w:tabs>
        <w:ind w:firstLine="567"/>
        <w:jc w:val="both"/>
        <w:rPr>
          <w:sz w:val="24"/>
          <w:szCs w:val="24"/>
        </w:rPr>
      </w:pPr>
      <w:r w:rsidRPr="003435C7">
        <w:rPr>
          <w:sz w:val="24"/>
          <w:szCs w:val="24"/>
        </w:rPr>
        <w:t>Размеры территории специализированных лечебных пляжей для лечащихся с ограниченной подвижностью составляют  8-12 м2 на одного посетителя.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77" w:name="_Toc524443795"/>
      <w:bookmarkStart w:id="478" w:name="_Toc393700529"/>
      <w:bookmarkStart w:id="479" w:name="_Toc389132833"/>
      <w:r w:rsidRPr="003435C7">
        <w:rPr>
          <w:b/>
          <w:bCs/>
          <w:iCs/>
          <w:szCs w:val="28"/>
        </w:rPr>
        <w:t>Коэффициенты одновременной загрузки пляжей для расчета численности единовременных посетителей на пляжах</w:t>
      </w:r>
      <w:bookmarkEnd w:id="477"/>
      <w:bookmarkEnd w:id="478"/>
      <w:bookmarkEnd w:id="479"/>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Коэффициенты одновременной загрузки пляжей для расчета численности единовременных посетителей на пляжах составляют: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пляжей санаториев:</w:t>
      </w:r>
      <w:r w:rsidRPr="003435C7">
        <w:rPr>
          <w:rFonts w:ascii="Calibri" w:eastAsia="Calibri" w:hAnsi="Calibri"/>
          <w:sz w:val="24"/>
          <w:szCs w:val="24"/>
          <w:lang w:eastAsia="en-US"/>
        </w:rPr>
        <w:tab/>
        <w:t>0,6—0,8;</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для пляжей отдыхающих без путевок:  0,5.</w:t>
      </w:r>
    </w:p>
    <w:p w:rsidR="003435C7" w:rsidRPr="003435C7" w:rsidRDefault="003435C7" w:rsidP="003435C7">
      <w:pPr>
        <w:keepNext/>
        <w:tabs>
          <w:tab w:val="left" w:pos="851"/>
        </w:tabs>
        <w:spacing w:before="240" w:after="120"/>
        <w:ind w:firstLine="567"/>
        <w:jc w:val="both"/>
        <w:outlineLvl w:val="0"/>
        <w:rPr>
          <w:b/>
          <w:bCs/>
          <w:kern w:val="32"/>
          <w:szCs w:val="28"/>
        </w:rPr>
      </w:pPr>
      <w:bookmarkStart w:id="480" w:name="_Toc524443796"/>
      <w:bookmarkStart w:id="481" w:name="_Toc393700530"/>
      <w:bookmarkStart w:id="482" w:name="_Toc389132839"/>
      <w:r w:rsidRPr="003435C7">
        <w:rPr>
          <w:b/>
          <w:bCs/>
          <w:kern w:val="32"/>
          <w:szCs w:val="28"/>
        </w:rPr>
        <w:t>Нормативы обеспеченности в границах поселения объектами для массового отдыха жителей поселения</w:t>
      </w:r>
      <w:bookmarkEnd w:id="480"/>
      <w:bookmarkEnd w:id="481"/>
      <w:bookmarkEnd w:id="482"/>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83" w:name="_Toc524443797"/>
      <w:bookmarkStart w:id="484" w:name="_Toc393700531"/>
      <w:bookmarkStart w:id="485" w:name="_Toc389132840"/>
      <w:r w:rsidRPr="003435C7">
        <w:rPr>
          <w:b/>
          <w:bCs/>
          <w:iCs/>
          <w:szCs w:val="28"/>
        </w:rPr>
        <w:t>Требования к размещению объектов для массового отдыха населения</w:t>
      </w:r>
      <w:bookmarkEnd w:id="483"/>
      <w:bookmarkEnd w:id="484"/>
      <w:bookmarkEnd w:id="485"/>
    </w:p>
    <w:p w:rsidR="003435C7" w:rsidRPr="003435C7" w:rsidRDefault="003435C7" w:rsidP="003435C7">
      <w:pPr>
        <w:tabs>
          <w:tab w:val="left" w:pos="708"/>
        </w:tabs>
        <w:ind w:firstLine="567"/>
        <w:jc w:val="both"/>
        <w:rPr>
          <w:sz w:val="24"/>
          <w:szCs w:val="24"/>
        </w:rPr>
      </w:pPr>
      <w:r w:rsidRPr="003435C7">
        <w:rPr>
          <w:sz w:val="24"/>
          <w:szCs w:val="24"/>
        </w:rPr>
        <w:t xml:space="preserve">Объекты массового отдыха следует размещать на расстоянии от санаториев, детских оздоровительных лагерей, детских </w:t>
      </w:r>
      <w:r w:rsidRPr="003435C7">
        <w:rPr>
          <w:bCs/>
          <w:sz w:val="24"/>
          <w:szCs w:val="24"/>
        </w:rPr>
        <w:t>оздоровительных образовательных организаций санаторного типа</w:t>
      </w:r>
      <w:r w:rsidRPr="003435C7">
        <w:rPr>
          <w:sz w:val="24"/>
          <w:szCs w:val="24"/>
        </w:rPr>
        <w:t>, садоводческих товариществ, автомобильных дорог общей сети и железных дорог не менее 500 м, а от домов отдыха - не менее 300 м.</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86" w:name="_Toc524443798"/>
      <w:bookmarkStart w:id="487" w:name="_Toc393700532"/>
      <w:bookmarkStart w:id="488" w:name="_Toc389132841"/>
      <w:r w:rsidRPr="003435C7">
        <w:rPr>
          <w:b/>
          <w:bCs/>
          <w:iCs/>
          <w:szCs w:val="28"/>
        </w:rPr>
        <w:t xml:space="preserve">Требования к размещению зоны отдыха в условиях </w:t>
      </w:r>
      <w:proofErr w:type="spellStart"/>
      <w:r w:rsidRPr="003435C7">
        <w:rPr>
          <w:b/>
          <w:bCs/>
          <w:iCs/>
          <w:szCs w:val="28"/>
        </w:rPr>
        <w:t>котловинности</w:t>
      </w:r>
      <w:proofErr w:type="spellEnd"/>
      <w:r w:rsidRPr="003435C7">
        <w:rPr>
          <w:b/>
          <w:bCs/>
          <w:iCs/>
          <w:szCs w:val="28"/>
        </w:rPr>
        <w:t xml:space="preserve"> горного рельефа</w:t>
      </w:r>
      <w:bookmarkEnd w:id="486"/>
      <w:bookmarkEnd w:id="487"/>
      <w:bookmarkEnd w:id="488"/>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Зоны отдыха необходимо размещать выше промышленных предприятий по рельефу, с наветренной стороны по отношению к промышленным предприятиям и ближе к окраинной части  котловины.</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89" w:name="_Toc524443799"/>
      <w:bookmarkStart w:id="490" w:name="_Toc393700533"/>
      <w:bookmarkStart w:id="491" w:name="_Toc389132842"/>
      <w:r w:rsidRPr="003435C7">
        <w:rPr>
          <w:b/>
          <w:bCs/>
          <w:iCs/>
          <w:szCs w:val="28"/>
        </w:rPr>
        <w:t>Нормативы транспортной доступности зон массового кратковременного отдыха</w:t>
      </w:r>
      <w:bookmarkEnd w:id="489"/>
      <w:bookmarkEnd w:id="490"/>
      <w:bookmarkEnd w:id="491"/>
    </w:p>
    <w:p w:rsidR="003435C7" w:rsidRPr="003435C7" w:rsidRDefault="003435C7" w:rsidP="003435C7">
      <w:pPr>
        <w:tabs>
          <w:tab w:val="left" w:pos="708"/>
        </w:tabs>
        <w:ind w:firstLine="567"/>
        <w:jc w:val="both"/>
        <w:rPr>
          <w:sz w:val="24"/>
          <w:szCs w:val="24"/>
        </w:rPr>
      </w:pPr>
      <w:r w:rsidRPr="003435C7">
        <w:rPr>
          <w:sz w:val="24"/>
          <w:szCs w:val="24"/>
        </w:rPr>
        <w:t>Размещение зон массового кратковременного отдыха следует предусматривать с учетом доступности этих зон на общественном транспорте не более 1,5 ч.</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92" w:name="_Toc524443800"/>
      <w:bookmarkStart w:id="493" w:name="_Toc393700534"/>
      <w:bookmarkStart w:id="494" w:name="_Toc389132843"/>
      <w:r w:rsidRPr="003435C7">
        <w:rPr>
          <w:b/>
          <w:bCs/>
          <w:iCs/>
          <w:szCs w:val="28"/>
        </w:rPr>
        <w:t>Размеры территорий зон отдыха</w:t>
      </w:r>
      <w:bookmarkEnd w:id="492"/>
      <w:bookmarkEnd w:id="493"/>
      <w:bookmarkEnd w:id="494"/>
    </w:p>
    <w:p w:rsidR="003435C7" w:rsidRPr="003435C7" w:rsidRDefault="003435C7" w:rsidP="003435C7">
      <w:pPr>
        <w:tabs>
          <w:tab w:val="left" w:pos="708"/>
        </w:tabs>
        <w:ind w:firstLine="567"/>
        <w:jc w:val="both"/>
        <w:rPr>
          <w:sz w:val="24"/>
          <w:szCs w:val="24"/>
        </w:rPr>
      </w:pPr>
      <w:r w:rsidRPr="003435C7">
        <w:rPr>
          <w:sz w:val="24"/>
          <w:szCs w:val="24"/>
        </w:rPr>
        <w:t>Размеры территорий зон отдыха принимаются в соответствии со СП 42.13330.2016 «СНиП 2.07.01-89* Градостроительство. Планировка и застройка городских и сельских поселений»: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не менее 500 м2 на одного посетителя, в зависимости от устойчивости выбранного ландшафта к рекреационным нагрузкам, в том числе интенсивно используемая ее часть для активных видов отдыха должна составлять не менее 100 м2 на одного посетителя.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площадь участка отдельной зоны массового кратковременного отдыха следует принимать не менее 50 га.</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95" w:name="_Toc524443801"/>
      <w:bookmarkStart w:id="496" w:name="_Toc393700535"/>
      <w:bookmarkStart w:id="497" w:name="_Toc389132844"/>
      <w:r w:rsidRPr="003435C7">
        <w:rPr>
          <w:b/>
          <w:bCs/>
          <w:iCs/>
          <w:szCs w:val="28"/>
        </w:rPr>
        <w:t>Размеры территорий пляжей, размещаемых в зонах  отдыха</w:t>
      </w:r>
      <w:bookmarkEnd w:id="495"/>
      <w:bookmarkEnd w:id="496"/>
      <w:bookmarkEnd w:id="497"/>
    </w:p>
    <w:p w:rsidR="003435C7" w:rsidRPr="003435C7" w:rsidRDefault="003435C7" w:rsidP="003435C7">
      <w:pPr>
        <w:tabs>
          <w:tab w:val="left" w:pos="708"/>
        </w:tabs>
        <w:ind w:firstLine="567"/>
        <w:jc w:val="both"/>
        <w:rPr>
          <w:sz w:val="24"/>
          <w:szCs w:val="24"/>
        </w:rPr>
      </w:pPr>
      <w:r w:rsidRPr="003435C7">
        <w:rPr>
          <w:sz w:val="24"/>
          <w:szCs w:val="24"/>
        </w:rPr>
        <w:t>Размеры территорий речных и озерных пляжей – не менее 8 м2 на одного посетителя.</w:t>
      </w:r>
    </w:p>
    <w:p w:rsidR="003435C7" w:rsidRPr="003435C7" w:rsidRDefault="003435C7" w:rsidP="003435C7">
      <w:pPr>
        <w:tabs>
          <w:tab w:val="left" w:pos="708"/>
        </w:tabs>
        <w:ind w:firstLine="567"/>
        <w:jc w:val="both"/>
        <w:rPr>
          <w:sz w:val="24"/>
          <w:szCs w:val="24"/>
        </w:rPr>
      </w:pPr>
      <w:r w:rsidRPr="003435C7">
        <w:rPr>
          <w:sz w:val="24"/>
          <w:szCs w:val="24"/>
        </w:rPr>
        <w:t>Размеры территорий речных и озерных пляжей (для детей) – не менее 5 м2 на одного посетителя.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498" w:name="_Toc524443802"/>
      <w:bookmarkStart w:id="499" w:name="_Toc393700536"/>
      <w:bookmarkStart w:id="500" w:name="_Toc389132845"/>
      <w:r w:rsidRPr="003435C7">
        <w:rPr>
          <w:b/>
          <w:bCs/>
          <w:iCs/>
          <w:szCs w:val="28"/>
        </w:rPr>
        <w:t>Размеры речных и озерных пляжей, размещаемых на землях, пригодных для сельскохозяйственного использования</w:t>
      </w:r>
      <w:bookmarkEnd w:id="498"/>
      <w:bookmarkEnd w:id="499"/>
      <w:bookmarkEnd w:id="500"/>
    </w:p>
    <w:p w:rsidR="003435C7" w:rsidRPr="003435C7" w:rsidRDefault="003435C7" w:rsidP="003435C7">
      <w:pPr>
        <w:tabs>
          <w:tab w:val="left" w:pos="708"/>
        </w:tabs>
        <w:ind w:firstLine="567"/>
        <w:jc w:val="both"/>
        <w:rPr>
          <w:sz w:val="24"/>
          <w:szCs w:val="24"/>
        </w:rPr>
      </w:pPr>
      <w:r w:rsidRPr="003435C7">
        <w:rPr>
          <w:sz w:val="24"/>
          <w:szCs w:val="24"/>
        </w:rPr>
        <w:t>Размеры речных и озерных пляжей, размещаемых на землях, пригодных для сельскохозяйственного использования составляют 4 м2 на одного посетителя.</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01" w:name="_Toc524443803"/>
      <w:bookmarkStart w:id="502" w:name="_Toc393700537"/>
      <w:bookmarkStart w:id="503" w:name="_Toc389132846"/>
      <w:r w:rsidRPr="003435C7">
        <w:rPr>
          <w:b/>
          <w:bCs/>
          <w:iCs/>
          <w:szCs w:val="28"/>
        </w:rPr>
        <w:t>Коэффициенты одновременной загрузки пляжей для расчета численности единовременных посетителей на пляжах</w:t>
      </w:r>
      <w:bookmarkEnd w:id="501"/>
      <w:bookmarkEnd w:id="502"/>
      <w:bookmarkEnd w:id="503"/>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Пляжи организаций отдыха и туризма: 0,7—0,9.</w:t>
      </w:r>
    </w:p>
    <w:p w:rsidR="003435C7" w:rsidRPr="003435C7" w:rsidRDefault="003435C7" w:rsidP="003435C7">
      <w:pPr>
        <w:tabs>
          <w:tab w:val="left" w:pos="708"/>
        </w:tabs>
        <w:ind w:firstLine="567"/>
        <w:jc w:val="both"/>
        <w:rPr>
          <w:sz w:val="24"/>
          <w:szCs w:val="24"/>
        </w:rPr>
      </w:pPr>
      <w:r w:rsidRPr="003435C7">
        <w:rPr>
          <w:sz w:val="24"/>
          <w:szCs w:val="24"/>
        </w:rPr>
        <w:t xml:space="preserve">Пляжи </w:t>
      </w:r>
      <w:r w:rsidRPr="003435C7">
        <w:rPr>
          <w:bCs/>
          <w:sz w:val="24"/>
          <w:szCs w:val="24"/>
        </w:rPr>
        <w:t xml:space="preserve">детских оздоровительных </w:t>
      </w:r>
      <w:r w:rsidRPr="003435C7">
        <w:rPr>
          <w:sz w:val="24"/>
          <w:szCs w:val="24"/>
        </w:rPr>
        <w:t xml:space="preserve"> лагерей: </w:t>
      </w:r>
      <w:r w:rsidRPr="003435C7">
        <w:rPr>
          <w:sz w:val="24"/>
          <w:szCs w:val="24"/>
        </w:rPr>
        <w:tab/>
        <w:t>0,5—1,0.</w:t>
      </w:r>
    </w:p>
    <w:p w:rsidR="003435C7" w:rsidRPr="003435C7" w:rsidRDefault="003435C7" w:rsidP="003435C7">
      <w:pPr>
        <w:tabs>
          <w:tab w:val="left" w:pos="708"/>
        </w:tabs>
        <w:ind w:firstLine="567"/>
        <w:jc w:val="both"/>
        <w:rPr>
          <w:sz w:val="24"/>
          <w:szCs w:val="24"/>
        </w:rPr>
      </w:pPr>
      <w:r w:rsidRPr="003435C7">
        <w:rPr>
          <w:sz w:val="24"/>
          <w:szCs w:val="24"/>
        </w:rPr>
        <w:t>Пляжи общего пользования для местного населения: 0,2.</w:t>
      </w:r>
    </w:p>
    <w:p w:rsidR="003435C7" w:rsidRPr="003435C7" w:rsidRDefault="003435C7" w:rsidP="003435C7">
      <w:pPr>
        <w:keepNext/>
        <w:tabs>
          <w:tab w:val="left" w:pos="851"/>
        </w:tabs>
        <w:spacing w:before="240" w:after="120"/>
        <w:ind w:firstLine="567"/>
        <w:jc w:val="both"/>
        <w:outlineLvl w:val="0"/>
        <w:rPr>
          <w:b/>
          <w:bCs/>
          <w:kern w:val="32"/>
          <w:szCs w:val="28"/>
        </w:rPr>
      </w:pPr>
      <w:bookmarkStart w:id="504" w:name="_Toc524443804"/>
      <w:bookmarkStart w:id="505" w:name="_Toc393700538"/>
      <w:r w:rsidRPr="003435C7">
        <w:rPr>
          <w:b/>
          <w:bCs/>
          <w:kern w:val="32"/>
          <w:szCs w:val="28"/>
        </w:rPr>
        <w:t>Нормативы обеспеченности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w:t>
      </w:r>
      <w:bookmarkEnd w:id="504"/>
      <w:bookmarkEnd w:id="505"/>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06" w:name="_Toc524443805"/>
      <w:bookmarkStart w:id="507" w:name="_Toc393700539"/>
      <w:r w:rsidRPr="003435C7">
        <w:rPr>
          <w:b/>
          <w:bCs/>
          <w:iCs/>
          <w:szCs w:val="28"/>
        </w:rPr>
        <w:t>Уровень жилищной обеспеченности</w:t>
      </w:r>
      <w:bookmarkEnd w:id="506"/>
      <w:bookmarkEnd w:id="507"/>
      <w:r w:rsidRPr="003435C7">
        <w:rPr>
          <w:b/>
          <w:bCs/>
          <w:iCs/>
          <w:szCs w:val="28"/>
        </w:rPr>
        <w:t xml:space="preserve"> </w:t>
      </w:r>
    </w:p>
    <w:p w:rsidR="003435C7" w:rsidRPr="003435C7" w:rsidRDefault="003435C7" w:rsidP="003435C7">
      <w:pPr>
        <w:tabs>
          <w:tab w:val="left" w:pos="708"/>
        </w:tabs>
        <w:ind w:firstLine="567"/>
        <w:jc w:val="both"/>
        <w:rPr>
          <w:sz w:val="24"/>
          <w:szCs w:val="24"/>
        </w:rPr>
      </w:pPr>
      <w:r w:rsidRPr="003435C7">
        <w:rPr>
          <w:sz w:val="24"/>
          <w:szCs w:val="24"/>
        </w:rPr>
        <w:t>Уровень жилищной обеспеченности малоимущих граждан, проживающих в поселении и нуждающихся в улучшении жилищных условий, жилыми помещениями устанавливается законодательно.</w:t>
      </w:r>
    </w:p>
    <w:p w:rsidR="003435C7" w:rsidRPr="003435C7" w:rsidRDefault="003435C7" w:rsidP="003435C7">
      <w:pPr>
        <w:tabs>
          <w:tab w:val="left" w:pos="708"/>
        </w:tabs>
        <w:ind w:firstLine="567"/>
        <w:jc w:val="both"/>
        <w:rPr>
          <w:sz w:val="24"/>
          <w:szCs w:val="24"/>
        </w:rPr>
      </w:pPr>
    </w:p>
    <w:p w:rsidR="003435C7" w:rsidRPr="003435C7" w:rsidRDefault="003435C7" w:rsidP="003435C7">
      <w:pPr>
        <w:keepNext/>
        <w:tabs>
          <w:tab w:val="left" w:pos="851"/>
        </w:tabs>
        <w:spacing w:before="240" w:after="120"/>
        <w:ind w:firstLine="567"/>
        <w:jc w:val="both"/>
        <w:outlineLvl w:val="0"/>
        <w:rPr>
          <w:b/>
          <w:bCs/>
          <w:kern w:val="32"/>
          <w:szCs w:val="28"/>
        </w:rPr>
      </w:pPr>
      <w:bookmarkStart w:id="508" w:name="_Toc524443806"/>
      <w:bookmarkStart w:id="509" w:name="_Toc393700540"/>
      <w:r w:rsidRPr="003435C7">
        <w:rPr>
          <w:b/>
          <w:bCs/>
          <w:kern w:val="32"/>
          <w:szCs w:val="28"/>
        </w:rPr>
        <w:t>Нормативы градостроительного проектирования размещения объектов инженерной инфраструктуры</w:t>
      </w:r>
      <w:bookmarkEnd w:id="508"/>
      <w:bookmarkEnd w:id="509"/>
      <w:r w:rsidRPr="003435C7">
        <w:rPr>
          <w:b/>
          <w:bCs/>
          <w:kern w:val="32"/>
          <w:szCs w:val="28"/>
        </w:rPr>
        <w:t xml:space="preserve"> </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10" w:name="_Toc524443807"/>
      <w:bookmarkStart w:id="511" w:name="_Toc393700541"/>
      <w:r w:rsidRPr="003435C7">
        <w:rPr>
          <w:b/>
          <w:bCs/>
          <w:iCs/>
          <w:szCs w:val="28"/>
        </w:rPr>
        <w:t>Объекты связи</w:t>
      </w:r>
      <w:bookmarkEnd w:id="510"/>
      <w:bookmarkEnd w:id="511"/>
    </w:p>
    <w:p w:rsidR="003435C7" w:rsidRPr="003435C7" w:rsidRDefault="003435C7" w:rsidP="003435C7">
      <w:pPr>
        <w:tabs>
          <w:tab w:val="left" w:pos="708"/>
        </w:tabs>
        <w:ind w:firstLine="567"/>
        <w:jc w:val="both"/>
        <w:rPr>
          <w:sz w:val="24"/>
          <w:szCs w:val="24"/>
        </w:rPr>
      </w:pPr>
      <w:r w:rsidRPr="003435C7">
        <w:rPr>
          <w:sz w:val="24"/>
          <w:szCs w:val="24"/>
        </w:rPr>
        <w:t>Нормативы обеспеченности объектами связи (количество номеров на 1000 человек) следует принимать, исходя из расчетов:</w:t>
      </w:r>
    </w:p>
    <w:p w:rsidR="003435C7" w:rsidRPr="003435C7" w:rsidRDefault="003435C7" w:rsidP="003435C7">
      <w:pPr>
        <w:tabs>
          <w:tab w:val="left" w:pos="708"/>
        </w:tabs>
        <w:ind w:firstLine="709"/>
        <w:jc w:val="both"/>
        <w:rPr>
          <w:sz w:val="24"/>
          <w:szCs w:val="24"/>
        </w:rPr>
      </w:pPr>
      <w:r w:rsidRPr="003435C7">
        <w:rPr>
          <w:sz w:val="24"/>
          <w:szCs w:val="24"/>
        </w:rPr>
        <w:t>1) расчет количества телефонов:</w:t>
      </w:r>
    </w:p>
    <w:p w:rsidR="003435C7" w:rsidRPr="003435C7" w:rsidRDefault="003435C7" w:rsidP="003435C7">
      <w:pPr>
        <w:tabs>
          <w:tab w:val="left" w:pos="708"/>
        </w:tabs>
        <w:ind w:firstLine="567"/>
        <w:jc w:val="both"/>
        <w:rPr>
          <w:sz w:val="24"/>
          <w:szCs w:val="24"/>
        </w:rPr>
      </w:pPr>
      <w:r w:rsidRPr="003435C7">
        <w:rPr>
          <w:sz w:val="24"/>
          <w:szCs w:val="24"/>
        </w:rPr>
        <w:t>- установка одного телефона в одной квартире (или одном индивидуальном жилом доме), количество</w:t>
      </w:r>
      <w:r w:rsidRPr="003435C7">
        <w:rPr>
          <w:rFonts w:eastAsia="Calibri"/>
          <w:sz w:val="24"/>
          <w:szCs w:val="24"/>
        </w:rPr>
        <w:t xml:space="preserve"> телефонных аппаратов телефонной сети общего пользования</w:t>
      </w:r>
      <w:r w:rsidRPr="003435C7">
        <w:rPr>
          <w:sz w:val="24"/>
          <w:szCs w:val="24"/>
        </w:rPr>
        <w:t xml:space="preserve"> принять  как произведение  количества квартирных телефонов и коэффициента</w:t>
      </w:r>
      <w:r w:rsidRPr="003435C7">
        <w:rPr>
          <w:rFonts w:eastAsia="Calibri"/>
          <w:sz w:val="24"/>
          <w:szCs w:val="24"/>
        </w:rPr>
        <w:t xml:space="preserve"> телефонных аппаратов телефонной сети общего пользования</w:t>
      </w:r>
      <w:r w:rsidRPr="003435C7">
        <w:rPr>
          <w:sz w:val="24"/>
          <w:szCs w:val="24"/>
        </w:rPr>
        <w:t xml:space="preserve">  (Таблица 63) «Укрупненные показатели обеспеченности телефонных аппаратов сети общего пользования» в зависимости от района (столбец 12).</w:t>
      </w:r>
    </w:p>
    <w:p w:rsidR="003435C7" w:rsidRPr="003435C7" w:rsidRDefault="003435C7" w:rsidP="003435C7">
      <w:pPr>
        <w:tabs>
          <w:tab w:val="left" w:pos="708"/>
        </w:tabs>
        <w:ind w:firstLine="709"/>
        <w:jc w:val="both"/>
        <w:rPr>
          <w:sz w:val="24"/>
          <w:szCs w:val="24"/>
        </w:rPr>
      </w:pPr>
      <w:r w:rsidRPr="003435C7">
        <w:rPr>
          <w:sz w:val="24"/>
          <w:szCs w:val="24"/>
        </w:rPr>
        <w:t>2) расчет количества объектов связи:</w:t>
      </w:r>
    </w:p>
    <w:p w:rsidR="003435C7" w:rsidRPr="003435C7" w:rsidRDefault="003435C7" w:rsidP="003435C7">
      <w:pPr>
        <w:tabs>
          <w:tab w:val="left" w:pos="708"/>
        </w:tabs>
        <w:ind w:firstLine="709"/>
        <w:jc w:val="both"/>
        <w:rPr>
          <w:sz w:val="24"/>
          <w:szCs w:val="24"/>
        </w:rPr>
      </w:pPr>
      <w:r w:rsidRPr="003435C7">
        <w:rPr>
          <w:sz w:val="24"/>
          <w:szCs w:val="24"/>
        </w:rPr>
        <w:t>расчет количества предприятий, зданий и сооружений связи, радиовещания и телевидения, пожарной и охранной сигнализации следует осуществлять в соответствии с утвержденными в установленном порядке нормативными документами.</w:t>
      </w:r>
    </w:p>
    <w:p w:rsidR="003435C7" w:rsidRPr="003435C7" w:rsidRDefault="003435C7" w:rsidP="003435C7">
      <w:pPr>
        <w:rPr>
          <w:sz w:val="24"/>
          <w:szCs w:val="24"/>
        </w:rPr>
        <w:sectPr w:rsidR="003435C7" w:rsidRPr="003435C7">
          <w:pgSz w:w="11906" w:h="16838"/>
          <w:pgMar w:top="1134" w:right="851" w:bottom="1134" w:left="1701" w:header="425" w:footer="833" w:gutter="0"/>
          <w:cols w:space="720"/>
        </w:sectPr>
      </w:pP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512" w:name="_Ref375751700"/>
      <w:r w:rsidRPr="003435C7">
        <w:rPr>
          <w:rFonts w:ascii="Calibri" w:eastAsia="Calibri" w:hAnsi="Calibri"/>
          <w:b/>
          <w:bCs/>
          <w:sz w:val="22"/>
          <w:szCs w:val="22"/>
          <w:lang w:eastAsia="en-US"/>
        </w:rPr>
        <w:t xml:space="preserve">Таблица </w:t>
      </w:r>
      <w:bookmarkEnd w:id="512"/>
      <w:r w:rsidRPr="003435C7">
        <w:rPr>
          <w:rFonts w:ascii="Calibri" w:eastAsia="Calibri" w:hAnsi="Calibri"/>
          <w:b/>
          <w:bCs/>
          <w:sz w:val="22"/>
          <w:szCs w:val="22"/>
          <w:lang w:eastAsia="en-US"/>
        </w:rPr>
        <w:t>63</w:t>
      </w:r>
    </w:p>
    <w:p w:rsidR="003435C7" w:rsidRPr="003435C7" w:rsidRDefault="003435C7" w:rsidP="003435C7">
      <w:pPr>
        <w:keepNext/>
        <w:keepLines/>
        <w:tabs>
          <w:tab w:val="left" w:pos="708"/>
        </w:tabs>
        <w:jc w:val="center"/>
        <w:rPr>
          <w:b/>
          <w:sz w:val="22"/>
          <w:szCs w:val="22"/>
        </w:rPr>
      </w:pPr>
      <w:r w:rsidRPr="003435C7">
        <w:rPr>
          <w:b/>
          <w:sz w:val="22"/>
          <w:szCs w:val="22"/>
        </w:rPr>
        <w:t>Укрупненные показатели обеспеченности телефонных аппаратов сети общего пользования</w:t>
      </w:r>
    </w:p>
    <w:tbl>
      <w:tblPr>
        <w:tblW w:w="145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992"/>
        <w:gridCol w:w="1275"/>
        <w:gridCol w:w="992"/>
        <w:gridCol w:w="1134"/>
        <w:gridCol w:w="1275"/>
        <w:gridCol w:w="1134"/>
        <w:gridCol w:w="1417"/>
        <w:gridCol w:w="1134"/>
        <w:gridCol w:w="850"/>
        <w:gridCol w:w="1134"/>
        <w:gridCol w:w="1275"/>
      </w:tblGrid>
      <w:tr w:rsidR="003435C7" w:rsidRPr="003435C7" w:rsidTr="003435C7">
        <w:trPr>
          <w:trHeight w:val="300"/>
          <w:tblHeader/>
        </w:trPr>
        <w:tc>
          <w:tcPr>
            <w:tcW w:w="19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Муниципальный район</w:t>
            </w:r>
          </w:p>
        </w:tc>
        <w:tc>
          <w:tcPr>
            <w:tcW w:w="3260" w:type="dxa"/>
            <w:gridSpan w:val="3"/>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ind w:left="113" w:right="113"/>
              <w:jc w:val="center"/>
              <w:rPr>
                <w:b/>
                <w:sz w:val="20"/>
              </w:rPr>
            </w:pPr>
            <w:r w:rsidRPr="003435C7">
              <w:rPr>
                <w:b/>
                <w:sz w:val="20"/>
              </w:rPr>
              <w:t>Данные за 2010 год</w:t>
            </w:r>
          </w:p>
        </w:tc>
        <w:tc>
          <w:tcPr>
            <w:tcW w:w="3544" w:type="dxa"/>
            <w:gridSpan w:val="3"/>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ind w:left="113" w:right="113"/>
              <w:jc w:val="center"/>
              <w:rPr>
                <w:b/>
                <w:sz w:val="20"/>
              </w:rPr>
            </w:pPr>
            <w:r w:rsidRPr="003435C7">
              <w:rPr>
                <w:b/>
                <w:sz w:val="20"/>
              </w:rPr>
              <w:t>Данные 2011 год</w:t>
            </w:r>
          </w:p>
        </w:tc>
        <w:tc>
          <w:tcPr>
            <w:tcW w:w="1418"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Усредненный коэффициент количества квартирных  телефонных аппаратов за 2010 год</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Усредненный коэффициент количества квартирных  телефонных аппаратов за 2011 год</w:t>
            </w:r>
          </w:p>
        </w:tc>
        <w:tc>
          <w:tcPr>
            <w:tcW w:w="850"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Нормативный процент квартирных телефонных аппаратов</w:t>
            </w:r>
          </w:p>
        </w:tc>
        <w:tc>
          <w:tcPr>
            <w:tcW w:w="1134"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 xml:space="preserve">Принятый нормативный процент </w:t>
            </w:r>
            <w:proofErr w:type="spellStart"/>
            <w:r w:rsidRPr="003435C7">
              <w:rPr>
                <w:b/>
                <w:sz w:val="20"/>
              </w:rPr>
              <w:t>Процент</w:t>
            </w:r>
            <w:proofErr w:type="spellEnd"/>
            <w:r w:rsidRPr="003435C7">
              <w:rPr>
                <w:b/>
                <w:sz w:val="20"/>
              </w:rPr>
              <w:t xml:space="preserve">  телефонных аппаратов общественно -деловой застройки и</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Коэффициент  телефонных аппаратов телефонной сети общего пользования</w:t>
            </w:r>
          </w:p>
        </w:tc>
      </w:tr>
      <w:tr w:rsidR="003435C7" w:rsidRPr="003435C7" w:rsidTr="003435C7">
        <w:trPr>
          <w:cantSplit/>
          <w:trHeight w:val="3146"/>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Количество квартирных телефонных аппаратов телефонной сети общего пользования</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Количество телефонных аппаратов телефонной сети общего пользования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Монтированная емкость АТС</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Количество квартирных телефонных аппаратов телефонной сети общего пользования на конец периода</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Количество телефонных аппаратов телефонной сети общего пользования</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rsidR="003435C7" w:rsidRPr="003435C7" w:rsidRDefault="003435C7" w:rsidP="003435C7">
            <w:pPr>
              <w:tabs>
                <w:tab w:val="left" w:pos="708"/>
              </w:tabs>
              <w:ind w:left="113" w:right="113"/>
              <w:jc w:val="center"/>
              <w:rPr>
                <w:b/>
                <w:sz w:val="20"/>
              </w:rPr>
            </w:pPr>
            <w:r w:rsidRPr="003435C7">
              <w:rPr>
                <w:b/>
                <w:sz w:val="20"/>
              </w:rPr>
              <w:t>Монтированная емкость АТС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300"/>
          <w:tblHead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тыс. штук</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номеров</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ед.</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тыс. штук</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номеров</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jc w:val="center"/>
              <w:rPr>
                <w:b/>
                <w:sz w:val="20"/>
              </w:rPr>
            </w:pPr>
            <w:r w:rsidRPr="003435C7">
              <w:rPr>
                <w:b/>
                <w:sz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w:t>
            </w:r>
          </w:p>
        </w:tc>
      </w:tr>
      <w:tr w:rsidR="003435C7" w:rsidRPr="003435C7" w:rsidTr="003435C7">
        <w:trPr>
          <w:trHeight w:val="57"/>
        </w:trPr>
        <w:tc>
          <w:tcPr>
            <w:tcW w:w="1985"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rPr>
                <w:sz w:val="20"/>
              </w:rPr>
            </w:pPr>
            <w:proofErr w:type="spellStart"/>
            <w:r w:rsidRPr="003435C7">
              <w:rPr>
                <w:sz w:val="20"/>
              </w:rPr>
              <w:t>Каратузский</w:t>
            </w:r>
            <w:proofErr w:type="spellEnd"/>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3802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3480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3802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0.92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0.92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90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3435C7" w:rsidRPr="003435C7" w:rsidRDefault="003435C7" w:rsidP="003435C7">
            <w:pPr>
              <w:tabs>
                <w:tab w:val="left" w:pos="708"/>
              </w:tabs>
              <w:rPr>
                <w:sz w:val="20"/>
              </w:rPr>
            </w:pPr>
            <w:r w:rsidRPr="003435C7">
              <w:rPr>
                <w:sz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3435C7" w:rsidRPr="003435C7" w:rsidRDefault="003435C7" w:rsidP="003435C7">
            <w:pPr>
              <w:tabs>
                <w:tab w:val="left" w:pos="708"/>
              </w:tabs>
              <w:rPr>
                <w:sz w:val="20"/>
              </w:rPr>
            </w:pPr>
            <w:r w:rsidRPr="003435C7">
              <w:rPr>
                <w:sz w:val="20"/>
              </w:rPr>
              <w:t>1.1</w:t>
            </w:r>
          </w:p>
        </w:tc>
      </w:tr>
    </w:tbl>
    <w:p w:rsidR="003435C7" w:rsidRPr="003435C7" w:rsidRDefault="003435C7" w:rsidP="003435C7">
      <w:pPr>
        <w:tabs>
          <w:tab w:val="left" w:pos="708"/>
        </w:tabs>
        <w:snapToGrid w:val="0"/>
        <w:spacing w:after="60"/>
        <w:ind w:left="737"/>
        <w:jc w:val="both"/>
        <w:rPr>
          <w:rFonts w:ascii="Calibri" w:eastAsia="Calibri" w:hAnsi="Calibri"/>
          <w:sz w:val="20"/>
          <w:lang w:eastAsia="en-US"/>
        </w:rPr>
      </w:pPr>
      <w:r w:rsidRPr="003435C7">
        <w:rPr>
          <w:rFonts w:ascii="Calibri" w:eastAsia="Calibri" w:hAnsi="Calibri"/>
          <w:sz w:val="20"/>
          <w:lang w:eastAsia="en-US"/>
        </w:rPr>
        <w:t>&gt;</w:t>
      </w:r>
    </w:p>
    <w:p w:rsidR="003435C7" w:rsidRPr="003435C7" w:rsidRDefault="003435C7" w:rsidP="003435C7">
      <w:pPr>
        <w:rPr>
          <w:sz w:val="24"/>
          <w:szCs w:val="24"/>
        </w:rPr>
        <w:sectPr w:rsidR="003435C7" w:rsidRPr="003435C7">
          <w:pgSz w:w="16838" w:h="11906" w:orient="landscape"/>
          <w:pgMar w:top="1701" w:right="1134" w:bottom="851" w:left="1134" w:header="720" w:footer="720" w:gutter="0"/>
          <w:cols w:space="720"/>
        </w:sectPr>
      </w:pP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действующих нормативных документов.</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Междугородные телефонные станции, городские телефонные станции, телеграфные узлы и станции, станции проводного вещания следует размещать внутри квартала или микрорайона, в зависимости от градостроительных условий.</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 соответствии с действующими нормативно-правовыми актами базовые станции могут размещаться:</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 помещениях существующих объектов связи. При этом антенные устройства размещаются на существующих опорах или на специальных металлоконструкциях, устанавливаемых на крышах или стенах зданий;</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 помещениях производственных, административных, жилых и общественных зданий. Антенные устройства размещаются на специальных металлоконструкциях на крыше и стенах зданий, на существующих опорах, высотных сооружениях, либо предусматривается строительство новых опор.</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Выбор места размещения передающих антенн базовых станций по условиям охраны окружающей среды от электромагнитных излучений следует производить таким образом, чтобы суммарная плотность потока мощности излучения с учетом уже существующих радиосредств, создаваемая на территории – в местах пребывания людей, профессионально не связанных с облучением, не превышала предельно допустимых величин, определенных санитарными нормами и правилами, действующими на территории региона установки базовой станции.</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Размер санитарно-защитных зон определяется в каждом конкретном случае минимальным расстоянием от источника вредного воздействия до границы жилой застройки на основании расчетов рассеивания загрязнений атмосферного воздуха и физических факторов (шума, вибрации, ЭМП и других) с последующим проведением натурных исследований и измерений.</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Выбор, отвод и использование земель для линий связи осуществляется в соответствии с требованиями действующих нормативно-правовых актов.</w:t>
      </w:r>
    </w:p>
    <w:p w:rsidR="003435C7" w:rsidRPr="003435C7" w:rsidRDefault="003435C7" w:rsidP="003435C7">
      <w:pPr>
        <w:keepNext/>
        <w:numPr>
          <w:ilvl w:val="1"/>
          <w:numId w:val="0"/>
        </w:numPr>
        <w:tabs>
          <w:tab w:val="left" w:pos="1134"/>
          <w:tab w:val="left" w:pos="1276"/>
        </w:tabs>
        <w:spacing w:before="180" w:after="60"/>
        <w:ind w:firstLine="567"/>
        <w:jc w:val="both"/>
        <w:outlineLvl w:val="1"/>
        <w:rPr>
          <w:b/>
          <w:bCs/>
          <w:iCs/>
          <w:szCs w:val="28"/>
        </w:rPr>
      </w:pPr>
      <w:bookmarkStart w:id="513" w:name="_Toc524443808"/>
      <w:bookmarkStart w:id="514" w:name="_Toc393700542"/>
      <w:r w:rsidRPr="003435C7">
        <w:rPr>
          <w:b/>
          <w:bCs/>
          <w:iCs/>
          <w:szCs w:val="28"/>
        </w:rPr>
        <w:t>Инженерные сети</w:t>
      </w:r>
      <w:bookmarkEnd w:id="513"/>
      <w:bookmarkEnd w:id="514"/>
    </w:p>
    <w:p w:rsidR="003435C7" w:rsidRPr="003435C7" w:rsidRDefault="003435C7" w:rsidP="003435C7">
      <w:pPr>
        <w:tabs>
          <w:tab w:val="left" w:pos="708"/>
        </w:tabs>
        <w:ind w:firstLine="567"/>
        <w:jc w:val="both"/>
        <w:rPr>
          <w:sz w:val="24"/>
          <w:szCs w:val="24"/>
        </w:rPr>
      </w:pPr>
      <w:r w:rsidRPr="003435C7">
        <w:rPr>
          <w:sz w:val="24"/>
          <w:szCs w:val="24"/>
        </w:rPr>
        <w:t>Прокладка магистральных коммуникаций должна производиться, как правило, на территориях зон инженерной и транспортной инфраструктуры. Магистральные сети необходимо располагать только в границах красных линий и линий регулирования застройки, вне асфальтированных территорий. Места прокладки коммуникаций по улицам и транспортным магистралям определяются их поперечными профилями.</w:t>
      </w:r>
    </w:p>
    <w:p w:rsidR="003435C7" w:rsidRPr="003435C7" w:rsidRDefault="003435C7" w:rsidP="003435C7">
      <w:pPr>
        <w:tabs>
          <w:tab w:val="left" w:pos="708"/>
        </w:tabs>
        <w:ind w:firstLine="567"/>
        <w:jc w:val="both"/>
        <w:rPr>
          <w:sz w:val="24"/>
          <w:szCs w:val="24"/>
        </w:rPr>
      </w:pPr>
      <w:r w:rsidRPr="003435C7">
        <w:rPr>
          <w:sz w:val="24"/>
          <w:szCs w:val="24"/>
        </w:rPr>
        <w:t>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w:t>
      </w:r>
    </w:p>
    <w:p w:rsidR="003435C7" w:rsidRPr="003435C7" w:rsidRDefault="003435C7" w:rsidP="003435C7">
      <w:pPr>
        <w:tabs>
          <w:tab w:val="left" w:pos="708"/>
        </w:tabs>
        <w:ind w:firstLine="567"/>
        <w:jc w:val="both"/>
        <w:rPr>
          <w:sz w:val="24"/>
          <w:szCs w:val="24"/>
        </w:rPr>
      </w:pPr>
      <w:r w:rsidRPr="003435C7">
        <w:rPr>
          <w:sz w:val="24"/>
          <w:szCs w:val="24"/>
        </w:rPr>
        <w:t>При проектировании и строительстве магистральных коммуникаций, как правило, не допускается их прокладка под проезжей частью улиц.</w:t>
      </w:r>
    </w:p>
    <w:p w:rsidR="003435C7" w:rsidRPr="003435C7" w:rsidRDefault="003435C7" w:rsidP="003435C7">
      <w:pPr>
        <w:tabs>
          <w:tab w:val="left" w:pos="708"/>
        </w:tabs>
        <w:ind w:firstLine="567"/>
        <w:jc w:val="both"/>
        <w:rPr>
          <w:sz w:val="24"/>
          <w:szCs w:val="24"/>
        </w:rPr>
      </w:pPr>
      <w:r w:rsidRPr="003435C7">
        <w:rPr>
          <w:sz w:val="24"/>
          <w:szCs w:val="24"/>
        </w:rPr>
        <w:t>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3435C7" w:rsidRPr="003435C7" w:rsidRDefault="003435C7" w:rsidP="003435C7">
      <w:pPr>
        <w:tabs>
          <w:tab w:val="left" w:pos="708"/>
        </w:tabs>
        <w:ind w:firstLine="567"/>
        <w:jc w:val="both"/>
        <w:rPr>
          <w:sz w:val="24"/>
          <w:szCs w:val="24"/>
        </w:rPr>
      </w:pPr>
      <w:r w:rsidRPr="003435C7">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3435C7" w:rsidRPr="003435C7" w:rsidRDefault="003435C7" w:rsidP="003435C7">
      <w:pPr>
        <w:tabs>
          <w:tab w:val="left" w:pos="708"/>
        </w:tabs>
        <w:ind w:firstLine="567"/>
        <w:jc w:val="both"/>
        <w:rPr>
          <w:sz w:val="24"/>
          <w:szCs w:val="24"/>
        </w:rPr>
      </w:pPr>
      <w:r w:rsidRPr="003435C7">
        <w:rPr>
          <w:sz w:val="24"/>
          <w:szCs w:val="24"/>
        </w:rPr>
        <w:t xml:space="preserve">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3435C7">
        <w:rPr>
          <w:sz w:val="24"/>
          <w:szCs w:val="24"/>
        </w:rPr>
        <w:t>кВ</w:t>
      </w:r>
      <w:proofErr w:type="spellEnd"/>
      <w:r w:rsidRPr="003435C7">
        <w:rPr>
          <w:sz w:val="24"/>
          <w:szCs w:val="24"/>
        </w:rPr>
        <w:t>) - свыше 10 мм, а также на пересечениях с магистральными улицами и железнодорожными путями.</w:t>
      </w:r>
    </w:p>
    <w:p w:rsidR="003435C7" w:rsidRPr="003435C7" w:rsidRDefault="003435C7" w:rsidP="003435C7">
      <w:pPr>
        <w:tabs>
          <w:tab w:val="left" w:pos="708"/>
        </w:tabs>
        <w:ind w:firstLine="567"/>
        <w:jc w:val="both"/>
        <w:rPr>
          <w:sz w:val="24"/>
          <w:szCs w:val="24"/>
        </w:rPr>
      </w:pPr>
      <w:r w:rsidRPr="003435C7">
        <w:rPr>
          <w:sz w:val="24"/>
          <w:szCs w:val="24"/>
        </w:rPr>
        <w:t>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3435C7" w:rsidRPr="003435C7" w:rsidRDefault="003435C7" w:rsidP="003435C7">
      <w:pPr>
        <w:tabs>
          <w:tab w:val="left" w:pos="708"/>
        </w:tabs>
        <w:ind w:firstLine="567"/>
        <w:jc w:val="both"/>
        <w:rPr>
          <w:sz w:val="24"/>
          <w:szCs w:val="24"/>
        </w:rPr>
      </w:pPr>
      <w:r w:rsidRPr="003435C7">
        <w:rPr>
          <w:sz w:val="24"/>
          <w:szCs w:val="24"/>
        </w:rPr>
        <w:t xml:space="preserve">Транзитные линии электропередачи напряжением до 220 </w:t>
      </w:r>
      <w:proofErr w:type="spellStart"/>
      <w:r w:rsidRPr="003435C7">
        <w:rPr>
          <w:sz w:val="24"/>
          <w:szCs w:val="24"/>
        </w:rPr>
        <w:t>кВ</w:t>
      </w:r>
      <w:proofErr w:type="spellEnd"/>
      <w:r w:rsidRPr="003435C7">
        <w:rPr>
          <w:sz w:val="24"/>
          <w:szCs w:val="24"/>
        </w:rPr>
        <w:t xml:space="preserve"> и выше не допускается размещать в пределах границ поселений, за исключением резервных территорий. </w:t>
      </w:r>
    </w:p>
    <w:p w:rsidR="003435C7" w:rsidRPr="003435C7" w:rsidRDefault="003435C7" w:rsidP="003435C7">
      <w:pPr>
        <w:tabs>
          <w:tab w:val="left" w:pos="708"/>
        </w:tabs>
        <w:ind w:firstLine="567"/>
        <w:jc w:val="both"/>
        <w:rPr>
          <w:sz w:val="24"/>
          <w:szCs w:val="24"/>
        </w:rPr>
      </w:pPr>
      <w:r w:rsidRPr="003435C7">
        <w:rPr>
          <w:sz w:val="24"/>
          <w:szCs w:val="24"/>
        </w:rPr>
        <w:t xml:space="preserve">Воздушные линии электропередачи (ВЛ) напряжением 110 </w:t>
      </w:r>
      <w:proofErr w:type="spellStart"/>
      <w:r w:rsidRPr="003435C7">
        <w:rPr>
          <w:sz w:val="24"/>
          <w:szCs w:val="24"/>
        </w:rPr>
        <w:t>кВ</w:t>
      </w:r>
      <w:proofErr w:type="spellEnd"/>
      <w:r w:rsidRPr="003435C7">
        <w:rPr>
          <w:sz w:val="24"/>
          <w:szCs w:val="24"/>
        </w:rPr>
        <w:t xml:space="preserve"> и выше допускается размещать только за пределами жилых и общественно-деловых зон.</w:t>
      </w:r>
    </w:p>
    <w:p w:rsidR="003435C7" w:rsidRPr="003435C7" w:rsidRDefault="003435C7" w:rsidP="003435C7">
      <w:pPr>
        <w:tabs>
          <w:tab w:val="left" w:pos="708"/>
        </w:tabs>
        <w:ind w:firstLine="567"/>
        <w:jc w:val="both"/>
        <w:rPr>
          <w:sz w:val="24"/>
          <w:szCs w:val="24"/>
        </w:rPr>
      </w:pPr>
      <w:r w:rsidRPr="003435C7">
        <w:rPr>
          <w:sz w:val="24"/>
          <w:szCs w:val="24"/>
        </w:rPr>
        <w:t xml:space="preserve">При реконструкции городов следует предусматривать вынос за пределы жилых и общественно-деловых зон существующих ВЛ электропередачи напряжением 35 - 110 </w:t>
      </w:r>
      <w:proofErr w:type="spellStart"/>
      <w:r w:rsidRPr="003435C7">
        <w:rPr>
          <w:sz w:val="24"/>
          <w:szCs w:val="24"/>
        </w:rPr>
        <w:t>кВ</w:t>
      </w:r>
      <w:proofErr w:type="spellEnd"/>
      <w:r w:rsidRPr="003435C7">
        <w:rPr>
          <w:sz w:val="24"/>
          <w:szCs w:val="24"/>
        </w:rPr>
        <w:t xml:space="preserve"> и выше или замену ВЛ кабельными.</w:t>
      </w:r>
    </w:p>
    <w:p w:rsidR="003435C7" w:rsidRPr="003435C7" w:rsidRDefault="003435C7" w:rsidP="003435C7">
      <w:pPr>
        <w:tabs>
          <w:tab w:val="left" w:pos="708"/>
        </w:tabs>
        <w:ind w:firstLine="567"/>
        <w:jc w:val="both"/>
        <w:rPr>
          <w:sz w:val="24"/>
          <w:szCs w:val="24"/>
        </w:rPr>
      </w:pPr>
      <w:r w:rsidRPr="003435C7">
        <w:rPr>
          <w:sz w:val="24"/>
          <w:szCs w:val="24"/>
        </w:rPr>
        <w:t>Магистральные трубопроводы следует прокладывать за пределами территории поселений в соответствии со СП 36.13330.2012 "СНиП 2.05.06-85*. Магистральные трубопроводы". Для нефтепродуктопроводов, прокладываемых на территории поселения, следует руководствоваться СП 125.13330.2012  «</w:t>
      </w:r>
      <w:hyperlink r:id="rId179" w:history="1">
        <w:r w:rsidRPr="003435C7">
          <w:rPr>
            <w:color w:val="0000FF"/>
            <w:sz w:val="24"/>
            <w:szCs w:val="24"/>
            <w:u w:val="single"/>
          </w:rPr>
          <w:t>СНиП 2.05.13-90</w:t>
        </w:r>
      </w:hyperlink>
      <w:r w:rsidRPr="003435C7">
        <w:rPr>
          <w:sz w:val="24"/>
          <w:szCs w:val="24"/>
        </w:rPr>
        <w:t xml:space="preserve"> Нефтепродуктопроводы, прокладываемые на территории городов и населенных пунктов".</w:t>
      </w:r>
    </w:p>
    <w:p w:rsidR="003435C7" w:rsidRPr="003435C7" w:rsidRDefault="003435C7" w:rsidP="003435C7">
      <w:pPr>
        <w:tabs>
          <w:tab w:val="left" w:pos="708"/>
        </w:tabs>
        <w:ind w:firstLine="567"/>
        <w:jc w:val="both"/>
        <w:rPr>
          <w:sz w:val="24"/>
          <w:szCs w:val="24"/>
        </w:rPr>
      </w:pPr>
      <w:r w:rsidRPr="003435C7">
        <w:rPr>
          <w:sz w:val="24"/>
          <w:szCs w:val="24"/>
        </w:rPr>
        <w:t>Расстояния по горизонтали от ближайших инженерных сетей до зданий и сооружений и расстояния по горизонтали между соседними инженерными подземными коммуникациями рассчитываются в соответствии с требованиями действующего законодательства. Определяющим при расчете расстояний по горизонтали является глубина заложения коммуникаций. Величина расстояний по горизонтали и вертикали рассчитывается: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 основании инженерно-геологических условий;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материала трубопроводов, их технического состояния;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диаметров трубопроводов;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конструкций фундаментов зданий и сооружений и способов их возведения.</w:t>
      </w:r>
    </w:p>
    <w:p w:rsidR="003435C7" w:rsidRPr="003435C7" w:rsidRDefault="003435C7" w:rsidP="003435C7">
      <w:pPr>
        <w:tabs>
          <w:tab w:val="left" w:pos="708"/>
        </w:tabs>
        <w:ind w:firstLine="709"/>
        <w:jc w:val="both"/>
        <w:rPr>
          <w:sz w:val="24"/>
          <w:szCs w:val="24"/>
        </w:rPr>
      </w:pPr>
      <w:r w:rsidRPr="003435C7">
        <w:rPr>
          <w:sz w:val="24"/>
          <w:szCs w:val="24"/>
        </w:rPr>
        <w:t xml:space="preserve">Расстояния по горизонтали (в свету) от ближайших подземных инженерных сетей до зданий и сооружений следует принимать </w:t>
      </w:r>
      <w:proofErr w:type="gramStart"/>
      <w:r w:rsidRPr="003435C7">
        <w:rPr>
          <w:sz w:val="24"/>
          <w:szCs w:val="24"/>
        </w:rPr>
        <w:t>по</w:t>
      </w:r>
      <w:proofErr w:type="gramEnd"/>
      <w:r w:rsidRPr="003435C7">
        <w:rPr>
          <w:sz w:val="24"/>
          <w:szCs w:val="24"/>
        </w:rPr>
        <w:t xml:space="preserve"> </w:t>
      </w:r>
      <w:r w:rsidRPr="003435C7">
        <w:rPr>
          <w:sz w:val="24"/>
          <w:szCs w:val="24"/>
        </w:rPr>
        <w:fldChar w:fldCharType="begin"/>
      </w:r>
      <w:r w:rsidRPr="003435C7">
        <w:rPr>
          <w:sz w:val="24"/>
          <w:szCs w:val="24"/>
        </w:rPr>
        <w:instrText xml:space="preserve"> REF _Ref393704159 \h  \* MERGEFORMAT </w:instrText>
      </w:r>
      <w:r w:rsidRPr="003435C7">
        <w:rPr>
          <w:sz w:val="24"/>
          <w:szCs w:val="24"/>
        </w:rPr>
      </w:r>
      <w:r w:rsidRPr="003435C7">
        <w:rPr>
          <w:sz w:val="24"/>
          <w:szCs w:val="24"/>
        </w:rPr>
        <w:fldChar w:fldCharType="separate"/>
      </w:r>
      <w:r w:rsidRPr="003435C7">
        <w:rPr>
          <w:sz w:val="24"/>
          <w:szCs w:val="24"/>
        </w:rPr>
        <w:t xml:space="preserve">Таблица </w:t>
      </w:r>
      <w:r w:rsidRPr="003435C7">
        <w:rPr>
          <w:sz w:val="24"/>
          <w:szCs w:val="24"/>
        </w:rPr>
        <w:fldChar w:fldCharType="end"/>
      </w:r>
      <w:r w:rsidRPr="003435C7">
        <w:rPr>
          <w:sz w:val="24"/>
          <w:szCs w:val="24"/>
        </w:rPr>
        <w:t>.</w:t>
      </w:r>
    </w:p>
    <w:p w:rsidR="003435C7" w:rsidRPr="003435C7" w:rsidRDefault="003435C7" w:rsidP="003435C7">
      <w:pPr>
        <w:tabs>
          <w:tab w:val="left" w:pos="708"/>
        </w:tabs>
        <w:jc w:val="both"/>
        <w:rPr>
          <w:sz w:val="24"/>
          <w:szCs w:val="24"/>
        </w:rPr>
      </w:pPr>
    </w:p>
    <w:p w:rsidR="003435C7" w:rsidRPr="003435C7" w:rsidRDefault="003435C7" w:rsidP="003435C7">
      <w:pPr>
        <w:rPr>
          <w:sz w:val="24"/>
          <w:szCs w:val="24"/>
        </w:rPr>
        <w:sectPr w:rsidR="003435C7" w:rsidRPr="003435C7">
          <w:pgSz w:w="11906" w:h="16838"/>
          <w:pgMar w:top="1134" w:right="851" w:bottom="1134" w:left="1701" w:header="720" w:footer="720" w:gutter="0"/>
          <w:cols w:space="720"/>
        </w:sectPr>
      </w:pP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515" w:name="_Ref393704159"/>
      <w:r w:rsidRPr="003435C7">
        <w:rPr>
          <w:rFonts w:ascii="Calibri" w:eastAsia="Calibri" w:hAnsi="Calibri"/>
          <w:b/>
          <w:bCs/>
          <w:sz w:val="22"/>
          <w:szCs w:val="22"/>
          <w:lang w:eastAsia="en-US"/>
        </w:rPr>
        <w:t xml:space="preserve">Таблица </w:t>
      </w:r>
      <w:bookmarkEnd w:id="515"/>
      <w:r w:rsidRPr="003435C7">
        <w:rPr>
          <w:rFonts w:ascii="Calibri" w:eastAsia="Calibri" w:hAnsi="Calibri"/>
          <w:b/>
          <w:bCs/>
          <w:sz w:val="22"/>
          <w:szCs w:val="22"/>
          <w:lang w:eastAsia="en-US"/>
        </w:rPr>
        <w:t>64</w:t>
      </w:r>
    </w:p>
    <w:p w:rsidR="003435C7" w:rsidRPr="003435C7" w:rsidRDefault="003435C7" w:rsidP="003435C7">
      <w:pPr>
        <w:keepNext/>
        <w:keepLines/>
        <w:tabs>
          <w:tab w:val="left" w:pos="708"/>
        </w:tabs>
        <w:jc w:val="center"/>
        <w:rPr>
          <w:b/>
          <w:sz w:val="22"/>
          <w:szCs w:val="22"/>
        </w:rPr>
      </w:pPr>
      <w:r w:rsidRPr="003435C7">
        <w:rPr>
          <w:b/>
          <w:sz w:val="22"/>
          <w:szCs w:val="22"/>
        </w:rPr>
        <w:t>Расстояния по горизонтали (в свету) от ближайших подземных инженерных сетей до зданий и сооружений</w:t>
      </w:r>
    </w:p>
    <w:tbl>
      <w:tblPr>
        <w:tblW w:w="5267" w:type="pct"/>
        <w:jc w:val="center"/>
        <w:tblCellMar>
          <w:left w:w="0" w:type="dxa"/>
          <w:right w:w="0" w:type="dxa"/>
        </w:tblCellMar>
        <w:tblLook w:val="04A0" w:firstRow="1" w:lastRow="0" w:firstColumn="1" w:lastColumn="0" w:noHBand="0" w:noVBand="1"/>
      </w:tblPr>
      <w:tblGrid>
        <w:gridCol w:w="3179"/>
        <w:gridCol w:w="1677"/>
        <w:gridCol w:w="1677"/>
        <w:gridCol w:w="1708"/>
        <w:gridCol w:w="1124"/>
        <w:gridCol w:w="1431"/>
        <w:gridCol w:w="1138"/>
        <w:gridCol w:w="1514"/>
        <w:gridCol w:w="934"/>
        <w:gridCol w:w="977"/>
      </w:tblGrid>
      <w:tr w:rsidR="003435C7" w:rsidRPr="003435C7" w:rsidTr="003435C7">
        <w:trPr>
          <w:trHeight w:val="20"/>
          <w:jc w:val="center"/>
        </w:trPr>
        <w:tc>
          <w:tcPr>
            <w:tcW w:w="103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Инженерные сети</w:t>
            </w:r>
          </w:p>
        </w:tc>
        <w:tc>
          <w:tcPr>
            <w:tcW w:w="3965"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Расстояние, м, по горизонтали (в свету) от подземных сетей до</w:t>
            </w:r>
          </w:p>
        </w:tc>
      </w:tr>
      <w:tr w:rsidR="003435C7" w:rsidRPr="003435C7" w:rsidTr="003435C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5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фундаментов зданий и сооружений</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Фундаментов ограждений предприятий, эстакад, опор контактной сети и связи, железных дорог</w:t>
            </w:r>
          </w:p>
        </w:tc>
        <w:tc>
          <w:tcPr>
            <w:tcW w:w="92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оси крайнего пути</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Бортового камня улицы, дороги (кромки проезжей части, укрепленной полосы обочины)</w:t>
            </w:r>
          </w:p>
        </w:tc>
        <w:tc>
          <w:tcPr>
            <w:tcW w:w="37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наружной бровки кювета или подошвы насыпи дороги</w:t>
            </w:r>
          </w:p>
        </w:tc>
        <w:tc>
          <w:tcPr>
            <w:tcW w:w="1116"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фундаментов опор воздушных линий электропередачи напряжением</w:t>
            </w:r>
          </w:p>
        </w:tc>
      </w:tr>
      <w:tr w:rsidR="003435C7" w:rsidRPr="003435C7" w:rsidTr="003435C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55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железных дорог колеи 1520 мм, но не менее глубины траншеи до подошвы насыпи и бровки выемки</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железных дорог колеи 750 мм и трамвая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rFonts w:eastAsia="Calibri"/>
                <w:b/>
                <w:sz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 xml:space="preserve">до 1 </w:t>
            </w:r>
            <w:proofErr w:type="spellStart"/>
            <w:r w:rsidRPr="003435C7">
              <w:rPr>
                <w:rFonts w:eastAsia="Calibri"/>
                <w:b/>
                <w:sz w:val="20"/>
              </w:rPr>
              <w:t>кВ</w:t>
            </w:r>
            <w:proofErr w:type="spellEnd"/>
            <w:r w:rsidRPr="003435C7">
              <w:rPr>
                <w:rFonts w:eastAsia="Calibri"/>
                <w:b/>
                <w:sz w:val="20"/>
              </w:rPr>
              <w:t xml:space="preserve"> наружного освещения, контактной сети трамваев и троллейбусов</w:t>
            </w:r>
          </w:p>
        </w:tc>
        <w:tc>
          <w:tcPr>
            <w:tcW w:w="30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 xml:space="preserve">св. 1 до 35 </w:t>
            </w:r>
            <w:proofErr w:type="spellStart"/>
            <w:r w:rsidRPr="003435C7">
              <w:rPr>
                <w:rFonts w:eastAsia="Calibri"/>
                <w:b/>
                <w:sz w:val="20"/>
              </w:rPr>
              <w:t>кВ</w:t>
            </w:r>
            <w:proofErr w:type="spellEnd"/>
          </w:p>
        </w:tc>
        <w:tc>
          <w:tcPr>
            <w:tcW w:w="3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rFonts w:eastAsia="Calibri"/>
                <w:b/>
                <w:sz w:val="20"/>
              </w:rPr>
            </w:pPr>
            <w:r w:rsidRPr="003435C7">
              <w:rPr>
                <w:rFonts w:eastAsia="Calibri"/>
                <w:b/>
                <w:sz w:val="20"/>
              </w:rPr>
              <w:t xml:space="preserve">св. 35 до 110 </w:t>
            </w:r>
            <w:proofErr w:type="spellStart"/>
            <w:r w:rsidRPr="003435C7">
              <w:rPr>
                <w:rFonts w:eastAsia="Calibri"/>
                <w:b/>
                <w:sz w:val="20"/>
              </w:rPr>
              <w:t>кВ</w:t>
            </w:r>
            <w:proofErr w:type="spellEnd"/>
            <w:r w:rsidRPr="003435C7">
              <w:rPr>
                <w:rFonts w:eastAsia="Calibri"/>
                <w:b/>
                <w:sz w:val="20"/>
              </w:rPr>
              <w:t xml:space="preserve"> и выше</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Водопровод и напорная канализация</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5</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Самотечная канализация (бытовая и дождевая)</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Дренаж</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Сопутствующий дренаж</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0,4</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0,4</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0,4</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Тепловые сети:</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rPr>
                <w:sz w:val="20"/>
              </w:rPr>
            </w:pP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от наружной стенки канала тоннеля,</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 (см. прим. 3)</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 xml:space="preserve">от оболочки </w:t>
            </w:r>
            <w:proofErr w:type="spellStart"/>
            <w:r w:rsidRPr="003435C7">
              <w:rPr>
                <w:rFonts w:eastAsia="Calibri"/>
                <w:sz w:val="20"/>
              </w:rPr>
              <w:t>бесканальной</w:t>
            </w:r>
            <w:proofErr w:type="spellEnd"/>
            <w:r w:rsidRPr="003435C7">
              <w:rPr>
                <w:rFonts w:eastAsia="Calibri"/>
                <w:sz w:val="20"/>
              </w:rPr>
              <w:t xml:space="preserve"> прокладки</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5</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Кабели силовые всех напряжений и кабели связи</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0,6</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0,5</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3,2</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0,5*</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5*</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10*</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Каналы, коммуникационные тоннели</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4</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r>
      <w:tr w:rsidR="003435C7" w:rsidRPr="003435C7" w:rsidTr="003435C7">
        <w:trPr>
          <w:trHeight w:val="20"/>
          <w:jc w:val="center"/>
        </w:trPr>
        <w:tc>
          <w:tcPr>
            <w:tcW w:w="103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rFonts w:eastAsia="Calibri"/>
                <w:sz w:val="20"/>
              </w:rPr>
            </w:pPr>
            <w:r w:rsidRPr="003435C7">
              <w:rPr>
                <w:rFonts w:eastAsia="Calibri"/>
                <w:sz w:val="20"/>
              </w:rPr>
              <w:t xml:space="preserve">Наружные </w:t>
            </w:r>
            <w:proofErr w:type="spellStart"/>
            <w:r w:rsidRPr="003435C7">
              <w:rPr>
                <w:rFonts w:eastAsia="Calibri"/>
                <w:sz w:val="20"/>
              </w:rPr>
              <w:t>пневмомусоропроводы</w:t>
            </w:r>
            <w:proofErr w:type="spellEnd"/>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w:t>
            </w:r>
          </w:p>
        </w:tc>
        <w:tc>
          <w:tcPr>
            <w:tcW w:w="5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55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3,8</w:t>
            </w:r>
          </w:p>
        </w:tc>
        <w:tc>
          <w:tcPr>
            <w:tcW w:w="3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2,8</w:t>
            </w:r>
          </w:p>
        </w:tc>
        <w:tc>
          <w:tcPr>
            <w:tcW w:w="46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1,5</w:t>
            </w:r>
          </w:p>
        </w:tc>
        <w:tc>
          <w:tcPr>
            <w:tcW w:w="37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49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1</w:t>
            </w:r>
          </w:p>
        </w:tc>
        <w:tc>
          <w:tcPr>
            <w:tcW w:w="30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3</w:t>
            </w:r>
          </w:p>
        </w:tc>
        <w:tc>
          <w:tcPr>
            <w:tcW w:w="32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jc w:val="center"/>
              <w:rPr>
                <w:rFonts w:eastAsia="Calibri"/>
                <w:sz w:val="20"/>
              </w:rPr>
            </w:pPr>
            <w:r w:rsidRPr="003435C7">
              <w:rPr>
                <w:rFonts w:eastAsia="Calibri"/>
                <w:sz w:val="20"/>
              </w:rPr>
              <w:t>5</w:t>
            </w:r>
          </w:p>
        </w:tc>
      </w:tr>
    </w:tbl>
    <w:p w:rsidR="003435C7" w:rsidRPr="003435C7" w:rsidRDefault="003435C7" w:rsidP="003435C7">
      <w:pPr>
        <w:tabs>
          <w:tab w:val="left" w:pos="708"/>
        </w:tabs>
        <w:ind w:firstLine="709"/>
        <w:jc w:val="both"/>
        <w:rPr>
          <w:sz w:val="22"/>
          <w:szCs w:val="22"/>
        </w:rPr>
      </w:pPr>
    </w:p>
    <w:p w:rsidR="003435C7" w:rsidRPr="003435C7" w:rsidRDefault="003435C7" w:rsidP="003435C7">
      <w:pPr>
        <w:tabs>
          <w:tab w:val="left" w:pos="708"/>
        </w:tabs>
        <w:ind w:firstLine="709"/>
        <w:jc w:val="both"/>
        <w:rPr>
          <w:sz w:val="24"/>
          <w:szCs w:val="24"/>
        </w:rPr>
      </w:pPr>
      <w:r w:rsidRPr="003435C7">
        <w:rPr>
          <w:sz w:val="24"/>
          <w:szCs w:val="24"/>
        </w:rPr>
        <w:t xml:space="preserve">Расстояния по горизонтали (в свету) между соседними инженерными подземными сетями при их параллельном размещении следует принимать </w:t>
      </w:r>
      <w:proofErr w:type="gramStart"/>
      <w:r w:rsidRPr="003435C7">
        <w:rPr>
          <w:sz w:val="24"/>
          <w:szCs w:val="24"/>
        </w:rPr>
        <w:t>по</w:t>
      </w:r>
      <w:proofErr w:type="gramEnd"/>
      <w:r w:rsidRPr="003435C7">
        <w:rPr>
          <w:sz w:val="24"/>
          <w:szCs w:val="24"/>
        </w:rPr>
        <w:t xml:space="preserve"> </w:t>
      </w:r>
      <w:r w:rsidRPr="003435C7">
        <w:rPr>
          <w:sz w:val="24"/>
          <w:szCs w:val="24"/>
        </w:rPr>
        <w:fldChar w:fldCharType="begin"/>
      </w:r>
      <w:r w:rsidRPr="003435C7">
        <w:rPr>
          <w:sz w:val="24"/>
          <w:szCs w:val="24"/>
        </w:rPr>
        <w:instrText xml:space="preserve"> REF _Ref393704159 \h  \* MERGEFORMAT </w:instrText>
      </w:r>
      <w:r w:rsidRPr="003435C7">
        <w:rPr>
          <w:sz w:val="24"/>
          <w:szCs w:val="24"/>
        </w:rPr>
      </w:r>
      <w:r w:rsidRPr="003435C7">
        <w:rPr>
          <w:sz w:val="24"/>
          <w:szCs w:val="24"/>
        </w:rPr>
        <w:fldChar w:fldCharType="separate"/>
      </w:r>
      <w:proofErr w:type="gramStart"/>
      <w:r w:rsidRPr="003435C7">
        <w:rPr>
          <w:sz w:val="24"/>
          <w:szCs w:val="24"/>
        </w:rPr>
        <w:t>Таблица</w:t>
      </w:r>
      <w:proofErr w:type="gramEnd"/>
      <w:r w:rsidRPr="003435C7">
        <w:rPr>
          <w:sz w:val="24"/>
          <w:szCs w:val="24"/>
        </w:rPr>
        <w:t xml:space="preserve"> </w:t>
      </w:r>
      <w:r w:rsidRPr="003435C7">
        <w:rPr>
          <w:sz w:val="24"/>
          <w:szCs w:val="24"/>
        </w:rPr>
        <w:fldChar w:fldCharType="end"/>
      </w:r>
      <w:r w:rsidRPr="003435C7">
        <w:rPr>
          <w:sz w:val="24"/>
          <w:szCs w:val="24"/>
        </w:rPr>
        <w:t>,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действующими нормативно-правовыми актами.</w:t>
      </w:r>
    </w:p>
    <w:p w:rsidR="003435C7" w:rsidRPr="003435C7" w:rsidRDefault="003435C7" w:rsidP="003435C7">
      <w:pPr>
        <w:tabs>
          <w:tab w:val="left" w:pos="708"/>
        </w:tabs>
        <w:ind w:firstLine="709"/>
        <w:jc w:val="both"/>
        <w:rPr>
          <w:sz w:val="22"/>
          <w:szCs w:val="22"/>
        </w:rPr>
      </w:pPr>
    </w:p>
    <w:p w:rsidR="003435C7" w:rsidRPr="003435C7" w:rsidRDefault="003435C7" w:rsidP="003435C7">
      <w:pPr>
        <w:tabs>
          <w:tab w:val="left" w:pos="708"/>
        </w:tabs>
        <w:rPr>
          <w:sz w:val="24"/>
          <w:szCs w:val="24"/>
        </w:rPr>
      </w:pPr>
    </w:p>
    <w:p w:rsidR="003435C7" w:rsidRPr="003435C7" w:rsidRDefault="003435C7" w:rsidP="003435C7">
      <w:pPr>
        <w:rPr>
          <w:sz w:val="24"/>
          <w:szCs w:val="24"/>
        </w:rPr>
        <w:sectPr w:rsidR="003435C7" w:rsidRPr="003435C7">
          <w:pgSz w:w="16838" w:h="11906" w:orient="landscape"/>
          <w:pgMar w:top="1701" w:right="1134" w:bottom="851" w:left="1134" w:header="720" w:footer="720" w:gutter="0"/>
          <w:cols w:space="720"/>
        </w:sectPr>
      </w:pP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r w:rsidRPr="003435C7">
        <w:rPr>
          <w:rFonts w:ascii="Calibri" w:eastAsia="Calibri" w:hAnsi="Calibri"/>
          <w:b/>
          <w:bCs/>
          <w:sz w:val="22"/>
          <w:szCs w:val="22"/>
          <w:lang w:eastAsia="en-US"/>
        </w:rPr>
        <w:t>Таблица 65</w:t>
      </w:r>
    </w:p>
    <w:p w:rsidR="003435C7" w:rsidRPr="003435C7" w:rsidRDefault="003435C7" w:rsidP="003435C7">
      <w:pPr>
        <w:keepNext/>
        <w:keepLines/>
        <w:tabs>
          <w:tab w:val="left" w:pos="708"/>
        </w:tabs>
        <w:jc w:val="center"/>
        <w:rPr>
          <w:b/>
          <w:sz w:val="22"/>
          <w:szCs w:val="22"/>
        </w:rPr>
      </w:pPr>
      <w:r w:rsidRPr="003435C7">
        <w:rPr>
          <w:b/>
          <w:sz w:val="22"/>
          <w:szCs w:val="22"/>
        </w:rPr>
        <w:t>Расстояния по горизонтали (в свету) между соседними инженерными подземными сетями при их параллельном размещении</w:t>
      </w:r>
    </w:p>
    <w:tbl>
      <w:tblPr>
        <w:tblW w:w="5000" w:type="pct"/>
        <w:jc w:val="center"/>
        <w:tblCellMar>
          <w:left w:w="0" w:type="dxa"/>
          <w:right w:w="0" w:type="dxa"/>
        </w:tblCellMar>
        <w:tblLook w:val="04A0" w:firstRow="1" w:lastRow="0" w:firstColumn="1" w:lastColumn="0" w:noHBand="0" w:noVBand="1"/>
      </w:tblPr>
      <w:tblGrid>
        <w:gridCol w:w="2174"/>
        <w:gridCol w:w="1358"/>
        <w:gridCol w:w="1396"/>
        <w:gridCol w:w="1396"/>
        <w:gridCol w:w="1343"/>
        <w:gridCol w:w="941"/>
        <w:gridCol w:w="1112"/>
        <w:gridCol w:w="1468"/>
        <w:gridCol w:w="1052"/>
        <w:gridCol w:w="2340"/>
      </w:tblGrid>
      <w:tr w:rsidR="003435C7" w:rsidRPr="003435C7" w:rsidTr="003435C7">
        <w:trPr>
          <w:trHeight w:val="20"/>
          <w:jc w:val="center"/>
        </w:trPr>
        <w:tc>
          <w:tcPr>
            <w:tcW w:w="91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Инженерные сети</w:t>
            </w:r>
          </w:p>
        </w:tc>
        <w:tc>
          <w:tcPr>
            <w:tcW w:w="4082" w:type="pct"/>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Расстояние, м, по горизонтали (в свету) до</w:t>
            </w:r>
          </w:p>
        </w:tc>
      </w:tr>
      <w:tr w:rsidR="003435C7" w:rsidRPr="003435C7" w:rsidTr="003435C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45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водопровода</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канализации бытовой</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дренажа и дождевой канализации</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кабелей силовых всех напряжений</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кабелей</w:t>
            </w:r>
          </w:p>
        </w:tc>
        <w:tc>
          <w:tcPr>
            <w:tcW w:w="83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тепловых сетей</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каналов, тоннелей</w:t>
            </w:r>
          </w:p>
        </w:tc>
        <w:tc>
          <w:tcPr>
            <w:tcW w:w="84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 xml:space="preserve">наружных </w:t>
            </w:r>
            <w:proofErr w:type="spellStart"/>
            <w:r w:rsidRPr="003435C7">
              <w:rPr>
                <w:b/>
                <w:sz w:val="20"/>
              </w:rPr>
              <w:t>пневмомусоропроводов</w:t>
            </w:r>
            <w:proofErr w:type="spellEnd"/>
          </w:p>
        </w:tc>
      </w:tr>
      <w:tr w:rsidR="003435C7" w:rsidRPr="003435C7" w:rsidTr="003435C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34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наружная стенка канала, тоннеля</w:t>
            </w:r>
          </w:p>
        </w:tc>
        <w:tc>
          <w:tcPr>
            <w:tcW w:w="4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435C7" w:rsidRPr="003435C7" w:rsidRDefault="003435C7" w:rsidP="003435C7">
            <w:pPr>
              <w:tabs>
                <w:tab w:val="left" w:pos="708"/>
              </w:tabs>
              <w:ind w:left="113" w:right="113"/>
              <w:jc w:val="center"/>
              <w:rPr>
                <w:b/>
                <w:sz w:val="20"/>
              </w:rPr>
            </w:pPr>
            <w:r w:rsidRPr="003435C7">
              <w:rPr>
                <w:b/>
                <w:sz w:val="20"/>
              </w:rPr>
              <w:t xml:space="preserve">оболочка </w:t>
            </w:r>
            <w:proofErr w:type="spellStart"/>
            <w:r w:rsidRPr="003435C7">
              <w:rPr>
                <w:b/>
                <w:sz w:val="20"/>
              </w:rPr>
              <w:t>бесканальной</w:t>
            </w:r>
            <w:proofErr w:type="spellEnd"/>
            <w:r w:rsidRPr="003435C7">
              <w:rPr>
                <w:b/>
                <w:sz w:val="20"/>
              </w:rPr>
              <w:t xml:space="preserve"> прокладки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Водопровод</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См. прим. 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Канализация бытовая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См. прим. 2</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Канализация дождевая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0,4</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0,4</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Кабели силовые всех напряжений</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0,1 - 0,5*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Кабели связи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0,5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Тепловые сети: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от наружной стенки канала, тоннеля</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xml:space="preserve">от оболочки </w:t>
            </w:r>
            <w:proofErr w:type="spellStart"/>
            <w:r w:rsidRPr="003435C7">
              <w:rPr>
                <w:sz w:val="20"/>
              </w:rPr>
              <w:t>бесканальной</w:t>
            </w:r>
            <w:proofErr w:type="spellEnd"/>
            <w:r w:rsidRPr="003435C7">
              <w:rPr>
                <w:sz w:val="20"/>
              </w:rPr>
              <w:t xml:space="preserve"> прокладки</w:t>
            </w:r>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proofErr w:type="spellStart"/>
            <w:r w:rsidRPr="003435C7">
              <w:rPr>
                <w:sz w:val="20"/>
              </w:rPr>
              <w:t>Каналы,тоннели</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2</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r>
      <w:tr w:rsidR="003435C7" w:rsidRPr="003435C7" w:rsidTr="003435C7">
        <w:trPr>
          <w:trHeight w:val="20"/>
          <w:jc w:val="center"/>
        </w:trPr>
        <w:tc>
          <w:tcPr>
            <w:tcW w:w="918"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 xml:space="preserve">Наружные </w:t>
            </w:r>
            <w:proofErr w:type="spellStart"/>
            <w:r w:rsidRPr="003435C7">
              <w:rPr>
                <w:sz w:val="20"/>
              </w:rPr>
              <w:t>пневмомусоропроводы</w:t>
            </w:r>
            <w:proofErr w:type="spellEnd"/>
          </w:p>
        </w:tc>
        <w:tc>
          <w:tcPr>
            <w:tcW w:w="454"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5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3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1,5</w:t>
            </w:r>
          </w:p>
        </w:tc>
        <w:tc>
          <w:tcPr>
            <w:tcW w:w="283"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45"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487"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330"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hideMark/>
          </w:tcPr>
          <w:p w:rsidR="003435C7" w:rsidRPr="003435C7" w:rsidRDefault="003435C7" w:rsidP="003435C7">
            <w:pPr>
              <w:tabs>
                <w:tab w:val="left" w:pos="708"/>
              </w:tabs>
              <w:ind w:left="113" w:right="113"/>
              <w:rPr>
                <w:sz w:val="20"/>
              </w:rPr>
            </w:pPr>
            <w:r w:rsidRPr="003435C7">
              <w:rPr>
                <w:sz w:val="20"/>
              </w:rPr>
              <w:t>-</w:t>
            </w:r>
          </w:p>
        </w:tc>
      </w:tr>
    </w:tbl>
    <w:p w:rsidR="003435C7" w:rsidRPr="003435C7" w:rsidRDefault="003435C7" w:rsidP="003435C7">
      <w:pPr>
        <w:tabs>
          <w:tab w:val="left" w:pos="708"/>
        </w:tabs>
        <w:rPr>
          <w:sz w:val="24"/>
          <w:szCs w:val="24"/>
        </w:rPr>
      </w:pPr>
      <w:r w:rsidRPr="003435C7">
        <w:rPr>
          <w:sz w:val="24"/>
          <w:szCs w:val="24"/>
        </w:rPr>
        <w:t>*В соответствии с требованиями раздела 2 правил [</w:t>
      </w:r>
      <w:hyperlink r:id="rId180" w:anchor="л9" w:tooltip="Литература 9" w:history="1">
        <w:r w:rsidRPr="003435C7">
          <w:rPr>
            <w:color w:val="0000FF"/>
            <w:sz w:val="24"/>
            <w:szCs w:val="24"/>
            <w:u w:val="single"/>
          </w:rPr>
          <w:t>9</w:t>
        </w:r>
      </w:hyperlink>
      <w:r w:rsidRPr="003435C7">
        <w:rPr>
          <w:sz w:val="24"/>
          <w:szCs w:val="24"/>
        </w:rPr>
        <w:t>].</w:t>
      </w:r>
    </w:p>
    <w:p w:rsidR="003435C7" w:rsidRPr="003435C7" w:rsidRDefault="003435C7" w:rsidP="003435C7">
      <w:pPr>
        <w:tabs>
          <w:tab w:val="left" w:pos="708"/>
        </w:tabs>
        <w:rPr>
          <w:sz w:val="20"/>
        </w:rPr>
      </w:pPr>
      <w:r w:rsidRPr="003435C7">
        <w:rPr>
          <w:sz w:val="20"/>
        </w:rPr>
        <w:t>Примечания:</w:t>
      </w:r>
    </w:p>
    <w:p w:rsidR="003435C7" w:rsidRPr="003435C7" w:rsidRDefault="003435C7" w:rsidP="003435C7">
      <w:pPr>
        <w:tabs>
          <w:tab w:val="left" w:pos="708"/>
        </w:tabs>
        <w:rPr>
          <w:sz w:val="20"/>
        </w:rPr>
      </w:pPr>
      <w:r w:rsidRPr="003435C7">
        <w:rPr>
          <w:sz w:val="20"/>
        </w:rPr>
        <w:t>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w:t>
      </w:r>
    </w:p>
    <w:p w:rsidR="003435C7" w:rsidRPr="003435C7" w:rsidRDefault="003435C7" w:rsidP="003435C7">
      <w:pPr>
        <w:tabs>
          <w:tab w:val="left" w:pos="708"/>
        </w:tabs>
        <w:rPr>
          <w:sz w:val="20"/>
        </w:rPr>
      </w:pPr>
      <w:r w:rsidRPr="003435C7">
        <w:rPr>
          <w:sz w:val="20"/>
        </w:rPr>
        <w:t>2. Расстояния от бытовой канализации до хозяйственно-питьевого водопровода следует принимать, м: 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3435C7" w:rsidRPr="003435C7" w:rsidRDefault="003435C7" w:rsidP="003435C7">
      <w:pPr>
        <w:tabs>
          <w:tab w:val="left" w:pos="708"/>
        </w:tabs>
        <w:rPr>
          <w:sz w:val="20"/>
        </w:rPr>
      </w:pPr>
      <w:r w:rsidRPr="003435C7">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3435C7" w:rsidRPr="003435C7" w:rsidRDefault="003435C7" w:rsidP="003435C7">
      <w:pPr>
        <w:rPr>
          <w:sz w:val="24"/>
          <w:szCs w:val="24"/>
        </w:rPr>
        <w:sectPr w:rsidR="003435C7" w:rsidRPr="003435C7">
          <w:pgSz w:w="16838" w:h="11906" w:orient="landscape"/>
          <w:pgMar w:top="1701" w:right="1134" w:bottom="851" w:left="1134" w:header="720" w:footer="720" w:gutter="0"/>
          <w:cols w:space="720"/>
        </w:sectPr>
      </w:pPr>
    </w:p>
    <w:p w:rsidR="003435C7" w:rsidRPr="003435C7" w:rsidRDefault="003435C7" w:rsidP="003435C7">
      <w:pPr>
        <w:tabs>
          <w:tab w:val="left" w:pos="708"/>
        </w:tabs>
        <w:ind w:firstLine="567"/>
        <w:jc w:val="both"/>
        <w:rPr>
          <w:sz w:val="24"/>
          <w:szCs w:val="24"/>
        </w:rPr>
      </w:pPr>
      <w:r w:rsidRPr="003435C7">
        <w:rPr>
          <w:sz w:val="24"/>
          <w:szCs w:val="24"/>
        </w:rPr>
        <w:t>Указанные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3435C7" w:rsidRPr="003435C7" w:rsidRDefault="003435C7" w:rsidP="003435C7">
      <w:pPr>
        <w:tabs>
          <w:tab w:val="left" w:pos="708"/>
        </w:tabs>
        <w:ind w:firstLine="567"/>
        <w:jc w:val="both"/>
        <w:rPr>
          <w:sz w:val="24"/>
          <w:szCs w:val="24"/>
        </w:rPr>
      </w:pPr>
      <w:r w:rsidRPr="003435C7">
        <w:rPr>
          <w:sz w:val="24"/>
          <w:szCs w:val="24"/>
        </w:rPr>
        <w:t>Полоса отвода земель для магистральных подземных трубопроводов (водоводов, канализационных коллекторов,  газопроводов, нефтепроводов и нефтепродуктопроводов), воздушных и кабельных линий электропередачи, линий связи необходима для временного, краткосрочного пользования на период их строительства, а земельные участки для размещения колодцев, камер переключения, запорной арматуры, наземных сооружений (подстанций, переключательных, распределительных и секционирующих пунктов и пр.) - для бессрочного (постоянного) пользования.</w:t>
      </w:r>
    </w:p>
    <w:p w:rsidR="003435C7" w:rsidRPr="003435C7" w:rsidRDefault="003435C7" w:rsidP="003435C7">
      <w:pPr>
        <w:tabs>
          <w:tab w:val="left" w:pos="708"/>
        </w:tabs>
        <w:ind w:firstLine="567"/>
        <w:jc w:val="both"/>
        <w:rPr>
          <w:sz w:val="24"/>
          <w:szCs w:val="24"/>
        </w:rPr>
      </w:pPr>
      <w:r w:rsidRPr="003435C7">
        <w:rPr>
          <w:sz w:val="24"/>
          <w:szCs w:val="24"/>
        </w:rPr>
        <w:t>Ширина полос земель для магистральных водоводов и канализационных коллекторов, а также размеры земельных участков для размещения колодцев и камер переключения указанных водоводов и канализационных коллекторов устанавливают в соответствии с требованиями, согласно данным, представленным ниже (Таблица 66)</w:t>
      </w:r>
    </w:p>
    <w:p w:rsidR="003435C7" w:rsidRPr="003435C7" w:rsidRDefault="003435C7" w:rsidP="003435C7">
      <w:pPr>
        <w:rPr>
          <w:sz w:val="24"/>
          <w:szCs w:val="24"/>
        </w:rPr>
        <w:sectPr w:rsidR="003435C7" w:rsidRPr="003435C7">
          <w:pgSz w:w="11906" w:h="16838"/>
          <w:pgMar w:top="1134" w:right="851" w:bottom="1134" w:left="1701" w:header="720" w:footer="720" w:gutter="0"/>
          <w:cols w:space="720"/>
        </w:sectPr>
      </w:pPr>
    </w:p>
    <w:p w:rsidR="003435C7" w:rsidRPr="003435C7" w:rsidRDefault="003435C7" w:rsidP="003435C7">
      <w:pPr>
        <w:keepNext/>
        <w:tabs>
          <w:tab w:val="left" w:pos="708"/>
        </w:tabs>
        <w:spacing w:before="120" w:after="120"/>
        <w:jc w:val="right"/>
        <w:rPr>
          <w:rFonts w:ascii="Calibri" w:eastAsia="Calibri" w:hAnsi="Calibri"/>
          <w:b/>
          <w:bCs/>
          <w:sz w:val="22"/>
          <w:szCs w:val="22"/>
          <w:lang w:eastAsia="en-US"/>
        </w:rPr>
      </w:pPr>
      <w:bookmarkStart w:id="516" w:name="_Ref375751747"/>
      <w:r w:rsidRPr="003435C7">
        <w:rPr>
          <w:rFonts w:ascii="Calibri" w:eastAsia="Calibri" w:hAnsi="Calibri"/>
          <w:b/>
          <w:bCs/>
          <w:sz w:val="22"/>
          <w:szCs w:val="22"/>
          <w:lang w:eastAsia="en-US"/>
        </w:rPr>
        <w:t xml:space="preserve">Таблица </w:t>
      </w:r>
      <w:bookmarkEnd w:id="516"/>
      <w:r w:rsidRPr="003435C7">
        <w:rPr>
          <w:rFonts w:ascii="Calibri" w:eastAsia="Calibri" w:hAnsi="Calibri"/>
          <w:b/>
          <w:bCs/>
          <w:sz w:val="22"/>
          <w:szCs w:val="22"/>
          <w:lang w:eastAsia="en-US"/>
        </w:rPr>
        <w:t>66</w:t>
      </w:r>
    </w:p>
    <w:p w:rsidR="003435C7" w:rsidRPr="003435C7" w:rsidRDefault="003435C7" w:rsidP="003435C7">
      <w:pPr>
        <w:keepNext/>
        <w:keepLines/>
        <w:tabs>
          <w:tab w:val="left" w:pos="708"/>
        </w:tabs>
        <w:jc w:val="center"/>
        <w:rPr>
          <w:b/>
          <w:sz w:val="22"/>
          <w:szCs w:val="22"/>
        </w:rPr>
      </w:pPr>
      <w:r w:rsidRPr="003435C7">
        <w:rPr>
          <w:b/>
          <w:sz w:val="22"/>
          <w:szCs w:val="22"/>
        </w:rPr>
        <w:t>Нормы отвода земель для магистральных трубопроводов</w:t>
      </w:r>
    </w:p>
    <w:tbl>
      <w:tblPr>
        <w:tblW w:w="15066" w:type="dxa"/>
        <w:jc w:val="center"/>
        <w:tblBorders>
          <w:top w:val="single" w:sz="6" w:space="0" w:color="auto"/>
          <w:left w:val="single" w:sz="6" w:space="0" w:color="auto"/>
          <w:bottom w:val="single" w:sz="4" w:space="0" w:color="auto"/>
          <w:right w:val="single" w:sz="6" w:space="0" w:color="auto"/>
          <w:insideH w:val="single" w:sz="4" w:space="0" w:color="auto"/>
          <w:insideV w:val="single" w:sz="6" w:space="0" w:color="auto"/>
        </w:tblBorders>
        <w:tblCellMar>
          <w:left w:w="28" w:type="dxa"/>
          <w:right w:w="28" w:type="dxa"/>
        </w:tblCellMar>
        <w:tblLook w:val="04A0" w:firstRow="1" w:lastRow="0" w:firstColumn="1" w:lastColumn="0" w:noHBand="0" w:noVBand="1"/>
      </w:tblPr>
      <w:tblGrid>
        <w:gridCol w:w="3572"/>
        <w:gridCol w:w="1578"/>
        <w:gridCol w:w="1985"/>
        <w:gridCol w:w="2871"/>
        <w:gridCol w:w="2131"/>
        <w:gridCol w:w="2929"/>
      </w:tblGrid>
      <w:tr w:rsidR="003435C7" w:rsidRPr="003435C7" w:rsidTr="003435C7">
        <w:trPr>
          <w:trHeight w:val="20"/>
          <w:tblHeader/>
          <w:jc w:val="center"/>
        </w:trPr>
        <w:tc>
          <w:tcPr>
            <w:tcW w:w="3572" w:type="dxa"/>
            <w:vMerge w:val="restart"/>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Диаметр</w:t>
            </w:r>
          </w:p>
          <w:p w:rsidR="003435C7" w:rsidRPr="003435C7" w:rsidRDefault="003435C7" w:rsidP="003435C7">
            <w:pPr>
              <w:tabs>
                <w:tab w:val="left" w:pos="708"/>
              </w:tabs>
              <w:jc w:val="center"/>
              <w:rPr>
                <w:b/>
                <w:sz w:val="18"/>
                <w:szCs w:val="18"/>
              </w:rPr>
            </w:pPr>
            <w:r w:rsidRPr="003435C7">
              <w:rPr>
                <w:b/>
                <w:sz w:val="18"/>
                <w:szCs w:val="18"/>
              </w:rPr>
              <w:t>водовода или канализационного коллектора,</w:t>
            </w:r>
          </w:p>
          <w:p w:rsidR="003435C7" w:rsidRPr="003435C7" w:rsidRDefault="003435C7" w:rsidP="003435C7">
            <w:pPr>
              <w:tabs>
                <w:tab w:val="left" w:pos="708"/>
              </w:tabs>
              <w:jc w:val="center"/>
              <w:rPr>
                <w:b/>
                <w:sz w:val="18"/>
                <w:szCs w:val="18"/>
              </w:rPr>
            </w:pPr>
            <w:r w:rsidRPr="003435C7">
              <w:rPr>
                <w:b/>
                <w:sz w:val="18"/>
                <w:szCs w:val="18"/>
              </w:rPr>
              <w:t>мм</w:t>
            </w:r>
          </w:p>
        </w:tc>
        <w:tc>
          <w:tcPr>
            <w:tcW w:w="0" w:type="auto"/>
            <w:vMerge w:val="restart"/>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Глубина заложения до низа трубы,</w:t>
            </w:r>
          </w:p>
          <w:p w:rsidR="003435C7" w:rsidRPr="003435C7" w:rsidRDefault="003435C7" w:rsidP="003435C7">
            <w:pPr>
              <w:tabs>
                <w:tab w:val="left" w:pos="708"/>
              </w:tabs>
              <w:jc w:val="center"/>
              <w:rPr>
                <w:b/>
                <w:sz w:val="18"/>
                <w:szCs w:val="18"/>
              </w:rPr>
            </w:pPr>
            <w:r w:rsidRPr="003435C7">
              <w:rPr>
                <w:b/>
                <w:sz w:val="18"/>
                <w:szCs w:val="18"/>
              </w:rPr>
              <w:t>М</w:t>
            </w:r>
          </w:p>
        </w:tc>
        <w:tc>
          <w:tcPr>
            <w:tcW w:w="9883" w:type="dxa"/>
            <w:gridSpan w:val="4"/>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Ширина полос земель для магистральных подземных водоводов и канализационных коллекторов, м</w:t>
            </w:r>
          </w:p>
        </w:tc>
      </w:tr>
      <w:tr w:rsidR="003435C7" w:rsidRPr="003435C7" w:rsidTr="003435C7">
        <w:trPr>
          <w:trHeight w:val="20"/>
          <w:tblHeade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rPr>
                <w:b/>
                <w:sz w:val="18"/>
                <w:szCs w:val="18"/>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rPr>
                <w:b/>
                <w:sz w:val="18"/>
                <w:szCs w:val="18"/>
              </w:rPr>
            </w:pPr>
          </w:p>
        </w:tc>
        <w:tc>
          <w:tcPr>
            <w:tcW w:w="4856" w:type="dxa"/>
            <w:gridSpan w:val="2"/>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на землях несельскохозяйственного назначения, непригодных для сельского хозяйства землях и землях государственного лесного фонда, где не производится снятие и восстановление плодородного слоя</w:t>
            </w:r>
          </w:p>
        </w:tc>
        <w:tc>
          <w:tcPr>
            <w:tcW w:w="0" w:type="auto"/>
            <w:gridSpan w:val="2"/>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на землях сельскохозяйственного назначения и других землях, где должно производиться снятие и восстановление плодородного слоя</w:t>
            </w:r>
          </w:p>
        </w:tc>
      </w:tr>
      <w:tr w:rsidR="003435C7" w:rsidRPr="003435C7" w:rsidTr="003435C7">
        <w:trPr>
          <w:trHeight w:val="20"/>
          <w:tblHeader/>
          <w:jc w:val="center"/>
        </w:trPr>
        <w:tc>
          <w:tcPr>
            <w:tcW w:w="0" w:type="auto"/>
            <w:vMerge/>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rPr>
                <w:b/>
                <w:sz w:val="18"/>
                <w:szCs w:val="18"/>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rsidR="003435C7" w:rsidRPr="003435C7" w:rsidRDefault="003435C7" w:rsidP="003435C7">
            <w:pPr>
              <w:rPr>
                <w:b/>
                <w:sz w:val="18"/>
                <w:szCs w:val="18"/>
              </w:rPr>
            </w:pPr>
          </w:p>
        </w:tc>
        <w:tc>
          <w:tcPr>
            <w:tcW w:w="1985" w:type="dxa"/>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для одного водовода или коллектора</w:t>
            </w:r>
          </w:p>
        </w:tc>
        <w:tc>
          <w:tcPr>
            <w:tcW w:w="2871" w:type="dxa"/>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для двух водоводов или коллекторов (в одной траншее)</w:t>
            </w:r>
          </w:p>
        </w:tc>
        <w:tc>
          <w:tcPr>
            <w:tcW w:w="0" w:type="auto"/>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для одного водовода или коллектора</w:t>
            </w:r>
          </w:p>
        </w:tc>
        <w:tc>
          <w:tcPr>
            <w:tcW w:w="0" w:type="auto"/>
            <w:tcBorders>
              <w:top w:val="single" w:sz="4" w:space="0" w:color="auto"/>
              <w:left w:val="single" w:sz="6" w:space="0" w:color="auto"/>
              <w:bottom w:val="single" w:sz="4" w:space="0" w:color="auto"/>
              <w:right w:val="single" w:sz="6" w:space="0" w:color="auto"/>
            </w:tcBorders>
            <w:vAlign w:val="center"/>
            <w:hideMark/>
          </w:tcPr>
          <w:p w:rsidR="003435C7" w:rsidRPr="003435C7" w:rsidRDefault="003435C7" w:rsidP="003435C7">
            <w:pPr>
              <w:tabs>
                <w:tab w:val="left" w:pos="708"/>
              </w:tabs>
              <w:jc w:val="center"/>
              <w:rPr>
                <w:b/>
                <w:sz w:val="18"/>
                <w:szCs w:val="18"/>
              </w:rPr>
            </w:pPr>
            <w:r w:rsidRPr="003435C7">
              <w:rPr>
                <w:b/>
                <w:sz w:val="18"/>
                <w:szCs w:val="18"/>
              </w:rPr>
              <w:t>для двух водоводов или коллекторов (в одной траншее)</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А. Стальные трубы</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1. До 426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до 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28</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 Более 426 до 720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то же</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23</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26</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36</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 Более 720 до 1020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 Более 1020 до 1220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 Более 1220 до 1420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48</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Б. Чугунные, железобетонные, асбестоцементные и керамические трубы</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 До 600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31</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37</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50</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56</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64</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 Более 600 до 800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39</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52</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67</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56</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68</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73</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8. Более 800 до 1000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32</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39</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52</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67</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74</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9. Более 1000 до 1200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2</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34</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47</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43</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54</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51</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67</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75</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10. Более 1200 до 1500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35</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49</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56</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45</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55</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53</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69</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70</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76</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11. Более 1500 до 2000 включительно</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rPr>
                <w:sz w:val="20"/>
              </w:rPr>
            </w:pP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36</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41</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46</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42</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58</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46</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52</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57</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63</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54</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59</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66</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71</w:t>
            </w:r>
          </w:p>
        </w:tc>
      </w:tr>
      <w:tr w:rsidR="003435C7" w:rsidRPr="003435C7" w:rsidTr="003435C7">
        <w:trPr>
          <w:trHeight w:val="20"/>
          <w:jc w:val="center"/>
        </w:trPr>
        <w:tc>
          <w:tcPr>
            <w:tcW w:w="3572"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 </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w:t>
            </w:r>
          </w:p>
        </w:tc>
        <w:tc>
          <w:tcPr>
            <w:tcW w:w="1985"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60</w:t>
            </w:r>
          </w:p>
        </w:tc>
        <w:tc>
          <w:tcPr>
            <w:tcW w:w="2871" w:type="dxa"/>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66</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74</w:t>
            </w:r>
          </w:p>
        </w:tc>
        <w:tc>
          <w:tcPr>
            <w:tcW w:w="0" w:type="auto"/>
            <w:tcBorders>
              <w:top w:val="single" w:sz="4" w:space="0" w:color="auto"/>
              <w:left w:val="single" w:sz="6" w:space="0" w:color="auto"/>
              <w:bottom w:val="single" w:sz="4" w:space="0" w:color="auto"/>
              <w:right w:val="single" w:sz="6" w:space="0" w:color="auto"/>
            </w:tcBorders>
            <w:hideMark/>
          </w:tcPr>
          <w:p w:rsidR="003435C7" w:rsidRPr="003435C7" w:rsidRDefault="003435C7" w:rsidP="003435C7">
            <w:pPr>
              <w:tabs>
                <w:tab w:val="left" w:pos="708"/>
              </w:tabs>
              <w:rPr>
                <w:sz w:val="18"/>
                <w:szCs w:val="18"/>
              </w:rPr>
            </w:pPr>
            <w:r w:rsidRPr="003435C7">
              <w:rPr>
                <w:sz w:val="18"/>
                <w:szCs w:val="18"/>
              </w:rPr>
              <w:t>80</w:t>
            </w:r>
          </w:p>
        </w:tc>
      </w:tr>
    </w:tbl>
    <w:p w:rsidR="003435C7" w:rsidRPr="003435C7" w:rsidRDefault="003435C7" w:rsidP="003435C7">
      <w:pPr>
        <w:tabs>
          <w:tab w:val="left" w:pos="708"/>
        </w:tabs>
        <w:rPr>
          <w:sz w:val="20"/>
        </w:rPr>
      </w:pPr>
    </w:p>
    <w:p w:rsidR="003435C7" w:rsidRPr="003435C7" w:rsidRDefault="003435C7" w:rsidP="003435C7">
      <w:pPr>
        <w:tabs>
          <w:tab w:val="left" w:pos="708"/>
        </w:tabs>
        <w:rPr>
          <w:sz w:val="20"/>
        </w:rPr>
      </w:pPr>
      <w:r w:rsidRPr="003435C7">
        <w:rPr>
          <w:sz w:val="20"/>
        </w:rPr>
        <w:t>Примечания: 1. К магистральным водоводам относятся трубопроводы для подачи воды от водозаборных сооружений до потребителей (населенных пунктов, предприятий и других объектов), к магистральным канализационным коллекторам - трубопроводы для отвода сточных вод от потребителей до мест выпуска этих вод.</w:t>
      </w:r>
    </w:p>
    <w:p w:rsidR="003435C7" w:rsidRPr="003435C7" w:rsidRDefault="003435C7" w:rsidP="003435C7">
      <w:pPr>
        <w:tabs>
          <w:tab w:val="left" w:pos="708"/>
        </w:tabs>
        <w:jc w:val="both"/>
        <w:rPr>
          <w:sz w:val="20"/>
        </w:rPr>
      </w:pPr>
      <w:r w:rsidRPr="003435C7">
        <w:rPr>
          <w:sz w:val="20"/>
        </w:rPr>
        <w:t>2. В связи с отсутствием нормативного технического документа, устанавливающего ширину полосы отвода земель для трубопроводов тепловых сетей, возможно применение требований для определения  нормы отвода земель магистральных трубопроводов тепловых сетей.</w:t>
      </w:r>
    </w:p>
    <w:p w:rsidR="003435C7" w:rsidRPr="003435C7" w:rsidRDefault="003435C7" w:rsidP="003435C7">
      <w:pPr>
        <w:rPr>
          <w:rFonts w:eastAsia="Calibri"/>
          <w:sz w:val="20"/>
        </w:rPr>
        <w:sectPr w:rsidR="003435C7" w:rsidRPr="003435C7">
          <w:pgSz w:w="16838" w:h="11906" w:orient="landscape"/>
          <w:pgMar w:top="1701" w:right="1134" w:bottom="851" w:left="1134" w:header="720" w:footer="720" w:gutter="0"/>
          <w:cols w:space="720"/>
        </w:sectPr>
      </w:pP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Размеры земельных участков для размещения колодцев и камер переключения магистральных подземных водоводов и канализационных коллекторов должны быть не более: для колодца — 3х3 м, для камеры переключения — 10х10 м.</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Ширину полос земель для линий связи, а также размеры земельных участков для размещения сооружений на этих линиях устанавливают в соответствии с требованиями действующих нормативно-правовых актов, согласно данным, представленным </w:t>
      </w:r>
      <w:r w:rsidRPr="003435C7">
        <w:rPr>
          <w:sz w:val="24"/>
          <w:szCs w:val="24"/>
        </w:rPr>
        <w:t>ниже</w:t>
      </w:r>
      <w:r w:rsidRPr="003435C7">
        <w:rPr>
          <w:rFonts w:eastAsia="Calibri"/>
          <w:sz w:val="24"/>
          <w:szCs w:val="24"/>
        </w:rPr>
        <w:t xml:space="preserve"> (Таблица 67)</w:t>
      </w:r>
    </w:p>
    <w:p w:rsidR="003435C7" w:rsidRPr="003435C7" w:rsidRDefault="003435C7" w:rsidP="003435C7">
      <w:pPr>
        <w:keepNext/>
        <w:tabs>
          <w:tab w:val="left" w:pos="708"/>
        </w:tabs>
        <w:spacing w:before="120" w:after="120"/>
        <w:jc w:val="right"/>
        <w:rPr>
          <w:rFonts w:ascii="Calibri" w:hAnsi="Calibri"/>
          <w:b/>
          <w:bCs/>
          <w:sz w:val="22"/>
          <w:szCs w:val="22"/>
          <w:lang w:eastAsia="en-US"/>
        </w:rPr>
      </w:pPr>
      <w:bookmarkStart w:id="517" w:name="_Ref375751764"/>
      <w:r w:rsidRPr="003435C7">
        <w:rPr>
          <w:rFonts w:ascii="Calibri" w:eastAsia="Calibri" w:hAnsi="Calibri"/>
          <w:b/>
          <w:bCs/>
          <w:sz w:val="22"/>
          <w:szCs w:val="22"/>
          <w:lang w:eastAsia="en-US"/>
        </w:rPr>
        <w:t xml:space="preserve">Таблица </w:t>
      </w:r>
      <w:bookmarkEnd w:id="517"/>
      <w:r w:rsidRPr="003435C7">
        <w:rPr>
          <w:rFonts w:ascii="Calibri" w:eastAsia="Calibri" w:hAnsi="Calibri"/>
          <w:b/>
          <w:bCs/>
          <w:sz w:val="22"/>
          <w:szCs w:val="22"/>
          <w:lang w:eastAsia="en-US"/>
        </w:rPr>
        <w:t>67</w:t>
      </w:r>
    </w:p>
    <w:p w:rsidR="003435C7" w:rsidRPr="003435C7" w:rsidRDefault="003435C7" w:rsidP="003435C7">
      <w:pPr>
        <w:keepNext/>
        <w:keepLines/>
        <w:tabs>
          <w:tab w:val="left" w:pos="708"/>
        </w:tabs>
        <w:jc w:val="center"/>
        <w:rPr>
          <w:b/>
          <w:sz w:val="22"/>
          <w:szCs w:val="22"/>
        </w:rPr>
      </w:pPr>
      <w:r w:rsidRPr="003435C7">
        <w:rPr>
          <w:b/>
          <w:sz w:val="22"/>
          <w:szCs w:val="22"/>
        </w:rPr>
        <w:t>Нормы отвода земель для линий связи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2"/>
        <w:gridCol w:w="3878"/>
      </w:tblGrid>
      <w:tr w:rsidR="003435C7" w:rsidRPr="003435C7" w:rsidTr="003435C7">
        <w:trPr>
          <w:tblHeader/>
          <w:jc w:val="center"/>
        </w:trPr>
        <w:tc>
          <w:tcPr>
            <w:tcW w:w="2974"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Линии связи</w:t>
            </w:r>
          </w:p>
        </w:tc>
        <w:tc>
          <w:tcPr>
            <w:tcW w:w="2026"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Ширина полос земель, м</w:t>
            </w:r>
          </w:p>
        </w:tc>
      </w:tr>
      <w:tr w:rsidR="003435C7" w:rsidRPr="003435C7" w:rsidTr="003435C7">
        <w:trPr>
          <w:jc w:val="center"/>
        </w:trPr>
        <w:tc>
          <w:tcPr>
            <w:tcW w:w="2974"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Кабельные линии</w:t>
            </w:r>
          </w:p>
          <w:p w:rsidR="003435C7" w:rsidRPr="003435C7" w:rsidRDefault="003435C7" w:rsidP="003435C7">
            <w:pPr>
              <w:tabs>
                <w:tab w:val="left" w:pos="708"/>
              </w:tabs>
              <w:rPr>
                <w:sz w:val="20"/>
              </w:rPr>
            </w:pPr>
            <w:r w:rsidRPr="003435C7">
              <w:rPr>
                <w:sz w:val="20"/>
              </w:rPr>
              <w:t>Полоса земли для прокладки кабелей (по всей длине трассы):</w:t>
            </w:r>
          </w:p>
          <w:p w:rsidR="003435C7" w:rsidRPr="003435C7" w:rsidRDefault="003435C7" w:rsidP="003435C7">
            <w:pPr>
              <w:tabs>
                <w:tab w:val="left" w:pos="708"/>
              </w:tabs>
              <w:rPr>
                <w:sz w:val="20"/>
              </w:rPr>
            </w:pPr>
            <w:r w:rsidRPr="003435C7">
              <w:rPr>
                <w:sz w:val="20"/>
              </w:rPr>
              <w:t>для линий связи (кроме линий радиофикации)</w:t>
            </w:r>
          </w:p>
          <w:p w:rsidR="003435C7" w:rsidRPr="003435C7" w:rsidRDefault="003435C7" w:rsidP="003435C7">
            <w:pPr>
              <w:tabs>
                <w:tab w:val="left" w:pos="708"/>
              </w:tabs>
              <w:rPr>
                <w:sz w:val="20"/>
              </w:rPr>
            </w:pPr>
            <w:r w:rsidRPr="003435C7">
              <w:rPr>
                <w:sz w:val="20"/>
              </w:rPr>
              <w:t>для линий радиофикации</w:t>
            </w:r>
          </w:p>
        </w:tc>
        <w:tc>
          <w:tcPr>
            <w:tcW w:w="2026" w:type="pct"/>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rPr>
                <w:sz w:val="20"/>
              </w:rPr>
            </w:pPr>
          </w:p>
          <w:p w:rsidR="003435C7" w:rsidRPr="003435C7" w:rsidRDefault="003435C7" w:rsidP="003435C7">
            <w:pPr>
              <w:tabs>
                <w:tab w:val="left" w:pos="708"/>
              </w:tabs>
              <w:rPr>
                <w:sz w:val="20"/>
              </w:rPr>
            </w:pPr>
          </w:p>
          <w:p w:rsidR="003435C7" w:rsidRPr="003435C7" w:rsidRDefault="003435C7" w:rsidP="003435C7">
            <w:pPr>
              <w:tabs>
                <w:tab w:val="left" w:pos="708"/>
              </w:tabs>
              <w:rPr>
                <w:sz w:val="20"/>
              </w:rPr>
            </w:pPr>
          </w:p>
          <w:p w:rsidR="003435C7" w:rsidRPr="003435C7" w:rsidRDefault="003435C7" w:rsidP="003435C7">
            <w:pPr>
              <w:tabs>
                <w:tab w:val="left" w:pos="708"/>
              </w:tabs>
              <w:rPr>
                <w:sz w:val="20"/>
              </w:rPr>
            </w:pPr>
            <w:r w:rsidRPr="003435C7">
              <w:rPr>
                <w:sz w:val="20"/>
              </w:rPr>
              <w:t>6</w:t>
            </w:r>
          </w:p>
          <w:p w:rsidR="003435C7" w:rsidRPr="003435C7" w:rsidRDefault="003435C7" w:rsidP="003435C7">
            <w:pPr>
              <w:tabs>
                <w:tab w:val="left" w:pos="708"/>
              </w:tabs>
              <w:rPr>
                <w:sz w:val="20"/>
              </w:rPr>
            </w:pPr>
            <w:r w:rsidRPr="003435C7">
              <w:rPr>
                <w:sz w:val="20"/>
              </w:rPr>
              <w:t>5</w:t>
            </w:r>
          </w:p>
        </w:tc>
      </w:tr>
      <w:tr w:rsidR="003435C7" w:rsidRPr="003435C7" w:rsidTr="003435C7">
        <w:trPr>
          <w:jc w:val="center"/>
        </w:trPr>
        <w:tc>
          <w:tcPr>
            <w:tcW w:w="2974"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Воздушные линии</w:t>
            </w:r>
          </w:p>
          <w:p w:rsidR="003435C7" w:rsidRPr="003435C7" w:rsidRDefault="003435C7" w:rsidP="003435C7">
            <w:pPr>
              <w:tabs>
                <w:tab w:val="left" w:pos="708"/>
              </w:tabs>
              <w:rPr>
                <w:sz w:val="20"/>
              </w:rPr>
            </w:pPr>
            <w:r w:rsidRPr="003435C7">
              <w:rPr>
                <w:sz w:val="20"/>
              </w:rPr>
              <w:t>Полоса земли для установки опор и подвески проводов (по всей длине трассы)</w:t>
            </w:r>
          </w:p>
        </w:tc>
        <w:tc>
          <w:tcPr>
            <w:tcW w:w="2026" w:type="pct"/>
            <w:tcBorders>
              <w:top w:val="single" w:sz="4" w:space="0" w:color="auto"/>
              <w:left w:val="single" w:sz="4" w:space="0" w:color="auto"/>
              <w:bottom w:val="single" w:sz="4" w:space="0" w:color="auto"/>
              <w:right w:val="single" w:sz="4" w:space="0" w:color="auto"/>
            </w:tcBorders>
          </w:tcPr>
          <w:p w:rsidR="003435C7" w:rsidRPr="003435C7" w:rsidRDefault="003435C7" w:rsidP="003435C7">
            <w:pPr>
              <w:tabs>
                <w:tab w:val="left" w:pos="708"/>
              </w:tabs>
              <w:rPr>
                <w:sz w:val="20"/>
              </w:rPr>
            </w:pPr>
          </w:p>
          <w:p w:rsidR="003435C7" w:rsidRPr="003435C7" w:rsidRDefault="003435C7" w:rsidP="003435C7">
            <w:pPr>
              <w:tabs>
                <w:tab w:val="left" w:pos="708"/>
              </w:tabs>
              <w:rPr>
                <w:sz w:val="20"/>
              </w:rPr>
            </w:pPr>
          </w:p>
          <w:p w:rsidR="003435C7" w:rsidRPr="003435C7" w:rsidRDefault="003435C7" w:rsidP="003435C7">
            <w:pPr>
              <w:tabs>
                <w:tab w:val="left" w:pos="708"/>
              </w:tabs>
              <w:rPr>
                <w:sz w:val="20"/>
              </w:rPr>
            </w:pPr>
            <w:r w:rsidRPr="003435C7">
              <w:rPr>
                <w:sz w:val="20"/>
              </w:rPr>
              <w:t>6</w:t>
            </w:r>
          </w:p>
        </w:tc>
      </w:tr>
    </w:tbl>
    <w:p w:rsidR="003435C7" w:rsidRPr="003435C7" w:rsidRDefault="003435C7" w:rsidP="003435C7">
      <w:pPr>
        <w:tabs>
          <w:tab w:val="left" w:pos="708"/>
        </w:tabs>
        <w:rPr>
          <w:sz w:val="20"/>
        </w:rPr>
      </w:pPr>
      <w:r w:rsidRPr="003435C7">
        <w:rPr>
          <w:sz w:val="20"/>
        </w:rPr>
        <w:t xml:space="preserve">Примечание: К линиям связи отнесены: линии Единой автоматизированной сети связи страны (магистральные, </w:t>
      </w:r>
      <w:proofErr w:type="spellStart"/>
      <w:r w:rsidRPr="003435C7">
        <w:rPr>
          <w:sz w:val="20"/>
        </w:rPr>
        <w:t>внутризонные</w:t>
      </w:r>
      <w:proofErr w:type="spellEnd"/>
      <w:r w:rsidRPr="003435C7">
        <w:rPr>
          <w:sz w:val="20"/>
        </w:rPr>
        <w:t xml:space="preserve"> и сельские), соединительные линии между объектами связи, а также линии радиофикации (кроме линий абонентской сети).</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Ширину полос земель и площади земельных участков, предоставляемых для электрических сетей напряжением 0,38 - 750 </w:t>
      </w:r>
      <w:proofErr w:type="spellStart"/>
      <w:r w:rsidRPr="003435C7">
        <w:rPr>
          <w:rFonts w:eastAsia="Calibri"/>
          <w:sz w:val="24"/>
          <w:szCs w:val="24"/>
        </w:rPr>
        <w:t>кВ</w:t>
      </w:r>
      <w:proofErr w:type="spellEnd"/>
      <w:r w:rsidRPr="003435C7">
        <w:rPr>
          <w:rFonts w:eastAsia="Calibri"/>
          <w:sz w:val="24"/>
          <w:szCs w:val="24"/>
        </w:rPr>
        <w:t>,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требованиями действующих нормативно-правовых актов.</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ниже (Таблица 68)</w:t>
      </w:r>
    </w:p>
    <w:p w:rsidR="003435C7" w:rsidRPr="003435C7" w:rsidRDefault="003435C7" w:rsidP="003435C7">
      <w:pPr>
        <w:keepNext/>
        <w:tabs>
          <w:tab w:val="left" w:pos="708"/>
        </w:tabs>
        <w:spacing w:before="120" w:after="120"/>
        <w:jc w:val="right"/>
        <w:rPr>
          <w:rFonts w:ascii="Calibri" w:hAnsi="Calibri"/>
          <w:b/>
          <w:bCs/>
          <w:sz w:val="22"/>
          <w:szCs w:val="22"/>
          <w:lang w:eastAsia="en-US"/>
        </w:rPr>
      </w:pPr>
      <w:bookmarkStart w:id="518" w:name="_Ref375751774"/>
      <w:r w:rsidRPr="003435C7">
        <w:rPr>
          <w:rFonts w:ascii="Calibri" w:eastAsia="Calibri" w:hAnsi="Calibri"/>
          <w:b/>
          <w:bCs/>
          <w:sz w:val="22"/>
          <w:szCs w:val="22"/>
          <w:lang w:eastAsia="en-US"/>
        </w:rPr>
        <w:t xml:space="preserve">Таблица </w:t>
      </w:r>
      <w:bookmarkEnd w:id="518"/>
      <w:r w:rsidRPr="003435C7">
        <w:rPr>
          <w:rFonts w:ascii="Calibri" w:eastAsia="Calibri" w:hAnsi="Calibri"/>
          <w:b/>
          <w:bCs/>
          <w:sz w:val="22"/>
          <w:szCs w:val="22"/>
          <w:lang w:eastAsia="en-US"/>
        </w:rPr>
        <w:t>68</w:t>
      </w:r>
    </w:p>
    <w:p w:rsidR="003435C7" w:rsidRPr="003435C7" w:rsidRDefault="003435C7" w:rsidP="003435C7">
      <w:pPr>
        <w:keepNext/>
        <w:keepLines/>
        <w:tabs>
          <w:tab w:val="left" w:pos="708"/>
        </w:tabs>
        <w:jc w:val="center"/>
        <w:rPr>
          <w:b/>
          <w:sz w:val="22"/>
          <w:szCs w:val="22"/>
        </w:rPr>
      </w:pPr>
      <w:r w:rsidRPr="003435C7">
        <w:rPr>
          <w:b/>
          <w:sz w:val="22"/>
          <w:szCs w:val="22"/>
        </w:rPr>
        <w:t xml:space="preserve">Ширина полос земель для электрических сетей напряжением 0,38 - 500 </w:t>
      </w:r>
      <w:proofErr w:type="spellStart"/>
      <w:r w:rsidRPr="003435C7">
        <w:rPr>
          <w:b/>
          <w:sz w:val="22"/>
          <w:szCs w:val="22"/>
        </w:rPr>
        <w:t>кВ</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5"/>
        <w:gridCol w:w="1148"/>
        <w:gridCol w:w="766"/>
        <w:gridCol w:w="923"/>
        <w:gridCol w:w="1378"/>
        <w:gridCol w:w="1238"/>
        <w:gridCol w:w="1342"/>
      </w:tblGrid>
      <w:tr w:rsidR="003435C7" w:rsidRPr="003435C7" w:rsidTr="003435C7">
        <w:tc>
          <w:tcPr>
            <w:tcW w:w="1450" w:type="pct"/>
            <w:vMerge w:val="restar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Опоры воздушных линий электропередачи</w:t>
            </w:r>
          </w:p>
        </w:tc>
        <w:tc>
          <w:tcPr>
            <w:tcW w:w="3550" w:type="pct"/>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Ширина полос предоставляемых земель, м,</w:t>
            </w:r>
          </w:p>
          <w:p w:rsidR="003435C7" w:rsidRPr="003435C7" w:rsidRDefault="003435C7" w:rsidP="003435C7">
            <w:pPr>
              <w:tabs>
                <w:tab w:val="left" w:pos="708"/>
              </w:tabs>
              <w:jc w:val="center"/>
              <w:rPr>
                <w:b/>
                <w:sz w:val="20"/>
              </w:rPr>
            </w:pPr>
            <w:r w:rsidRPr="003435C7">
              <w:rPr>
                <w:b/>
                <w:sz w:val="20"/>
              </w:rPr>
              <w:t xml:space="preserve">при напряжении линии, </w:t>
            </w:r>
            <w:proofErr w:type="spellStart"/>
            <w:r w:rsidRPr="003435C7">
              <w:rPr>
                <w:b/>
                <w:sz w:val="20"/>
              </w:rPr>
              <w:t>кВ</w:t>
            </w:r>
            <w:proofErr w:type="spellEnd"/>
          </w:p>
        </w:tc>
      </w:tr>
      <w:tr w:rsidR="003435C7" w:rsidRPr="003435C7" w:rsidTr="003435C7">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0,38-20</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35</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110</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150-220</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330</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500</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 Железобетонные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rPr>
                <w:sz w:val="20"/>
              </w:rPr>
            </w:pP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1.1. </w:t>
            </w:r>
            <w:proofErr w:type="spellStart"/>
            <w:r w:rsidRPr="003435C7">
              <w:rPr>
                <w:sz w:val="20"/>
              </w:rPr>
              <w:t>Одноцепные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9(11)</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10(12)</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12(16)</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(21)</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1.2. </w:t>
            </w:r>
            <w:proofErr w:type="spellStart"/>
            <w:r w:rsidRPr="003435C7">
              <w:rPr>
                <w:sz w:val="20"/>
              </w:rPr>
              <w:t>Двухцепные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24(32)</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28</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 Стальные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rPr>
                <w:sz w:val="20"/>
              </w:rPr>
            </w:pP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2.1. </w:t>
            </w:r>
            <w:proofErr w:type="spellStart"/>
            <w:r w:rsidRPr="003435C7">
              <w:rPr>
                <w:sz w:val="20"/>
              </w:rPr>
              <w:t>Одноцепные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11</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18(21)</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2.2. </w:t>
            </w:r>
            <w:proofErr w:type="spellStart"/>
            <w:r w:rsidRPr="003435C7">
              <w:rPr>
                <w:sz w:val="20"/>
              </w:rPr>
              <w:t>Двухцепные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11</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14</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18</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22</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3. Деревянные </w:t>
            </w:r>
          </w:p>
        </w:tc>
        <w:tc>
          <w:tcPr>
            <w:tcW w:w="3550" w:type="pct"/>
            <w:gridSpan w:val="6"/>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rPr>
                <w:sz w:val="20"/>
              </w:rPr>
            </w:pP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3.1. </w:t>
            </w:r>
            <w:proofErr w:type="spellStart"/>
            <w:r w:rsidRPr="003435C7">
              <w:rPr>
                <w:sz w:val="20"/>
              </w:rPr>
              <w:t>Одноцепные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10</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12</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15</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45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3.2. </w:t>
            </w:r>
            <w:proofErr w:type="spellStart"/>
            <w:r w:rsidRPr="003435C7">
              <w:rPr>
                <w:sz w:val="20"/>
              </w:rPr>
              <w:t>Двухцепные</w:t>
            </w:r>
            <w:proofErr w:type="spellEnd"/>
            <w:r w:rsidRPr="003435C7">
              <w:rPr>
                <w:sz w:val="20"/>
              </w:rPr>
              <w:t xml:space="preserve"> </w:t>
            </w:r>
          </w:p>
        </w:tc>
        <w:tc>
          <w:tcPr>
            <w:tcW w:w="6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8</w:t>
            </w:r>
          </w:p>
        </w:tc>
        <w:tc>
          <w:tcPr>
            <w:tcW w:w="40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482"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720"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647"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c>
          <w:tcPr>
            <w:tcW w:w="701"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5000" w:type="pct"/>
            <w:gridSpan w:val="7"/>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Примечания: </w:t>
            </w:r>
          </w:p>
          <w:p w:rsidR="003435C7" w:rsidRPr="003435C7" w:rsidRDefault="003435C7" w:rsidP="003435C7">
            <w:pPr>
              <w:tabs>
                <w:tab w:val="left" w:pos="708"/>
              </w:tabs>
              <w:rPr>
                <w:sz w:val="20"/>
              </w:rPr>
            </w:pPr>
            <w:r w:rsidRPr="003435C7">
              <w:rPr>
                <w:sz w:val="20"/>
              </w:rPr>
              <w:t xml:space="preserve">1) в скобках указана ширина полос земель для опор с горизонтальным расположением проводов; </w:t>
            </w:r>
          </w:p>
          <w:p w:rsidR="003435C7" w:rsidRPr="003435C7" w:rsidRDefault="003435C7" w:rsidP="003435C7">
            <w:pPr>
              <w:tabs>
                <w:tab w:val="left" w:pos="708"/>
              </w:tabs>
              <w:rPr>
                <w:sz w:val="20"/>
              </w:rPr>
            </w:pPr>
            <w:r w:rsidRPr="003435C7">
              <w:rPr>
                <w:sz w:val="20"/>
              </w:rPr>
              <w:t xml:space="preserve">2) для ВЛ 500 и 750 </w:t>
            </w:r>
            <w:proofErr w:type="spellStart"/>
            <w:r w:rsidRPr="003435C7">
              <w:rPr>
                <w:sz w:val="20"/>
              </w:rPr>
              <w:t>кВ</w:t>
            </w:r>
            <w:proofErr w:type="spellEnd"/>
            <w:r w:rsidRPr="003435C7">
              <w:rPr>
                <w:sz w:val="20"/>
              </w:rPr>
              <w:t xml:space="preserve"> ширина полосы 15 м является суммарной шириной трех раздельных полос по 5 м. </w:t>
            </w:r>
          </w:p>
        </w:tc>
      </w:tr>
    </w:tbl>
    <w:p w:rsidR="003435C7" w:rsidRPr="003435C7" w:rsidRDefault="003435C7" w:rsidP="003435C7">
      <w:pPr>
        <w:tabs>
          <w:tab w:val="left" w:pos="708"/>
        </w:tabs>
        <w:rPr>
          <w:rFonts w:eastAsia="Calibri"/>
          <w:sz w:val="24"/>
          <w:szCs w:val="24"/>
        </w:rPr>
      </w:pP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С учетом условий и методов строительства ширина полос может быть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 </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Для воздушных линий электропередачи напряжением 500 </w:t>
      </w:r>
      <w:proofErr w:type="spellStart"/>
      <w:r w:rsidRPr="003435C7">
        <w:rPr>
          <w:rFonts w:eastAsia="Calibri"/>
          <w:sz w:val="24"/>
          <w:szCs w:val="24"/>
        </w:rPr>
        <w:t>кВ</w:t>
      </w:r>
      <w:proofErr w:type="spellEnd"/>
      <w:r w:rsidRPr="003435C7">
        <w:rPr>
          <w:rFonts w:eastAsia="Calibri"/>
          <w:sz w:val="24"/>
          <w:szCs w:val="24"/>
        </w:rPr>
        <w:t xml:space="preserve"> предоставление земли на период строительства производится тремя раздельными полосами шириной по 5 м под каждую фазу. </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Площади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должны быть не более приведенных </w:t>
      </w:r>
      <w:r w:rsidRPr="003435C7">
        <w:rPr>
          <w:sz w:val="24"/>
          <w:szCs w:val="24"/>
        </w:rPr>
        <w:t>ниже (Таблица 69</w:t>
      </w:r>
      <w:r w:rsidRPr="003435C7">
        <w:rPr>
          <w:rFonts w:eastAsia="Calibri"/>
          <w:sz w:val="24"/>
          <w:szCs w:val="24"/>
        </w:rPr>
        <w:t>)</w:t>
      </w:r>
    </w:p>
    <w:p w:rsidR="003435C7" w:rsidRPr="003435C7" w:rsidRDefault="003435C7" w:rsidP="003435C7">
      <w:pPr>
        <w:keepNext/>
        <w:tabs>
          <w:tab w:val="left" w:pos="708"/>
        </w:tabs>
        <w:spacing w:before="120" w:after="120"/>
        <w:jc w:val="right"/>
        <w:rPr>
          <w:rFonts w:ascii="Calibri" w:hAnsi="Calibri"/>
          <w:b/>
          <w:bCs/>
          <w:sz w:val="22"/>
          <w:szCs w:val="22"/>
          <w:lang w:eastAsia="en-US"/>
        </w:rPr>
      </w:pPr>
      <w:bookmarkStart w:id="519" w:name="_Ref375751785"/>
      <w:r w:rsidRPr="003435C7">
        <w:rPr>
          <w:rFonts w:ascii="Calibri" w:eastAsia="Calibri" w:hAnsi="Calibri"/>
          <w:b/>
          <w:bCs/>
          <w:sz w:val="22"/>
          <w:szCs w:val="22"/>
          <w:lang w:eastAsia="en-US"/>
        </w:rPr>
        <w:t xml:space="preserve">Таблица </w:t>
      </w:r>
      <w:bookmarkEnd w:id="519"/>
      <w:r w:rsidRPr="003435C7">
        <w:rPr>
          <w:rFonts w:ascii="Calibri" w:eastAsia="Calibri" w:hAnsi="Calibri"/>
          <w:b/>
          <w:bCs/>
          <w:sz w:val="22"/>
          <w:szCs w:val="22"/>
          <w:lang w:eastAsia="en-US"/>
        </w:rPr>
        <w:t>69</w:t>
      </w:r>
    </w:p>
    <w:p w:rsidR="003435C7" w:rsidRPr="003435C7" w:rsidRDefault="003435C7" w:rsidP="003435C7">
      <w:pPr>
        <w:keepNext/>
        <w:keepLines/>
        <w:tabs>
          <w:tab w:val="left" w:pos="708"/>
        </w:tabs>
        <w:jc w:val="center"/>
        <w:rPr>
          <w:b/>
          <w:sz w:val="22"/>
          <w:szCs w:val="22"/>
        </w:rPr>
      </w:pPr>
      <w:r w:rsidRPr="003435C7">
        <w:rPr>
          <w:b/>
          <w:sz w:val="22"/>
          <w:szCs w:val="22"/>
        </w:rPr>
        <w:t>Площади земельных участков, предоставляемых во временное пользование для монтажа унифицированных и типовых опор воздушных линий электропередачи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772"/>
        <w:gridCol w:w="77"/>
        <w:gridCol w:w="697"/>
        <w:gridCol w:w="967"/>
        <w:gridCol w:w="1367"/>
        <w:gridCol w:w="963"/>
        <w:gridCol w:w="1344"/>
      </w:tblGrid>
      <w:tr w:rsidR="003435C7" w:rsidRPr="003435C7" w:rsidTr="003435C7">
        <w:tc>
          <w:tcPr>
            <w:tcW w:w="1768" w:type="pct"/>
            <w:vMerge w:val="restar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Опоры воздушных линий электропередачи</w:t>
            </w:r>
          </w:p>
        </w:tc>
        <w:tc>
          <w:tcPr>
            <w:tcW w:w="3232" w:type="pct"/>
            <w:gridSpan w:val="7"/>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jc w:val="center"/>
              <w:rPr>
                <w:b/>
                <w:sz w:val="20"/>
              </w:rPr>
            </w:pPr>
            <w:r w:rsidRPr="003435C7">
              <w:rPr>
                <w:b/>
                <w:sz w:val="20"/>
              </w:rPr>
              <w:t xml:space="preserve">Площади земельных участков в м2, предоставляемые для монтажа опор при напряжении линии, </w:t>
            </w:r>
            <w:proofErr w:type="spellStart"/>
            <w:r w:rsidRPr="003435C7">
              <w:rPr>
                <w:b/>
                <w:sz w:val="20"/>
              </w:rPr>
              <w:t>кВ</w:t>
            </w:r>
            <w:proofErr w:type="spellEnd"/>
          </w:p>
        </w:tc>
      </w:tr>
      <w:tr w:rsidR="003435C7" w:rsidRPr="003435C7" w:rsidTr="003435C7">
        <w:tc>
          <w:tcPr>
            <w:tcW w:w="0" w:type="auto"/>
            <w:vMerge/>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b/>
                <w:sz w:val="20"/>
              </w:rPr>
            </w:pPr>
          </w:p>
        </w:tc>
        <w:tc>
          <w:tcPr>
            <w:tcW w:w="44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0,38-20</w:t>
            </w:r>
          </w:p>
        </w:tc>
        <w:tc>
          <w:tcPr>
            <w:tcW w:w="36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35</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110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150-220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330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jc w:val="center"/>
              <w:rPr>
                <w:b/>
                <w:sz w:val="20"/>
              </w:rPr>
            </w:pPr>
            <w:r w:rsidRPr="003435C7">
              <w:rPr>
                <w:b/>
                <w:sz w:val="20"/>
              </w:rPr>
              <w:t>500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 Железобетонные </w:t>
            </w:r>
          </w:p>
        </w:tc>
        <w:tc>
          <w:tcPr>
            <w:tcW w:w="3232" w:type="pct"/>
            <w:gridSpan w:val="7"/>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rPr>
                <w:sz w:val="20"/>
              </w:rPr>
            </w:pP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1.1. Свободностоящие с вертикальным расположением проводов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160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200</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250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1.2. Свободностоящие с горизонтальным расположением проводов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400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600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600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800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1.3. Свободностоящие </w:t>
            </w:r>
            <w:proofErr w:type="spellStart"/>
            <w:r w:rsidRPr="003435C7">
              <w:rPr>
                <w:sz w:val="20"/>
              </w:rPr>
              <w:t>многостоечные</w:t>
            </w:r>
            <w:proofErr w:type="spellEnd"/>
            <w:r w:rsidRPr="003435C7">
              <w:rPr>
                <w:sz w:val="20"/>
              </w:rPr>
              <w:t xml:space="preserve">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800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1000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1.4. На оттяжках </w:t>
            </w:r>
          </w:p>
          <w:p w:rsidR="003435C7" w:rsidRPr="003435C7" w:rsidRDefault="003435C7" w:rsidP="003435C7">
            <w:pPr>
              <w:tabs>
                <w:tab w:val="left" w:pos="708"/>
              </w:tabs>
              <w:rPr>
                <w:sz w:val="20"/>
              </w:rPr>
            </w:pPr>
            <w:r w:rsidRPr="003435C7">
              <w:rPr>
                <w:sz w:val="20"/>
              </w:rPr>
              <w:t xml:space="preserve">(с 1-й оттяжкой)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500</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550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300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1.5. На оттяжках (с 5-ю оттяжками)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1400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2100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 Стальные </w:t>
            </w:r>
          </w:p>
        </w:tc>
        <w:tc>
          <w:tcPr>
            <w:tcW w:w="3232" w:type="pct"/>
            <w:gridSpan w:val="7"/>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rPr>
                <w:sz w:val="20"/>
              </w:rPr>
            </w:pP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2.1. Свободностоящие промежуточные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300</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560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560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500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1200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2.2. Свободностоящие </w:t>
            </w:r>
          </w:p>
          <w:p w:rsidR="003435C7" w:rsidRPr="003435C7" w:rsidRDefault="003435C7" w:rsidP="003435C7">
            <w:pPr>
              <w:tabs>
                <w:tab w:val="left" w:pos="708"/>
              </w:tabs>
              <w:rPr>
                <w:sz w:val="20"/>
              </w:rPr>
            </w:pPr>
            <w:r w:rsidRPr="003435C7">
              <w:rPr>
                <w:sz w:val="20"/>
              </w:rPr>
              <w:t xml:space="preserve">анкерно-угловые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400</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800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700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630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2000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2.3. На оттяжках промежуточные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2000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1900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2300</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2500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2.4. На оттяжках </w:t>
            </w:r>
          </w:p>
          <w:p w:rsidR="003435C7" w:rsidRPr="003435C7" w:rsidRDefault="003435C7" w:rsidP="003435C7">
            <w:pPr>
              <w:tabs>
                <w:tab w:val="left" w:pos="708"/>
              </w:tabs>
              <w:rPr>
                <w:sz w:val="20"/>
              </w:rPr>
            </w:pPr>
            <w:r w:rsidRPr="003435C7">
              <w:rPr>
                <w:sz w:val="20"/>
              </w:rPr>
              <w:t xml:space="preserve">анкерно-угловые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4000</w:t>
            </w:r>
          </w:p>
        </w:tc>
      </w:tr>
      <w:tr w:rsidR="003435C7" w:rsidRPr="003435C7" w:rsidTr="003435C7">
        <w:tc>
          <w:tcPr>
            <w:tcW w:w="1768" w:type="pct"/>
            <w:tcBorders>
              <w:top w:val="single" w:sz="4" w:space="0" w:color="auto"/>
              <w:left w:val="single" w:sz="4" w:space="0" w:color="auto"/>
              <w:bottom w:val="single" w:sz="4" w:space="0" w:color="auto"/>
              <w:right w:val="single" w:sz="4" w:space="0" w:color="auto"/>
            </w:tcBorders>
            <w:hideMark/>
          </w:tcPr>
          <w:p w:rsidR="003435C7" w:rsidRPr="003435C7" w:rsidRDefault="003435C7" w:rsidP="003435C7">
            <w:pPr>
              <w:tabs>
                <w:tab w:val="left" w:pos="708"/>
              </w:tabs>
              <w:rPr>
                <w:sz w:val="20"/>
              </w:rPr>
            </w:pPr>
            <w:r w:rsidRPr="003435C7">
              <w:rPr>
                <w:sz w:val="20"/>
              </w:rPr>
              <w:t xml:space="preserve">3. Деревянные </w:t>
            </w:r>
          </w:p>
        </w:tc>
        <w:tc>
          <w:tcPr>
            <w:tcW w:w="40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150</w:t>
            </w:r>
          </w:p>
        </w:tc>
        <w:tc>
          <w:tcPr>
            <w:tcW w:w="404" w:type="pct"/>
            <w:gridSpan w:val="2"/>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450</w:t>
            </w:r>
          </w:p>
        </w:tc>
        <w:tc>
          <w:tcPr>
            <w:tcW w:w="505"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450</w:t>
            </w:r>
          </w:p>
        </w:tc>
        <w:tc>
          <w:tcPr>
            <w:tcW w:w="714"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450</w:t>
            </w:r>
          </w:p>
        </w:tc>
        <w:tc>
          <w:tcPr>
            <w:tcW w:w="503"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c>
          <w:tcPr>
            <w:tcW w:w="702" w:type="pct"/>
            <w:tcBorders>
              <w:top w:val="single" w:sz="4" w:space="0" w:color="auto"/>
              <w:left w:val="single" w:sz="4" w:space="0" w:color="auto"/>
              <w:bottom w:val="single" w:sz="4" w:space="0" w:color="auto"/>
              <w:right w:val="single" w:sz="4" w:space="0" w:color="auto"/>
            </w:tcBorders>
            <w:vAlign w:val="center"/>
            <w:hideMark/>
          </w:tcPr>
          <w:p w:rsidR="003435C7" w:rsidRPr="003435C7" w:rsidRDefault="003435C7" w:rsidP="003435C7">
            <w:pPr>
              <w:tabs>
                <w:tab w:val="left" w:pos="708"/>
              </w:tabs>
              <w:rPr>
                <w:sz w:val="20"/>
              </w:rPr>
            </w:pPr>
            <w:r w:rsidRPr="003435C7">
              <w:rPr>
                <w:sz w:val="20"/>
              </w:rPr>
              <w:t>-</w:t>
            </w:r>
          </w:p>
        </w:tc>
      </w:tr>
    </w:tbl>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Полосы земель и земельные участки для монтажа опор воздушных линий электропередачи напряжением 0,38 </w:t>
      </w:r>
      <w:proofErr w:type="spellStart"/>
      <w:r w:rsidRPr="003435C7">
        <w:rPr>
          <w:rFonts w:eastAsia="Calibri"/>
          <w:sz w:val="24"/>
          <w:szCs w:val="24"/>
        </w:rPr>
        <w:t>кВ</w:t>
      </w:r>
      <w:proofErr w:type="spellEnd"/>
      <w:r w:rsidRPr="003435C7">
        <w:rPr>
          <w:rFonts w:eastAsia="Calibri"/>
          <w:sz w:val="24"/>
          <w:szCs w:val="24"/>
        </w:rPr>
        <w:t xml:space="preserve">, строящихся на землях населенных пунктов и предприятий, на период строительства изъятию не подлежат. </w:t>
      </w:r>
    </w:p>
    <w:p w:rsidR="003435C7" w:rsidRPr="003435C7" w:rsidRDefault="003435C7" w:rsidP="003435C7">
      <w:pPr>
        <w:tabs>
          <w:tab w:val="left" w:pos="708"/>
        </w:tabs>
        <w:ind w:firstLine="567"/>
        <w:jc w:val="both"/>
        <w:rPr>
          <w:rFonts w:eastAsia="Calibri"/>
          <w:sz w:val="24"/>
          <w:szCs w:val="24"/>
        </w:rPr>
      </w:pPr>
      <w:r w:rsidRPr="003435C7">
        <w:rPr>
          <w:rFonts w:eastAsia="Calibri"/>
          <w:sz w:val="24"/>
          <w:szCs w:val="24"/>
        </w:rPr>
        <w:t xml:space="preserve">Ширина полос земель, предоставляемых во временное краткосрочное пользование для кабельных линий электропередачи на период строительства, должна приниматься для линий напряжением до 35 </w:t>
      </w:r>
      <w:proofErr w:type="spellStart"/>
      <w:r w:rsidRPr="003435C7">
        <w:rPr>
          <w:rFonts w:eastAsia="Calibri"/>
          <w:sz w:val="24"/>
          <w:szCs w:val="24"/>
        </w:rPr>
        <w:t>кВ</w:t>
      </w:r>
      <w:proofErr w:type="spellEnd"/>
      <w:r w:rsidRPr="003435C7">
        <w:rPr>
          <w:rFonts w:eastAsia="Calibri"/>
          <w:sz w:val="24"/>
          <w:szCs w:val="24"/>
        </w:rPr>
        <w:t xml:space="preserve"> не более 6 м, для линий напряжением 110 </w:t>
      </w:r>
      <w:proofErr w:type="spellStart"/>
      <w:r w:rsidRPr="003435C7">
        <w:rPr>
          <w:rFonts w:eastAsia="Calibri"/>
          <w:sz w:val="24"/>
          <w:szCs w:val="24"/>
        </w:rPr>
        <w:t>кВ</w:t>
      </w:r>
      <w:proofErr w:type="spellEnd"/>
      <w:r w:rsidRPr="003435C7">
        <w:rPr>
          <w:rFonts w:eastAsia="Calibri"/>
          <w:sz w:val="24"/>
          <w:szCs w:val="24"/>
        </w:rPr>
        <w:t xml:space="preserve"> и выше - не более 10 м.</w:t>
      </w:r>
    </w:p>
    <w:p w:rsidR="003435C7" w:rsidRPr="003435C7" w:rsidRDefault="003435C7" w:rsidP="003435C7">
      <w:pPr>
        <w:rPr>
          <w:sz w:val="24"/>
          <w:szCs w:val="24"/>
        </w:rPr>
        <w:sectPr w:rsidR="003435C7" w:rsidRPr="003435C7">
          <w:pgSz w:w="11906" w:h="16838"/>
          <w:pgMar w:top="1134" w:right="851" w:bottom="1134" w:left="1701" w:header="720" w:footer="720" w:gutter="0"/>
          <w:cols w:space="720"/>
        </w:sectPr>
      </w:pPr>
    </w:p>
    <w:p w:rsidR="003435C7" w:rsidRPr="003435C7" w:rsidRDefault="003435C7" w:rsidP="003435C7">
      <w:pPr>
        <w:tabs>
          <w:tab w:val="left" w:pos="708"/>
        </w:tabs>
        <w:spacing w:after="240"/>
        <w:jc w:val="center"/>
        <w:outlineLvl w:val="0"/>
        <w:rPr>
          <w:rFonts w:ascii="Calibri" w:eastAsia="Calibri" w:hAnsi="Calibri"/>
          <w:b/>
          <w:szCs w:val="28"/>
          <w:lang w:eastAsia="en-US"/>
        </w:rPr>
      </w:pPr>
      <w:bookmarkStart w:id="520" w:name="_Toc524443809"/>
      <w:bookmarkStart w:id="521" w:name="_Toc393700543"/>
      <w:bookmarkEnd w:id="4"/>
      <w:bookmarkEnd w:id="6"/>
      <w:r w:rsidRPr="003435C7">
        <w:rPr>
          <w:rFonts w:ascii="Calibri" w:eastAsia="Calibri" w:hAnsi="Calibri"/>
          <w:b/>
          <w:szCs w:val="28"/>
          <w:lang w:eastAsia="en-US"/>
        </w:rPr>
        <w:t>ПРИЛОЖЕНИЕ 1. Требования к составу и содержанию градостроительной документации городских и сельских поселений Красноярского края</w:t>
      </w:r>
      <w:bookmarkEnd w:id="520"/>
      <w:bookmarkEnd w:id="521"/>
    </w:p>
    <w:p w:rsidR="003435C7" w:rsidRPr="003435C7" w:rsidRDefault="003435C7" w:rsidP="003435C7">
      <w:pPr>
        <w:tabs>
          <w:tab w:val="left" w:pos="708"/>
        </w:tabs>
        <w:ind w:firstLine="567"/>
        <w:jc w:val="both"/>
        <w:rPr>
          <w:sz w:val="24"/>
          <w:szCs w:val="24"/>
        </w:rPr>
      </w:pPr>
      <w:bookmarkStart w:id="522" w:name="_Toc189037952"/>
      <w:r w:rsidRPr="003435C7">
        <w:rPr>
          <w:sz w:val="24"/>
          <w:szCs w:val="24"/>
        </w:rPr>
        <w:t>1. Общие требования к составу и содержанию генерального плана поселений</w:t>
      </w:r>
      <w:bookmarkEnd w:id="522"/>
    </w:p>
    <w:p w:rsidR="003435C7" w:rsidRPr="003435C7" w:rsidRDefault="003435C7" w:rsidP="003435C7">
      <w:pPr>
        <w:tabs>
          <w:tab w:val="left" w:pos="708"/>
        </w:tabs>
        <w:ind w:firstLine="567"/>
        <w:jc w:val="both"/>
        <w:rPr>
          <w:sz w:val="24"/>
          <w:szCs w:val="24"/>
        </w:rPr>
      </w:pPr>
      <w:r w:rsidRPr="003435C7">
        <w:rPr>
          <w:sz w:val="24"/>
          <w:szCs w:val="24"/>
        </w:rPr>
        <w:t xml:space="preserve">1.1. Генеральный план поселения – документ территориального планирования, определяющий стратегию градостроительного развития поселения. </w:t>
      </w:r>
    </w:p>
    <w:p w:rsidR="003435C7" w:rsidRPr="003435C7" w:rsidRDefault="003435C7" w:rsidP="003435C7">
      <w:pPr>
        <w:tabs>
          <w:tab w:val="left" w:pos="708"/>
        </w:tabs>
        <w:ind w:firstLine="567"/>
        <w:jc w:val="both"/>
        <w:rPr>
          <w:sz w:val="24"/>
          <w:szCs w:val="24"/>
        </w:rPr>
      </w:pPr>
      <w:r w:rsidRPr="003435C7">
        <w:rPr>
          <w:sz w:val="24"/>
          <w:szCs w:val="24"/>
        </w:rPr>
        <w:t>1.2. Целью разработки генерального плана (внесения изменений в генеральный план)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Положения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территорий;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5C7" w:rsidRPr="003435C7" w:rsidRDefault="003435C7" w:rsidP="003435C7">
      <w:pPr>
        <w:tabs>
          <w:tab w:val="left" w:pos="708"/>
        </w:tabs>
        <w:ind w:firstLine="567"/>
        <w:jc w:val="both"/>
        <w:rPr>
          <w:sz w:val="24"/>
          <w:szCs w:val="24"/>
        </w:rPr>
      </w:pPr>
      <w:r w:rsidRPr="003435C7">
        <w:rPr>
          <w:sz w:val="24"/>
          <w:szCs w:val="24"/>
        </w:rPr>
        <w:t>1.3. Основные задачи генерального плана: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разработка разделов генерального плана (не разрабатываемых ранее): перечень мероприятий по реализации генерального плана, программа инвестиционного освоения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создание электронного генерального плана на основе новейших компьютерных технологий и программного обеспечения, а также с учётом требований к формированию ресурсов ИСОГД.</w:t>
      </w:r>
    </w:p>
    <w:p w:rsidR="003435C7" w:rsidRPr="003435C7" w:rsidRDefault="003435C7" w:rsidP="003435C7">
      <w:pPr>
        <w:tabs>
          <w:tab w:val="left" w:pos="708"/>
        </w:tabs>
        <w:ind w:firstLine="567"/>
        <w:jc w:val="both"/>
        <w:rPr>
          <w:sz w:val="24"/>
          <w:szCs w:val="24"/>
        </w:rPr>
      </w:pPr>
      <w:r w:rsidRPr="003435C7">
        <w:rPr>
          <w:sz w:val="24"/>
          <w:szCs w:val="24"/>
        </w:rPr>
        <w:t xml:space="preserve">1.4. 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 </w:t>
      </w:r>
    </w:p>
    <w:p w:rsidR="003435C7" w:rsidRPr="003435C7" w:rsidRDefault="003435C7" w:rsidP="003435C7">
      <w:pPr>
        <w:tabs>
          <w:tab w:val="left" w:pos="708"/>
        </w:tabs>
        <w:ind w:firstLine="567"/>
        <w:jc w:val="both"/>
        <w:rPr>
          <w:sz w:val="24"/>
          <w:szCs w:val="24"/>
        </w:rPr>
      </w:pPr>
      <w:r w:rsidRPr="003435C7">
        <w:rPr>
          <w:sz w:val="24"/>
          <w:szCs w:val="24"/>
        </w:rPr>
        <w:t>1.5. При разработке генерального плана учитываются: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особенности поселения, в том числе численность населения, отраслевая специализация его производственного комплекса;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значение поселения в системе расселения и административно-территориальном устройстве субъекта Российской Федерации, страны в целом;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особенности существующих типов жилой застройки, а также наиболее востребованных на период разработки генерального плана;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состояние инженерной и транспортной инфраструктур, направления их модернизации;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природно-ресурсный потенциал;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природно-климатические, национальные и иные особенности.</w:t>
      </w:r>
    </w:p>
    <w:p w:rsidR="003435C7" w:rsidRPr="003435C7" w:rsidRDefault="003435C7" w:rsidP="003435C7">
      <w:pPr>
        <w:tabs>
          <w:tab w:val="left" w:pos="708"/>
        </w:tabs>
        <w:ind w:firstLine="567"/>
        <w:jc w:val="both"/>
        <w:rPr>
          <w:sz w:val="24"/>
          <w:szCs w:val="24"/>
        </w:rPr>
      </w:pPr>
      <w:r w:rsidRPr="003435C7">
        <w:rPr>
          <w:sz w:val="24"/>
          <w:szCs w:val="24"/>
        </w:rPr>
        <w:t>1.6. Генеральные планы исторических поселений и поселений, имеющих памятники истории и культуры, разрабатываются с учетом историко-архитектурных исследований, историко-архитектурных опорных планов этих поселений и проектов зон охраны памятников истории и культуры.</w:t>
      </w:r>
    </w:p>
    <w:p w:rsidR="003435C7" w:rsidRPr="003435C7" w:rsidRDefault="003435C7" w:rsidP="003435C7">
      <w:pPr>
        <w:tabs>
          <w:tab w:val="left" w:pos="708"/>
        </w:tabs>
        <w:ind w:firstLine="567"/>
        <w:jc w:val="both"/>
        <w:rPr>
          <w:sz w:val="24"/>
          <w:szCs w:val="24"/>
        </w:rPr>
      </w:pPr>
      <w:r w:rsidRPr="003435C7">
        <w:rPr>
          <w:sz w:val="24"/>
          <w:szCs w:val="24"/>
        </w:rPr>
        <w:t>1.7. Содержание генеральных планов поселений определено ст. 23 Градостроительного кодекса Российской Федерации. Проект генерального плана содержит основную часть, подлежащую утверждению, и материалы по обоснованию проектных решений.</w:t>
      </w:r>
    </w:p>
    <w:p w:rsidR="003435C7" w:rsidRPr="003435C7" w:rsidRDefault="003435C7" w:rsidP="003435C7">
      <w:pPr>
        <w:tabs>
          <w:tab w:val="left" w:pos="708"/>
        </w:tabs>
        <w:ind w:firstLine="567"/>
        <w:jc w:val="both"/>
        <w:rPr>
          <w:sz w:val="24"/>
          <w:szCs w:val="24"/>
        </w:rPr>
      </w:pPr>
      <w:r w:rsidRPr="003435C7">
        <w:rPr>
          <w:sz w:val="24"/>
          <w:szCs w:val="24"/>
        </w:rPr>
        <w:t>1.8. Основная часть проекта генерального плана включает в себя положение о территориальном планировании и графические материалы в виде следующих карт: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положение о территориальном планировании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карта планируемого размещения объектов местного значения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карта границ населенных пунктов (в том числе границ образуемых населенных пунктов), входящих в состав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карта функциональных зон поселения.</w:t>
      </w:r>
    </w:p>
    <w:p w:rsidR="003435C7" w:rsidRPr="003435C7" w:rsidRDefault="003435C7" w:rsidP="003435C7">
      <w:pPr>
        <w:tabs>
          <w:tab w:val="left" w:pos="708"/>
        </w:tabs>
        <w:ind w:firstLine="567"/>
        <w:jc w:val="both"/>
        <w:rPr>
          <w:sz w:val="24"/>
          <w:szCs w:val="24"/>
        </w:rPr>
      </w:pPr>
      <w:r w:rsidRPr="003435C7">
        <w:rPr>
          <w:sz w:val="24"/>
          <w:szCs w:val="24"/>
        </w:rPr>
        <w:t>1.9. На картах соответственно отображаются: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планируемые для размещения объекты местного значения поселения, относящиеся к следующим областям:</w:t>
      </w:r>
    </w:p>
    <w:p w:rsidR="003435C7" w:rsidRPr="003435C7" w:rsidRDefault="003435C7" w:rsidP="003435C7">
      <w:pPr>
        <w:tabs>
          <w:tab w:val="left" w:pos="708"/>
        </w:tabs>
        <w:ind w:firstLine="567"/>
        <w:jc w:val="both"/>
        <w:rPr>
          <w:sz w:val="24"/>
          <w:szCs w:val="24"/>
        </w:rPr>
      </w:pPr>
      <w:r w:rsidRPr="003435C7">
        <w:rPr>
          <w:sz w:val="24"/>
          <w:szCs w:val="24"/>
        </w:rPr>
        <w:t>а) электро-, тепло-, газо- и водоснабжение населения, водоотведение;</w:t>
      </w:r>
    </w:p>
    <w:p w:rsidR="003435C7" w:rsidRPr="003435C7" w:rsidRDefault="003435C7" w:rsidP="003435C7">
      <w:pPr>
        <w:tabs>
          <w:tab w:val="left" w:pos="708"/>
        </w:tabs>
        <w:ind w:firstLine="567"/>
        <w:jc w:val="both"/>
        <w:rPr>
          <w:sz w:val="24"/>
          <w:szCs w:val="24"/>
        </w:rPr>
      </w:pPr>
      <w:r w:rsidRPr="003435C7">
        <w:rPr>
          <w:sz w:val="24"/>
          <w:szCs w:val="24"/>
        </w:rPr>
        <w:t>б) автомобильные дороги местного значения;</w:t>
      </w:r>
    </w:p>
    <w:p w:rsidR="003435C7" w:rsidRPr="003435C7" w:rsidRDefault="003435C7" w:rsidP="003435C7">
      <w:pPr>
        <w:tabs>
          <w:tab w:val="left" w:pos="708"/>
        </w:tabs>
        <w:ind w:firstLine="567"/>
        <w:jc w:val="both"/>
        <w:rPr>
          <w:sz w:val="24"/>
          <w:szCs w:val="24"/>
        </w:rPr>
      </w:pPr>
      <w:r w:rsidRPr="003435C7">
        <w:rPr>
          <w:sz w:val="24"/>
          <w:szCs w:val="24"/>
        </w:rPr>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городского округа;</w:t>
      </w:r>
    </w:p>
    <w:p w:rsidR="003435C7" w:rsidRPr="003435C7" w:rsidRDefault="003435C7" w:rsidP="003435C7">
      <w:pPr>
        <w:tabs>
          <w:tab w:val="left" w:pos="708"/>
        </w:tabs>
        <w:ind w:firstLine="567"/>
        <w:jc w:val="both"/>
        <w:rPr>
          <w:sz w:val="24"/>
          <w:szCs w:val="24"/>
        </w:rPr>
      </w:pPr>
      <w:r w:rsidRPr="003435C7">
        <w:rPr>
          <w:sz w:val="24"/>
          <w:szCs w:val="24"/>
        </w:rPr>
        <w:t>г) иные области в связи с решением вопросов местного значения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населенных пунктов (в том числе границы образуемых населенных пунктов), входящих в состав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3435C7" w:rsidRPr="003435C7" w:rsidRDefault="003435C7" w:rsidP="003435C7">
      <w:pPr>
        <w:tabs>
          <w:tab w:val="left" w:pos="708"/>
        </w:tabs>
        <w:ind w:firstLine="567"/>
        <w:jc w:val="both"/>
        <w:rPr>
          <w:sz w:val="24"/>
          <w:szCs w:val="24"/>
        </w:rPr>
      </w:pPr>
      <w:r w:rsidRPr="003435C7">
        <w:rPr>
          <w:sz w:val="24"/>
          <w:szCs w:val="24"/>
        </w:rPr>
        <w:t>1.10. Положение о территориальном планировании, содержащееся в генеральном плане, включает в себя: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3435C7" w:rsidRPr="003435C7" w:rsidRDefault="003435C7" w:rsidP="003435C7">
      <w:pPr>
        <w:tabs>
          <w:tab w:val="left" w:pos="708"/>
        </w:tabs>
        <w:ind w:firstLine="567"/>
        <w:jc w:val="both"/>
        <w:rPr>
          <w:sz w:val="24"/>
          <w:szCs w:val="24"/>
        </w:rPr>
      </w:pPr>
      <w:r w:rsidRPr="003435C7">
        <w:rPr>
          <w:sz w:val="24"/>
          <w:szCs w:val="24"/>
        </w:rPr>
        <w:t xml:space="preserve">1.11. В целях утверждения генеральных планов поселений осуществляется подготовка соответствующих материалов по обоснованию их проектов в текстовой форме и в виде карт. </w:t>
      </w:r>
    </w:p>
    <w:p w:rsidR="003435C7" w:rsidRPr="003435C7" w:rsidRDefault="003435C7" w:rsidP="003435C7">
      <w:pPr>
        <w:tabs>
          <w:tab w:val="left" w:pos="708"/>
        </w:tabs>
        <w:ind w:firstLine="567"/>
        <w:jc w:val="both"/>
        <w:rPr>
          <w:sz w:val="24"/>
          <w:szCs w:val="24"/>
        </w:rPr>
      </w:pPr>
      <w:r w:rsidRPr="003435C7">
        <w:rPr>
          <w:sz w:val="24"/>
          <w:szCs w:val="24"/>
        </w:rPr>
        <w:t>1.12. Материалы по обоснованию проектов генеральных планов в текстовой форме оформляются в виде пояснительной записки, включающей в себя: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оценку возможного влияния планируемых для размещения объектов местного значения поселения на комплексное развитие этих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перечень и характеристику основных факторов риска возникновения чрезвычайных ситуаций природного и техногенного характера;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435C7" w:rsidRPr="003435C7" w:rsidRDefault="003435C7" w:rsidP="003435C7">
      <w:pPr>
        <w:tabs>
          <w:tab w:val="left" w:pos="708"/>
        </w:tabs>
        <w:ind w:firstLine="567"/>
        <w:jc w:val="both"/>
        <w:rPr>
          <w:sz w:val="24"/>
          <w:szCs w:val="24"/>
        </w:rPr>
      </w:pPr>
      <w:r w:rsidRPr="003435C7">
        <w:rPr>
          <w:sz w:val="24"/>
          <w:szCs w:val="24"/>
        </w:rPr>
        <w:t xml:space="preserve">1.13. Материалы по обоснованию генерального плана в текстовой форме содержат: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перечень и характеристику основных факторов риска возникновения чрезвычайных ситуаций природного и техногенного характера;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3435C7" w:rsidRPr="003435C7" w:rsidRDefault="003435C7" w:rsidP="003435C7">
      <w:pPr>
        <w:tabs>
          <w:tab w:val="left" w:pos="708"/>
        </w:tabs>
        <w:ind w:firstLine="567"/>
        <w:jc w:val="both"/>
        <w:rPr>
          <w:sz w:val="24"/>
          <w:szCs w:val="24"/>
        </w:rPr>
      </w:pPr>
      <w:r w:rsidRPr="003435C7">
        <w:rPr>
          <w:sz w:val="24"/>
          <w:szCs w:val="24"/>
        </w:rPr>
        <w:t>1.14. Оценка потенциальной экономической эффективности решений проекта внесения изменений в генеральный план выполняется в целях формирования оптимального варианта функционального зонирования территории и обоснования варианта размещения объектов местного значения поселения.</w:t>
      </w:r>
    </w:p>
    <w:p w:rsidR="003435C7" w:rsidRPr="003435C7" w:rsidRDefault="003435C7" w:rsidP="003435C7">
      <w:pPr>
        <w:tabs>
          <w:tab w:val="left" w:pos="708"/>
        </w:tabs>
        <w:ind w:firstLine="567"/>
        <w:jc w:val="both"/>
        <w:rPr>
          <w:sz w:val="24"/>
          <w:szCs w:val="24"/>
        </w:rPr>
      </w:pPr>
      <w:r w:rsidRPr="003435C7">
        <w:rPr>
          <w:sz w:val="24"/>
          <w:szCs w:val="24"/>
        </w:rPr>
        <w:t>1.15. Оценка потенциальной экономической эффективности решений проекта внесения изменений в генеральный план должна обеспечить формирование решений генерального плана, обеспечивающих высокие показатели потенциальной рентабельности проектов по строительству объектов при соблюдении всех общественных, муниципальных и государственных интересов.</w:t>
      </w:r>
    </w:p>
    <w:p w:rsidR="003435C7" w:rsidRPr="003435C7" w:rsidRDefault="003435C7" w:rsidP="003435C7">
      <w:pPr>
        <w:tabs>
          <w:tab w:val="left" w:pos="708"/>
        </w:tabs>
        <w:ind w:firstLine="567"/>
        <w:jc w:val="both"/>
        <w:rPr>
          <w:sz w:val="24"/>
          <w:szCs w:val="24"/>
        </w:rPr>
      </w:pPr>
      <w:r w:rsidRPr="003435C7">
        <w:rPr>
          <w:sz w:val="24"/>
          <w:szCs w:val="24"/>
        </w:rPr>
        <w:t>1.16. Оценка потенциальной экономической эффективности решений проекта внесения изменений в генеральный план осуществляется с помощью методов математического моделирования, позволяющих оценить зависимость градостроительной ценности территории от принимаемых в генеральном плане пространственных решений.</w:t>
      </w:r>
    </w:p>
    <w:p w:rsidR="003435C7" w:rsidRPr="003435C7" w:rsidRDefault="003435C7" w:rsidP="003435C7">
      <w:pPr>
        <w:tabs>
          <w:tab w:val="left" w:pos="708"/>
        </w:tabs>
        <w:ind w:firstLine="567"/>
        <w:jc w:val="both"/>
        <w:rPr>
          <w:sz w:val="24"/>
          <w:szCs w:val="24"/>
        </w:rPr>
      </w:pPr>
      <w:r w:rsidRPr="003435C7">
        <w:rPr>
          <w:sz w:val="24"/>
          <w:szCs w:val="24"/>
        </w:rPr>
        <w:t>1.17. На картах в составе материалов по обоснованию проектов генеральных планов поселений отображаются: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поселения, городского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существующих населенных пунктов, входящих в состав поселения, городского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местоположение существующих и строящихся объектов местного значения поселения, городского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особые экономические зоны;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особо охраняемые природные территории федерального, регионального,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территории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Федерального закона от 25 июня 2002 года N 73-ФЗ "Об объектах культурного наследия (памятниках истории и культуры) народов Российской Федерации";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зоны с особыми условиями использования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территории, подверженные риску возникновения чрезвычайных ситуаций природного и техногенного характера;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лесничеств, лесопарков;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3435C7" w:rsidRPr="003435C7" w:rsidRDefault="003435C7" w:rsidP="003435C7">
      <w:pPr>
        <w:tabs>
          <w:tab w:val="left" w:pos="708"/>
        </w:tabs>
        <w:ind w:firstLine="567"/>
        <w:jc w:val="both"/>
        <w:rPr>
          <w:sz w:val="24"/>
          <w:szCs w:val="24"/>
        </w:rPr>
      </w:pPr>
      <w:r w:rsidRPr="003435C7">
        <w:rPr>
          <w:sz w:val="24"/>
          <w:szCs w:val="24"/>
        </w:rPr>
        <w:t>1.18. Графические материалы по обоснованию решений генерального плана в границах муниципального образования разрабатываются в масштабах М 1: 25 000; М 1: 10000; М 1: 5 000 в зависимости от численности населения поселения, площади территории муниципального образования, уровня развития муниципальной инфраструктуры.</w:t>
      </w:r>
    </w:p>
    <w:p w:rsidR="003435C7" w:rsidRPr="003435C7" w:rsidRDefault="003435C7" w:rsidP="003435C7">
      <w:pPr>
        <w:tabs>
          <w:tab w:val="left" w:pos="708"/>
        </w:tabs>
        <w:ind w:firstLine="567"/>
        <w:jc w:val="both"/>
        <w:rPr>
          <w:sz w:val="24"/>
          <w:szCs w:val="24"/>
        </w:rPr>
      </w:pPr>
      <w:r w:rsidRPr="003435C7">
        <w:rPr>
          <w:sz w:val="24"/>
          <w:szCs w:val="24"/>
        </w:rPr>
        <w:t>Графические материалы по обоснованию решений генерального плана в границах населенного пункта разрабатываются в масштабах М 1: 10 000; М 1: 5000; М 1: 2 000, в зависимости от численности населения населенного пункта, площади его территории и интенсивности её градостроительного освоения.</w:t>
      </w:r>
    </w:p>
    <w:p w:rsidR="003435C7" w:rsidRPr="003435C7" w:rsidRDefault="003435C7" w:rsidP="003435C7">
      <w:pPr>
        <w:tabs>
          <w:tab w:val="left" w:pos="708"/>
        </w:tabs>
        <w:ind w:firstLine="567"/>
        <w:jc w:val="both"/>
        <w:rPr>
          <w:sz w:val="24"/>
          <w:szCs w:val="24"/>
        </w:rPr>
      </w:pPr>
      <w:r w:rsidRPr="003435C7">
        <w:rPr>
          <w:sz w:val="24"/>
          <w:szCs w:val="24"/>
        </w:rPr>
        <w:t>Масштабы и содержание схем могут уточняться заказчиком в задании на разработку генерального плана, а также разработчиком в процессе проектирования при условии согласования с заказчиком.</w:t>
      </w:r>
    </w:p>
    <w:p w:rsidR="003435C7" w:rsidRPr="003435C7" w:rsidRDefault="003435C7" w:rsidP="003435C7">
      <w:pPr>
        <w:tabs>
          <w:tab w:val="left" w:pos="708"/>
        </w:tabs>
        <w:ind w:firstLine="567"/>
        <w:jc w:val="both"/>
        <w:rPr>
          <w:sz w:val="24"/>
          <w:szCs w:val="24"/>
        </w:rPr>
      </w:pPr>
      <w:r w:rsidRPr="003435C7">
        <w:rPr>
          <w:sz w:val="24"/>
          <w:szCs w:val="24"/>
        </w:rPr>
        <w:t>1.19. Первоочередные градостроительные мероприятия по реализации генерального плана  поселения осуществляются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 и (при наличии) инвестиционными программами организаций коммунального комплекса.</w:t>
      </w:r>
    </w:p>
    <w:p w:rsidR="003435C7" w:rsidRPr="003435C7" w:rsidRDefault="003435C7" w:rsidP="003435C7">
      <w:pPr>
        <w:tabs>
          <w:tab w:val="left" w:pos="708"/>
        </w:tabs>
        <w:ind w:firstLine="567"/>
        <w:jc w:val="both"/>
        <w:rPr>
          <w:sz w:val="24"/>
          <w:szCs w:val="24"/>
        </w:rPr>
      </w:pPr>
      <w:r w:rsidRPr="003435C7">
        <w:rPr>
          <w:sz w:val="24"/>
          <w:szCs w:val="24"/>
        </w:rPr>
        <w:t>2.Общие требования к составу и содержанию</w:t>
      </w:r>
      <w:r w:rsidRPr="003435C7">
        <w:rPr>
          <w:i/>
          <w:sz w:val="24"/>
          <w:szCs w:val="24"/>
        </w:rPr>
        <w:t xml:space="preserve"> </w:t>
      </w:r>
      <w:r w:rsidRPr="003435C7">
        <w:rPr>
          <w:sz w:val="24"/>
          <w:szCs w:val="24"/>
        </w:rPr>
        <w:t>правил землепользования и застройки поселений</w:t>
      </w:r>
    </w:p>
    <w:p w:rsidR="003435C7" w:rsidRPr="003435C7" w:rsidRDefault="003435C7" w:rsidP="003435C7">
      <w:pPr>
        <w:tabs>
          <w:tab w:val="left" w:pos="708"/>
        </w:tabs>
        <w:ind w:firstLine="567"/>
        <w:jc w:val="both"/>
        <w:rPr>
          <w:sz w:val="24"/>
          <w:szCs w:val="24"/>
        </w:rPr>
      </w:pPr>
      <w:r w:rsidRPr="003435C7">
        <w:rPr>
          <w:sz w:val="24"/>
          <w:szCs w:val="24"/>
        </w:rPr>
        <w:t>2.1. Правила землепользования и застройки поселений определяются как документ градостроительного зонирования, который утверждается нормативным правовым актом органа местного самоуправления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Основанием для разработки правил землепользования и застройки поселения является решение о подготовке правил землепользования и застройки поселения.</w:t>
      </w:r>
    </w:p>
    <w:p w:rsidR="003435C7" w:rsidRPr="003435C7" w:rsidRDefault="003435C7" w:rsidP="003435C7">
      <w:pPr>
        <w:tabs>
          <w:tab w:val="left" w:pos="708"/>
        </w:tabs>
        <w:ind w:firstLine="567"/>
        <w:jc w:val="both"/>
        <w:rPr>
          <w:sz w:val="24"/>
          <w:szCs w:val="24"/>
        </w:rPr>
      </w:pPr>
      <w:r w:rsidRPr="003435C7">
        <w:rPr>
          <w:sz w:val="24"/>
          <w:szCs w:val="24"/>
        </w:rPr>
        <w:t>2.2.  Целями разработки  правил землепользования и застройки являются: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создание условий для устойчивого развития территорий муниципальных образований, сохранения окружающей среды и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создание условий для планировки территорий муниципальных образований;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435C7" w:rsidRPr="003435C7" w:rsidRDefault="003435C7" w:rsidP="003435C7">
      <w:pPr>
        <w:tabs>
          <w:tab w:val="left" w:pos="708"/>
        </w:tabs>
        <w:ind w:firstLine="567"/>
        <w:jc w:val="both"/>
        <w:rPr>
          <w:sz w:val="24"/>
          <w:szCs w:val="24"/>
        </w:rPr>
      </w:pPr>
      <w:r w:rsidRPr="003435C7">
        <w:rPr>
          <w:sz w:val="24"/>
          <w:szCs w:val="24"/>
        </w:rPr>
        <w:t>2.3. Задачами разработки  правил землепользования и застройки являются: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градостроительное зонирование;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видов разрешенного использования земельных участков 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2.4. Состав правил землепользования и застройки поселения должен соответствовать ст. 30 Градостроительного кодекса Российской Федерации и включать: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порядок применения правил землепользования и застройки и внесения изменений в указанные правила;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карту градостроительного зонирования;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градостроительные регламенты.</w:t>
      </w:r>
    </w:p>
    <w:p w:rsidR="003435C7" w:rsidRPr="003435C7" w:rsidRDefault="003435C7" w:rsidP="003435C7">
      <w:pPr>
        <w:tabs>
          <w:tab w:val="left" w:pos="708"/>
        </w:tabs>
        <w:ind w:firstLine="567"/>
        <w:jc w:val="both"/>
        <w:rPr>
          <w:sz w:val="24"/>
          <w:szCs w:val="24"/>
        </w:rPr>
      </w:pPr>
      <w:r w:rsidRPr="003435C7">
        <w:rPr>
          <w:sz w:val="24"/>
          <w:szCs w:val="24"/>
        </w:rPr>
        <w:t>Границы зон с особыми условиями использования территорий могут отображаться на отдельной карте зон с особыми условиями использования территорий.</w:t>
      </w:r>
    </w:p>
    <w:p w:rsidR="003435C7" w:rsidRPr="003435C7" w:rsidRDefault="003435C7" w:rsidP="003435C7">
      <w:pPr>
        <w:tabs>
          <w:tab w:val="left" w:pos="708"/>
        </w:tabs>
        <w:ind w:firstLine="567"/>
        <w:jc w:val="both"/>
        <w:rPr>
          <w:sz w:val="24"/>
          <w:szCs w:val="24"/>
        </w:rPr>
      </w:pPr>
      <w:r w:rsidRPr="003435C7">
        <w:rPr>
          <w:sz w:val="24"/>
          <w:szCs w:val="24"/>
        </w:rPr>
        <w:t>2.5. Порядок применения правил землепользования и застройки и внесения в них изменений включает в себя положения: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 регулировании землепользования и застройки органами местного </w:t>
      </w:r>
      <w:proofErr w:type="spellStart"/>
      <w:r w:rsidRPr="003435C7">
        <w:rPr>
          <w:rFonts w:ascii="Calibri" w:eastAsia="Calibri" w:hAnsi="Calibri"/>
          <w:sz w:val="24"/>
          <w:szCs w:val="24"/>
          <w:lang w:eastAsia="en-US"/>
        </w:rPr>
        <w:t>самоуправлени</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 подготовке документации по планировке территории поселения органами местного самоуправления;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 проведении общественных обсуждений или публичных слушаний по вопросам землепользования и застройки;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 внесении изменений в правила землепользования и застройки;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 регулировании иных вопросов землепользования и застройки.</w:t>
      </w:r>
    </w:p>
    <w:p w:rsidR="003435C7" w:rsidRPr="003435C7" w:rsidRDefault="003435C7" w:rsidP="003435C7">
      <w:pPr>
        <w:tabs>
          <w:tab w:val="left" w:pos="708"/>
        </w:tabs>
        <w:ind w:firstLine="567"/>
        <w:jc w:val="both"/>
        <w:rPr>
          <w:sz w:val="24"/>
          <w:szCs w:val="24"/>
        </w:rPr>
      </w:pPr>
      <w:r w:rsidRPr="003435C7">
        <w:rPr>
          <w:sz w:val="24"/>
          <w:szCs w:val="24"/>
        </w:rPr>
        <w:t>2.6. На карте градостроительного зонирования устанавливаются границы территориальных зон. Градостроительное зонирование представляет собой процесс и результат подразделения территорий в границах поселения в зависимости от их функционального использования на зоны, для каждой из которых определяется градостроительный регламент, устанавливающий виды и параметры разрешенного градостроительного использования земельных участков и объектов капитального строительства в пределах территориальной зоны.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3435C7" w:rsidRPr="003435C7" w:rsidRDefault="003435C7" w:rsidP="003435C7">
      <w:pPr>
        <w:tabs>
          <w:tab w:val="left" w:pos="708"/>
        </w:tabs>
        <w:ind w:firstLine="567"/>
        <w:jc w:val="both"/>
        <w:rPr>
          <w:sz w:val="24"/>
          <w:szCs w:val="24"/>
        </w:rPr>
      </w:pPr>
      <w:r w:rsidRPr="003435C7">
        <w:rPr>
          <w:sz w:val="24"/>
          <w:szCs w:val="24"/>
        </w:rPr>
        <w:t>2.7.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3435C7" w:rsidRPr="003435C7" w:rsidRDefault="003435C7" w:rsidP="003435C7">
      <w:pPr>
        <w:tabs>
          <w:tab w:val="left" w:pos="708"/>
        </w:tabs>
        <w:ind w:firstLine="567"/>
        <w:jc w:val="both"/>
        <w:rPr>
          <w:sz w:val="24"/>
          <w:szCs w:val="24"/>
        </w:rPr>
      </w:pPr>
      <w:r w:rsidRPr="003435C7">
        <w:rPr>
          <w:sz w:val="24"/>
          <w:szCs w:val="24"/>
        </w:rPr>
        <w:t>2.8.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3435C7" w:rsidRPr="003435C7" w:rsidRDefault="003435C7" w:rsidP="003435C7">
      <w:pPr>
        <w:tabs>
          <w:tab w:val="left" w:pos="708"/>
        </w:tabs>
        <w:ind w:firstLine="567"/>
        <w:jc w:val="both"/>
        <w:rPr>
          <w:sz w:val="24"/>
          <w:szCs w:val="24"/>
        </w:rPr>
      </w:pPr>
      <w:r w:rsidRPr="003435C7">
        <w:rPr>
          <w:sz w:val="24"/>
          <w:szCs w:val="24"/>
        </w:rPr>
        <w:t>2.9.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виды разрешенного использования земельных участков 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435C7" w:rsidRPr="003435C7" w:rsidRDefault="003435C7" w:rsidP="003435C7">
      <w:pPr>
        <w:tabs>
          <w:tab w:val="left" w:pos="708"/>
        </w:tabs>
        <w:ind w:firstLine="567"/>
        <w:jc w:val="both"/>
        <w:rPr>
          <w:sz w:val="24"/>
          <w:szCs w:val="24"/>
        </w:rPr>
      </w:pPr>
      <w:r w:rsidRPr="003435C7">
        <w:rPr>
          <w:sz w:val="24"/>
          <w:szCs w:val="24"/>
        </w:rPr>
        <w:t>2.10. При градостроительном зонировании в правилах землепользования и застройки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3435C7" w:rsidRPr="003435C7" w:rsidRDefault="003435C7" w:rsidP="003435C7">
      <w:pPr>
        <w:tabs>
          <w:tab w:val="left" w:pos="708"/>
        </w:tabs>
        <w:ind w:firstLine="567"/>
        <w:jc w:val="both"/>
        <w:rPr>
          <w:sz w:val="24"/>
          <w:szCs w:val="24"/>
        </w:rPr>
      </w:pPr>
      <w:r w:rsidRPr="003435C7">
        <w:rPr>
          <w:sz w:val="24"/>
          <w:szCs w:val="24"/>
        </w:rPr>
        <w:t>Согласно ст. 37 Градостроительного кодекса Российской Федерации разрешенное использование земельных участков и объектов капитального строительства может быть следующих видов: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основные виды разрешенного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условно разрешенные виды использования;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435C7" w:rsidRPr="003435C7" w:rsidRDefault="003435C7" w:rsidP="003435C7">
      <w:pPr>
        <w:tabs>
          <w:tab w:val="left" w:pos="708"/>
        </w:tabs>
        <w:ind w:firstLine="567"/>
        <w:jc w:val="both"/>
        <w:rPr>
          <w:sz w:val="24"/>
          <w:szCs w:val="24"/>
        </w:rPr>
      </w:pPr>
      <w:r w:rsidRPr="003435C7">
        <w:rPr>
          <w:sz w:val="24"/>
          <w:szCs w:val="24"/>
        </w:rPr>
        <w:t>2.11.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3435C7" w:rsidRPr="003435C7" w:rsidRDefault="003435C7" w:rsidP="003435C7">
      <w:pPr>
        <w:tabs>
          <w:tab w:val="left" w:pos="708"/>
        </w:tabs>
        <w:ind w:firstLine="567"/>
        <w:jc w:val="both"/>
        <w:rPr>
          <w:sz w:val="24"/>
          <w:szCs w:val="24"/>
        </w:rPr>
      </w:pPr>
      <w:r w:rsidRPr="003435C7">
        <w:rPr>
          <w:sz w:val="24"/>
          <w:szCs w:val="24"/>
        </w:rPr>
        <w:t>1) предельные (минимальные и (или) максимальные) размеры земельных участков, в том числе их площадь;</w:t>
      </w:r>
    </w:p>
    <w:p w:rsidR="003435C7" w:rsidRPr="003435C7" w:rsidRDefault="003435C7" w:rsidP="003435C7">
      <w:pPr>
        <w:tabs>
          <w:tab w:val="left" w:pos="708"/>
        </w:tabs>
        <w:ind w:firstLine="567"/>
        <w:jc w:val="both"/>
        <w:rPr>
          <w:sz w:val="24"/>
          <w:szCs w:val="24"/>
        </w:rPr>
      </w:pPr>
      <w:r w:rsidRPr="003435C7">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435C7" w:rsidRPr="003435C7" w:rsidRDefault="003435C7" w:rsidP="003435C7">
      <w:pPr>
        <w:tabs>
          <w:tab w:val="left" w:pos="708"/>
        </w:tabs>
        <w:ind w:firstLine="567"/>
        <w:jc w:val="both"/>
        <w:rPr>
          <w:sz w:val="24"/>
          <w:szCs w:val="24"/>
        </w:rPr>
      </w:pPr>
      <w:r w:rsidRPr="003435C7">
        <w:rPr>
          <w:sz w:val="24"/>
          <w:szCs w:val="24"/>
        </w:rPr>
        <w:t>3) предельное количество этажей или предельную высоту зданий, строений, сооружений;</w:t>
      </w:r>
    </w:p>
    <w:p w:rsidR="003435C7" w:rsidRPr="003435C7" w:rsidRDefault="003435C7" w:rsidP="003435C7">
      <w:pPr>
        <w:tabs>
          <w:tab w:val="left" w:pos="708"/>
        </w:tabs>
        <w:ind w:firstLine="567"/>
        <w:jc w:val="both"/>
        <w:rPr>
          <w:sz w:val="24"/>
          <w:szCs w:val="24"/>
        </w:rPr>
      </w:pPr>
      <w:r w:rsidRPr="003435C7">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435C7" w:rsidRPr="003435C7" w:rsidRDefault="003435C7" w:rsidP="003435C7">
      <w:pPr>
        <w:tabs>
          <w:tab w:val="left" w:pos="708"/>
        </w:tabs>
        <w:ind w:firstLine="567"/>
        <w:jc w:val="both"/>
        <w:rPr>
          <w:sz w:val="24"/>
          <w:szCs w:val="24"/>
        </w:rPr>
      </w:pPr>
      <w:r w:rsidRPr="003435C7">
        <w:rPr>
          <w:sz w:val="24"/>
          <w:szCs w:val="24"/>
        </w:rPr>
        <w:t>5) иные показатели.</w:t>
      </w:r>
    </w:p>
    <w:p w:rsidR="003435C7" w:rsidRPr="003435C7" w:rsidRDefault="003435C7" w:rsidP="003435C7">
      <w:pPr>
        <w:tabs>
          <w:tab w:val="left" w:pos="708"/>
        </w:tabs>
        <w:ind w:firstLine="567"/>
        <w:jc w:val="both"/>
        <w:rPr>
          <w:sz w:val="24"/>
          <w:szCs w:val="24"/>
        </w:rPr>
      </w:pPr>
      <w:r w:rsidRPr="003435C7">
        <w:rPr>
          <w:sz w:val="24"/>
          <w:szCs w:val="24"/>
        </w:rPr>
        <w:t>2.12. При разработке правил землепользования и застройки поселения должна быть использована ранее утвержденная градостроительная документация: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Схемы территориального планирования Российской Федерации (при наличии);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Схемы территориального планирования субъекта Российской Федерации (при наличии);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Схемы территориального планирования муниципального района (при наличии);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Документы территориального планирования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Документация по планировке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Правила землепользования и застройки поселения (при наличии ранее утвержденных).</w:t>
      </w:r>
    </w:p>
    <w:p w:rsidR="003435C7" w:rsidRPr="003435C7" w:rsidRDefault="003435C7" w:rsidP="003435C7">
      <w:pPr>
        <w:tabs>
          <w:tab w:val="left" w:pos="708"/>
        </w:tabs>
        <w:ind w:firstLine="567"/>
        <w:jc w:val="both"/>
        <w:rPr>
          <w:sz w:val="24"/>
          <w:szCs w:val="24"/>
        </w:rPr>
      </w:pPr>
      <w:r w:rsidRPr="003435C7">
        <w:rPr>
          <w:sz w:val="24"/>
          <w:szCs w:val="24"/>
        </w:rPr>
        <w:t>2.13. Для подготовки карты градостроительного зонирования рекомендуется использовать: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карты (планы), представляющие собой </w:t>
      </w:r>
      <w:proofErr w:type="spellStart"/>
      <w:r w:rsidRPr="003435C7">
        <w:rPr>
          <w:rFonts w:ascii="Calibri" w:eastAsia="Calibri" w:hAnsi="Calibri"/>
          <w:sz w:val="24"/>
          <w:szCs w:val="24"/>
          <w:lang w:eastAsia="en-US"/>
        </w:rPr>
        <w:t>ортофотопланы</w:t>
      </w:r>
      <w:proofErr w:type="spellEnd"/>
      <w:r w:rsidRPr="003435C7">
        <w:rPr>
          <w:rFonts w:ascii="Calibri" w:eastAsia="Calibri" w:hAnsi="Calibri"/>
          <w:sz w:val="24"/>
          <w:szCs w:val="24"/>
          <w:lang w:eastAsia="en-US"/>
        </w:rPr>
        <w:t xml:space="preserve"> местности масштаба 1:5000 и крупнее, соответствующие следующим требованиям: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созданные на основе мультиспектральных данных дистанционного зондирования Земли с разрешающей способностью 0,5 м (космическая съемка, аэрофотосъемка);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созданные в картографической проекции, а также в местной системе координат, определенной для кадастрового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цифровые топографические карты и планы, соответствующие следующим требованиям: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сформированные в векторной форме;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созданные в местной системе координат, определенной для кадастрового округа.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кадастровые планы территории, предоставленные органами кадастрового учета по запросам органов местного самоуправления поселения.</w:t>
      </w:r>
    </w:p>
    <w:p w:rsidR="003435C7" w:rsidRPr="003435C7" w:rsidRDefault="003435C7" w:rsidP="003435C7">
      <w:pPr>
        <w:tabs>
          <w:tab w:val="left" w:pos="708"/>
        </w:tabs>
        <w:autoSpaceDE w:val="0"/>
        <w:autoSpaceDN w:val="0"/>
        <w:adjustRightInd w:val="0"/>
        <w:ind w:firstLine="540"/>
        <w:jc w:val="both"/>
        <w:rPr>
          <w:sz w:val="24"/>
          <w:szCs w:val="24"/>
        </w:rPr>
      </w:pPr>
      <w:r w:rsidRPr="003435C7">
        <w:rPr>
          <w:sz w:val="24"/>
          <w:szCs w:val="24"/>
        </w:rPr>
        <w:t>2.14. Для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при разработке правил землепользования и застройки поселения необходимо:</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учитывать положения разрешительной документации: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градостроительных планов земельных участков;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архитектурно-планировочных заданий, выданных по инициативе застройщика или заказчика;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разрешений на строительство, реконструкцию и ввод в эксплуатацию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разрешений на отклонение от предельных параметров разрешенного строительства, реконструкции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решений органов государственной власти и местного самоуправления о предоставлении земельных участков физическим и юридическим лицам;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решений органов государственной власти и местного самоуправления о резервировании земель;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решений органов государственной власти и местного самоуправления об изъятии земельных участков для государственных и муниципальных нужд;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соглашений о выкупе земельных участков, принадлежащих физическим и юридическим лицам, в государственную или муниципальную собственность;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иной документации, устанавливающей или изменяющей правовой режим использования территории.</w:t>
      </w:r>
    </w:p>
    <w:p w:rsidR="003435C7" w:rsidRPr="003435C7" w:rsidRDefault="003435C7" w:rsidP="003435C7">
      <w:pPr>
        <w:tabs>
          <w:tab w:val="left" w:pos="708"/>
        </w:tabs>
        <w:ind w:firstLine="567"/>
        <w:jc w:val="both"/>
        <w:rPr>
          <w:sz w:val="24"/>
          <w:szCs w:val="24"/>
        </w:rPr>
      </w:pPr>
      <w:r w:rsidRPr="003435C7">
        <w:rPr>
          <w:sz w:val="24"/>
          <w:szCs w:val="24"/>
        </w:rPr>
        <w:t xml:space="preserve">2.15. При подготовке правил землепользования и застройки поселения необходимо учитывать предложения заинтересованных лиц, направленные в соответствии с </w:t>
      </w:r>
      <w:proofErr w:type="spellStart"/>
      <w:r w:rsidRPr="003435C7">
        <w:rPr>
          <w:sz w:val="24"/>
          <w:szCs w:val="24"/>
        </w:rPr>
        <w:t>пп</w:t>
      </w:r>
      <w:proofErr w:type="spellEnd"/>
      <w:r w:rsidRPr="003435C7">
        <w:rPr>
          <w:sz w:val="24"/>
          <w:szCs w:val="24"/>
        </w:rPr>
        <w:t>. 4 ч. 8 ст. 31 Градостроительного кодекса Российской Федерации, признанные комиссией по подготовке правил землепользования и застройки обоснованными и не подлежащими отклонению (при наличии).</w:t>
      </w:r>
    </w:p>
    <w:p w:rsidR="003435C7" w:rsidRPr="003435C7" w:rsidRDefault="003435C7" w:rsidP="003435C7">
      <w:pPr>
        <w:tabs>
          <w:tab w:val="left" w:pos="708"/>
        </w:tabs>
        <w:ind w:firstLine="567"/>
        <w:jc w:val="both"/>
        <w:rPr>
          <w:sz w:val="24"/>
          <w:szCs w:val="24"/>
        </w:rPr>
      </w:pPr>
      <w:r w:rsidRPr="003435C7">
        <w:rPr>
          <w:sz w:val="24"/>
          <w:szCs w:val="24"/>
        </w:rPr>
        <w:t>2.16. Карты градостроительного зонирования должна быть выполнена на картографической основе масштаба не менее 1:10000.</w:t>
      </w:r>
    </w:p>
    <w:p w:rsidR="003435C7" w:rsidRPr="003435C7" w:rsidRDefault="003435C7" w:rsidP="003435C7">
      <w:pPr>
        <w:tabs>
          <w:tab w:val="left" w:pos="708"/>
        </w:tabs>
        <w:ind w:firstLine="567"/>
        <w:jc w:val="both"/>
        <w:rPr>
          <w:sz w:val="24"/>
          <w:szCs w:val="24"/>
        </w:rPr>
      </w:pPr>
      <w:r w:rsidRPr="003435C7">
        <w:rPr>
          <w:sz w:val="24"/>
          <w:szCs w:val="24"/>
        </w:rPr>
        <w:t>Карта градостроительного зонирования и карта зон с особыми условиями использования территории должны быть выполнены: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карта градостроительного зонирования территории муниципального образования - в масштабе 1:10000 - 1:5000;</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фрагменты карт градостроительного зонирования территорий населенных пунктов и иных застраиваемых территорий – в масштабе 1:5000 – 1:2000;</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карта зон с особыми условиями использования территории (при наличии) должна быть выполнена в масштабе 1:10000 - 1:5000. </w:t>
      </w:r>
    </w:p>
    <w:p w:rsidR="003435C7" w:rsidRPr="003435C7" w:rsidRDefault="003435C7" w:rsidP="003435C7">
      <w:pPr>
        <w:tabs>
          <w:tab w:val="left" w:pos="708"/>
        </w:tabs>
        <w:ind w:firstLine="567"/>
        <w:jc w:val="both"/>
        <w:rPr>
          <w:sz w:val="24"/>
          <w:szCs w:val="24"/>
        </w:rPr>
      </w:pPr>
      <w:r w:rsidRPr="003435C7">
        <w:rPr>
          <w:sz w:val="24"/>
          <w:szCs w:val="24"/>
        </w:rPr>
        <w:t>Применительно к территориям с высокой плотностью расположения зон с особыми условиями использования территорий для карты с особыми условиями использования территории (при ее наличии) необходимо разработать фрагменты такой карты в масштабе 1:5000 – 1:2000.</w:t>
      </w:r>
    </w:p>
    <w:p w:rsidR="003435C7" w:rsidRPr="003435C7" w:rsidRDefault="003435C7" w:rsidP="003435C7">
      <w:pPr>
        <w:tabs>
          <w:tab w:val="left" w:pos="708"/>
        </w:tabs>
        <w:ind w:firstLine="567"/>
        <w:jc w:val="both"/>
        <w:rPr>
          <w:sz w:val="24"/>
          <w:szCs w:val="24"/>
        </w:rPr>
      </w:pPr>
      <w:r w:rsidRPr="003435C7">
        <w:rPr>
          <w:sz w:val="24"/>
          <w:szCs w:val="24"/>
        </w:rPr>
        <w:t>2.17. Сведения о территориальных зонах необходимо выполнить в электронном виде XML-документов для дальнейшей передачи в государственный кадастр недвижимости в порядке информационного взаимодействия, которое осуществляется в соответствии с требованиями Приказа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3435C7" w:rsidRPr="003435C7" w:rsidRDefault="003435C7" w:rsidP="003435C7">
      <w:pPr>
        <w:tabs>
          <w:tab w:val="left" w:pos="708"/>
        </w:tabs>
        <w:ind w:firstLine="567"/>
        <w:jc w:val="both"/>
        <w:rPr>
          <w:sz w:val="24"/>
          <w:szCs w:val="24"/>
        </w:rPr>
      </w:pPr>
      <w:r w:rsidRPr="003435C7">
        <w:rPr>
          <w:sz w:val="24"/>
          <w:szCs w:val="24"/>
        </w:rPr>
        <w:t>2.18. Текстовые материалы на бумажных носителях предоставляются в брошюрованном виде на листах формата А4 в 1 экз.</w:t>
      </w:r>
    </w:p>
    <w:p w:rsidR="003435C7" w:rsidRPr="003435C7" w:rsidRDefault="003435C7" w:rsidP="003435C7">
      <w:pPr>
        <w:tabs>
          <w:tab w:val="left" w:pos="708"/>
        </w:tabs>
        <w:ind w:firstLine="567"/>
        <w:jc w:val="both"/>
        <w:rPr>
          <w:sz w:val="24"/>
          <w:szCs w:val="24"/>
        </w:rPr>
      </w:pPr>
      <w:r w:rsidRPr="003435C7">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3435C7" w:rsidRPr="003435C7" w:rsidRDefault="003435C7" w:rsidP="003435C7">
      <w:pPr>
        <w:tabs>
          <w:tab w:val="left" w:pos="708"/>
        </w:tabs>
        <w:ind w:firstLine="567"/>
        <w:jc w:val="both"/>
        <w:rPr>
          <w:sz w:val="24"/>
          <w:szCs w:val="24"/>
        </w:rPr>
      </w:pPr>
      <w:r w:rsidRPr="003435C7">
        <w:rPr>
          <w:sz w:val="24"/>
          <w:szCs w:val="24"/>
        </w:rPr>
        <w:t xml:space="preserve">Электронные версии текстовых и графических материалов проекта предоставляются на DVD или CD дисках в 2 экз. </w:t>
      </w:r>
    </w:p>
    <w:p w:rsidR="003435C7" w:rsidRPr="003435C7" w:rsidRDefault="003435C7" w:rsidP="003435C7">
      <w:pPr>
        <w:tabs>
          <w:tab w:val="left" w:pos="708"/>
        </w:tabs>
        <w:ind w:firstLine="567"/>
        <w:jc w:val="both"/>
        <w:rPr>
          <w:sz w:val="24"/>
          <w:szCs w:val="24"/>
        </w:rPr>
      </w:pPr>
      <w:r w:rsidRPr="003435C7">
        <w:rPr>
          <w:sz w:val="24"/>
          <w:szCs w:val="24"/>
        </w:rPr>
        <w:t xml:space="preserve">Текстовые материалы должны быть представлены в текстовом формате DOC, DOCX, RTF, XLS, XLSX. </w:t>
      </w:r>
    </w:p>
    <w:p w:rsidR="003435C7" w:rsidRPr="003435C7" w:rsidRDefault="003435C7" w:rsidP="003435C7">
      <w:pPr>
        <w:tabs>
          <w:tab w:val="left" w:pos="708"/>
        </w:tabs>
        <w:ind w:firstLine="567"/>
        <w:jc w:val="both"/>
        <w:rPr>
          <w:sz w:val="24"/>
          <w:szCs w:val="24"/>
        </w:rPr>
      </w:pPr>
      <w:r w:rsidRPr="003435C7">
        <w:rPr>
          <w:sz w:val="24"/>
          <w:szCs w:val="24"/>
        </w:rPr>
        <w:t xml:space="preserve">Графические материалы проекта должны быть представлены в векторном виде в формате ГИС </w:t>
      </w:r>
      <w:proofErr w:type="spellStart"/>
      <w:r w:rsidRPr="003435C7">
        <w:rPr>
          <w:sz w:val="24"/>
          <w:szCs w:val="24"/>
        </w:rPr>
        <w:t>MapInfo</w:t>
      </w:r>
      <w:proofErr w:type="spellEnd"/>
      <w:r w:rsidRPr="003435C7">
        <w:rPr>
          <w:sz w:val="24"/>
          <w:szCs w:val="24"/>
        </w:rPr>
        <w:t xml:space="preserve"> </w:t>
      </w:r>
      <w:proofErr w:type="spellStart"/>
      <w:r w:rsidRPr="003435C7">
        <w:rPr>
          <w:sz w:val="24"/>
          <w:szCs w:val="24"/>
        </w:rPr>
        <w:t>Professional</w:t>
      </w:r>
      <w:proofErr w:type="spellEnd"/>
      <w:r w:rsidRPr="003435C7">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3435C7" w:rsidRPr="003435C7" w:rsidRDefault="003435C7" w:rsidP="003435C7">
      <w:pPr>
        <w:tabs>
          <w:tab w:val="left" w:pos="708"/>
        </w:tabs>
        <w:ind w:firstLine="567"/>
        <w:jc w:val="both"/>
        <w:rPr>
          <w:sz w:val="24"/>
          <w:szCs w:val="24"/>
        </w:rPr>
      </w:pPr>
      <w:r w:rsidRPr="003435C7">
        <w:rPr>
          <w:sz w:val="24"/>
          <w:szCs w:val="24"/>
        </w:rPr>
        <w:t>XML-документы в электронном виде, содержащие сведения о территориальных зонах, для передачи в государственный кадастр недвижимости в порядке информационного взаимодействия предоставляются на DVD или CD дисках в 2 экз.</w:t>
      </w:r>
    </w:p>
    <w:p w:rsidR="003435C7" w:rsidRPr="003435C7" w:rsidRDefault="003435C7" w:rsidP="003435C7">
      <w:pPr>
        <w:tabs>
          <w:tab w:val="left" w:pos="708"/>
        </w:tabs>
        <w:ind w:firstLine="567"/>
        <w:jc w:val="both"/>
        <w:rPr>
          <w:sz w:val="24"/>
          <w:szCs w:val="24"/>
        </w:rPr>
      </w:pPr>
      <w:r w:rsidRPr="003435C7">
        <w:rPr>
          <w:sz w:val="24"/>
          <w:szCs w:val="24"/>
        </w:rPr>
        <w:t xml:space="preserve">Презентации для публичных слушаний должны быть представлены в формате PDF и </w:t>
      </w:r>
      <w:proofErr w:type="spellStart"/>
      <w:r w:rsidRPr="003435C7">
        <w:rPr>
          <w:sz w:val="24"/>
          <w:szCs w:val="24"/>
        </w:rPr>
        <w:t>Microsoft</w:t>
      </w:r>
      <w:proofErr w:type="spellEnd"/>
      <w:r w:rsidRPr="003435C7">
        <w:rPr>
          <w:sz w:val="24"/>
          <w:szCs w:val="24"/>
        </w:rPr>
        <w:t xml:space="preserve"> </w:t>
      </w:r>
      <w:proofErr w:type="spellStart"/>
      <w:r w:rsidRPr="003435C7">
        <w:rPr>
          <w:sz w:val="24"/>
          <w:szCs w:val="24"/>
        </w:rPr>
        <w:t>PowerPoint</w:t>
      </w:r>
      <w:proofErr w:type="spellEnd"/>
      <w:r w:rsidRPr="003435C7">
        <w:rPr>
          <w:sz w:val="24"/>
          <w:szCs w:val="24"/>
        </w:rPr>
        <w:t xml:space="preserve"> (PPT, PPS).</w:t>
      </w:r>
    </w:p>
    <w:p w:rsidR="003435C7" w:rsidRPr="003435C7" w:rsidRDefault="003435C7" w:rsidP="003435C7">
      <w:pPr>
        <w:tabs>
          <w:tab w:val="left" w:pos="708"/>
        </w:tabs>
        <w:ind w:firstLine="567"/>
        <w:jc w:val="both"/>
        <w:rPr>
          <w:sz w:val="24"/>
          <w:szCs w:val="24"/>
        </w:rPr>
      </w:pPr>
      <w:r w:rsidRPr="003435C7">
        <w:rPr>
          <w:sz w:val="24"/>
          <w:szCs w:val="24"/>
        </w:rPr>
        <w:t>3. Общие требования к составу и содержанию документации по планировке территорий</w:t>
      </w:r>
    </w:p>
    <w:p w:rsidR="003435C7" w:rsidRPr="003435C7" w:rsidRDefault="003435C7" w:rsidP="003435C7">
      <w:pPr>
        <w:tabs>
          <w:tab w:val="left" w:pos="708"/>
        </w:tabs>
        <w:ind w:firstLine="567"/>
        <w:jc w:val="both"/>
        <w:rPr>
          <w:sz w:val="24"/>
          <w:szCs w:val="24"/>
        </w:rPr>
      </w:pPr>
      <w:r w:rsidRPr="003435C7">
        <w:rPr>
          <w:sz w:val="24"/>
          <w:szCs w:val="24"/>
        </w:rPr>
        <w:t>3.1. Проект планировки и межевания территории</w:t>
      </w:r>
    </w:p>
    <w:p w:rsidR="003435C7" w:rsidRPr="003435C7" w:rsidRDefault="003435C7" w:rsidP="003435C7">
      <w:pPr>
        <w:tabs>
          <w:tab w:val="left" w:pos="708"/>
        </w:tabs>
        <w:ind w:firstLine="567"/>
        <w:jc w:val="both"/>
        <w:rPr>
          <w:sz w:val="24"/>
          <w:szCs w:val="24"/>
        </w:rPr>
      </w:pPr>
      <w:r w:rsidRPr="003435C7">
        <w:rPr>
          <w:sz w:val="24"/>
          <w:szCs w:val="24"/>
        </w:rPr>
        <w:t xml:space="preserve">3.1.1. Состав проектов планировки и межевания должен соответствовать </w:t>
      </w:r>
      <w:proofErr w:type="spellStart"/>
      <w:r w:rsidRPr="003435C7">
        <w:rPr>
          <w:sz w:val="24"/>
          <w:szCs w:val="24"/>
        </w:rPr>
        <w:t>ст.ст</w:t>
      </w:r>
      <w:proofErr w:type="spellEnd"/>
      <w:r w:rsidRPr="003435C7">
        <w:rPr>
          <w:sz w:val="24"/>
          <w:szCs w:val="24"/>
        </w:rPr>
        <w:t>. 42, 43 Градостроительного кодекса Российской Федерации и включать: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основную часть: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графические материалы (чертеж или чертежи планировки и межевания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положения об очередности планируемого развития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материалы по обоснованию: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графические материалы (в виде схем);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текстовые материалы (пояснительная записка).</w:t>
      </w:r>
    </w:p>
    <w:p w:rsidR="003435C7" w:rsidRPr="003435C7" w:rsidRDefault="003435C7" w:rsidP="003435C7">
      <w:pPr>
        <w:tabs>
          <w:tab w:val="left" w:pos="708"/>
        </w:tabs>
        <w:ind w:firstLine="567"/>
        <w:jc w:val="both"/>
        <w:rPr>
          <w:sz w:val="24"/>
          <w:szCs w:val="24"/>
        </w:rPr>
      </w:pPr>
      <w:r w:rsidRPr="003435C7">
        <w:rPr>
          <w:sz w:val="24"/>
          <w:szCs w:val="24"/>
        </w:rPr>
        <w:t>3.1.2. Графические материалы основной части проекта планировки и межевания разрабатываются в масштабах:</w:t>
      </w:r>
    </w:p>
    <w:p w:rsidR="003435C7" w:rsidRPr="003435C7" w:rsidRDefault="003435C7" w:rsidP="003435C7">
      <w:pPr>
        <w:tabs>
          <w:tab w:val="left" w:pos="708"/>
        </w:tabs>
        <w:ind w:firstLine="567"/>
        <w:jc w:val="both"/>
        <w:rPr>
          <w:sz w:val="24"/>
          <w:szCs w:val="24"/>
        </w:rPr>
      </w:pPr>
      <w:r w:rsidRPr="003435C7">
        <w:rPr>
          <w:sz w:val="24"/>
          <w:szCs w:val="24"/>
        </w:rPr>
        <w:t>а) чертежи основной части проекта планировки территории, а также схемы в составе материалов по обоснованию проекта планировки территории - в масштабе 1:2000 или 1:1000;</w:t>
      </w:r>
    </w:p>
    <w:p w:rsidR="003435C7" w:rsidRPr="003435C7" w:rsidRDefault="003435C7" w:rsidP="003435C7">
      <w:pPr>
        <w:tabs>
          <w:tab w:val="left" w:pos="708"/>
        </w:tabs>
        <w:ind w:firstLine="567"/>
        <w:jc w:val="both"/>
        <w:rPr>
          <w:sz w:val="24"/>
          <w:szCs w:val="24"/>
        </w:rPr>
      </w:pPr>
      <w:r w:rsidRPr="003435C7">
        <w:rPr>
          <w:sz w:val="24"/>
          <w:szCs w:val="24"/>
        </w:rPr>
        <w:t>б) чертежи основной части проекта планировки территории в случаях, когда проект планировки территории подготавливается с проектом межевания территории в составе проектов планировки территории, - в масштабах 1:2000, 1:1000 или 1:500;</w:t>
      </w:r>
    </w:p>
    <w:p w:rsidR="003435C7" w:rsidRPr="003435C7" w:rsidRDefault="003435C7" w:rsidP="003435C7">
      <w:pPr>
        <w:tabs>
          <w:tab w:val="left" w:pos="708"/>
        </w:tabs>
        <w:ind w:firstLine="567"/>
        <w:jc w:val="both"/>
        <w:rPr>
          <w:sz w:val="24"/>
          <w:szCs w:val="24"/>
        </w:rPr>
      </w:pPr>
      <w:r w:rsidRPr="003435C7">
        <w:rPr>
          <w:sz w:val="24"/>
          <w:szCs w:val="24"/>
        </w:rPr>
        <w:t>в) схема расположения элемента планировочной структуры - в масштабе 1:10000 или 1:5000.</w:t>
      </w:r>
    </w:p>
    <w:p w:rsidR="003435C7" w:rsidRPr="003435C7" w:rsidRDefault="003435C7" w:rsidP="003435C7">
      <w:pPr>
        <w:tabs>
          <w:tab w:val="left" w:pos="708"/>
        </w:tabs>
        <w:ind w:firstLine="567"/>
        <w:jc w:val="both"/>
        <w:rPr>
          <w:sz w:val="24"/>
          <w:szCs w:val="24"/>
        </w:rPr>
      </w:pPr>
      <w:r w:rsidRPr="003435C7">
        <w:rPr>
          <w:sz w:val="24"/>
          <w:szCs w:val="24"/>
        </w:rPr>
        <w:t>3.1.3. В состав чертежей основной части проектов планировки и межевания включаются: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чертеж планировки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чертеж межевания территории.</w:t>
      </w:r>
    </w:p>
    <w:p w:rsidR="003435C7" w:rsidRPr="003435C7" w:rsidRDefault="003435C7" w:rsidP="003435C7">
      <w:pPr>
        <w:tabs>
          <w:tab w:val="left" w:pos="708"/>
        </w:tabs>
        <w:ind w:firstLine="567"/>
        <w:jc w:val="both"/>
        <w:rPr>
          <w:sz w:val="24"/>
          <w:szCs w:val="24"/>
        </w:rPr>
      </w:pPr>
      <w:r w:rsidRPr="003435C7">
        <w:rPr>
          <w:sz w:val="24"/>
          <w:szCs w:val="24"/>
        </w:rPr>
        <w:t>3.1.4. В состав графических материалов по обоснованию включаются: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расположения элемента планировочной структуры в документах территориального планирования;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использования территории в период подготовки проекта планировки территории (опорный план);</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разбивочный чертеж красных линий;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организации улично-дорожной сети и схема движения транспорта на соответствующей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границ территорий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границ зон с особыми условиями использования территорий и границ территорий, подверженных риску возникновения чрезвычайных ситуаций природного, техногенного характера и воздействия их последствий;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схема вертикальной планировки и инженерной подготовки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схема размещения инженерных сетей и сооружений. </w:t>
      </w:r>
    </w:p>
    <w:p w:rsidR="003435C7" w:rsidRPr="003435C7" w:rsidRDefault="003435C7" w:rsidP="003435C7">
      <w:pPr>
        <w:tabs>
          <w:tab w:val="left" w:pos="708"/>
        </w:tabs>
        <w:ind w:firstLine="567"/>
        <w:jc w:val="both"/>
        <w:rPr>
          <w:sz w:val="24"/>
          <w:szCs w:val="24"/>
        </w:rPr>
      </w:pPr>
      <w:r w:rsidRPr="003435C7">
        <w:rPr>
          <w:sz w:val="24"/>
          <w:szCs w:val="24"/>
        </w:rPr>
        <w:t>3.1.5. В целях настоящего проекта к земельным участкам, подлежащим застройке, относятся земельные участки, соответствующие всем нижеуказанным критериям: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земельные участки, состоящие на кадастровом учете;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земельные участки, границы которых отображены в проекте межевания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земельные участки, предоставленные физическим или юридическим лицам для строительства.</w:t>
      </w:r>
    </w:p>
    <w:p w:rsidR="003435C7" w:rsidRPr="003435C7" w:rsidRDefault="003435C7" w:rsidP="003435C7">
      <w:pPr>
        <w:tabs>
          <w:tab w:val="left" w:pos="708"/>
        </w:tabs>
        <w:ind w:firstLine="567"/>
        <w:jc w:val="both"/>
        <w:rPr>
          <w:sz w:val="24"/>
          <w:szCs w:val="24"/>
        </w:rPr>
      </w:pPr>
      <w:r w:rsidRPr="003435C7">
        <w:rPr>
          <w:sz w:val="24"/>
          <w:szCs w:val="24"/>
        </w:rPr>
        <w:t>К земельным участкам, подлежащим застройке, в целях настоящего проекта не могут относиться земельные участки раздел, объединение, перераспределение или выдел из которых планируется в соответствии с проектом межевания территории, разрешительной документацией или решениями правообладателей земельных участков.</w:t>
      </w:r>
    </w:p>
    <w:p w:rsidR="003435C7" w:rsidRPr="003435C7" w:rsidRDefault="003435C7" w:rsidP="003435C7">
      <w:pPr>
        <w:tabs>
          <w:tab w:val="left" w:pos="708"/>
        </w:tabs>
        <w:ind w:firstLine="567"/>
        <w:jc w:val="both"/>
        <w:rPr>
          <w:sz w:val="24"/>
          <w:szCs w:val="24"/>
        </w:rPr>
      </w:pPr>
      <w:r w:rsidRPr="003435C7">
        <w:rPr>
          <w:sz w:val="24"/>
          <w:szCs w:val="24"/>
        </w:rPr>
        <w:t>3.1.7. На чертежах планировки и межевания отображаются:</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 xml:space="preserve">на чертеже планировки территории: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планируемого размещения объектов красные линии, обозначающие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линейные объекты;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разбивка красных линий с номерами концевых, поворотных точек, расстояниями между точками красных линий, углами поворота и радиусами искривления красных линий;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линии, обозначающие дороги, улицы, проезды, включая тротуары, пешеходные дорожки, линии связи, объекты инженерной и транспортной инфраструктур, включая надземные пешеходные переходы, проходы к водным объектам общего пользования и их береговым полосам;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планируемого размещения объектов федерального значения, объектов регионального значения, объектов местного значения.</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 xml:space="preserve">на чертеже межевания территории: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линии отступа от красных линий в целях определения места допустимого размещения зданий, строений, сооружений;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застроенных земельных участков, в том числе границы земельных участков, на которых расположены линейные объекты;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формируемых земельных участков, планируемых для предоставления физическим и юридическим лицам для строительства;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земельных участков, предназначенных для размещения объектов капитального строительства федерального\регионального\местного значения (при наличии таких объектов);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территорий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зон с особыми условиями использования территорий;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действия публичных сервитутов.</w:t>
      </w:r>
    </w:p>
    <w:p w:rsidR="003435C7" w:rsidRPr="003435C7" w:rsidRDefault="003435C7" w:rsidP="003435C7">
      <w:pPr>
        <w:tabs>
          <w:tab w:val="left" w:pos="708"/>
        </w:tabs>
        <w:ind w:firstLine="567"/>
        <w:jc w:val="both"/>
        <w:rPr>
          <w:sz w:val="24"/>
          <w:szCs w:val="24"/>
        </w:rPr>
      </w:pPr>
      <w:r w:rsidRPr="003435C7">
        <w:rPr>
          <w:sz w:val="24"/>
          <w:szCs w:val="24"/>
        </w:rPr>
        <w:t>3.1.8. Положения о размещении объектов капитального строительства федерального, регионального или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перечень планируемых к размещению объектов капитального строительства федерального/регионального/местного значения и их характеристики (функциональное назначение, состав, этажность, общая площадь, строительный объем, площадь застройки);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характеристики планируемого развития территории, плотности застройки, включая данные о предельно допустимых минимальных и максимальных параметрах застройки территории, технико-экономические показатели развития систем социально-культурного и коммунально-бытового, транспортного обслуживания и инженерно-технического обеспечения территории.</w:t>
      </w:r>
    </w:p>
    <w:p w:rsidR="003435C7" w:rsidRPr="003435C7" w:rsidRDefault="003435C7" w:rsidP="003435C7">
      <w:pPr>
        <w:numPr>
          <w:ilvl w:val="2"/>
          <w:numId w:val="14"/>
        </w:numPr>
        <w:tabs>
          <w:tab w:val="left" w:pos="708"/>
        </w:tabs>
        <w:jc w:val="both"/>
        <w:rPr>
          <w:sz w:val="24"/>
          <w:szCs w:val="24"/>
        </w:rPr>
      </w:pPr>
      <w:r w:rsidRPr="003435C7">
        <w:rPr>
          <w:sz w:val="24"/>
          <w:szCs w:val="24"/>
        </w:rPr>
        <w:t>На графических материалах по обоснованию отображаются:</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расположения элемента планировочной структуры в документах территориального планирования: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(или) фрагменты границ муниципальных районов, поселений и (или) городских округов;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планируемые границы и (или) фрагменты границ населенных пунктов;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планировочные элементы населенных пунктов и транспортно-коммуникационные связи, элементы ландшафта (реки, озера, леса, открытые пространства и т.д.);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(или) фрагменты границ земель различных категорий (земли сельскохозяйственного назначения, земли особо охраняемых природных территорий и объектов, земли лесного и водного фондов, земли запаса,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наличии);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(или) фрагменты границ сельскохозяйственных угодий в составе земель сельскохозяйственного назначения (при наличии).</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использования территории в период подготовки проекта планировки территории (опорном плане):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проектируемой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крупные инженерные сооружения;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объекты транспортной инфраструктуры;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линейные объекты инженерной инфраструктуры;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планируемые (изменяемые, вновь образуемые) красные линии;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сохраняемые элементы застройки и участки природного ландшафта;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планируемого размещения объектов федерального, регионального и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земельных участков, которые предоставлены для размещения объектов капитального строительства федерального, регионального и местного значения, и объекты капитального строительства, находящиеся в собственности федерального, регионального и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территориальных зон (жилых, общественно-деловых, производственных, инженерных и транспортных инфраструктур, сельскохозяйственного использования, рекреационных, специального назначения, иных видов территориальных зон) и установленных градостроительных регламентов;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существующая застройка с характеристикой зданий и сооружений по назначению, этажности и капитальности, границы отводов участков под все виды строительства и благоустройства, уличная сеть с указанием типов покрытия проезжей части, транспортные сооружения, сооружения и коммуникации инженерной инфраструктуры.</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разбивочном чертеже красных линий: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проектируемой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планируемые (изменяемые, вновь образуемые) красные линии;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здания и сооружения;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наименования технических зон инженерных сооружений и коммуникаций;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номера концевых, поворотных точек с ведомостью координат;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расстояния между точками красных линий, углы поворота и радиус искривления красных линий.</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организации улично-дорожной сети и схеме движения транспорта: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категории улиц и дорог;</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организация движения транспорта с обозначением мест расположения пешеходных переходов в разных уровнях с проезжей частью, светофоров;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транспортные сооружения (эстакады, путепроводы, мосты, тоннели, подземные и надземные пешеходные переходы);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остановочные пункты всех видов общественного транспорта;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основные пути пешеходного движения;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хозяйственные проезды и скотопрогоны;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сооружения и устройства для хранения и обслуживания транспортных средств (в том числе подземные);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автозаправочные станции.</w:t>
      </w:r>
    </w:p>
    <w:p w:rsidR="003435C7" w:rsidRPr="003435C7" w:rsidRDefault="003435C7" w:rsidP="003435C7">
      <w:pPr>
        <w:tabs>
          <w:tab w:val="left" w:pos="708"/>
        </w:tabs>
        <w:ind w:firstLine="567"/>
        <w:jc w:val="both"/>
        <w:rPr>
          <w:sz w:val="24"/>
          <w:szCs w:val="24"/>
        </w:rPr>
      </w:pPr>
      <w:r w:rsidRPr="003435C7">
        <w:rPr>
          <w:sz w:val="24"/>
          <w:szCs w:val="24"/>
        </w:rPr>
        <w:t>В составе схемы организации улично-дорожной сети и схемы движения транспорта на соответствующей территории может выполняться схема размещения парковок (парковочных мест), а также могут выполняться чертежи поперечных профилей дорог, улиц, проездов.</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границ территорий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территорий объектов культурного наследия федерального, регионального и местного значения.</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границ зон с особыми условиями использования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w:t>
      </w:r>
      <w:proofErr w:type="spellStart"/>
      <w:r w:rsidRPr="003435C7">
        <w:rPr>
          <w:rFonts w:ascii="Calibri" w:eastAsia="Calibri" w:hAnsi="Calibri"/>
          <w:sz w:val="24"/>
          <w:szCs w:val="24"/>
          <w:lang w:eastAsia="en-US"/>
        </w:rPr>
        <w:t>водоохранных</w:t>
      </w:r>
      <w:proofErr w:type="spellEnd"/>
      <w:r w:rsidRPr="003435C7">
        <w:rPr>
          <w:rFonts w:ascii="Calibri" w:eastAsia="Calibri" w:hAnsi="Calibri"/>
          <w:sz w:val="24"/>
          <w:szCs w:val="24"/>
          <w:lang w:eastAsia="en-US"/>
        </w:rPr>
        <w:t xml:space="preserve"> и санитарно-защитных зон;</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охраны источников питьевого и хозяйственно-бытового водоснабжения;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охранных зон и зон охраняемых объектов;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охраны объектов культурного наследия (памятников истории и культуры) федерального, регионального и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земель существующих и планируемых к созданию особо охраняемых природных территорий федерального, регионального и 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территорий, подверженных риску возникновения чрезвычайных ситуаций природного, техногенного характера (затопление, оползни, карсты, эрозия и т.д.) и воздействия их последствий;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иных зон, устанавливаемых в соответствии с законодательством Российской Федерации.</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вертикальной планировки и инженерной подготовки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проектируемые мероприятия по инженерной подготовке территорий (организация отвода поверхностных вод);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сооружения инженерной защиты территории от воздействия чрезвычайных ситуаций природного и техногенного характера.</w:t>
      </w:r>
    </w:p>
    <w:p w:rsidR="003435C7" w:rsidRPr="003435C7" w:rsidRDefault="003435C7" w:rsidP="003435C7">
      <w:pPr>
        <w:tabs>
          <w:tab w:val="left" w:pos="708"/>
        </w:tabs>
        <w:spacing w:before="120" w:after="120"/>
        <w:jc w:val="center"/>
        <w:rPr>
          <w:rFonts w:ascii="Calibri" w:eastAsia="Calibri" w:hAnsi="Calibri"/>
          <w:b/>
          <w:bCs/>
          <w:sz w:val="22"/>
          <w:szCs w:val="22"/>
          <w:lang w:eastAsia="en-US"/>
        </w:rPr>
      </w:pPr>
      <w:r w:rsidRPr="003435C7">
        <w:rPr>
          <w:rFonts w:ascii="Calibri" w:eastAsia="Calibri" w:hAnsi="Calibri"/>
          <w:b/>
          <w:bCs/>
          <w:sz w:val="22"/>
          <w:szCs w:val="22"/>
          <w:lang w:eastAsia="en-US"/>
        </w:rPr>
        <w:t>на схеме размещения инженерных сетей и сооружений: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(сохраняемые, реконструируемые, ликвидируемые) и проектируемые трассы инженерных сетей и сооружений водопровода, канализации (в том числе ливневой), теплоснабжения, газоснабжения, электроснабжения, наружного освещения, телевидения, радиофикации и телефонизации с их основными параметрами, дренажная сеть, а также места подключения инженерных сетей к магистральным инженерным сетям и сооружениям населенного пункта;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размещение пунктов управления системами инженерного оборудования;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предложения по развитию сооружений инженерного обеспечения (существующих и проектируемых коммуникаций и границ объектов инженерного обеспечения намечаемого строительства или реконструкции);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проектируемые крупные подземные инженерные сооружения.</w:t>
      </w:r>
    </w:p>
    <w:p w:rsidR="003435C7" w:rsidRPr="003435C7" w:rsidRDefault="003435C7" w:rsidP="003435C7">
      <w:pPr>
        <w:tabs>
          <w:tab w:val="left" w:pos="708"/>
        </w:tabs>
        <w:ind w:firstLine="567"/>
        <w:jc w:val="both"/>
        <w:rPr>
          <w:sz w:val="24"/>
          <w:szCs w:val="24"/>
        </w:rPr>
      </w:pPr>
      <w:bookmarkStart w:id="523" w:name="_Toc343164843"/>
      <w:r w:rsidRPr="003435C7">
        <w:rPr>
          <w:sz w:val="24"/>
          <w:szCs w:val="24"/>
        </w:rPr>
        <w:t>3.1.10. Пояснительная записка материалов по обоснованию включает описание:</w:t>
      </w:r>
      <w:bookmarkEnd w:id="523"/>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мероприятий по защите территории от чрезвычайных ситуаций природного и техногенного характера с характеристикой потенциально опасных объектов, на которых хранятся, перерабатываются, транспортируются химические, взрывопожароопасные, </w:t>
      </w:r>
      <w:proofErr w:type="spellStart"/>
      <w:r w:rsidRPr="003435C7">
        <w:rPr>
          <w:rFonts w:ascii="Calibri" w:eastAsia="Calibri" w:hAnsi="Calibri"/>
          <w:sz w:val="24"/>
          <w:szCs w:val="24"/>
          <w:lang w:eastAsia="en-US"/>
        </w:rPr>
        <w:t>радиационно</w:t>
      </w:r>
      <w:proofErr w:type="spellEnd"/>
      <w:r w:rsidRPr="003435C7">
        <w:rPr>
          <w:rFonts w:ascii="Calibri" w:eastAsia="Calibri" w:hAnsi="Calibri"/>
          <w:sz w:val="24"/>
          <w:szCs w:val="24"/>
          <w:lang w:eastAsia="en-US"/>
        </w:rPr>
        <w:t xml:space="preserve"> опасные вещества, и зон чрезвычайных ситуаций, образующихся при авариях, катастрофах на этих объектах, водохранилищ и сооружений напорного фронта, зон возможного катастрофического затопления;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мероприятий по гражданской обороне и обеспечению пожарной безопасности;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предложений по развитию систем транспортного обслуживания территории (учитывающих протяженность улично-дорожной сети, линий и маршрутов общественного транспорта, количество сооружений и устройств для хранения и обслуживания транспортных средств);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предложений по развитию систем инженерно-технического обеспечения территории (учитывающих текущее и перспективное водо-, газо-, энергопотребление, потребление тепла на отопление, вентиляцию, горячее водоснабжение и т.д.);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предложений по развитию объектов, входящих в систему социально-культурного и коммунально-бытового обслуживания населения, планируемой территории (детских дошкольных учреждений, общеобразовательных школ, поликлиник, аптек, объектов розничной торговли, питания, бытового обслуживания, объектов культуры и искусства, жилищно-коммунального хозяйства, физкультурно-спортивных сооружений, отделений связи, кредитных организаций и т.д.);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мероприятий по охране окружающей среды, включая описание современного и прогнозируемого состояния окружающей среды планируемой территории, поверхностных водоемов, акустического режима, санитарного состояния и очистки территории, санитарно-защитных зон, площади зеленых насаждений общего пользования, планировочных ограничений.</w:t>
      </w:r>
    </w:p>
    <w:p w:rsidR="003435C7" w:rsidRPr="003435C7" w:rsidRDefault="003435C7" w:rsidP="003435C7">
      <w:pPr>
        <w:tabs>
          <w:tab w:val="left" w:pos="708"/>
        </w:tabs>
        <w:jc w:val="both"/>
        <w:rPr>
          <w:bCs/>
          <w:sz w:val="24"/>
          <w:szCs w:val="24"/>
          <w:lang w:eastAsia="ar-SA"/>
        </w:rPr>
      </w:pPr>
    </w:p>
    <w:p w:rsidR="003435C7" w:rsidRPr="003435C7" w:rsidRDefault="003435C7" w:rsidP="003435C7">
      <w:pPr>
        <w:tabs>
          <w:tab w:val="left" w:pos="708"/>
        </w:tabs>
        <w:ind w:firstLine="567"/>
        <w:jc w:val="both"/>
        <w:rPr>
          <w:bCs/>
          <w:sz w:val="24"/>
          <w:szCs w:val="24"/>
          <w:u w:val="single"/>
        </w:rPr>
      </w:pPr>
      <w:r w:rsidRPr="003435C7">
        <w:rPr>
          <w:bCs/>
          <w:sz w:val="24"/>
          <w:szCs w:val="24"/>
          <w:u w:val="single"/>
        </w:rPr>
        <w:t>3.2. Проект планировки и межевания территории, предусматривающий размещение линейного(</w:t>
      </w:r>
      <w:proofErr w:type="spellStart"/>
      <w:r w:rsidRPr="003435C7">
        <w:rPr>
          <w:bCs/>
          <w:sz w:val="24"/>
          <w:szCs w:val="24"/>
          <w:u w:val="single"/>
        </w:rPr>
        <w:t>ых</w:t>
      </w:r>
      <w:proofErr w:type="spellEnd"/>
      <w:r w:rsidRPr="003435C7">
        <w:rPr>
          <w:bCs/>
          <w:sz w:val="24"/>
          <w:szCs w:val="24"/>
          <w:u w:val="single"/>
        </w:rPr>
        <w:t>) объекта(</w:t>
      </w:r>
      <w:proofErr w:type="spellStart"/>
      <w:r w:rsidRPr="003435C7">
        <w:rPr>
          <w:bCs/>
          <w:sz w:val="24"/>
          <w:szCs w:val="24"/>
          <w:u w:val="single"/>
        </w:rPr>
        <w:t>ов</w:t>
      </w:r>
      <w:proofErr w:type="spellEnd"/>
      <w:r w:rsidRPr="003435C7">
        <w:rPr>
          <w:bCs/>
          <w:sz w:val="24"/>
          <w:szCs w:val="24"/>
          <w:u w:val="single"/>
        </w:rPr>
        <w:t xml:space="preserve">) </w:t>
      </w:r>
    </w:p>
    <w:p w:rsidR="003435C7" w:rsidRPr="003435C7" w:rsidRDefault="003435C7" w:rsidP="003435C7">
      <w:pPr>
        <w:tabs>
          <w:tab w:val="left" w:pos="708"/>
        </w:tabs>
        <w:ind w:firstLine="567"/>
        <w:jc w:val="both"/>
        <w:rPr>
          <w:sz w:val="24"/>
          <w:szCs w:val="24"/>
        </w:rPr>
      </w:pPr>
      <w:r w:rsidRPr="003435C7">
        <w:rPr>
          <w:sz w:val="24"/>
          <w:szCs w:val="24"/>
        </w:rPr>
        <w:t>3.2.1. Основанием для разработки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является решение уполномоченного органа местного самоуправления поселения.</w:t>
      </w:r>
    </w:p>
    <w:p w:rsidR="003435C7" w:rsidRPr="003435C7" w:rsidRDefault="003435C7" w:rsidP="003435C7">
      <w:pPr>
        <w:tabs>
          <w:tab w:val="left" w:pos="708"/>
        </w:tabs>
        <w:ind w:firstLine="567"/>
        <w:jc w:val="both"/>
        <w:rPr>
          <w:sz w:val="24"/>
          <w:szCs w:val="24"/>
        </w:rPr>
      </w:pPr>
      <w:r w:rsidRPr="003435C7">
        <w:rPr>
          <w:sz w:val="24"/>
          <w:szCs w:val="24"/>
        </w:rPr>
        <w:t>3.2.2. Целью разработки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является обеспечение процесса архитектурно-строительного проектирования, строительства и ввода в эксплуатацию планируемого(</w:t>
      </w:r>
      <w:proofErr w:type="spellStart"/>
      <w:r w:rsidRPr="003435C7">
        <w:rPr>
          <w:sz w:val="24"/>
          <w:szCs w:val="24"/>
        </w:rPr>
        <w:t>ых</w:t>
      </w:r>
      <w:proofErr w:type="spellEnd"/>
      <w:r w:rsidRPr="003435C7">
        <w:rPr>
          <w:sz w:val="24"/>
          <w:szCs w:val="24"/>
        </w:rPr>
        <w:t>) к размещению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3.2.3. Задачами разработки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являются: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зоны планируемого размещения линейного(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объекта(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 в соответствии с документами территориального планирования поселения;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границ формируемых земельных участков, планируемых для предоставления физическому или юридическому лицу для строительства планируемого(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к размещению линейного(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объекта(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определение границ земельных участков, предназначенных для размещения линейного(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объекта(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 федерального/регионального/местного значения;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подготовка XML-документа(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 содержащего(их)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создание информационного ресурса ИСОГД в виде базы пространственных и иных данных об объектах градостроительной деятельности в целях обеспечения автоматизации процессов при исполнении муниципальных функций и предоставлении услуг в сфере градостроительной деятельности.</w:t>
      </w:r>
    </w:p>
    <w:p w:rsidR="003435C7" w:rsidRPr="003435C7" w:rsidRDefault="003435C7" w:rsidP="003435C7">
      <w:pPr>
        <w:tabs>
          <w:tab w:val="left" w:pos="708"/>
        </w:tabs>
        <w:ind w:firstLine="567"/>
        <w:jc w:val="both"/>
        <w:rPr>
          <w:sz w:val="24"/>
          <w:szCs w:val="24"/>
        </w:rPr>
      </w:pPr>
      <w:r w:rsidRPr="003435C7">
        <w:rPr>
          <w:sz w:val="24"/>
          <w:szCs w:val="24"/>
        </w:rPr>
        <w:t>3.2.4. Подготовка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3435C7" w:rsidRPr="003435C7" w:rsidRDefault="003435C7" w:rsidP="003435C7">
      <w:pPr>
        <w:tabs>
          <w:tab w:val="left" w:pos="708"/>
        </w:tabs>
        <w:ind w:firstLine="567"/>
        <w:jc w:val="both"/>
        <w:rPr>
          <w:sz w:val="24"/>
          <w:szCs w:val="24"/>
        </w:rPr>
      </w:pPr>
      <w:r w:rsidRPr="003435C7">
        <w:rPr>
          <w:sz w:val="24"/>
          <w:szCs w:val="24"/>
        </w:rPr>
        <w:t>3.2.5. Состав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должен соответствовать ст. ст. 42, 43 Градостроительного кодекса Российской Федерации, принятым в соответствии с действующим Градостроительным кодексом Российской Федерации нормативным правовым актом субъекта Российской Федерации о составе и содержании проектов планировки территории, подготовка которых осуществляется на основании документов территориального планирования муниципального образования (при наличии) и включать:</w:t>
      </w:r>
    </w:p>
    <w:p w:rsidR="003435C7" w:rsidRPr="003435C7" w:rsidRDefault="003435C7" w:rsidP="003435C7">
      <w:pPr>
        <w:tabs>
          <w:tab w:val="left" w:pos="215"/>
          <w:tab w:val="left" w:pos="708"/>
        </w:tabs>
        <w:autoSpaceDE w:val="0"/>
        <w:autoSpaceDN w:val="0"/>
        <w:ind w:firstLine="567"/>
        <w:jc w:val="both"/>
        <w:rPr>
          <w:sz w:val="24"/>
          <w:szCs w:val="24"/>
        </w:rPr>
      </w:pPr>
      <w:r w:rsidRPr="003435C7">
        <w:rPr>
          <w:sz w:val="24"/>
          <w:szCs w:val="24"/>
        </w:rPr>
        <w:t>1. Основную часть:</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графические материалы (чертеж или чертежи планировки и межевания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текстовые материалы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материалы по обоснованию:</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графические материалы (в виде схем);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текстовые материалы (пояснительная записка).</w:t>
      </w:r>
    </w:p>
    <w:p w:rsidR="003435C7" w:rsidRPr="003435C7" w:rsidRDefault="003435C7" w:rsidP="003435C7">
      <w:pPr>
        <w:tabs>
          <w:tab w:val="left" w:pos="708"/>
        </w:tabs>
        <w:ind w:firstLine="567"/>
        <w:jc w:val="both"/>
        <w:rPr>
          <w:sz w:val="24"/>
          <w:szCs w:val="24"/>
        </w:rPr>
      </w:pPr>
      <w:r w:rsidRPr="003435C7">
        <w:rPr>
          <w:sz w:val="24"/>
          <w:szCs w:val="24"/>
        </w:rPr>
        <w:t>В состав чертежей основной части проекта планировки и межевания территории,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включаются: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основной чертеж планировки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чертеж межевания территории.</w:t>
      </w:r>
    </w:p>
    <w:p w:rsidR="003435C7" w:rsidRPr="003435C7" w:rsidRDefault="003435C7" w:rsidP="003435C7">
      <w:pPr>
        <w:tabs>
          <w:tab w:val="left" w:pos="708"/>
        </w:tabs>
        <w:ind w:firstLine="567"/>
        <w:jc w:val="both"/>
        <w:rPr>
          <w:sz w:val="24"/>
          <w:szCs w:val="24"/>
        </w:rPr>
      </w:pPr>
      <w:r w:rsidRPr="003435C7">
        <w:rPr>
          <w:sz w:val="24"/>
          <w:szCs w:val="24"/>
        </w:rPr>
        <w:t>В состав графических материалов по обоснованию включаются:</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расположения элемента планировочной структуры;</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использования территории в период подготовки проекта планировки территории;</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разбивочный чертеж красных линий;</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организации улично-дорожной сети (в населенных пунктах);</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границ территорий объектов культурного наследия;</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границ зон с особыми условиями использования территорий;</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схема вертикальной планировки и инженерной подготовки территории.</w:t>
      </w:r>
    </w:p>
    <w:p w:rsidR="003435C7" w:rsidRPr="003435C7" w:rsidRDefault="003435C7" w:rsidP="003435C7">
      <w:pPr>
        <w:numPr>
          <w:ilvl w:val="0"/>
          <w:numId w:val="15"/>
        </w:numPr>
        <w:tabs>
          <w:tab w:val="left" w:pos="215"/>
          <w:tab w:val="num" w:pos="495"/>
          <w:tab w:val="left" w:pos="708"/>
        </w:tabs>
        <w:autoSpaceDE w:val="0"/>
        <w:autoSpaceDN w:val="0"/>
        <w:jc w:val="both"/>
        <w:rPr>
          <w:sz w:val="24"/>
          <w:szCs w:val="24"/>
        </w:rPr>
      </w:pPr>
      <w:r w:rsidRPr="003435C7">
        <w:rPr>
          <w:sz w:val="24"/>
          <w:szCs w:val="24"/>
        </w:rPr>
        <w:t>ориентировочный план трассы линейного объекта.</w:t>
      </w:r>
    </w:p>
    <w:p w:rsidR="003435C7" w:rsidRPr="003435C7" w:rsidRDefault="003435C7" w:rsidP="003435C7">
      <w:pPr>
        <w:tabs>
          <w:tab w:val="left" w:pos="708"/>
        </w:tabs>
        <w:ind w:firstLine="567"/>
        <w:jc w:val="both"/>
        <w:rPr>
          <w:sz w:val="24"/>
          <w:szCs w:val="24"/>
        </w:rPr>
      </w:pPr>
      <w:r w:rsidRPr="003435C7">
        <w:rPr>
          <w:sz w:val="24"/>
          <w:szCs w:val="24"/>
        </w:rPr>
        <w:t>2. Демонстрационные материалы по проекту для предоставления участникам публичных слушаний.</w:t>
      </w:r>
    </w:p>
    <w:p w:rsidR="003435C7" w:rsidRPr="003435C7" w:rsidRDefault="003435C7" w:rsidP="003435C7">
      <w:pPr>
        <w:tabs>
          <w:tab w:val="left" w:pos="708"/>
        </w:tabs>
        <w:ind w:firstLine="567"/>
        <w:jc w:val="both"/>
        <w:rPr>
          <w:sz w:val="24"/>
          <w:szCs w:val="24"/>
        </w:rPr>
      </w:pPr>
      <w:r w:rsidRPr="003435C7">
        <w:rPr>
          <w:sz w:val="24"/>
          <w:szCs w:val="24"/>
        </w:rPr>
        <w:t>3.Статьи по вопросам и проектным решениям, выносимым на публичное обсуждение, для их последующего опубликования в местной прессе.</w:t>
      </w:r>
    </w:p>
    <w:p w:rsidR="003435C7" w:rsidRPr="003435C7" w:rsidRDefault="003435C7" w:rsidP="003435C7">
      <w:pPr>
        <w:tabs>
          <w:tab w:val="left" w:pos="708"/>
        </w:tabs>
        <w:ind w:firstLine="567"/>
        <w:jc w:val="both"/>
        <w:rPr>
          <w:sz w:val="24"/>
          <w:szCs w:val="24"/>
        </w:rPr>
      </w:pPr>
      <w:r w:rsidRPr="003435C7">
        <w:rPr>
          <w:sz w:val="24"/>
          <w:szCs w:val="24"/>
        </w:rPr>
        <w:t>4. XML-документы, содержащие сведения об установленных в соответствии с законодательством зонах с особыми условиями использования территории, подлежащие передаче в государственный кадастр недвижимости.</w:t>
      </w:r>
    </w:p>
    <w:p w:rsidR="003435C7" w:rsidRPr="003435C7" w:rsidRDefault="003435C7" w:rsidP="003435C7">
      <w:pPr>
        <w:tabs>
          <w:tab w:val="left" w:pos="708"/>
        </w:tabs>
        <w:ind w:firstLine="567"/>
        <w:jc w:val="both"/>
        <w:rPr>
          <w:sz w:val="24"/>
          <w:szCs w:val="24"/>
        </w:rPr>
      </w:pPr>
      <w:r w:rsidRPr="003435C7">
        <w:rPr>
          <w:sz w:val="24"/>
          <w:szCs w:val="24"/>
        </w:rPr>
        <w:t>5. Информационные ресурсы для размещения проекта планировки и межевания территории наименование объекта градостроительного планирования в электронном виде в ИСОГД, представленные в виде базы пространственных данных и иных данных об объектах градостроительной деятельности.</w:t>
      </w:r>
    </w:p>
    <w:p w:rsidR="003435C7" w:rsidRPr="003435C7" w:rsidRDefault="003435C7" w:rsidP="003435C7">
      <w:pPr>
        <w:tabs>
          <w:tab w:val="left" w:pos="708"/>
        </w:tabs>
        <w:ind w:firstLine="567"/>
        <w:jc w:val="both"/>
        <w:rPr>
          <w:sz w:val="24"/>
          <w:szCs w:val="24"/>
        </w:rPr>
      </w:pPr>
      <w:r w:rsidRPr="003435C7">
        <w:rPr>
          <w:sz w:val="24"/>
          <w:szCs w:val="24"/>
        </w:rPr>
        <w:t>3.2.6. На чертежах планировки и межевания территории отображаются:</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 xml:space="preserve">на всех чертежах: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действующие и проектируемые красные линии;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элементов планировочной структуры;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проектируемой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наименование существующих улиц и обозначение проектируемых улиц (в населенных пунктах).</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 xml:space="preserve">на основном чертеже планировки территории: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зон планируемого размещения объектов федерального, регионального, местного значения;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зон размещения объектов капитального строительства;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территорий общего пользования;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проходы к водным объектам общего пользования и их береговым полосам;</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существующие сохраняемые, реконструируемые, проектируемые улицы и дороги с указанием их категории, класса;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существующие и проектируемые объекты транспортной инфраструктуры, в том числе эстакады, путепроводы, мосты, тоннели, пешеходные переходы; сооружения и устройства для хранения и обслуживания транспортных средств (в том числе подземные);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существующие и проектируемые остановочные пункты всех видов общественного транспорта;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поперечные профили улиц и дорог;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осевые линии дорог, улиц, проездов с указанием координат точек их пересечения;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проектируемые хозяйственные проезды и скотопрогоны;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сохраняемые, реконструируемые и проектируемые трассы </w:t>
      </w:r>
      <w:proofErr w:type="spellStart"/>
      <w:r w:rsidRPr="003435C7">
        <w:rPr>
          <w:rFonts w:ascii="Calibri" w:eastAsia="Calibri" w:hAnsi="Calibri"/>
          <w:sz w:val="24"/>
          <w:szCs w:val="24"/>
          <w:lang w:eastAsia="en-US"/>
        </w:rPr>
        <w:t>внеквартальных</w:t>
      </w:r>
      <w:proofErr w:type="spellEnd"/>
      <w:r w:rsidRPr="003435C7">
        <w:rPr>
          <w:rFonts w:ascii="Calibri" w:eastAsia="Calibri" w:hAnsi="Calibri"/>
          <w:sz w:val="24"/>
          <w:szCs w:val="24"/>
          <w:lang w:eastAsia="en-US"/>
        </w:rPr>
        <w:t xml:space="preserve"> сетей и сооружений водопровода, канализации, теплоснабжения, газоснабжения, электроснабжения, линии связи (слаботочные сети), места присоединения этих сетей к головным магистральным линиям и сооружениям; размещение пунктов управления системами инженерного оборудования;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проектируемые крупные подземные сооружения.</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 xml:space="preserve">на чертеже межевания территории: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линии отступа от красных линий в целях определения места допустимого размещения зданий, строений, сооружений;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застроенных земельных участков, в том числе границы земельных участков, на которых расположены линейные объекты;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формируемых земельных участков, планируемых для предоставления физическим и юридическим лицам для строительства;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земельных участков, предназначенных для размещения объектов капитального строительства федерального, регионального или местного значения;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территорий объектов культурного наследия;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границы зон с особыми условиями использования территорий;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действия публичных сервитутов.</w:t>
      </w:r>
    </w:p>
    <w:p w:rsidR="003435C7" w:rsidRPr="003435C7" w:rsidRDefault="003435C7" w:rsidP="003435C7">
      <w:pPr>
        <w:tabs>
          <w:tab w:val="left" w:pos="708"/>
        </w:tabs>
        <w:ind w:firstLine="567"/>
        <w:jc w:val="both"/>
        <w:rPr>
          <w:sz w:val="24"/>
          <w:szCs w:val="24"/>
        </w:rPr>
      </w:pPr>
      <w:r w:rsidRPr="003435C7">
        <w:rPr>
          <w:sz w:val="24"/>
          <w:szCs w:val="24"/>
        </w:rPr>
        <w:t>3.2.7. Подготовка чертежа межевания осуществляется с выделением земель, необходимых для строительства и эксплуатации планируемого(</w:t>
      </w:r>
      <w:proofErr w:type="spellStart"/>
      <w:r w:rsidRPr="003435C7">
        <w:rPr>
          <w:sz w:val="24"/>
          <w:szCs w:val="24"/>
        </w:rPr>
        <w:t>ых</w:t>
      </w:r>
      <w:proofErr w:type="spellEnd"/>
      <w:r w:rsidRPr="003435C7">
        <w:rPr>
          <w:sz w:val="24"/>
          <w:szCs w:val="24"/>
        </w:rPr>
        <w:t>) к размещению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xml:space="preserve">), т.е. земельных участков, предоставляемых в аренду на период строительства, и земельных участков, предоставляемых в долгосрочную аренду или для выкупа на период эксплуатации. </w:t>
      </w:r>
    </w:p>
    <w:p w:rsidR="003435C7" w:rsidRPr="003435C7" w:rsidRDefault="003435C7" w:rsidP="003435C7">
      <w:pPr>
        <w:tabs>
          <w:tab w:val="left" w:pos="708"/>
        </w:tabs>
        <w:ind w:firstLine="567"/>
        <w:jc w:val="both"/>
        <w:rPr>
          <w:sz w:val="24"/>
          <w:szCs w:val="24"/>
        </w:rPr>
      </w:pPr>
      <w:r w:rsidRPr="003435C7">
        <w:rPr>
          <w:sz w:val="24"/>
          <w:szCs w:val="24"/>
        </w:rPr>
        <w:t>3.2.8.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включают: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сведения об основных положениях документа территориального планирования, предусматривающего размещение линейного(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объекта(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 xml:space="preserve">);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технико-экономические характеристики планируемого(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к размещению линейного(</w:t>
      </w:r>
      <w:proofErr w:type="spellStart"/>
      <w:r w:rsidRPr="003435C7">
        <w:rPr>
          <w:rFonts w:ascii="Calibri" w:eastAsia="Calibri" w:hAnsi="Calibri"/>
          <w:sz w:val="24"/>
          <w:szCs w:val="24"/>
          <w:lang w:eastAsia="en-US"/>
        </w:rPr>
        <w:t>ых</w:t>
      </w:r>
      <w:proofErr w:type="spellEnd"/>
      <w:r w:rsidRPr="003435C7">
        <w:rPr>
          <w:rFonts w:ascii="Calibri" w:eastAsia="Calibri" w:hAnsi="Calibri"/>
          <w:sz w:val="24"/>
          <w:szCs w:val="24"/>
          <w:lang w:eastAsia="en-US"/>
        </w:rPr>
        <w:t>) объекта(</w:t>
      </w:r>
      <w:proofErr w:type="spellStart"/>
      <w:r w:rsidRPr="003435C7">
        <w:rPr>
          <w:rFonts w:ascii="Calibri" w:eastAsia="Calibri" w:hAnsi="Calibri"/>
          <w:sz w:val="24"/>
          <w:szCs w:val="24"/>
          <w:lang w:eastAsia="en-US"/>
        </w:rPr>
        <w:t>ов</w:t>
      </w:r>
      <w:proofErr w:type="spellEnd"/>
      <w:r w:rsidRPr="003435C7">
        <w:rPr>
          <w:rFonts w:ascii="Calibri" w:eastAsia="Calibri" w:hAnsi="Calibri"/>
          <w:sz w:val="24"/>
          <w:szCs w:val="24"/>
          <w:lang w:eastAsia="en-US"/>
        </w:rPr>
        <w:t>);</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характеристика планируемого развития территории, включая:</w:t>
      </w:r>
    </w:p>
    <w:p w:rsidR="003435C7" w:rsidRPr="003435C7" w:rsidRDefault="003435C7" w:rsidP="003435C7">
      <w:pPr>
        <w:numPr>
          <w:ilvl w:val="0"/>
          <w:numId w:val="16"/>
        </w:numPr>
        <w:tabs>
          <w:tab w:val="left" w:pos="256"/>
          <w:tab w:val="left" w:pos="708"/>
        </w:tabs>
        <w:autoSpaceDE w:val="0"/>
        <w:autoSpaceDN w:val="0"/>
        <w:adjustRightInd w:val="0"/>
        <w:jc w:val="both"/>
        <w:outlineLvl w:val="3"/>
        <w:rPr>
          <w:sz w:val="24"/>
          <w:szCs w:val="24"/>
        </w:rPr>
      </w:pPr>
      <w:r w:rsidRPr="003435C7">
        <w:rPr>
          <w:sz w:val="24"/>
          <w:szCs w:val="24"/>
        </w:rPr>
        <w:t>плотность и параметры застройки;</w:t>
      </w:r>
    </w:p>
    <w:p w:rsidR="003435C7" w:rsidRPr="003435C7" w:rsidRDefault="003435C7" w:rsidP="003435C7">
      <w:pPr>
        <w:numPr>
          <w:ilvl w:val="0"/>
          <w:numId w:val="16"/>
        </w:numPr>
        <w:tabs>
          <w:tab w:val="left" w:pos="256"/>
          <w:tab w:val="left" w:pos="708"/>
        </w:tabs>
        <w:autoSpaceDE w:val="0"/>
        <w:autoSpaceDN w:val="0"/>
        <w:adjustRightInd w:val="0"/>
        <w:jc w:val="both"/>
        <w:outlineLvl w:val="3"/>
        <w:rPr>
          <w:sz w:val="24"/>
          <w:szCs w:val="24"/>
        </w:rPr>
      </w:pPr>
      <w:r w:rsidRPr="003435C7">
        <w:rPr>
          <w:sz w:val="24"/>
          <w:szCs w:val="24"/>
        </w:rPr>
        <w:t>предложения по установлению публичных сервитутов;</w:t>
      </w:r>
    </w:p>
    <w:p w:rsidR="003435C7" w:rsidRPr="003435C7" w:rsidRDefault="003435C7" w:rsidP="003435C7">
      <w:pPr>
        <w:numPr>
          <w:ilvl w:val="0"/>
          <w:numId w:val="16"/>
        </w:numPr>
        <w:tabs>
          <w:tab w:val="left" w:pos="256"/>
          <w:tab w:val="left" w:pos="708"/>
        </w:tabs>
        <w:autoSpaceDE w:val="0"/>
        <w:autoSpaceDN w:val="0"/>
        <w:adjustRightInd w:val="0"/>
        <w:jc w:val="both"/>
        <w:outlineLvl w:val="3"/>
        <w:rPr>
          <w:sz w:val="24"/>
          <w:szCs w:val="24"/>
        </w:rPr>
      </w:pPr>
      <w:r w:rsidRPr="003435C7">
        <w:rPr>
          <w:sz w:val="24"/>
          <w:szCs w:val="24"/>
        </w:rPr>
        <w:t>территории общего пользования;</w:t>
      </w:r>
    </w:p>
    <w:p w:rsidR="003435C7" w:rsidRPr="003435C7" w:rsidRDefault="003435C7" w:rsidP="003435C7">
      <w:pPr>
        <w:numPr>
          <w:ilvl w:val="0"/>
          <w:numId w:val="16"/>
        </w:numPr>
        <w:tabs>
          <w:tab w:val="left" w:pos="256"/>
          <w:tab w:val="left" w:pos="708"/>
        </w:tabs>
        <w:autoSpaceDE w:val="0"/>
        <w:autoSpaceDN w:val="0"/>
        <w:adjustRightInd w:val="0"/>
        <w:jc w:val="both"/>
        <w:outlineLvl w:val="3"/>
        <w:rPr>
          <w:sz w:val="24"/>
          <w:szCs w:val="24"/>
        </w:rPr>
      </w:pPr>
      <w:r w:rsidRPr="003435C7">
        <w:rPr>
          <w:sz w:val="24"/>
          <w:szCs w:val="24"/>
        </w:rPr>
        <w:t>меры по защите территорий от воздействия чрезвычайных ситуаций природного и техногенного характера и мероприятия по гражданской обороне.</w:t>
      </w:r>
    </w:p>
    <w:p w:rsidR="003435C7" w:rsidRPr="003435C7" w:rsidRDefault="003435C7" w:rsidP="003435C7">
      <w:pPr>
        <w:tabs>
          <w:tab w:val="left" w:pos="708"/>
        </w:tabs>
        <w:ind w:firstLine="567"/>
        <w:jc w:val="both"/>
        <w:rPr>
          <w:sz w:val="24"/>
          <w:szCs w:val="24"/>
        </w:rPr>
      </w:pPr>
      <w:r w:rsidRPr="003435C7">
        <w:rPr>
          <w:sz w:val="24"/>
          <w:szCs w:val="24"/>
        </w:rPr>
        <w:t>3.2.9. На графических материалах по обоснованию отображаются:</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всех чертежах:</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красные линии;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наименования существующих улиц, обозначение проектируемых улиц;</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проектируемой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(или) фрагменты границ муниципальных образований и населенных пунктов, на территории которых осуществляется проектирование (при возможности отображения в масштабе чертежа).</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расположения элемента планировочной структуры: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зоны различного функционального назначения в соответствии с документами территориального планирования, основные планировочные и транспортно-коммуникационные связи;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элементов планировочной структуры;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и (или) фрагменты границ муниципальных образований и населенных пунктов, на территории которых осуществляется проектирование.</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использования территории в период подготовки проекта планировки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зоны современного функционального использования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действующие и проектируемые красные линии, подлежащие отмене красные линии;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существующая застройка с характеристикой зданий и сооружений по назначению, этажности и капитальности;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земельных участков по данным государственного кадастра недвижимости;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улично-дорожная сеть с указанием типов покрытия проезжих частей;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транспортные сооружения;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сооружения и коммуникации инженерной инфраструктуры;</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разбивочном чертеже красных линий: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действующие и проектируемые красные линии, подлежащие отмене красные линии;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координаты концевых, поворотных точек с ведомостью координат;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расстояния между точками красных линий, углы поворота и радиус искривления красных линий;</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организации улично-дорожной сети: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существующие сохраняемые, реконструируемые, проектируемые улицы и дороги с указанием их категории, класса;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объекты транспортной инфраструктуры, в том числе эстакады, путепроводы, мосты, тоннели, пешеходные переходы;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существующие и проектируемые сооружения и устройства для хранения и обслуживания транспортных средств (в том числе подземные);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 xml:space="preserve">остановочные пункты всех видов общественного транспорта; </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проектируемые хозяйственные проезды и скотопрогоны;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организация движения транспорта с обозначением мест расположения пешеходных переходов в разных уровнях с проезжей частью (для населенного пункта).</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границ территорий объектов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территорий вновь выявленных объектов культурного наследия;</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границ зон с особыми условиями использования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утвержденные в установленном порядке границы зон с особыми условиями использования территорий;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нормативные границы зон с особыми условиями использования территорий, отображаемые на основании требований законодательства и нормативно-технических документов и правил;</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схеме вертикальной планировки и инженерной подготовки территории:</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проектируемые мероприятия по инженерной подготовке территорий (организация отвода поверхностных вод);</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сооружения инженерной защиты территории от воздействия чрезвычайных ситуаций природного и техногенного характера;</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на ориентировочном плане трассы линейного объекта:</w:t>
      </w:r>
    </w:p>
    <w:p w:rsidR="003435C7" w:rsidRPr="003435C7" w:rsidRDefault="003435C7" w:rsidP="003435C7">
      <w:pPr>
        <w:tabs>
          <w:tab w:val="left" w:pos="708"/>
        </w:tabs>
        <w:ind w:firstLine="567"/>
        <w:jc w:val="both"/>
        <w:rPr>
          <w:sz w:val="24"/>
          <w:szCs w:val="24"/>
        </w:rPr>
      </w:pPr>
      <w:r w:rsidRPr="003435C7">
        <w:rPr>
          <w:sz w:val="24"/>
          <w:szCs w:val="24"/>
        </w:rPr>
        <w:t>1. для сетей инженерно-технического обеспечения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w:t>
      </w:r>
      <w:r w:rsidRPr="003435C7">
        <w:rPr>
          <w:sz w:val="24"/>
          <w:szCs w:val="24"/>
          <w:vertAlign w:val="superscript"/>
        </w:rPr>
        <w:footnoteReference w:id="2"/>
      </w:r>
      <w:r w:rsidRPr="003435C7">
        <w:rPr>
          <w:sz w:val="24"/>
          <w:szCs w:val="24"/>
        </w:rPr>
        <w:t>;</w:t>
      </w:r>
    </w:p>
    <w:p w:rsidR="003435C7" w:rsidRPr="003435C7" w:rsidRDefault="003435C7" w:rsidP="003435C7">
      <w:pPr>
        <w:tabs>
          <w:tab w:val="left" w:pos="708"/>
        </w:tabs>
        <w:ind w:firstLine="567"/>
        <w:jc w:val="both"/>
        <w:rPr>
          <w:sz w:val="24"/>
          <w:szCs w:val="24"/>
        </w:rPr>
      </w:pPr>
      <w:r w:rsidRPr="003435C7">
        <w:rPr>
          <w:sz w:val="24"/>
          <w:szCs w:val="24"/>
        </w:rPr>
        <w:t>2. для магистральных нефтепроводов и нефтепродуктопроводов, магистральных газопроводов – план с обозначением существующих, проектируемых, реконструируемых, сносимых зданий и сооружений, трасс сетей инженерно-технического обеспечения, сопутствующих и пересекаемых коммуникаций, магистральной линии связи и электроснабжения для средств катодной защиты и приводов электрических задвижек;</w:t>
      </w:r>
    </w:p>
    <w:p w:rsidR="003435C7" w:rsidRPr="003435C7" w:rsidRDefault="003435C7" w:rsidP="003435C7">
      <w:pPr>
        <w:tabs>
          <w:tab w:val="left" w:pos="708"/>
        </w:tabs>
        <w:ind w:firstLine="567"/>
        <w:jc w:val="both"/>
        <w:rPr>
          <w:sz w:val="24"/>
          <w:szCs w:val="24"/>
        </w:rPr>
      </w:pPr>
      <w:r w:rsidRPr="003435C7">
        <w:rPr>
          <w:sz w:val="24"/>
          <w:szCs w:val="24"/>
        </w:rPr>
        <w:t>3. для линейных объектов связи – план трассы с указанием участков воздушных линий связи и участков кабельных линий связи;</w:t>
      </w:r>
    </w:p>
    <w:p w:rsidR="003435C7" w:rsidRPr="003435C7" w:rsidRDefault="003435C7" w:rsidP="003435C7">
      <w:pPr>
        <w:tabs>
          <w:tab w:val="left" w:pos="708"/>
        </w:tabs>
        <w:ind w:firstLine="567"/>
        <w:jc w:val="both"/>
        <w:rPr>
          <w:sz w:val="24"/>
          <w:szCs w:val="24"/>
        </w:rPr>
      </w:pPr>
      <w:r w:rsidRPr="003435C7">
        <w:rPr>
          <w:sz w:val="24"/>
          <w:szCs w:val="24"/>
        </w:rPr>
        <w:t>4. для линейных объектов электроснабжения – план трассы с указанием участков воздушных линий электропередач и участков кабельных линий);</w:t>
      </w:r>
    </w:p>
    <w:p w:rsidR="003435C7" w:rsidRPr="003435C7" w:rsidRDefault="003435C7" w:rsidP="003435C7">
      <w:pPr>
        <w:tabs>
          <w:tab w:val="left" w:pos="708"/>
        </w:tabs>
        <w:ind w:firstLine="567"/>
        <w:jc w:val="both"/>
        <w:rPr>
          <w:sz w:val="24"/>
          <w:szCs w:val="24"/>
        </w:rPr>
      </w:pPr>
      <w:r w:rsidRPr="003435C7">
        <w:rPr>
          <w:sz w:val="24"/>
          <w:szCs w:val="24"/>
        </w:rPr>
        <w:t>5. для автомобильных дорог – план трассы с указанием предполагаемых мест размещения объектов дорожного сервиса, иных зданий и сооружений, необходимых для содержания автомобильной дороги общего пользования.</w:t>
      </w:r>
    </w:p>
    <w:p w:rsidR="003435C7" w:rsidRPr="003435C7" w:rsidRDefault="003435C7" w:rsidP="003435C7">
      <w:pPr>
        <w:tabs>
          <w:tab w:val="left" w:pos="708"/>
        </w:tabs>
        <w:ind w:firstLine="567"/>
        <w:jc w:val="both"/>
        <w:rPr>
          <w:sz w:val="24"/>
          <w:szCs w:val="24"/>
        </w:rPr>
      </w:pPr>
      <w:r w:rsidRPr="003435C7">
        <w:rPr>
          <w:sz w:val="24"/>
          <w:szCs w:val="24"/>
        </w:rPr>
        <w:t>3.2.10. Пояснительная записка материалов по обоснованию включает:</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обоснование параметров планируемого к размещению линейного объекта (категория, протяженность, проектная мощность, пропускная способность, грузонапряженность, интенсивность движения) и полосы отвода и др.;</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сведения об инженерных коммуникациях, попадающих в зону строительства;</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описание и обоснование мероприятий по защите территорий от воздействия ЧС природного и техногенного характера, мероприятий по гражданской обороне и обеспечению пожарной безопасности;</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ведомость земельных участков разных форм собственности и мероприятия по обходу участков или предложения выкупу (аренде данных участков) по трассе линейного объекта (при наличии в составе исходной информации данных о границах и правообладателях земельных участков);</w:t>
      </w:r>
    </w:p>
    <w:p w:rsidR="003435C7" w:rsidRPr="003435C7" w:rsidRDefault="003435C7" w:rsidP="003435C7">
      <w:pPr>
        <w:numPr>
          <w:ilvl w:val="0"/>
          <w:numId w:val="15"/>
        </w:numPr>
        <w:tabs>
          <w:tab w:val="left" w:pos="256"/>
          <w:tab w:val="num" w:pos="495"/>
          <w:tab w:val="left" w:pos="708"/>
        </w:tabs>
        <w:autoSpaceDE w:val="0"/>
        <w:autoSpaceDN w:val="0"/>
        <w:jc w:val="both"/>
        <w:rPr>
          <w:sz w:val="24"/>
          <w:szCs w:val="24"/>
        </w:rPr>
      </w:pPr>
      <w:r w:rsidRPr="003435C7">
        <w:rPr>
          <w:sz w:val="24"/>
          <w:szCs w:val="24"/>
        </w:rPr>
        <w:t>ведомость земель различных категорий по трассе линейного объекта и мероприятия по переводу земель из одной категории в другую (при необходимости).</w:t>
      </w:r>
    </w:p>
    <w:p w:rsidR="003435C7" w:rsidRPr="003435C7" w:rsidRDefault="003435C7" w:rsidP="003435C7">
      <w:pPr>
        <w:tabs>
          <w:tab w:val="left" w:pos="708"/>
        </w:tabs>
        <w:ind w:firstLine="567"/>
        <w:jc w:val="both"/>
        <w:rPr>
          <w:sz w:val="24"/>
          <w:szCs w:val="24"/>
        </w:rPr>
      </w:pPr>
      <w:r w:rsidRPr="003435C7">
        <w:rPr>
          <w:sz w:val="24"/>
          <w:szCs w:val="24"/>
        </w:rPr>
        <w:t>3.2.11. Подготовка XML-документа(</w:t>
      </w:r>
      <w:proofErr w:type="spellStart"/>
      <w:r w:rsidRPr="003435C7">
        <w:rPr>
          <w:sz w:val="24"/>
          <w:szCs w:val="24"/>
        </w:rPr>
        <w:t>ов</w:t>
      </w:r>
      <w:proofErr w:type="spellEnd"/>
      <w:r w:rsidRPr="003435C7">
        <w:rPr>
          <w:sz w:val="24"/>
          <w:szCs w:val="24"/>
        </w:rPr>
        <w:t xml:space="preserve">), содержащего(их) сведения об установленных в соответствии с законодательством зонах с особыми условиями использования территории должна осуществляться в соответствии с требованиями Приказа Федеральной службы государственной регистрации, кадастра и картографии от </w:t>
      </w:r>
      <w:proofErr w:type="spellStart"/>
      <w:r w:rsidRPr="003435C7">
        <w:rPr>
          <w:sz w:val="24"/>
          <w:szCs w:val="24"/>
        </w:rPr>
        <w:t>от</w:t>
      </w:r>
      <w:proofErr w:type="spellEnd"/>
      <w:r w:rsidRPr="003435C7">
        <w:rPr>
          <w:sz w:val="24"/>
          <w:szCs w:val="24"/>
        </w:rPr>
        <w:t xml:space="preserve"> 01.08.2014 № П/369 «О реализации информационного взаимодействия при ведении государственного кадастра недвижимости в электронном виде».</w:t>
      </w:r>
    </w:p>
    <w:p w:rsidR="003435C7" w:rsidRPr="003435C7" w:rsidRDefault="003435C7" w:rsidP="003435C7">
      <w:pPr>
        <w:tabs>
          <w:tab w:val="left" w:pos="708"/>
        </w:tabs>
        <w:ind w:firstLine="567"/>
        <w:jc w:val="both"/>
        <w:rPr>
          <w:sz w:val="24"/>
          <w:szCs w:val="24"/>
        </w:rPr>
      </w:pPr>
      <w:r w:rsidRPr="003435C7">
        <w:rPr>
          <w:sz w:val="24"/>
          <w:szCs w:val="24"/>
        </w:rPr>
        <w:t>3.2.12. Графические материалы основной части проекта планировки, предусматривающего(их)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xml:space="preserve">), могут выполняться в масштабах 1:1000 - 1:2000 (с учетом обеспечения наглядности чертежей). </w:t>
      </w:r>
    </w:p>
    <w:p w:rsidR="003435C7" w:rsidRPr="003435C7" w:rsidRDefault="003435C7" w:rsidP="003435C7">
      <w:pPr>
        <w:tabs>
          <w:tab w:val="left" w:pos="708"/>
        </w:tabs>
        <w:ind w:firstLine="567"/>
        <w:jc w:val="both"/>
        <w:rPr>
          <w:sz w:val="24"/>
          <w:szCs w:val="24"/>
        </w:rPr>
      </w:pPr>
      <w:r w:rsidRPr="003435C7">
        <w:rPr>
          <w:sz w:val="24"/>
          <w:szCs w:val="24"/>
        </w:rPr>
        <w:t>Чертеж межевания, предусматривающий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может выполняться в масштабах 1:500 - 1:2000 (с учетом обеспечения наглядности чертежей).</w:t>
      </w:r>
    </w:p>
    <w:p w:rsidR="003435C7" w:rsidRPr="003435C7" w:rsidRDefault="003435C7" w:rsidP="003435C7">
      <w:pPr>
        <w:tabs>
          <w:tab w:val="left" w:pos="708"/>
        </w:tabs>
        <w:ind w:firstLine="567"/>
        <w:jc w:val="both"/>
        <w:rPr>
          <w:sz w:val="24"/>
          <w:szCs w:val="24"/>
        </w:rPr>
      </w:pPr>
      <w:r w:rsidRPr="003435C7">
        <w:rPr>
          <w:sz w:val="24"/>
          <w:szCs w:val="24"/>
        </w:rPr>
        <w:t>Графическая часть материалов по обоснованию проекта планировки и межевания, предусматривающего размещение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xml:space="preserve">), могут выполняться в масштабах 1:1000 </w:t>
      </w:r>
      <w:r w:rsidRPr="003435C7">
        <w:rPr>
          <w:sz w:val="24"/>
          <w:szCs w:val="24"/>
        </w:rPr>
        <w:noBreakHyphen/>
        <w:t xml:space="preserve">  1:2000 (с учетом обеспечения наглядности графических материалов).</w:t>
      </w:r>
    </w:p>
    <w:p w:rsidR="003435C7" w:rsidRPr="003435C7" w:rsidRDefault="003435C7" w:rsidP="003435C7">
      <w:pPr>
        <w:tabs>
          <w:tab w:val="left" w:pos="708"/>
        </w:tabs>
        <w:ind w:firstLine="567"/>
        <w:jc w:val="both"/>
        <w:rPr>
          <w:sz w:val="24"/>
          <w:szCs w:val="24"/>
        </w:rPr>
      </w:pPr>
      <w:r w:rsidRPr="003435C7">
        <w:rPr>
          <w:sz w:val="24"/>
          <w:szCs w:val="24"/>
        </w:rPr>
        <w:t>Ориентировочный план трассы планируемого(</w:t>
      </w:r>
      <w:proofErr w:type="spellStart"/>
      <w:r w:rsidRPr="003435C7">
        <w:rPr>
          <w:sz w:val="24"/>
          <w:szCs w:val="24"/>
        </w:rPr>
        <w:t>ых</w:t>
      </w:r>
      <w:proofErr w:type="spellEnd"/>
      <w:r w:rsidRPr="003435C7">
        <w:rPr>
          <w:sz w:val="24"/>
          <w:szCs w:val="24"/>
        </w:rPr>
        <w:t>) к размещению линейного(</w:t>
      </w:r>
      <w:proofErr w:type="spellStart"/>
      <w:r w:rsidRPr="003435C7">
        <w:rPr>
          <w:sz w:val="24"/>
          <w:szCs w:val="24"/>
        </w:rPr>
        <w:t>ых</w:t>
      </w:r>
      <w:proofErr w:type="spellEnd"/>
      <w:r w:rsidRPr="003435C7">
        <w:rPr>
          <w:sz w:val="24"/>
          <w:szCs w:val="24"/>
        </w:rPr>
        <w:t>) объекта(</w:t>
      </w:r>
      <w:proofErr w:type="spellStart"/>
      <w:r w:rsidRPr="003435C7">
        <w:rPr>
          <w:sz w:val="24"/>
          <w:szCs w:val="24"/>
        </w:rPr>
        <w:t>ов</w:t>
      </w:r>
      <w:proofErr w:type="spellEnd"/>
      <w:r w:rsidRPr="003435C7">
        <w:rPr>
          <w:sz w:val="24"/>
          <w:szCs w:val="24"/>
        </w:rPr>
        <w:t>) может выполняться в масштабах 1:500 - 1:2000 (с учетом обеспечения наглядности чертежей).</w:t>
      </w:r>
    </w:p>
    <w:p w:rsidR="003435C7" w:rsidRPr="003435C7" w:rsidRDefault="003435C7" w:rsidP="003435C7">
      <w:pPr>
        <w:tabs>
          <w:tab w:val="left" w:pos="708"/>
        </w:tabs>
        <w:ind w:firstLine="567"/>
        <w:jc w:val="both"/>
        <w:rPr>
          <w:sz w:val="24"/>
          <w:szCs w:val="24"/>
        </w:rPr>
      </w:pPr>
      <w:r w:rsidRPr="003435C7">
        <w:rPr>
          <w:sz w:val="24"/>
          <w:szCs w:val="24"/>
        </w:rPr>
        <w:t>Схема расположения элемента планировочной структуры может выполняться в 1:5000, 1:50000 (с учетом обеспечения наглядности графических материалов).</w:t>
      </w:r>
    </w:p>
    <w:p w:rsidR="003435C7" w:rsidRPr="003435C7" w:rsidRDefault="003435C7" w:rsidP="003435C7">
      <w:pPr>
        <w:tabs>
          <w:tab w:val="left" w:pos="708"/>
        </w:tabs>
        <w:ind w:firstLine="567"/>
        <w:jc w:val="both"/>
        <w:rPr>
          <w:sz w:val="24"/>
          <w:szCs w:val="24"/>
        </w:rPr>
      </w:pPr>
      <w:r w:rsidRPr="003435C7">
        <w:rPr>
          <w:sz w:val="24"/>
          <w:szCs w:val="24"/>
        </w:rPr>
        <w:t>Текстовые материалы на бумажных носителях предоставляются в брошюрованном виде на листах формата А4 в 1 экз.</w:t>
      </w:r>
    </w:p>
    <w:p w:rsidR="003435C7" w:rsidRPr="003435C7" w:rsidRDefault="003435C7" w:rsidP="003435C7">
      <w:pPr>
        <w:tabs>
          <w:tab w:val="left" w:pos="708"/>
        </w:tabs>
        <w:ind w:firstLine="567"/>
        <w:jc w:val="both"/>
        <w:rPr>
          <w:sz w:val="24"/>
          <w:szCs w:val="24"/>
        </w:rPr>
      </w:pPr>
      <w:r w:rsidRPr="003435C7">
        <w:rPr>
          <w:sz w:val="24"/>
          <w:szCs w:val="24"/>
        </w:rPr>
        <w:t>Графические материалы (в виде карт) на бумажных носителях предоставляются на форматах кратного от А2 до А0 (выбранный формат должен обеспечивать наглядность карты) на бумажной основе в 1 экз.</w:t>
      </w:r>
    </w:p>
    <w:p w:rsidR="003435C7" w:rsidRPr="003435C7" w:rsidRDefault="003435C7" w:rsidP="003435C7">
      <w:pPr>
        <w:tabs>
          <w:tab w:val="left" w:pos="708"/>
        </w:tabs>
        <w:ind w:firstLine="567"/>
        <w:jc w:val="both"/>
        <w:rPr>
          <w:sz w:val="24"/>
          <w:szCs w:val="24"/>
        </w:rPr>
      </w:pPr>
      <w:r w:rsidRPr="003435C7">
        <w:rPr>
          <w:sz w:val="24"/>
          <w:szCs w:val="24"/>
        </w:rPr>
        <w:t xml:space="preserve">Электронные версии текстовых и графических материалов проекта предоставляются на DVD или CD диске в 2 экз. </w:t>
      </w:r>
    </w:p>
    <w:p w:rsidR="003435C7" w:rsidRPr="003435C7" w:rsidRDefault="003435C7" w:rsidP="003435C7">
      <w:pPr>
        <w:tabs>
          <w:tab w:val="left" w:pos="708"/>
        </w:tabs>
        <w:ind w:firstLine="567"/>
        <w:jc w:val="both"/>
        <w:rPr>
          <w:sz w:val="24"/>
          <w:szCs w:val="24"/>
        </w:rPr>
      </w:pPr>
      <w:r w:rsidRPr="003435C7">
        <w:rPr>
          <w:sz w:val="24"/>
          <w:szCs w:val="24"/>
        </w:rPr>
        <w:t>Материалы на бумажных носителях предоставляются после согласования соответствующих материалов в электронном виде Заказчиком.</w:t>
      </w:r>
    </w:p>
    <w:p w:rsidR="003435C7" w:rsidRPr="003435C7" w:rsidRDefault="003435C7" w:rsidP="003435C7">
      <w:pPr>
        <w:tabs>
          <w:tab w:val="left" w:pos="708"/>
        </w:tabs>
        <w:ind w:firstLine="567"/>
        <w:jc w:val="both"/>
        <w:rPr>
          <w:sz w:val="24"/>
          <w:szCs w:val="24"/>
        </w:rPr>
      </w:pPr>
      <w:r w:rsidRPr="003435C7">
        <w:rPr>
          <w:sz w:val="24"/>
          <w:szCs w:val="24"/>
        </w:rPr>
        <w:t xml:space="preserve">Текстовые материалы должны быть представлены в текстовом формате DOC, DOCX, RTF, XLS, XLSX. </w:t>
      </w:r>
    </w:p>
    <w:p w:rsidR="003435C7" w:rsidRPr="003435C7" w:rsidRDefault="003435C7" w:rsidP="003435C7">
      <w:pPr>
        <w:tabs>
          <w:tab w:val="left" w:pos="708"/>
        </w:tabs>
        <w:ind w:firstLine="567"/>
        <w:jc w:val="both"/>
        <w:rPr>
          <w:sz w:val="24"/>
          <w:szCs w:val="24"/>
        </w:rPr>
      </w:pPr>
      <w:r w:rsidRPr="003435C7">
        <w:rPr>
          <w:sz w:val="24"/>
          <w:szCs w:val="24"/>
        </w:rPr>
        <w:t xml:space="preserve">Графические материалы проекта должны быть представлены в векторном виде в формате ГИС </w:t>
      </w:r>
      <w:proofErr w:type="spellStart"/>
      <w:r w:rsidRPr="003435C7">
        <w:rPr>
          <w:sz w:val="24"/>
          <w:szCs w:val="24"/>
        </w:rPr>
        <w:t>MapInfo</w:t>
      </w:r>
      <w:proofErr w:type="spellEnd"/>
      <w:r w:rsidRPr="003435C7">
        <w:rPr>
          <w:sz w:val="24"/>
          <w:szCs w:val="24"/>
        </w:rPr>
        <w:t xml:space="preserve"> </w:t>
      </w:r>
      <w:proofErr w:type="spellStart"/>
      <w:r w:rsidRPr="003435C7">
        <w:rPr>
          <w:sz w:val="24"/>
          <w:szCs w:val="24"/>
        </w:rPr>
        <w:t>Professional</w:t>
      </w:r>
      <w:proofErr w:type="spellEnd"/>
      <w:r w:rsidRPr="003435C7">
        <w:rPr>
          <w:sz w:val="24"/>
          <w:szCs w:val="24"/>
        </w:rPr>
        <w:t xml:space="preserve"> (TAB) в государственной или местной системе координат, установленной в соответствии с действующим законодательством.</w:t>
      </w:r>
    </w:p>
    <w:p w:rsidR="003435C7" w:rsidRPr="003435C7" w:rsidRDefault="003435C7" w:rsidP="003435C7">
      <w:pPr>
        <w:tabs>
          <w:tab w:val="left" w:pos="708"/>
        </w:tabs>
        <w:ind w:firstLine="567"/>
        <w:jc w:val="both"/>
        <w:rPr>
          <w:sz w:val="24"/>
          <w:szCs w:val="24"/>
        </w:rPr>
      </w:pPr>
      <w:r w:rsidRPr="003435C7">
        <w:rPr>
          <w:sz w:val="24"/>
          <w:szCs w:val="24"/>
        </w:rPr>
        <w:t>XML-документы в электронном виде, содержащие сведения об установленных в соответствии с законодательством зонах с особыми условиями использования территории, для передачи в государственный кадастр недвижимости в порядке информационного взаимодействия предоставляются на DVD или CD диске в 2 экз.</w:t>
      </w:r>
    </w:p>
    <w:p w:rsidR="003435C7" w:rsidRPr="003435C7" w:rsidRDefault="003435C7" w:rsidP="003435C7">
      <w:pPr>
        <w:tabs>
          <w:tab w:val="left" w:pos="708"/>
        </w:tabs>
        <w:ind w:firstLine="567"/>
        <w:jc w:val="both"/>
        <w:rPr>
          <w:sz w:val="24"/>
          <w:szCs w:val="24"/>
        </w:rPr>
      </w:pPr>
      <w:r w:rsidRPr="003435C7">
        <w:rPr>
          <w:sz w:val="24"/>
          <w:szCs w:val="24"/>
        </w:rPr>
        <w:t xml:space="preserve">3.3. Градостроительные планы земельных участков </w:t>
      </w:r>
    </w:p>
    <w:p w:rsidR="003435C7" w:rsidRPr="003435C7" w:rsidRDefault="003435C7" w:rsidP="003435C7">
      <w:pPr>
        <w:tabs>
          <w:tab w:val="left" w:pos="708"/>
        </w:tabs>
        <w:ind w:firstLine="567"/>
        <w:jc w:val="both"/>
        <w:rPr>
          <w:sz w:val="24"/>
          <w:szCs w:val="24"/>
        </w:rPr>
      </w:pPr>
      <w:r w:rsidRPr="003435C7">
        <w:rPr>
          <w:sz w:val="24"/>
          <w:szCs w:val="24"/>
        </w:rPr>
        <w:t>3.3.1. Назначение градостроительных планов земельных участков определено в статье 44 Градостроительного кодекса Российской Федерации.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3435C7" w:rsidRPr="003435C7" w:rsidRDefault="003435C7" w:rsidP="003435C7">
      <w:pPr>
        <w:tabs>
          <w:tab w:val="left" w:pos="708"/>
        </w:tabs>
        <w:ind w:firstLine="567"/>
        <w:jc w:val="both"/>
        <w:rPr>
          <w:sz w:val="24"/>
          <w:szCs w:val="24"/>
        </w:rPr>
      </w:pPr>
      <w:r w:rsidRPr="003435C7">
        <w:rPr>
          <w:sz w:val="24"/>
          <w:szCs w:val="24"/>
        </w:rPr>
        <w:t>3.3.2. В составе градостроительного плана земельного участка указываются: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земельного участка;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 действия публичных сервитутов;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информация о расположенных в границах земельного участка объектах капитального строительства, объектах культурного наследия;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информация о технических условиях подключения (технологического присоединения) объектов капитального строительства к сетям инженерно-технического обеспечения (далее - технические условия);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границы зоны планируемого размещения объектов капитального строительства для государственных или муниципальных нужд.</w:t>
      </w:r>
    </w:p>
    <w:p w:rsidR="003435C7" w:rsidRPr="003435C7" w:rsidRDefault="003435C7" w:rsidP="003435C7">
      <w:pPr>
        <w:tabs>
          <w:tab w:val="left" w:pos="708"/>
        </w:tabs>
        <w:ind w:firstLine="567"/>
        <w:jc w:val="both"/>
        <w:rPr>
          <w:sz w:val="24"/>
          <w:szCs w:val="24"/>
        </w:rPr>
      </w:pPr>
      <w:r w:rsidRPr="003435C7">
        <w:rPr>
          <w:sz w:val="24"/>
          <w:szCs w:val="24"/>
        </w:rPr>
        <w:t>3.3.3. Границы земельных участков отображаются в градостроительном плане путём извлечения необходимой информации из проекта межевания территории либо кадастрового плана земельного участка (если земельный участок ранее сформирован).</w:t>
      </w:r>
    </w:p>
    <w:p w:rsidR="003435C7" w:rsidRPr="003435C7" w:rsidRDefault="003435C7" w:rsidP="003435C7">
      <w:pPr>
        <w:tabs>
          <w:tab w:val="left" w:pos="708"/>
        </w:tabs>
        <w:ind w:firstLine="567"/>
        <w:jc w:val="both"/>
        <w:rPr>
          <w:sz w:val="24"/>
          <w:szCs w:val="24"/>
        </w:rPr>
      </w:pPr>
      <w:r w:rsidRPr="003435C7">
        <w:rPr>
          <w:sz w:val="24"/>
          <w:szCs w:val="24"/>
        </w:rPr>
        <w:t>3.3.4. Границы зон действия публичных сервитутов отображаются в проекте градостроительного плана путём извлечения необходимой информации из проекта межевания, либо из предоставленной информации государственного кадастра недвижимости.</w:t>
      </w:r>
    </w:p>
    <w:p w:rsidR="003435C7" w:rsidRPr="003435C7" w:rsidRDefault="003435C7" w:rsidP="003435C7">
      <w:pPr>
        <w:tabs>
          <w:tab w:val="left" w:pos="708"/>
        </w:tabs>
        <w:ind w:firstLine="567"/>
        <w:jc w:val="both"/>
        <w:rPr>
          <w:sz w:val="24"/>
          <w:szCs w:val="24"/>
        </w:rPr>
      </w:pPr>
      <w:r w:rsidRPr="003435C7">
        <w:rPr>
          <w:sz w:val="24"/>
          <w:szCs w:val="24"/>
        </w:rPr>
        <w:t>3.3.5.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отображаются в проекте градостроительного плана путём извлечения необходимой информации из проекта межевания, либо если земельный участок ранее сформирован и проект градостроительного плана готовится как отдельный документ, определяются путём проектирования на основе градостроительных нормативов и установленного градостроительного регламента.</w:t>
      </w:r>
    </w:p>
    <w:p w:rsidR="003435C7" w:rsidRPr="003435C7" w:rsidRDefault="003435C7" w:rsidP="003435C7">
      <w:pPr>
        <w:tabs>
          <w:tab w:val="left" w:pos="708"/>
        </w:tabs>
        <w:ind w:firstLine="567"/>
        <w:jc w:val="both"/>
        <w:rPr>
          <w:sz w:val="24"/>
          <w:szCs w:val="24"/>
        </w:rPr>
      </w:pPr>
      <w:r w:rsidRPr="003435C7">
        <w:rPr>
          <w:sz w:val="24"/>
          <w:szCs w:val="24"/>
        </w:rPr>
        <w:t>3.3.6. Информация о градостроительном регламенте (в случае если на земельный участок распространяется действие градостроительного регламента) включается в состав сведений градостроительного плана земельного участка путём извлечения из правил землепользования и застройки.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о всех, предусмотренных градостроительным регламентом, видах разрешенного использования земельного участка</w:t>
      </w:r>
    </w:p>
    <w:p w:rsidR="003435C7" w:rsidRPr="003435C7" w:rsidRDefault="003435C7" w:rsidP="003435C7">
      <w:pPr>
        <w:tabs>
          <w:tab w:val="left" w:pos="708"/>
        </w:tabs>
        <w:ind w:firstLine="567"/>
        <w:jc w:val="both"/>
        <w:rPr>
          <w:sz w:val="24"/>
          <w:szCs w:val="24"/>
        </w:rPr>
      </w:pPr>
      <w:r w:rsidRPr="003435C7">
        <w:rPr>
          <w:sz w:val="24"/>
          <w:szCs w:val="24"/>
        </w:rPr>
        <w:t>3.3.7.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включается в состав сведений градостроительного плана земельного участка на основании специально разработанных требований к разрешенному использованию данного земельного участка в составе работ по проектированию градостроительного плана.</w:t>
      </w:r>
    </w:p>
    <w:p w:rsidR="003435C7" w:rsidRPr="003435C7" w:rsidRDefault="003435C7" w:rsidP="003435C7">
      <w:pPr>
        <w:tabs>
          <w:tab w:val="left" w:pos="708"/>
        </w:tabs>
        <w:ind w:firstLine="567"/>
        <w:jc w:val="both"/>
        <w:rPr>
          <w:sz w:val="24"/>
          <w:szCs w:val="24"/>
        </w:rPr>
      </w:pPr>
      <w:r w:rsidRPr="003435C7">
        <w:rPr>
          <w:sz w:val="24"/>
          <w:szCs w:val="24"/>
        </w:rPr>
        <w:t>3.3.8. Информация о расположенных в границах земельного участка объектах капитального строительства, объектах культурного наследия включается в состав сведений проекта градостроительного плана земельного участка путём извлечения сведений из предоставленной информации государственного земельного кадастра (государственного кадастра объектов недвижимости) и других государственных специально уполномоченных органов исполнительной власти.</w:t>
      </w:r>
    </w:p>
    <w:p w:rsidR="003435C7" w:rsidRPr="003435C7" w:rsidRDefault="003435C7" w:rsidP="003435C7">
      <w:pPr>
        <w:tabs>
          <w:tab w:val="left" w:pos="708"/>
        </w:tabs>
        <w:ind w:firstLine="567"/>
        <w:jc w:val="both"/>
        <w:rPr>
          <w:sz w:val="24"/>
          <w:szCs w:val="24"/>
        </w:rPr>
      </w:pPr>
      <w:r w:rsidRPr="003435C7">
        <w:rPr>
          <w:sz w:val="24"/>
          <w:szCs w:val="24"/>
        </w:rPr>
        <w:t>3.3.9. Информация о технических условиях подключения объектов капитального строительства к сетям инженерно-технического обеспечения включается в состав сведений градостроительного плана земельного участка в форме пояснительной записки о расчетных потребностях планируемого объекта капитального строительства в источниках энергообеспечения. На основании расчетных нагрузок орган местного самоуправления организует получение технических условий в сетевых службах в установленном порядке в период подготовки градостроительного плана земельного участка к утверждению.</w:t>
      </w:r>
    </w:p>
    <w:p w:rsidR="003435C7" w:rsidRPr="003435C7" w:rsidRDefault="003435C7" w:rsidP="003435C7">
      <w:pPr>
        <w:tabs>
          <w:tab w:val="left" w:pos="708"/>
        </w:tabs>
        <w:ind w:firstLine="567"/>
        <w:jc w:val="both"/>
        <w:rPr>
          <w:sz w:val="24"/>
          <w:szCs w:val="24"/>
        </w:rPr>
      </w:pPr>
      <w:r w:rsidRPr="003435C7">
        <w:rPr>
          <w:sz w:val="24"/>
          <w:szCs w:val="24"/>
        </w:rPr>
        <w:t>3.3.10. Границы зоны планируемого размещения объектов капитального строительства для государственных или муниципальных нужд отображаются в градостроительном плане путём извлечения необходимой информации из проекта межевания либо кадастрового плана земельного участка (если земельный участок ранее сформирован или зарезервирован для государственных или муниципальных нужд).</w:t>
      </w:r>
    </w:p>
    <w:p w:rsidR="003435C7" w:rsidRPr="003435C7" w:rsidRDefault="003435C7" w:rsidP="003435C7">
      <w:pPr>
        <w:tabs>
          <w:tab w:val="left" w:pos="708"/>
        </w:tabs>
        <w:ind w:firstLine="567"/>
        <w:jc w:val="both"/>
        <w:rPr>
          <w:sz w:val="24"/>
          <w:szCs w:val="24"/>
        </w:rPr>
      </w:pPr>
      <w:r w:rsidRPr="003435C7">
        <w:rPr>
          <w:sz w:val="24"/>
          <w:szCs w:val="24"/>
        </w:rPr>
        <w:t>3.3.11. В состав градостроительного плана земельного участка включается информация о возможности или невозможности его разделения на несколько земельных участков.</w:t>
      </w:r>
    </w:p>
    <w:p w:rsidR="003435C7" w:rsidRPr="003435C7" w:rsidRDefault="003435C7" w:rsidP="003435C7">
      <w:pPr>
        <w:tabs>
          <w:tab w:val="left" w:pos="708"/>
        </w:tabs>
        <w:ind w:firstLine="567"/>
        <w:jc w:val="both"/>
        <w:rPr>
          <w:sz w:val="24"/>
          <w:szCs w:val="24"/>
        </w:rPr>
      </w:pPr>
      <w:r w:rsidRPr="003435C7">
        <w:rPr>
          <w:sz w:val="24"/>
          <w:szCs w:val="24"/>
        </w:rPr>
        <w:t>Градостроительный план земельного участка разрабатывается на основе:</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проекта планировки (красные линии, границы зон планируемого размещения объектов капитального строительства, технические условия подключения объектов капитального строительства к сетям инженерно-технического обеспечения, а также обеспечения формируемого участка объектами транспортного и социального обслуживания);</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проекта межевания (физические характеристики: границы земельного участка; границы территорий объектов культурного наследия, границы зон действия публичных сервитутов);</w:t>
      </w:r>
    </w:p>
    <w:p w:rsidR="003435C7" w:rsidRPr="003435C7" w:rsidRDefault="003435C7" w:rsidP="003435C7">
      <w:pPr>
        <w:tabs>
          <w:tab w:val="left" w:pos="708"/>
        </w:tabs>
        <w:snapToGrid w:val="0"/>
        <w:spacing w:after="60"/>
        <w:jc w:val="both"/>
        <w:rPr>
          <w:rFonts w:ascii="Calibri" w:eastAsia="Calibri" w:hAnsi="Calibri"/>
          <w:sz w:val="24"/>
          <w:szCs w:val="24"/>
          <w:lang w:eastAsia="en-US"/>
        </w:rPr>
      </w:pPr>
      <w:r w:rsidRPr="003435C7">
        <w:rPr>
          <w:rFonts w:ascii="Calibri" w:eastAsia="Calibri" w:hAnsi="Calibri"/>
          <w:sz w:val="24"/>
          <w:szCs w:val="24"/>
          <w:lang w:eastAsia="en-US"/>
        </w:rPr>
        <w:t>правил землепользования и застройки (информация о градостроительном регламенте: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w:t>
      </w:r>
    </w:p>
    <w:p w:rsidR="003435C7" w:rsidRPr="003435C7" w:rsidRDefault="003435C7" w:rsidP="003435C7">
      <w:pPr>
        <w:tabs>
          <w:tab w:val="left" w:pos="708"/>
        </w:tabs>
        <w:ind w:firstLine="567"/>
        <w:jc w:val="both"/>
        <w:rPr>
          <w:sz w:val="24"/>
          <w:szCs w:val="24"/>
        </w:rPr>
      </w:pPr>
      <w:r w:rsidRPr="003435C7">
        <w:rPr>
          <w:sz w:val="24"/>
          <w:szCs w:val="24"/>
        </w:rPr>
        <w:t xml:space="preserve">3.3.12. Градостроительный план земельного участка подготавливается в соответствии с формой, утверждённой уполномоченным Правительством Российской Федерации федеральным органом исполнительной власти. В соответствии с утвержденным приказом Минстроя № 741 форма ГПЗУ содержит в себе больший объем информации, чем предыдущая. </w:t>
      </w:r>
    </w:p>
    <w:p w:rsidR="003435C7" w:rsidRPr="003435C7" w:rsidRDefault="003435C7" w:rsidP="003435C7">
      <w:pPr>
        <w:tabs>
          <w:tab w:val="left" w:pos="708"/>
        </w:tabs>
        <w:ind w:firstLine="567"/>
        <w:jc w:val="both"/>
        <w:rPr>
          <w:sz w:val="24"/>
          <w:szCs w:val="24"/>
        </w:rPr>
      </w:pPr>
      <w:r w:rsidRPr="003435C7">
        <w:rPr>
          <w:sz w:val="24"/>
          <w:szCs w:val="24"/>
        </w:rPr>
        <w:t>В состав ГПЗУ дополнительно внесена следующая информация:</w:t>
      </w:r>
    </w:p>
    <w:p w:rsidR="003435C7" w:rsidRPr="003435C7" w:rsidRDefault="003435C7" w:rsidP="003435C7">
      <w:pPr>
        <w:tabs>
          <w:tab w:val="left" w:pos="708"/>
        </w:tabs>
        <w:ind w:firstLine="567"/>
        <w:jc w:val="both"/>
        <w:rPr>
          <w:sz w:val="24"/>
          <w:szCs w:val="24"/>
        </w:rPr>
      </w:pPr>
      <w:r w:rsidRPr="003435C7">
        <w:rPr>
          <w:sz w:val="24"/>
          <w:szCs w:val="24"/>
        </w:rPr>
        <w:t>• о реквизитах проекта планировки территории и (или) проекта межевания территории;</w:t>
      </w:r>
    </w:p>
    <w:p w:rsidR="003435C7" w:rsidRPr="003435C7" w:rsidRDefault="003435C7" w:rsidP="003435C7">
      <w:pPr>
        <w:tabs>
          <w:tab w:val="left" w:pos="708"/>
        </w:tabs>
        <w:ind w:firstLine="567"/>
        <w:jc w:val="both"/>
        <w:rPr>
          <w:sz w:val="24"/>
          <w:szCs w:val="24"/>
        </w:rPr>
      </w:pPr>
      <w:r w:rsidRPr="003435C7">
        <w:rPr>
          <w:sz w:val="24"/>
          <w:szCs w:val="24"/>
        </w:rPr>
        <w:t>• о расчетных показателях минимально допустимого уровня обеспеченности территории объектами коммунальной, транспортной, социальной инфраструктуры;</w:t>
      </w:r>
    </w:p>
    <w:p w:rsidR="003435C7" w:rsidRPr="003435C7" w:rsidRDefault="003435C7" w:rsidP="003435C7">
      <w:pPr>
        <w:tabs>
          <w:tab w:val="left" w:pos="708"/>
        </w:tabs>
        <w:ind w:firstLine="567"/>
        <w:jc w:val="both"/>
        <w:rPr>
          <w:sz w:val="24"/>
          <w:szCs w:val="24"/>
        </w:rPr>
      </w:pPr>
      <w:r w:rsidRPr="003435C7">
        <w:rPr>
          <w:sz w:val="24"/>
          <w:szCs w:val="24"/>
        </w:rPr>
        <w:t>• о расчетных показателях максимально допустимого уровня территориальной доступности указанных объектов для населения;</w:t>
      </w:r>
    </w:p>
    <w:p w:rsidR="003435C7" w:rsidRPr="003435C7" w:rsidRDefault="003435C7" w:rsidP="003435C7">
      <w:pPr>
        <w:tabs>
          <w:tab w:val="left" w:pos="708"/>
        </w:tabs>
        <w:ind w:firstLine="567"/>
        <w:jc w:val="both"/>
        <w:rPr>
          <w:sz w:val="24"/>
          <w:szCs w:val="24"/>
        </w:rPr>
      </w:pPr>
      <w:r w:rsidRPr="003435C7">
        <w:rPr>
          <w:sz w:val="24"/>
          <w:szCs w:val="24"/>
        </w:rPr>
        <w:t>• о границах зон с особыми условиями использования территорий;</w:t>
      </w:r>
    </w:p>
    <w:p w:rsidR="003435C7" w:rsidRPr="003435C7" w:rsidRDefault="003435C7" w:rsidP="003435C7">
      <w:pPr>
        <w:tabs>
          <w:tab w:val="left" w:pos="708"/>
        </w:tabs>
        <w:ind w:firstLine="567"/>
        <w:jc w:val="both"/>
        <w:rPr>
          <w:sz w:val="24"/>
          <w:szCs w:val="24"/>
        </w:rPr>
      </w:pPr>
      <w:r w:rsidRPr="003435C7">
        <w:rPr>
          <w:sz w:val="24"/>
          <w:szCs w:val="24"/>
        </w:rPr>
        <w:t>• о границах зоны планируемого размещения объекта капитального строительства в соответствии с утвержденным проектом планировки территории;</w:t>
      </w:r>
    </w:p>
    <w:p w:rsidR="003435C7" w:rsidRPr="003435C7" w:rsidRDefault="003435C7" w:rsidP="003435C7">
      <w:pPr>
        <w:tabs>
          <w:tab w:val="left" w:pos="708"/>
        </w:tabs>
        <w:ind w:firstLine="567"/>
        <w:jc w:val="both"/>
        <w:rPr>
          <w:sz w:val="24"/>
          <w:szCs w:val="24"/>
        </w:rPr>
      </w:pPr>
      <w:r w:rsidRPr="003435C7">
        <w:rPr>
          <w:sz w:val="24"/>
          <w:szCs w:val="24"/>
        </w:rPr>
        <w:t>• о номере и (или) наименовании элемента планировочной структуры;</w:t>
      </w:r>
    </w:p>
    <w:p w:rsidR="003435C7" w:rsidRPr="003435C7" w:rsidRDefault="003435C7" w:rsidP="003435C7">
      <w:pPr>
        <w:tabs>
          <w:tab w:val="left" w:pos="708"/>
        </w:tabs>
        <w:ind w:firstLine="567"/>
        <w:jc w:val="both"/>
        <w:rPr>
          <w:sz w:val="24"/>
          <w:szCs w:val="24"/>
        </w:rPr>
      </w:pPr>
      <w:r w:rsidRPr="003435C7">
        <w:rPr>
          <w:sz w:val="24"/>
          <w:szCs w:val="24"/>
        </w:rPr>
        <w:t>• о расположенных в границах земельного участка сетях инженерно-технического обеспечения;</w:t>
      </w:r>
    </w:p>
    <w:p w:rsidR="003435C7" w:rsidRPr="003435C7" w:rsidRDefault="003435C7" w:rsidP="003435C7">
      <w:pPr>
        <w:tabs>
          <w:tab w:val="left" w:pos="708"/>
        </w:tabs>
        <w:ind w:firstLine="567"/>
        <w:jc w:val="both"/>
        <w:rPr>
          <w:sz w:val="24"/>
          <w:szCs w:val="24"/>
        </w:rPr>
      </w:pPr>
      <w:r w:rsidRPr="003435C7">
        <w:rPr>
          <w:sz w:val="24"/>
          <w:szCs w:val="24"/>
        </w:rPr>
        <w:t>• о границах территорий объектов культурного наследия;</w:t>
      </w:r>
    </w:p>
    <w:p w:rsidR="003435C7" w:rsidRPr="003435C7" w:rsidRDefault="003435C7" w:rsidP="003435C7">
      <w:pPr>
        <w:tabs>
          <w:tab w:val="left" w:pos="708"/>
        </w:tabs>
        <w:ind w:firstLine="567"/>
        <w:jc w:val="both"/>
        <w:rPr>
          <w:sz w:val="24"/>
          <w:szCs w:val="24"/>
        </w:rPr>
      </w:pPr>
      <w:r w:rsidRPr="003435C7">
        <w:rPr>
          <w:sz w:val="24"/>
          <w:szCs w:val="24"/>
        </w:rPr>
        <w:t>• о технических условиях подключения (технологического присоединения) объектов капитального строительства к сетям инженерно-технического обеспечения;</w:t>
      </w:r>
    </w:p>
    <w:p w:rsidR="003435C7" w:rsidRPr="003435C7" w:rsidRDefault="003435C7" w:rsidP="003435C7">
      <w:pPr>
        <w:tabs>
          <w:tab w:val="left" w:pos="708"/>
        </w:tabs>
        <w:ind w:firstLine="567"/>
        <w:jc w:val="both"/>
        <w:rPr>
          <w:sz w:val="24"/>
          <w:szCs w:val="24"/>
        </w:rPr>
      </w:pPr>
      <w:r w:rsidRPr="003435C7">
        <w:rPr>
          <w:sz w:val="24"/>
          <w:szCs w:val="24"/>
        </w:rPr>
        <w:t>•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3435C7" w:rsidRPr="003435C7" w:rsidRDefault="003435C7" w:rsidP="003435C7">
      <w:pPr>
        <w:tabs>
          <w:tab w:val="left" w:pos="708"/>
        </w:tabs>
        <w:ind w:firstLine="567"/>
        <w:jc w:val="both"/>
        <w:rPr>
          <w:sz w:val="24"/>
          <w:szCs w:val="24"/>
        </w:rPr>
      </w:pPr>
      <w:r w:rsidRPr="003435C7">
        <w:rPr>
          <w:sz w:val="24"/>
          <w:szCs w:val="24"/>
        </w:rPr>
        <w:t>3.3.13. При подготовке градостроительных планов земельных участков учитываются размеры проектируемого земельного участка. В случае если планируемый земельный участок имеет значительные размеры, не позволяющие в пределах установленного формата изобразить проектируемые границы в требуемом масштабе, допускается отображение границ в произвольном масштабе. При этом расчётные значения координат переломных точек должны соответствовать точности ведения государственного земельного кадастра (кадастра недвижимости) в данном муниципальном образовании.</w:t>
      </w: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tabs>
          <w:tab w:val="left" w:pos="708"/>
        </w:tabs>
        <w:ind w:firstLine="567"/>
        <w:jc w:val="both"/>
        <w:rPr>
          <w:sz w:val="24"/>
          <w:szCs w:val="24"/>
        </w:rPr>
      </w:pPr>
    </w:p>
    <w:p w:rsidR="003435C7" w:rsidRPr="003435C7" w:rsidRDefault="003435C7" w:rsidP="003435C7">
      <w:pPr>
        <w:widowControl w:val="0"/>
        <w:tabs>
          <w:tab w:val="left" w:pos="708"/>
        </w:tabs>
        <w:spacing w:after="296" w:line="317" w:lineRule="exact"/>
        <w:jc w:val="center"/>
        <w:rPr>
          <w:rFonts w:ascii="Calibri" w:eastAsia="Calibri" w:hAnsi="Calibri"/>
          <w:b/>
          <w:bCs/>
          <w:szCs w:val="28"/>
          <w:lang w:eastAsia="en-US"/>
        </w:rPr>
      </w:pPr>
      <w:r w:rsidRPr="003435C7">
        <w:rPr>
          <w:rFonts w:ascii="Calibri" w:eastAsia="Calibri" w:hAnsi="Calibri"/>
          <w:b/>
          <w:bCs/>
          <w:szCs w:val="28"/>
          <w:lang w:eastAsia="en-US"/>
        </w:rPr>
        <w:t>Приложение 2. Материалы по обоснованию расчетных показателей, содержащихся в основной части местных нормативов градостроительного проектирования</w:t>
      </w:r>
    </w:p>
    <w:p w:rsidR="003435C7" w:rsidRPr="003435C7" w:rsidRDefault="003435C7" w:rsidP="003435C7">
      <w:pPr>
        <w:widowControl w:val="0"/>
        <w:tabs>
          <w:tab w:val="left" w:pos="708"/>
        </w:tabs>
        <w:spacing w:after="333" w:line="322" w:lineRule="exact"/>
        <w:ind w:firstLine="740"/>
        <w:jc w:val="both"/>
        <w:rPr>
          <w:rFonts w:ascii="Calibri" w:eastAsia="Calibri" w:hAnsi="Calibri"/>
          <w:szCs w:val="28"/>
          <w:lang w:eastAsia="en-US"/>
        </w:rPr>
      </w:pPr>
      <w:r w:rsidRPr="003435C7">
        <w:rPr>
          <w:rFonts w:ascii="Calibri" w:eastAsia="Calibri" w:hAnsi="Calibri"/>
          <w:szCs w:val="28"/>
          <w:lang w:eastAsia="en-US"/>
        </w:rPr>
        <w:t>Перечень нормативных правовых актов и иных документов, использованных при подготовке местных нормативов градостроительного проектирования Каратузского района Красноярского края</w:t>
      </w:r>
    </w:p>
    <w:p w:rsidR="003435C7" w:rsidRPr="003435C7" w:rsidRDefault="003435C7" w:rsidP="003435C7">
      <w:pPr>
        <w:widowControl w:val="0"/>
        <w:tabs>
          <w:tab w:val="left" w:pos="708"/>
        </w:tabs>
        <w:spacing w:after="294" w:line="280" w:lineRule="exact"/>
        <w:jc w:val="center"/>
        <w:rPr>
          <w:rFonts w:ascii="Calibri" w:eastAsia="Calibri" w:hAnsi="Calibri"/>
          <w:szCs w:val="28"/>
          <w:lang w:eastAsia="en-US"/>
        </w:rPr>
      </w:pPr>
      <w:r w:rsidRPr="003435C7">
        <w:rPr>
          <w:rFonts w:ascii="Calibri" w:eastAsia="Calibri" w:hAnsi="Calibri"/>
          <w:szCs w:val="28"/>
          <w:lang w:eastAsia="en-US"/>
        </w:rPr>
        <w:t>Федеральные законы</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Водный кодекс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 xml:space="preserve">Г </w:t>
      </w:r>
      <w:proofErr w:type="spellStart"/>
      <w:r w:rsidRPr="003435C7">
        <w:rPr>
          <w:rFonts w:ascii="Calibri" w:eastAsia="Calibri" w:hAnsi="Calibri"/>
          <w:szCs w:val="28"/>
          <w:lang w:eastAsia="en-US"/>
        </w:rPr>
        <w:t>радостроительный</w:t>
      </w:r>
      <w:proofErr w:type="spellEnd"/>
      <w:r w:rsidRPr="003435C7">
        <w:rPr>
          <w:rFonts w:ascii="Calibri" w:eastAsia="Calibri" w:hAnsi="Calibri"/>
          <w:szCs w:val="28"/>
          <w:lang w:eastAsia="en-US"/>
        </w:rPr>
        <w:t xml:space="preserve"> кодекс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Земельный кодекс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Лесной кодекс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06.10.2003 г. № 131-ФЗ «Об общих принципах организации местного самоуправления в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25.06.2002 г. № 73-ФЗ «Об объектах культурного наследия (памятниках истории и культуры) народов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26.03.2003 г. № 35-ФЗ «Об электроэнергетике»;</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31.03.1999 г. № 69-ФЗ «О газоснабжении в Российской Федерации»;</w:t>
      </w:r>
    </w:p>
    <w:p w:rsidR="003435C7" w:rsidRPr="003435C7" w:rsidRDefault="003435C7" w:rsidP="003435C7">
      <w:pPr>
        <w:widowControl w:val="0"/>
        <w:tabs>
          <w:tab w:val="left" w:pos="708"/>
        </w:tabs>
        <w:spacing w:after="333" w:line="322" w:lineRule="exact"/>
        <w:ind w:firstLine="740"/>
        <w:jc w:val="both"/>
        <w:rPr>
          <w:rFonts w:ascii="Calibri" w:eastAsia="Calibri" w:hAnsi="Calibri"/>
          <w:szCs w:val="28"/>
          <w:lang w:eastAsia="en-US"/>
        </w:rPr>
      </w:pPr>
      <w:r w:rsidRPr="003435C7">
        <w:rPr>
          <w:rFonts w:ascii="Calibri" w:eastAsia="Calibri" w:hAnsi="Calibri"/>
          <w:szCs w:val="28"/>
          <w:lang w:eastAsia="en-US"/>
        </w:rPr>
        <w:t>Федеральный закон от 28.12.2013 г. № 442-ФЗ «Об основах социального обслуживания граждан в Российской Федерации»;</w:t>
      </w:r>
    </w:p>
    <w:p w:rsidR="003435C7" w:rsidRPr="003435C7" w:rsidRDefault="003435C7" w:rsidP="003435C7">
      <w:pPr>
        <w:widowControl w:val="0"/>
        <w:tabs>
          <w:tab w:val="left" w:pos="708"/>
        </w:tabs>
        <w:spacing w:after="299" w:line="280" w:lineRule="exact"/>
        <w:jc w:val="center"/>
        <w:rPr>
          <w:rFonts w:ascii="Calibri" w:eastAsia="Calibri" w:hAnsi="Calibri"/>
          <w:szCs w:val="28"/>
          <w:lang w:eastAsia="en-US"/>
        </w:rPr>
      </w:pPr>
      <w:r w:rsidRPr="003435C7">
        <w:rPr>
          <w:rFonts w:ascii="Calibri" w:eastAsia="Calibri" w:hAnsi="Calibri"/>
          <w:szCs w:val="28"/>
          <w:lang w:eastAsia="en-US"/>
        </w:rPr>
        <w:t>Иные нормативные акты Российской Федерации</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Распоряжение Правительства Российской Федерации от 03.07.1996 г. № 1063-р (О Социальных нормативах и нормах);</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Распоряжение Правительства Российской Федерации от 25.05.2004 г.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Постановление Правительства Российской Федерации от 29.10.2009 г. № 860 «О требованиях к обеспеченности автомобильных дорог общего пользования объектами дорожного сервиса, размещаемыми в границах полос отвода»;</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Постановление Правительства Российской Федерации от 02.09.2009 г. № 717 «О нормах отвода земель для размещения автомобильных дорог и (или) объектов дорожного сервиса»;</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Постановление Правительства Российской Федерации от 15.04.2014 г. № 296 «Об утверждении государственной программы Российской Федерации «Социальная поддержка граждан»;</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Приказ Министерства труда и социальной защиты Российской Федерации от 17.04.2014 г. № 258н «Об утверждении примерной номенклатуры организаций</w:t>
      </w:r>
    </w:p>
    <w:p w:rsidR="003435C7" w:rsidRPr="003435C7" w:rsidRDefault="003435C7" w:rsidP="003435C7">
      <w:pPr>
        <w:widowControl w:val="0"/>
        <w:tabs>
          <w:tab w:val="left" w:pos="708"/>
        </w:tabs>
        <w:spacing w:after="337" w:line="280" w:lineRule="exact"/>
        <w:rPr>
          <w:rFonts w:ascii="Calibri" w:eastAsia="Calibri" w:hAnsi="Calibri"/>
          <w:szCs w:val="28"/>
          <w:lang w:eastAsia="en-US"/>
        </w:rPr>
      </w:pPr>
      <w:r w:rsidRPr="003435C7">
        <w:rPr>
          <w:rFonts w:ascii="Calibri" w:eastAsia="Calibri" w:hAnsi="Calibri"/>
          <w:szCs w:val="28"/>
          <w:lang w:eastAsia="en-US"/>
        </w:rPr>
        <w:t>социального обслуживания»;</w:t>
      </w:r>
    </w:p>
    <w:p w:rsidR="003435C7" w:rsidRPr="003435C7" w:rsidRDefault="003435C7" w:rsidP="003435C7">
      <w:pPr>
        <w:widowControl w:val="0"/>
        <w:tabs>
          <w:tab w:val="left" w:pos="708"/>
        </w:tabs>
        <w:spacing w:after="304" w:line="280" w:lineRule="exact"/>
        <w:ind w:left="20"/>
        <w:jc w:val="center"/>
        <w:rPr>
          <w:rFonts w:ascii="Calibri" w:eastAsia="Calibri" w:hAnsi="Calibri"/>
          <w:szCs w:val="28"/>
          <w:lang w:eastAsia="en-US"/>
        </w:rPr>
      </w:pPr>
      <w:r w:rsidRPr="003435C7">
        <w:rPr>
          <w:rFonts w:ascii="Calibri" w:eastAsia="Calibri" w:hAnsi="Calibri"/>
          <w:szCs w:val="28"/>
          <w:lang w:eastAsia="en-US"/>
        </w:rPr>
        <w:t>Нормативные правовые акты Красноярского края</w:t>
      </w:r>
    </w:p>
    <w:p w:rsidR="003435C7" w:rsidRPr="003435C7" w:rsidRDefault="003435C7" w:rsidP="003435C7">
      <w:pPr>
        <w:shd w:val="clear" w:color="auto" w:fill="FFFFFF"/>
        <w:tabs>
          <w:tab w:val="left" w:pos="708"/>
        </w:tabs>
        <w:spacing w:before="150" w:after="75" w:line="288" w:lineRule="atLeast"/>
        <w:ind w:firstLine="709"/>
        <w:textAlignment w:val="baseline"/>
        <w:rPr>
          <w:bCs/>
          <w:spacing w:val="2"/>
          <w:kern w:val="36"/>
          <w:szCs w:val="28"/>
        </w:rPr>
      </w:pPr>
      <w:r w:rsidRPr="003435C7">
        <w:rPr>
          <w:bCs/>
          <w:spacing w:val="2"/>
          <w:kern w:val="36"/>
          <w:szCs w:val="28"/>
        </w:rPr>
        <w:t xml:space="preserve">Закон Красноярского края «О местном самоуправлении в Красноярском крае» </w:t>
      </w:r>
      <w:r w:rsidRPr="003435C7">
        <w:rPr>
          <w:spacing w:val="2"/>
          <w:szCs w:val="28"/>
        </w:rPr>
        <w:t xml:space="preserve">от 10 января 1996 года N 8-209 </w:t>
      </w:r>
      <w:r w:rsidRPr="003435C7">
        <w:rPr>
          <w:bCs/>
          <w:spacing w:val="2"/>
          <w:kern w:val="36"/>
          <w:szCs w:val="28"/>
        </w:rPr>
        <w:t xml:space="preserve"> (с изменениями на: 30.06.2003 №7-1185)</w:t>
      </w:r>
    </w:p>
    <w:p w:rsidR="003435C7" w:rsidRPr="003435C7" w:rsidRDefault="003435C7" w:rsidP="003435C7">
      <w:pPr>
        <w:shd w:val="clear" w:color="auto" w:fill="FFFFFF"/>
        <w:tabs>
          <w:tab w:val="left" w:pos="708"/>
        </w:tabs>
        <w:ind w:firstLine="709"/>
        <w:textAlignment w:val="baseline"/>
        <w:outlineLvl w:val="0"/>
        <w:rPr>
          <w:bCs/>
          <w:spacing w:val="2"/>
          <w:kern w:val="36"/>
          <w:szCs w:val="28"/>
        </w:rPr>
      </w:pPr>
      <w:r w:rsidRPr="003435C7">
        <w:rPr>
          <w:bCs/>
          <w:spacing w:val="2"/>
          <w:kern w:val="36"/>
          <w:szCs w:val="28"/>
        </w:rPr>
        <w:t xml:space="preserve">Закон Красноярского края </w:t>
      </w:r>
      <w:r w:rsidRPr="003435C7">
        <w:rPr>
          <w:spacing w:val="2"/>
          <w:szCs w:val="28"/>
        </w:rPr>
        <w:t>от 4 декабря 2008 года N 7-2542 «</w:t>
      </w:r>
      <w:r w:rsidRPr="003435C7">
        <w:rPr>
          <w:bCs/>
          <w:spacing w:val="2"/>
          <w:kern w:val="36"/>
          <w:szCs w:val="28"/>
        </w:rPr>
        <w:t>О регулировании земельных отношений в Красноярском крае» (с изменениями на 22 марта 2018 года)</w:t>
      </w:r>
    </w:p>
    <w:tbl>
      <w:tblPr>
        <w:tblW w:w="5000" w:type="pct"/>
        <w:tblCellSpacing w:w="15" w:type="dxa"/>
        <w:shd w:val="clear" w:color="auto" w:fill="FFFFFF"/>
        <w:tblCellMar>
          <w:top w:w="45" w:type="dxa"/>
          <w:left w:w="45" w:type="dxa"/>
          <w:bottom w:w="45" w:type="dxa"/>
          <w:right w:w="45" w:type="dxa"/>
        </w:tblCellMar>
        <w:tblLook w:val="04A0" w:firstRow="1" w:lastRow="0" w:firstColumn="1" w:lastColumn="0" w:noHBand="0" w:noVBand="1"/>
      </w:tblPr>
      <w:tblGrid>
        <w:gridCol w:w="9789"/>
      </w:tblGrid>
      <w:tr w:rsidR="003435C7" w:rsidRPr="003435C7" w:rsidTr="003435C7">
        <w:trPr>
          <w:tblCellSpacing w:w="15" w:type="dxa"/>
        </w:trPr>
        <w:tc>
          <w:tcPr>
            <w:tcW w:w="0" w:type="auto"/>
            <w:shd w:val="clear" w:color="auto" w:fill="FFFFFF"/>
            <w:vAlign w:val="center"/>
            <w:hideMark/>
          </w:tcPr>
          <w:p w:rsidR="003435C7" w:rsidRPr="003435C7" w:rsidRDefault="003435C7" w:rsidP="003435C7">
            <w:pPr>
              <w:shd w:val="clear" w:color="auto" w:fill="FFFFFF"/>
              <w:tabs>
                <w:tab w:val="left" w:pos="708"/>
              </w:tabs>
              <w:spacing w:after="150"/>
              <w:ind w:firstLine="709"/>
              <w:rPr>
                <w:szCs w:val="28"/>
              </w:rPr>
            </w:pPr>
            <w:r w:rsidRPr="003435C7">
              <w:rPr>
                <w:bCs/>
                <w:spacing w:val="2"/>
                <w:kern w:val="36"/>
                <w:szCs w:val="28"/>
              </w:rPr>
              <w:t xml:space="preserve">Закон Красноярского края от 25.02.2005г </w:t>
            </w:r>
            <w:r w:rsidRPr="003435C7">
              <w:rPr>
                <w:szCs w:val="28"/>
              </w:rPr>
              <w:t>№ 13-3107 «</w:t>
            </w:r>
            <w:r w:rsidRPr="003435C7">
              <w:rPr>
                <w:bCs/>
                <w:szCs w:val="28"/>
              </w:rPr>
              <w:t xml:space="preserve">Об установлении границ и наделении соответствующим статусом муниципального образования </w:t>
            </w:r>
            <w:proofErr w:type="spellStart"/>
            <w:r w:rsidRPr="003435C7">
              <w:rPr>
                <w:bCs/>
                <w:szCs w:val="28"/>
              </w:rPr>
              <w:t>Каратузский</w:t>
            </w:r>
            <w:proofErr w:type="spellEnd"/>
            <w:r w:rsidRPr="003435C7">
              <w:rPr>
                <w:bCs/>
                <w:szCs w:val="28"/>
              </w:rPr>
              <w:t xml:space="preserve"> район и находящихся в его границах иных муниципальных образований»</w:t>
            </w:r>
          </w:p>
          <w:p w:rsidR="003435C7" w:rsidRPr="003435C7" w:rsidRDefault="003435C7" w:rsidP="003435C7">
            <w:pPr>
              <w:shd w:val="clear" w:color="auto" w:fill="FFFFFF"/>
              <w:tabs>
                <w:tab w:val="left" w:pos="708"/>
              </w:tabs>
              <w:spacing w:before="150" w:after="75" w:line="288" w:lineRule="atLeast"/>
              <w:ind w:firstLine="709"/>
              <w:textAlignment w:val="baseline"/>
              <w:rPr>
                <w:spacing w:val="2"/>
                <w:szCs w:val="28"/>
              </w:rPr>
            </w:pPr>
            <w:r w:rsidRPr="003435C7">
              <w:rPr>
                <w:bCs/>
                <w:spacing w:val="2"/>
                <w:kern w:val="36"/>
                <w:szCs w:val="28"/>
              </w:rPr>
              <w:t>Закон Красноярского края от 28.09.1995г №7-175 «</w:t>
            </w:r>
            <w:r w:rsidRPr="003435C7">
              <w:rPr>
                <w:spacing w:val="2"/>
                <w:szCs w:val="28"/>
              </w:rPr>
              <w:t>Об особо охраняемых природных территориях в Красноярском крае»</w:t>
            </w:r>
          </w:p>
          <w:p w:rsidR="003435C7" w:rsidRPr="003435C7" w:rsidRDefault="003435C7" w:rsidP="003435C7">
            <w:pPr>
              <w:shd w:val="clear" w:color="auto" w:fill="FFFFFF"/>
              <w:tabs>
                <w:tab w:val="left" w:pos="708"/>
              </w:tabs>
              <w:ind w:firstLine="709"/>
              <w:textAlignment w:val="baseline"/>
              <w:outlineLvl w:val="0"/>
              <w:rPr>
                <w:bCs/>
                <w:spacing w:val="2"/>
                <w:kern w:val="36"/>
                <w:szCs w:val="28"/>
              </w:rPr>
            </w:pPr>
            <w:r w:rsidRPr="003435C7">
              <w:rPr>
                <w:bCs/>
                <w:spacing w:val="2"/>
                <w:kern w:val="36"/>
                <w:szCs w:val="28"/>
              </w:rPr>
              <w:t>Закон Красноярского края от</w:t>
            </w:r>
            <w:r w:rsidRPr="003435C7">
              <w:rPr>
                <w:spacing w:val="2"/>
                <w:szCs w:val="28"/>
              </w:rPr>
              <w:t xml:space="preserve"> 10 июня 2010 года N 10-4763  «</w:t>
            </w:r>
            <w:r w:rsidRPr="003435C7">
              <w:rPr>
                <w:bCs/>
                <w:spacing w:val="2"/>
                <w:kern w:val="36"/>
                <w:szCs w:val="28"/>
              </w:rPr>
              <w:t>Об административно-территориальном устройстве Красноярского края»  (с изменениями на: 19.03.2015)</w:t>
            </w:r>
          </w:p>
          <w:p w:rsidR="003435C7" w:rsidRPr="003435C7" w:rsidRDefault="003435C7" w:rsidP="003435C7">
            <w:pPr>
              <w:shd w:val="clear" w:color="auto" w:fill="FFFFFF"/>
              <w:tabs>
                <w:tab w:val="left" w:pos="708"/>
              </w:tabs>
              <w:ind w:firstLine="709"/>
              <w:textAlignment w:val="baseline"/>
              <w:outlineLvl w:val="0"/>
              <w:rPr>
                <w:bCs/>
                <w:spacing w:val="2"/>
                <w:kern w:val="36"/>
                <w:szCs w:val="28"/>
              </w:rPr>
            </w:pPr>
            <w:r w:rsidRPr="003435C7">
              <w:rPr>
                <w:szCs w:val="28"/>
              </w:rPr>
              <w:t>Закон Красноярского края от 28.06.2007 № 2-190 (ред. от 18.11.2008) "О культуре" (подписан Губернатором Красноярского края 18.07.2007)</w:t>
            </w:r>
          </w:p>
          <w:p w:rsidR="003435C7" w:rsidRPr="003435C7" w:rsidRDefault="003435C7" w:rsidP="003435C7">
            <w:pPr>
              <w:shd w:val="clear" w:color="auto" w:fill="FFFFFF"/>
              <w:tabs>
                <w:tab w:val="left" w:pos="708"/>
              </w:tabs>
              <w:spacing w:line="288" w:lineRule="atLeast"/>
              <w:ind w:firstLine="709"/>
              <w:textAlignment w:val="baseline"/>
              <w:rPr>
                <w:spacing w:val="2"/>
                <w:szCs w:val="28"/>
              </w:rPr>
            </w:pPr>
            <w:r w:rsidRPr="003435C7">
              <w:rPr>
                <w:bCs/>
                <w:spacing w:val="2"/>
                <w:kern w:val="36"/>
                <w:szCs w:val="28"/>
              </w:rPr>
              <w:t xml:space="preserve">Закон Красноярского края </w:t>
            </w:r>
            <w:r w:rsidRPr="003435C7">
              <w:rPr>
                <w:spacing w:val="2"/>
                <w:szCs w:val="28"/>
              </w:rPr>
              <w:t>от 23 апреля 2009 года N 8-3166 «Об объектах культурного наследия (памятниках истории и культуры) народов Российской Федерации, расположенных на территории Красноярского края» (с изменениями на 22 марта 2018 года)</w:t>
            </w:r>
          </w:p>
          <w:p w:rsidR="003435C7" w:rsidRPr="003435C7" w:rsidRDefault="003435C7" w:rsidP="003435C7">
            <w:pPr>
              <w:shd w:val="clear" w:color="auto" w:fill="FFFFFF"/>
              <w:tabs>
                <w:tab w:val="left" w:pos="708"/>
              </w:tabs>
              <w:spacing w:line="288" w:lineRule="atLeast"/>
              <w:ind w:firstLine="709"/>
              <w:textAlignment w:val="baseline"/>
              <w:rPr>
                <w:spacing w:val="2"/>
                <w:szCs w:val="28"/>
              </w:rPr>
            </w:pPr>
            <w:r w:rsidRPr="003435C7">
              <w:rPr>
                <w:szCs w:val="28"/>
              </w:rPr>
              <w:t>Закон Красноярского края от 8 декабря 2006 г. N 20-5491 "О составе, порядке подготовки и утверждения региональных нормативов градостроительного проектирования"</w:t>
            </w:r>
          </w:p>
        </w:tc>
      </w:tr>
    </w:tbl>
    <w:p w:rsidR="003435C7" w:rsidRPr="003435C7" w:rsidRDefault="003435C7" w:rsidP="003435C7">
      <w:pPr>
        <w:widowControl w:val="0"/>
        <w:tabs>
          <w:tab w:val="left" w:pos="708"/>
        </w:tabs>
        <w:spacing w:after="304" w:line="280" w:lineRule="exact"/>
        <w:ind w:left="20"/>
        <w:jc w:val="center"/>
        <w:rPr>
          <w:rFonts w:ascii="Calibri" w:eastAsia="Calibri" w:hAnsi="Calibri"/>
          <w:szCs w:val="28"/>
          <w:lang w:eastAsia="en-US"/>
        </w:rPr>
      </w:pPr>
      <w:r w:rsidRPr="003435C7">
        <w:rPr>
          <w:rFonts w:ascii="Calibri" w:eastAsia="Calibri" w:hAnsi="Calibri"/>
          <w:szCs w:val="28"/>
          <w:lang w:eastAsia="en-US"/>
        </w:rPr>
        <w:t>Своды правил по проектированию и строительству (СП)</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62.13330.2011. Свод правил. Газораспределительные системы. Актуализированная редакция СНиП 42-01-2002;</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113.13330.2012. Свод правил. Стоянки автомобилей. Актуализированная редакция СНиП 21-02-99*;</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34.13330.2012. Свод правил. Автомобильные дороги. Актуализированная редакция СНиП 2.05.02-85*;</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31-115-2006. Открытые плоскостные физкультурно-спортивные сооружения;</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31-113-2004. Бассейны для плавания;</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31-112-2004. Физкультурно-спортивные залы. Части 1 и 2;</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59.13330.2012. Свод правил. Доступность зданий и сооружений для маломобильных групп населения. Актуализированная редакция СНиП 35-01-2001;</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35-101-2001. Проектирование зданий и сооружений с учетом доступности для маломобильных групп населения. Общие положения;</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35-102-2001. Жилая среда с планировочными элементами, доступными инвалидам;</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31-102-99. Требования доступности общественных зданий и сооружений для инвалидов и других маломобильных посетителей;</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35-103-2001. Общественные здания и сооружения, доступные маломобильным посетителям;</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СП 54.13330.2011. Свод правил. Здания жилые многоквартирные.</w:t>
      </w:r>
    </w:p>
    <w:p w:rsidR="003435C7" w:rsidRPr="003435C7" w:rsidRDefault="003435C7" w:rsidP="003435C7">
      <w:pPr>
        <w:widowControl w:val="0"/>
        <w:tabs>
          <w:tab w:val="left" w:pos="708"/>
        </w:tabs>
        <w:spacing w:line="643" w:lineRule="exact"/>
        <w:rPr>
          <w:rFonts w:ascii="Calibri" w:eastAsia="Calibri" w:hAnsi="Calibri"/>
          <w:szCs w:val="28"/>
          <w:lang w:eastAsia="en-US"/>
        </w:rPr>
      </w:pPr>
      <w:r w:rsidRPr="003435C7">
        <w:rPr>
          <w:rFonts w:ascii="Calibri" w:eastAsia="Calibri" w:hAnsi="Calibri"/>
          <w:szCs w:val="28"/>
          <w:lang w:eastAsia="en-US"/>
        </w:rPr>
        <w:t>Актуализированная редакция СНиП 31-01-2003.</w:t>
      </w:r>
    </w:p>
    <w:p w:rsidR="003435C7" w:rsidRPr="003435C7" w:rsidRDefault="003435C7" w:rsidP="003435C7">
      <w:pPr>
        <w:widowControl w:val="0"/>
        <w:tabs>
          <w:tab w:val="left" w:pos="708"/>
        </w:tabs>
        <w:spacing w:line="643" w:lineRule="exact"/>
        <w:jc w:val="center"/>
        <w:rPr>
          <w:rFonts w:ascii="Calibri" w:eastAsia="Calibri" w:hAnsi="Calibri"/>
          <w:szCs w:val="28"/>
          <w:lang w:eastAsia="en-US"/>
        </w:rPr>
      </w:pPr>
      <w:r w:rsidRPr="003435C7">
        <w:rPr>
          <w:rFonts w:ascii="Calibri" w:eastAsia="Calibri" w:hAnsi="Calibri"/>
          <w:szCs w:val="28"/>
          <w:lang w:eastAsia="en-US"/>
        </w:rPr>
        <w:t>Строительные нормы и правила (СНиП)</w:t>
      </w:r>
    </w:p>
    <w:p w:rsidR="003435C7" w:rsidRPr="003435C7" w:rsidRDefault="003435C7" w:rsidP="003435C7">
      <w:pPr>
        <w:widowControl w:val="0"/>
        <w:tabs>
          <w:tab w:val="left" w:pos="708"/>
        </w:tabs>
        <w:spacing w:line="643" w:lineRule="exact"/>
        <w:ind w:firstLine="740"/>
        <w:jc w:val="both"/>
        <w:rPr>
          <w:rFonts w:ascii="Calibri" w:eastAsia="Calibri" w:hAnsi="Calibri"/>
          <w:szCs w:val="28"/>
          <w:lang w:eastAsia="en-US"/>
        </w:rPr>
      </w:pPr>
      <w:r w:rsidRPr="003435C7">
        <w:rPr>
          <w:rFonts w:ascii="Calibri" w:eastAsia="Calibri" w:hAnsi="Calibri"/>
          <w:szCs w:val="28"/>
          <w:lang w:eastAsia="en-US"/>
        </w:rPr>
        <w:t>СНиП 2.05.02-85. Автомобильные дороги;</w:t>
      </w:r>
    </w:p>
    <w:p w:rsidR="003435C7" w:rsidRPr="003435C7" w:rsidRDefault="003435C7" w:rsidP="003435C7">
      <w:pPr>
        <w:widowControl w:val="0"/>
        <w:tabs>
          <w:tab w:val="left" w:pos="708"/>
        </w:tabs>
        <w:spacing w:line="643" w:lineRule="exact"/>
        <w:jc w:val="center"/>
        <w:rPr>
          <w:rFonts w:ascii="Calibri" w:eastAsia="Calibri" w:hAnsi="Calibri"/>
          <w:szCs w:val="28"/>
          <w:lang w:eastAsia="en-US"/>
        </w:rPr>
      </w:pPr>
      <w:r w:rsidRPr="003435C7">
        <w:rPr>
          <w:rFonts w:ascii="Calibri" w:eastAsia="Calibri" w:hAnsi="Calibri"/>
          <w:szCs w:val="28"/>
          <w:lang w:eastAsia="en-US"/>
        </w:rPr>
        <w:t>Санитарно-эпидемиологические правила и нормативы (СанПиН)</w:t>
      </w:r>
    </w:p>
    <w:p w:rsidR="003435C7" w:rsidRPr="003435C7" w:rsidRDefault="003435C7" w:rsidP="003435C7">
      <w:pPr>
        <w:widowControl w:val="0"/>
        <w:tabs>
          <w:tab w:val="left" w:pos="708"/>
        </w:tabs>
        <w:spacing w:after="277" w:line="326" w:lineRule="exact"/>
        <w:ind w:firstLine="740"/>
        <w:jc w:val="both"/>
        <w:rPr>
          <w:rFonts w:ascii="Calibri" w:eastAsia="Calibri" w:hAnsi="Calibri"/>
          <w:szCs w:val="28"/>
          <w:lang w:eastAsia="en-US"/>
        </w:rPr>
      </w:pPr>
      <w:r w:rsidRPr="003435C7">
        <w:rPr>
          <w:rFonts w:ascii="Calibri" w:eastAsia="Calibri" w:hAnsi="Calibri"/>
          <w:szCs w:val="28"/>
          <w:lang w:eastAsia="en-US"/>
        </w:rPr>
        <w:t>СанПиН 2.2.1/2.1.1.1200-03 «Санитарно-защитные зоны и санитарная классификация предприятий, сооружений и иных объектов»;</w:t>
      </w:r>
    </w:p>
    <w:p w:rsidR="003435C7" w:rsidRPr="003435C7" w:rsidRDefault="003435C7" w:rsidP="003435C7">
      <w:pPr>
        <w:widowControl w:val="0"/>
        <w:tabs>
          <w:tab w:val="left" w:pos="708"/>
        </w:tabs>
        <w:spacing w:after="299" w:line="280" w:lineRule="exact"/>
        <w:jc w:val="center"/>
        <w:rPr>
          <w:rFonts w:ascii="Calibri" w:eastAsia="Calibri" w:hAnsi="Calibri"/>
          <w:szCs w:val="28"/>
          <w:lang w:eastAsia="en-US"/>
        </w:rPr>
      </w:pPr>
      <w:r>
        <w:rPr>
          <w:rFonts w:ascii="Calibri" w:eastAsia="Calibri" w:hAnsi="Calibri"/>
          <w:szCs w:val="28"/>
          <w:lang w:eastAsia="en-US"/>
        </w:rPr>
        <w:t>Г</w:t>
      </w:r>
      <w:r w:rsidRPr="003435C7">
        <w:rPr>
          <w:rFonts w:ascii="Calibri" w:eastAsia="Calibri" w:hAnsi="Calibri"/>
          <w:szCs w:val="28"/>
          <w:lang w:eastAsia="en-US"/>
        </w:rPr>
        <w:t>осударственные стандарты (ГОСТ)</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ГОСТ Р 52498-2005 Национальный стандарт Российской Федерации Социальное обслуживание населения. Классификация учреждений социального обслуживания;</w:t>
      </w:r>
    </w:p>
    <w:p w:rsidR="003435C7" w:rsidRPr="003435C7" w:rsidRDefault="003435C7" w:rsidP="003435C7">
      <w:pPr>
        <w:widowControl w:val="0"/>
        <w:tabs>
          <w:tab w:val="left" w:pos="708"/>
        </w:tabs>
        <w:spacing w:line="322" w:lineRule="exact"/>
        <w:ind w:firstLine="740"/>
        <w:jc w:val="both"/>
        <w:rPr>
          <w:rFonts w:ascii="Calibri" w:eastAsia="Calibri" w:hAnsi="Calibri"/>
          <w:szCs w:val="28"/>
          <w:lang w:eastAsia="en-US"/>
        </w:rPr>
      </w:pPr>
      <w:r w:rsidRPr="003435C7">
        <w:rPr>
          <w:rFonts w:ascii="Calibri" w:eastAsia="Calibri" w:hAnsi="Calibri"/>
          <w:szCs w:val="28"/>
          <w:lang w:eastAsia="en-US"/>
        </w:rPr>
        <w:t>ГОСТ Р 55528-2013 Национальный стандарт Российской Федерации. Состав и содержание научно-проектной документации по сохранению объектов культурного наследия. Памятники истории и культуры. Общие требования.</w:t>
      </w:r>
    </w:p>
    <w:p w:rsidR="003435C7" w:rsidRPr="003435C7" w:rsidRDefault="003435C7" w:rsidP="003435C7">
      <w:pPr>
        <w:tabs>
          <w:tab w:val="left" w:pos="708"/>
        </w:tabs>
        <w:ind w:firstLine="567"/>
        <w:jc w:val="both"/>
        <w:rPr>
          <w:sz w:val="24"/>
          <w:szCs w:val="24"/>
        </w:rPr>
      </w:pPr>
    </w:p>
    <w:p w:rsidR="003435C7" w:rsidRDefault="003435C7"/>
    <w:sectPr w:rsidR="003435C7" w:rsidSect="008C4612">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55CF" w:rsidRDefault="004A55CF" w:rsidP="00B06298">
      <w:r>
        <w:separator/>
      </w:r>
    </w:p>
  </w:endnote>
  <w:endnote w:type="continuationSeparator" w:id="0">
    <w:p w:rsidR="004A55CF" w:rsidRDefault="004A55CF" w:rsidP="00B06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ceptica">
    <w:altName w:val="Times New Roman"/>
    <w:charset w:val="CC"/>
    <w:family w:val="auto"/>
    <w:pitch w:val="variable"/>
    <w:sig w:usb0="00000001" w:usb1="4000205B" w:usb2="00000000" w:usb3="00000000" w:csb0="00000097"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55CF" w:rsidRDefault="004A55CF" w:rsidP="00B06298">
      <w:r>
        <w:separator/>
      </w:r>
    </w:p>
  </w:footnote>
  <w:footnote w:type="continuationSeparator" w:id="0">
    <w:p w:rsidR="004A55CF" w:rsidRDefault="004A55CF" w:rsidP="00B06298">
      <w:r>
        <w:continuationSeparator/>
      </w:r>
    </w:p>
  </w:footnote>
  <w:footnote w:id="1">
    <w:p w:rsidR="003435C7" w:rsidRDefault="003435C7" w:rsidP="003435C7">
      <w:pPr>
        <w:pStyle w:val="aa"/>
      </w:pPr>
      <w:r>
        <w:rPr>
          <w:rStyle w:val="ab"/>
          <w:rFonts w:eastAsia="Calibri"/>
        </w:rPr>
        <w:footnoteRef/>
      </w:r>
      <w:r>
        <w:t xml:space="preserve"> </w:t>
      </w:r>
      <w:r>
        <w:rPr>
          <w:sz w:val="16"/>
        </w:rPr>
        <w:t xml:space="preserve">Для рекреационного объекта, находящегося в умеренных природных условиях,  обслуживающего жилой район с численностью населения в 1 000 человек единовременная численность посетителей составит 150 человек. </w:t>
      </w:r>
      <w:proofErr w:type="gramStart"/>
      <w:r>
        <w:rPr>
          <w:sz w:val="16"/>
        </w:rPr>
        <w:t xml:space="preserve">На каждого посетителя приходится </w:t>
      </w:r>
      <w:r>
        <w:rPr>
          <w:sz w:val="16"/>
        </w:rPr>
        <w:br/>
        <w:t xml:space="preserve">100 кв. м площади рекреационного объекта, поэтому общая площадь рекреационного объекта для данных условий будет равна 15 000 кв. м. При норме озеленения рекреационных объектов в 80% общая площадь </w:t>
      </w:r>
      <w:proofErr w:type="spellStart"/>
      <w:r>
        <w:rPr>
          <w:sz w:val="16"/>
        </w:rPr>
        <w:t>пешеходно-тропиночной</w:t>
      </w:r>
      <w:proofErr w:type="spellEnd"/>
      <w:r>
        <w:rPr>
          <w:sz w:val="16"/>
        </w:rPr>
        <w:t xml:space="preserve"> сети не может превышать 3000 кв. м. Поэтому при ширине тротуара в 3 м длина </w:t>
      </w:r>
      <w:proofErr w:type="spellStart"/>
      <w:r>
        <w:rPr>
          <w:sz w:val="16"/>
        </w:rPr>
        <w:t>пешеходно-тропиночной</w:t>
      </w:r>
      <w:proofErr w:type="spellEnd"/>
      <w:r>
        <w:rPr>
          <w:sz w:val="16"/>
        </w:rPr>
        <w:t xml:space="preserve"> сети составит 1000 м.  </w:t>
      </w:r>
      <w:r>
        <w:t xml:space="preserve"> </w:t>
      </w:r>
      <w:proofErr w:type="gramEnd"/>
    </w:p>
  </w:footnote>
  <w:footnote w:id="2">
    <w:p w:rsidR="003435C7" w:rsidRDefault="003435C7" w:rsidP="003435C7">
      <w:pPr>
        <w:pStyle w:val="aa"/>
      </w:pPr>
      <w:r>
        <w:rPr>
          <w:rStyle w:val="ab"/>
          <w:rFonts w:eastAsia="Calibri"/>
        </w:rPr>
        <w:footnoteRef/>
      </w:r>
      <w:r>
        <w:t xml:space="preserve"> Отображение трасс сетей инженерно-технического обеспечения, сопутствующих и пересекаемых коммуникаций на ориентировочном плане трассы линейного объекта возможно при наличии геодезических изысканий.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
    <w:nsid w:val="091179FB"/>
    <w:multiLevelType w:val="hybridMultilevel"/>
    <w:tmpl w:val="B09A8C2E"/>
    <w:lvl w:ilvl="0" w:tplc="FA529E9A">
      <w:start w:val="1"/>
      <w:numFmt w:val="decimal"/>
      <w:pStyle w:val="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B5F5E68"/>
    <w:multiLevelType w:val="multilevel"/>
    <w:tmpl w:val="38DCCC34"/>
    <w:lvl w:ilvl="0">
      <w:start w:val="1"/>
      <w:numFmt w:val="decimal"/>
      <w:lvlText w:val="%1."/>
      <w:lvlJc w:val="left"/>
      <w:pPr>
        <w:ind w:left="1305" w:hanging="765"/>
      </w:pPr>
    </w:lvl>
    <w:lvl w:ilvl="1">
      <w:start w:val="1"/>
      <w:numFmt w:val="decimal"/>
      <w:isLgl/>
      <w:lvlText w:val="%1.%2."/>
      <w:lvlJc w:val="left"/>
      <w:pPr>
        <w:ind w:left="1153" w:hanging="600"/>
      </w:pPr>
    </w:lvl>
    <w:lvl w:ilvl="2">
      <w:start w:val="9"/>
      <w:numFmt w:val="decimal"/>
      <w:isLgl/>
      <w:lvlText w:val="%1.%2.%3."/>
      <w:lvlJc w:val="left"/>
      <w:pPr>
        <w:ind w:left="1286" w:hanging="720"/>
      </w:pPr>
    </w:lvl>
    <w:lvl w:ilvl="3">
      <w:start w:val="1"/>
      <w:numFmt w:val="decimal"/>
      <w:isLgl/>
      <w:lvlText w:val="%1.%2.%3.%4."/>
      <w:lvlJc w:val="left"/>
      <w:pPr>
        <w:ind w:left="1299" w:hanging="720"/>
      </w:pPr>
    </w:lvl>
    <w:lvl w:ilvl="4">
      <w:start w:val="1"/>
      <w:numFmt w:val="decimal"/>
      <w:isLgl/>
      <w:lvlText w:val="%1.%2.%3.%4.%5."/>
      <w:lvlJc w:val="left"/>
      <w:pPr>
        <w:ind w:left="1672" w:hanging="1080"/>
      </w:pPr>
    </w:lvl>
    <w:lvl w:ilvl="5">
      <w:start w:val="1"/>
      <w:numFmt w:val="decimal"/>
      <w:isLgl/>
      <w:lvlText w:val="%1.%2.%3.%4.%5.%6."/>
      <w:lvlJc w:val="left"/>
      <w:pPr>
        <w:ind w:left="1685" w:hanging="1080"/>
      </w:pPr>
    </w:lvl>
    <w:lvl w:ilvl="6">
      <w:start w:val="1"/>
      <w:numFmt w:val="decimal"/>
      <w:isLgl/>
      <w:lvlText w:val="%1.%2.%3.%4.%5.%6.%7."/>
      <w:lvlJc w:val="left"/>
      <w:pPr>
        <w:ind w:left="2058" w:hanging="1440"/>
      </w:pPr>
    </w:lvl>
    <w:lvl w:ilvl="7">
      <w:start w:val="1"/>
      <w:numFmt w:val="decimal"/>
      <w:isLgl/>
      <w:lvlText w:val="%1.%2.%3.%4.%5.%6.%7.%8."/>
      <w:lvlJc w:val="left"/>
      <w:pPr>
        <w:ind w:left="2071" w:hanging="1440"/>
      </w:pPr>
    </w:lvl>
    <w:lvl w:ilvl="8">
      <w:start w:val="1"/>
      <w:numFmt w:val="decimal"/>
      <w:isLgl/>
      <w:lvlText w:val="%1.%2.%3.%4.%5.%6.%7.%8.%9."/>
      <w:lvlJc w:val="left"/>
      <w:pPr>
        <w:ind w:left="2444" w:hanging="1800"/>
      </w:pPr>
    </w:lvl>
  </w:abstractNum>
  <w:abstractNum w:abstractNumId="4">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5">
    <w:nsid w:val="2C557F61"/>
    <w:multiLevelType w:val="hybridMultilevel"/>
    <w:tmpl w:val="6764E6CE"/>
    <w:lvl w:ilvl="0" w:tplc="19842B18">
      <w:start w:val="1"/>
      <w:numFmt w:val="decimal"/>
      <w:pStyle w:val="a1"/>
      <w:lvlText w:val="%1"/>
      <w:lvlJc w:val="left"/>
      <w:pPr>
        <w:tabs>
          <w:tab w:val="num" w:pos="340"/>
        </w:tabs>
        <w:ind w:left="0" w:firstLine="57"/>
      </w:pPr>
    </w:lvl>
    <w:lvl w:ilvl="1" w:tplc="7C0AF402">
      <w:start w:val="1"/>
      <w:numFmt w:val="lowerLetter"/>
      <w:lvlText w:val="%2."/>
      <w:lvlJc w:val="left"/>
      <w:pPr>
        <w:tabs>
          <w:tab w:val="num" w:pos="1440"/>
        </w:tabs>
        <w:ind w:left="1440" w:hanging="360"/>
      </w:pPr>
    </w:lvl>
    <w:lvl w:ilvl="2" w:tplc="7706A636">
      <w:start w:val="1"/>
      <w:numFmt w:val="lowerRoman"/>
      <w:lvlText w:val="%3."/>
      <w:lvlJc w:val="right"/>
      <w:pPr>
        <w:tabs>
          <w:tab w:val="num" w:pos="2160"/>
        </w:tabs>
        <w:ind w:left="2160" w:hanging="180"/>
      </w:pPr>
    </w:lvl>
    <w:lvl w:ilvl="3" w:tplc="F1B42B90">
      <w:start w:val="1"/>
      <w:numFmt w:val="decimal"/>
      <w:lvlText w:val="%4."/>
      <w:lvlJc w:val="left"/>
      <w:pPr>
        <w:tabs>
          <w:tab w:val="num" w:pos="2880"/>
        </w:tabs>
        <w:ind w:left="2880" w:hanging="360"/>
      </w:pPr>
    </w:lvl>
    <w:lvl w:ilvl="4" w:tplc="B1208A24">
      <w:start w:val="1"/>
      <w:numFmt w:val="lowerLetter"/>
      <w:lvlText w:val="%5."/>
      <w:lvlJc w:val="left"/>
      <w:pPr>
        <w:tabs>
          <w:tab w:val="num" w:pos="3600"/>
        </w:tabs>
        <w:ind w:left="3600" w:hanging="360"/>
      </w:pPr>
    </w:lvl>
    <w:lvl w:ilvl="5" w:tplc="12BC2F0E">
      <w:start w:val="1"/>
      <w:numFmt w:val="lowerRoman"/>
      <w:lvlText w:val="%6."/>
      <w:lvlJc w:val="right"/>
      <w:pPr>
        <w:tabs>
          <w:tab w:val="num" w:pos="4320"/>
        </w:tabs>
        <w:ind w:left="4320" w:hanging="180"/>
      </w:pPr>
    </w:lvl>
    <w:lvl w:ilvl="6" w:tplc="747E92DE">
      <w:start w:val="1"/>
      <w:numFmt w:val="decimal"/>
      <w:lvlText w:val="%7."/>
      <w:lvlJc w:val="left"/>
      <w:pPr>
        <w:tabs>
          <w:tab w:val="num" w:pos="5040"/>
        </w:tabs>
        <w:ind w:left="5040" w:hanging="360"/>
      </w:pPr>
    </w:lvl>
    <w:lvl w:ilvl="7" w:tplc="C9B47F94">
      <w:start w:val="1"/>
      <w:numFmt w:val="lowerLetter"/>
      <w:lvlText w:val="%8."/>
      <w:lvlJc w:val="left"/>
      <w:pPr>
        <w:tabs>
          <w:tab w:val="num" w:pos="5760"/>
        </w:tabs>
        <w:ind w:left="5760" w:hanging="360"/>
      </w:pPr>
    </w:lvl>
    <w:lvl w:ilvl="8" w:tplc="E9C011CE">
      <w:start w:val="1"/>
      <w:numFmt w:val="lowerRoman"/>
      <w:lvlText w:val="%9."/>
      <w:lvlJc w:val="right"/>
      <w:pPr>
        <w:tabs>
          <w:tab w:val="num" w:pos="6480"/>
        </w:tabs>
        <w:ind w:left="6480" w:hanging="180"/>
      </w:pPr>
    </w:lvl>
  </w:abstractNum>
  <w:abstractNum w:abstractNumId="6">
    <w:nsid w:val="2D9443DB"/>
    <w:multiLevelType w:val="multilevel"/>
    <w:tmpl w:val="E39A37C6"/>
    <w:lvl w:ilvl="0">
      <w:start w:val="1"/>
      <w:numFmt w:val="bullet"/>
      <w:pStyle w:val="1"/>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1F0580F"/>
    <w:multiLevelType w:val="hybridMultilevel"/>
    <w:tmpl w:val="0FC8B982"/>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8">
    <w:nsid w:val="49643F15"/>
    <w:multiLevelType w:val="hybridMultilevel"/>
    <w:tmpl w:val="51220E92"/>
    <w:styleLink w:val="1ai"/>
    <w:lvl w:ilvl="0" w:tplc="7CAC5D30">
      <w:start w:val="1"/>
      <w:numFmt w:val="decimal"/>
      <w:lvlText w:val="%1."/>
      <w:lvlJc w:val="left"/>
      <w:pPr>
        <w:tabs>
          <w:tab w:val="num" w:pos="2448"/>
        </w:tabs>
        <w:ind w:left="2448" w:hanging="1368"/>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9">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4CC15416"/>
    <w:multiLevelType w:val="hybridMultilevel"/>
    <w:tmpl w:val="0B08A5DE"/>
    <w:lvl w:ilvl="0" w:tplc="8E327B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pStyle w:val="S3"/>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4F65195B"/>
    <w:multiLevelType w:val="multilevel"/>
    <w:tmpl w:val="86F25250"/>
    <w:lvl w:ilvl="0">
      <w:start w:val="1"/>
      <w:numFmt w:val="decimal"/>
      <w:pStyle w:val="11"/>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72A40F7"/>
    <w:multiLevelType w:val="hybridMultilevel"/>
    <w:tmpl w:val="35988C80"/>
    <w:lvl w:ilvl="0" w:tplc="5B60DA1A">
      <w:start w:val="1"/>
      <w:numFmt w:val="decimal"/>
      <w:lvlText w:val="%1."/>
      <w:lvlJc w:val="left"/>
      <w:pPr>
        <w:ind w:left="927" w:hanging="360"/>
      </w:pPr>
    </w:lvl>
    <w:lvl w:ilvl="1" w:tplc="A358E5B4">
      <w:start w:val="1"/>
      <w:numFmt w:val="lowerLetter"/>
      <w:lvlText w:val="%2."/>
      <w:lvlJc w:val="left"/>
      <w:pPr>
        <w:ind w:left="1647" w:hanging="360"/>
      </w:pPr>
    </w:lvl>
    <w:lvl w:ilvl="2" w:tplc="AB28BB8E">
      <w:start w:val="1"/>
      <w:numFmt w:val="lowerRoman"/>
      <w:lvlText w:val="%3."/>
      <w:lvlJc w:val="right"/>
      <w:pPr>
        <w:ind w:left="2367" w:hanging="180"/>
      </w:pPr>
    </w:lvl>
    <w:lvl w:ilvl="3" w:tplc="E49E157E">
      <w:start w:val="1"/>
      <w:numFmt w:val="decimal"/>
      <w:lvlText w:val="%4."/>
      <w:lvlJc w:val="left"/>
      <w:pPr>
        <w:ind w:left="3087" w:hanging="360"/>
      </w:pPr>
    </w:lvl>
    <w:lvl w:ilvl="4" w:tplc="FB8E3F7A">
      <w:start w:val="1"/>
      <w:numFmt w:val="lowerLetter"/>
      <w:lvlText w:val="%5."/>
      <w:lvlJc w:val="left"/>
      <w:pPr>
        <w:ind w:left="3807" w:hanging="360"/>
      </w:pPr>
    </w:lvl>
    <w:lvl w:ilvl="5" w:tplc="96689BF4">
      <w:start w:val="1"/>
      <w:numFmt w:val="lowerRoman"/>
      <w:lvlText w:val="%6."/>
      <w:lvlJc w:val="right"/>
      <w:pPr>
        <w:ind w:left="4527" w:hanging="180"/>
      </w:pPr>
    </w:lvl>
    <w:lvl w:ilvl="6" w:tplc="8DE65634">
      <w:start w:val="1"/>
      <w:numFmt w:val="decimal"/>
      <w:lvlText w:val="%7."/>
      <w:lvlJc w:val="left"/>
      <w:pPr>
        <w:ind w:left="5247" w:hanging="360"/>
      </w:pPr>
    </w:lvl>
    <w:lvl w:ilvl="7" w:tplc="68D898CE">
      <w:start w:val="1"/>
      <w:numFmt w:val="lowerLetter"/>
      <w:lvlText w:val="%8."/>
      <w:lvlJc w:val="left"/>
      <w:pPr>
        <w:ind w:left="5967" w:hanging="360"/>
      </w:pPr>
    </w:lvl>
    <w:lvl w:ilvl="8" w:tplc="A164F58C">
      <w:start w:val="1"/>
      <w:numFmt w:val="lowerRoman"/>
      <w:lvlText w:val="%9."/>
      <w:lvlJc w:val="right"/>
      <w:pPr>
        <w:ind w:left="6687" w:hanging="180"/>
      </w:pPr>
    </w:lvl>
  </w:abstractNum>
  <w:abstractNum w:abstractNumId="13">
    <w:nsid w:val="5BCA28B8"/>
    <w:multiLevelType w:val="multilevel"/>
    <w:tmpl w:val="509495EA"/>
    <w:lvl w:ilvl="0">
      <w:start w:val="1"/>
      <w:numFmt w:val="decimal"/>
      <w:lvlText w:val="%1."/>
      <w:lvlJc w:val="left"/>
      <w:pPr>
        <w:ind w:left="390" w:hanging="390"/>
      </w:pPr>
    </w:lvl>
    <w:lvl w:ilvl="1">
      <w:start w:val="1"/>
      <w:numFmt w:val="decimal"/>
      <w:pStyle w:val="a2"/>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4">
    <w:nsid w:val="5FDD655D"/>
    <w:multiLevelType w:val="multilevel"/>
    <w:tmpl w:val="5F4444CE"/>
    <w:lvl w:ilvl="0">
      <w:start w:val="1"/>
      <w:numFmt w:val="decimal"/>
      <w:pStyle w:val="12"/>
      <w:lvlText w:val="%1"/>
      <w:lvlJc w:val="left"/>
      <w:pPr>
        <w:ind w:left="858" w:hanging="432"/>
      </w:pPr>
    </w:lvl>
    <w:lvl w:ilvl="1">
      <w:start w:val="1"/>
      <w:numFmt w:val="decimal"/>
      <w:pStyle w:val="2"/>
      <w:lvlText w:val="%1.%2"/>
      <w:lvlJc w:val="left"/>
      <w:pPr>
        <w:ind w:left="1427" w:hanging="576"/>
      </w:pPr>
    </w:lvl>
    <w:lvl w:ilvl="2">
      <w:start w:val="1"/>
      <w:numFmt w:val="decimal"/>
      <w:pStyle w:val="31"/>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6F415C10"/>
    <w:multiLevelType w:val="hybridMultilevel"/>
    <w:tmpl w:val="466C004A"/>
    <w:lvl w:ilvl="0" w:tplc="04190001">
      <w:numFmt w:val="decimal"/>
      <w:lvlText w:val=""/>
      <w:lvlJc w:val="left"/>
      <w:pPr>
        <w:ind w:left="0" w:firstLine="0"/>
      </w:pPr>
    </w:lvl>
    <w:lvl w:ilvl="1" w:tplc="04190003">
      <w:numFmt w:val="decimal"/>
      <w:lvlText w:val=""/>
      <w:lvlJc w:val="left"/>
      <w:pPr>
        <w:ind w:left="0" w:firstLine="0"/>
      </w:pPr>
    </w:lvl>
    <w:lvl w:ilvl="2" w:tplc="04190005">
      <w:numFmt w:val="decimal"/>
      <w:lvlText w:val=""/>
      <w:lvlJc w:val="left"/>
      <w:pPr>
        <w:ind w:left="0" w:firstLine="0"/>
      </w:pPr>
    </w:lvl>
    <w:lvl w:ilvl="3" w:tplc="04190001">
      <w:numFmt w:val="decimal"/>
      <w:lvlText w:val=""/>
      <w:lvlJc w:val="left"/>
      <w:pPr>
        <w:ind w:left="0" w:firstLine="0"/>
      </w:pPr>
    </w:lvl>
    <w:lvl w:ilvl="4" w:tplc="04190003">
      <w:numFmt w:val="decimal"/>
      <w:lvlText w:val=""/>
      <w:lvlJc w:val="left"/>
      <w:pPr>
        <w:ind w:left="0" w:firstLine="0"/>
      </w:pPr>
    </w:lvl>
    <w:lvl w:ilvl="5" w:tplc="04190005">
      <w:numFmt w:val="decimal"/>
      <w:lvlText w:val=""/>
      <w:lvlJc w:val="left"/>
      <w:pPr>
        <w:ind w:left="0" w:firstLine="0"/>
      </w:pPr>
    </w:lvl>
    <w:lvl w:ilvl="6" w:tplc="04190001">
      <w:numFmt w:val="decimal"/>
      <w:lvlText w:val=""/>
      <w:lvlJc w:val="left"/>
      <w:pPr>
        <w:ind w:left="0" w:firstLine="0"/>
      </w:pPr>
    </w:lvl>
    <w:lvl w:ilvl="7" w:tplc="04190003">
      <w:numFmt w:val="decimal"/>
      <w:lvlText w:val=""/>
      <w:lvlJc w:val="left"/>
      <w:pPr>
        <w:ind w:left="0" w:firstLine="0"/>
      </w:pPr>
    </w:lvl>
    <w:lvl w:ilvl="8" w:tplc="04190005">
      <w:numFmt w:val="decimal"/>
      <w:lvlText w:val=""/>
      <w:lvlJc w:val="left"/>
      <w:pPr>
        <w:ind w:left="0" w:firstLine="0"/>
      </w:pPr>
    </w:lvl>
  </w:abstractNum>
  <w:abstractNum w:abstractNumId="16">
    <w:nsid w:val="70CC008F"/>
    <w:multiLevelType w:val="multilevel"/>
    <w:tmpl w:val="D3A4E860"/>
    <w:lvl w:ilvl="0">
      <w:numFmt w:val="decimal"/>
      <w:pStyle w:val="a3"/>
      <w:lvlText w:val=""/>
      <w:lvlJc w:val="left"/>
      <w:pPr>
        <w:ind w:left="0" w:firstLine="0"/>
      </w:pPr>
    </w:lvl>
    <w:lvl w:ilvl="1">
      <w:numFmt w:val="decimal"/>
      <w:pStyle w:val="a3"/>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0"/>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lvlOverride w:ilvl="2"/>
    <w:lvlOverride w:ilvl="3"/>
    <w:lvlOverride w:ilvl="4"/>
    <w:lvlOverride w:ilvl="5"/>
    <w:lvlOverride w:ilvl="6"/>
    <w:lvlOverride w:ilvl="7"/>
    <w:lvlOverride w:ilv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lvlOverride w:ilvl="2"/>
    <w:lvlOverride w:ilvl="3"/>
    <w:lvlOverride w:ilvl="4"/>
    <w:lvlOverride w:ilvl="5"/>
    <w:lvlOverride w:ilvl="6"/>
    <w:lvlOverride w:ilvl="7"/>
    <w:lvlOverride w:ilvl="8"/>
  </w:num>
  <w:num w:numId="14">
    <w:abstractNumId w:val="3"/>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5"/>
  </w:num>
  <w:num w:numId="17">
    <w:abstractNumId w:val="8"/>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98"/>
    <w:rsid w:val="000C61DC"/>
    <w:rsid w:val="00110709"/>
    <w:rsid w:val="00111C8C"/>
    <w:rsid w:val="00133C63"/>
    <w:rsid w:val="002A1E7E"/>
    <w:rsid w:val="002B7C8A"/>
    <w:rsid w:val="00310B03"/>
    <w:rsid w:val="00312348"/>
    <w:rsid w:val="003435C7"/>
    <w:rsid w:val="004862D9"/>
    <w:rsid w:val="004A55CF"/>
    <w:rsid w:val="004D116A"/>
    <w:rsid w:val="004E1D38"/>
    <w:rsid w:val="00547E79"/>
    <w:rsid w:val="005529A9"/>
    <w:rsid w:val="0055555B"/>
    <w:rsid w:val="00603B86"/>
    <w:rsid w:val="006043A5"/>
    <w:rsid w:val="007620C6"/>
    <w:rsid w:val="008A3588"/>
    <w:rsid w:val="008C4612"/>
    <w:rsid w:val="009762FD"/>
    <w:rsid w:val="009F43B2"/>
    <w:rsid w:val="00A65811"/>
    <w:rsid w:val="00A8216C"/>
    <w:rsid w:val="00A960E2"/>
    <w:rsid w:val="00B06298"/>
    <w:rsid w:val="00B35B34"/>
    <w:rsid w:val="00B57611"/>
    <w:rsid w:val="00C17BC5"/>
    <w:rsid w:val="00D67A59"/>
    <w:rsid w:val="00DE7454"/>
    <w:rsid w:val="00F03C26"/>
    <w:rsid w:val="00F5070F"/>
    <w:rsid w:val="00FB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2">
    <w:name w:val="heading 1"/>
    <w:aliases w:val="Заголовок 1 Знак Знак,Заголовок 1 Знак Знак Знак"/>
    <w:basedOn w:val="a4"/>
    <w:next w:val="a5"/>
    <w:link w:val="13"/>
    <w:qFormat/>
    <w:rsid w:val="003435C7"/>
    <w:pPr>
      <w:keepNext/>
      <w:numPr>
        <w:numId w:val="2"/>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3435C7"/>
    <w:pPr>
      <w:keepNext/>
      <w:numPr>
        <w:ilvl w:val="1"/>
        <w:numId w:val="2"/>
      </w:numPr>
      <w:tabs>
        <w:tab w:val="left" w:pos="1134"/>
        <w:tab w:val="left" w:pos="1276"/>
      </w:tabs>
      <w:spacing w:before="180" w:after="60"/>
      <w:ind w:left="0" w:firstLine="567"/>
      <w:jc w:val="both"/>
      <w:outlineLvl w:val="1"/>
    </w:pPr>
    <w:rPr>
      <w:b/>
      <w:bCs/>
      <w:iCs/>
      <w:szCs w:val="28"/>
    </w:rPr>
  </w:style>
  <w:style w:type="paragraph" w:styleId="4">
    <w:name w:val="heading 4"/>
    <w:basedOn w:val="a4"/>
    <w:next w:val="a5"/>
    <w:link w:val="40"/>
    <w:semiHidden/>
    <w:unhideWhenUsed/>
    <w:qFormat/>
    <w:rsid w:val="003435C7"/>
    <w:pPr>
      <w:keepNext/>
      <w:numPr>
        <w:ilvl w:val="3"/>
        <w:numId w:val="2"/>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3435C7"/>
    <w:pPr>
      <w:numPr>
        <w:ilvl w:val="4"/>
        <w:numId w:val="2"/>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3435C7"/>
    <w:pPr>
      <w:numPr>
        <w:ilvl w:val="5"/>
        <w:numId w:val="2"/>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3435C7"/>
    <w:pPr>
      <w:numPr>
        <w:ilvl w:val="6"/>
        <w:numId w:val="2"/>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3435C7"/>
    <w:pPr>
      <w:numPr>
        <w:ilvl w:val="7"/>
        <w:numId w:val="2"/>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3435C7"/>
    <w:pPr>
      <w:numPr>
        <w:ilvl w:val="8"/>
        <w:numId w:val="2"/>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2"/>
    <w:rsid w:val="003435C7"/>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3435C7"/>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3435C7"/>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3435C7"/>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3435C7"/>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3435C7"/>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3435C7"/>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3435C7"/>
    <w:rPr>
      <w:rFonts w:ascii="Arial" w:eastAsia="Times New Roman" w:hAnsi="Arial" w:cs="Arial"/>
      <w:lang w:eastAsia="ru-RU"/>
    </w:rPr>
  </w:style>
  <w:style w:type="numbering" w:customStyle="1" w:styleId="16">
    <w:name w:val="Нет списка1"/>
    <w:next w:val="a8"/>
    <w:uiPriority w:val="99"/>
    <w:semiHidden/>
    <w:unhideWhenUsed/>
    <w:rsid w:val="003435C7"/>
  </w:style>
  <w:style w:type="character" w:styleId="ae">
    <w:name w:val="Hyperlink"/>
    <w:uiPriority w:val="99"/>
    <w:semiHidden/>
    <w:unhideWhenUsed/>
    <w:rsid w:val="003435C7"/>
    <w:rPr>
      <w:color w:val="0000FF"/>
      <w:u w:val="single"/>
    </w:rPr>
  </w:style>
  <w:style w:type="character" w:styleId="af">
    <w:name w:val="FollowedHyperlink"/>
    <w:uiPriority w:val="99"/>
    <w:semiHidden/>
    <w:unhideWhenUsed/>
    <w:rsid w:val="003435C7"/>
    <w:rPr>
      <w:color w:val="800080"/>
      <w:u w:val="single"/>
    </w:rPr>
  </w:style>
  <w:style w:type="character" w:styleId="HTML">
    <w:name w:val="HTML Acronym"/>
    <w:semiHidden/>
    <w:unhideWhenUsed/>
    <w:rsid w:val="003435C7"/>
    <w:rPr>
      <w:lang w:val="ru-RU"/>
    </w:rPr>
  </w:style>
  <w:style w:type="paragraph" w:styleId="HTML0">
    <w:name w:val="HTML Address"/>
    <w:basedOn w:val="a4"/>
    <w:link w:val="HTML1"/>
    <w:semiHidden/>
    <w:unhideWhenUsed/>
    <w:rsid w:val="003435C7"/>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3435C7"/>
    <w:rPr>
      <w:rFonts w:ascii="Arial" w:eastAsia="Times New Roman" w:hAnsi="Arial" w:cs="Times New Roman"/>
      <w:i/>
      <w:iCs/>
      <w:spacing w:val="-5"/>
      <w:sz w:val="20"/>
      <w:szCs w:val="20"/>
    </w:rPr>
  </w:style>
  <w:style w:type="character" w:styleId="HTML2">
    <w:name w:val="HTML Cite"/>
    <w:semiHidden/>
    <w:unhideWhenUsed/>
    <w:rsid w:val="003435C7"/>
    <w:rPr>
      <w:i/>
      <w:iCs/>
      <w:lang w:val="ru-RU"/>
    </w:rPr>
  </w:style>
  <w:style w:type="character" w:styleId="HTML3">
    <w:name w:val="HTML Code"/>
    <w:semiHidden/>
    <w:unhideWhenUsed/>
    <w:rsid w:val="003435C7"/>
    <w:rPr>
      <w:rFonts w:ascii="Courier New" w:eastAsia="Times New Roman" w:hAnsi="Courier New" w:cs="Courier New" w:hint="default"/>
      <w:sz w:val="20"/>
      <w:szCs w:val="20"/>
      <w:lang w:val="ru-RU"/>
    </w:rPr>
  </w:style>
  <w:style w:type="character" w:styleId="HTML4">
    <w:name w:val="HTML Definition"/>
    <w:semiHidden/>
    <w:unhideWhenUsed/>
    <w:rsid w:val="003435C7"/>
    <w:rPr>
      <w:i/>
      <w:iCs/>
      <w:lang w:val="ru-RU"/>
    </w:rPr>
  </w:style>
  <w:style w:type="character" w:styleId="af0">
    <w:name w:val="Emphasis"/>
    <w:qFormat/>
    <w:rsid w:val="003435C7"/>
    <w:rPr>
      <w:b/>
      <w:bCs/>
      <w:i/>
      <w:iCs/>
      <w:color w:val="5A5A5A"/>
    </w:rPr>
  </w:style>
  <w:style w:type="paragraph" w:customStyle="1" w:styleId="a5">
    <w:name w:val="Абзац"/>
    <w:basedOn w:val="a4"/>
    <w:link w:val="af1"/>
    <w:uiPriority w:val="99"/>
    <w:qFormat/>
    <w:rsid w:val="003435C7"/>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3435C7"/>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3435C7"/>
    <w:rPr>
      <w:rFonts w:ascii="Cambria" w:eastAsia="Times New Roman" w:hAnsi="Cambria" w:cs="Times New Roman"/>
      <w:b/>
      <w:bCs/>
      <w:color w:val="4F81BD"/>
      <w:sz w:val="26"/>
      <w:szCs w:val="26"/>
    </w:rPr>
  </w:style>
  <w:style w:type="paragraph" w:styleId="af2">
    <w:name w:val="Date"/>
    <w:basedOn w:val="a4"/>
    <w:next w:val="a4"/>
    <w:link w:val="af3"/>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3">
    <w:name w:val="Дата Знак"/>
    <w:basedOn w:val="a6"/>
    <w:link w:val="af2"/>
    <w:uiPriority w:val="99"/>
    <w:semiHidden/>
    <w:rsid w:val="003435C7"/>
    <w:rPr>
      <w:rFonts w:ascii="Arial" w:eastAsia="Times New Roman" w:hAnsi="Arial" w:cs="Times New Roman"/>
      <w:spacing w:val="-5"/>
      <w:sz w:val="20"/>
      <w:szCs w:val="20"/>
    </w:rPr>
  </w:style>
  <w:style w:type="character" w:customStyle="1" w:styleId="3">
    <w:name w:val="Заголовок 3 Знак"/>
    <w:aliases w:val="Знак3 Знак Знак,Знак3 Знак1,Знак3 Знак Знак Знак Знак,Знак Знак,ПодЗаголовок Знак,Знак3 Знак"/>
    <w:basedOn w:val="a6"/>
    <w:link w:val="31"/>
    <w:locked/>
    <w:rsid w:val="003435C7"/>
    <w:rPr>
      <w:rFonts w:ascii="Times New Roman" w:eastAsia="Times New Roman" w:hAnsi="Times New Roman" w:cs="Times New Roman"/>
      <w:b/>
      <w:bCs/>
      <w:sz w:val="26"/>
      <w:szCs w:val="26"/>
      <w:lang w:eastAsia="ru-RU"/>
    </w:rPr>
  </w:style>
  <w:style w:type="paragraph" w:customStyle="1" w:styleId="31">
    <w:name w:val="Заголовок 31"/>
    <w:aliases w:val="footer,Знак3,Знак3 Знак Знак Знак,Знак,ПодЗаголовок,Знак6,Знак14"/>
    <w:basedOn w:val="a4"/>
    <w:next w:val="af2"/>
    <w:link w:val="3"/>
    <w:qFormat/>
    <w:rsid w:val="003435C7"/>
    <w:pPr>
      <w:keepNext/>
      <w:numPr>
        <w:ilvl w:val="2"/>
        <w:numId w:val="2"/>
      </w:numPr>
      <w:tabs>
        <w:tab w:val="left" w:pos="1276"/>
      </w:tabs>
      <w:spacing w:before="120" w:after="60"/>
      <w:ind w:left="0" w:firstLine="567"/>
      <w:jc w:val="both"/>
      <w:outlineLvl w:val="2"/>
    </w:pPr>
    <w:rPr>
      <w:b/>
      <w:bCs/>
      <w:sz w:val="26"/>
      <w:szCs w:val="26"/>
    </w:rPr>
  </w:style>
  <w:style w:type="character" w:styleId="HTML5">
    <w:name w:val="HTML Keyboard"/>
    <w:semiHidden/>
    <w:unhideWhenUsed/>
    <w:rsid w:val="003435C7"/>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34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3435C7"/>
    <w:rPr>
      <w:rFonts w:ascii="Courier New" w:eastAsia="Times New Roman" w:hAnsi="Courier New" w:cs="Times New Roman"/>
      <w:spacing w:val="-5"/>
      <w:sz w:val="20"/>
      <w:szCs w:val="20"/>
    </w:rPr>
  </w:style>
  <w:style w:type="character" w:styleId="HTML8">
    <w:name w:val="HTML Sample"/>
    <w:semiHidden/>
    <w:unhideWhenUsed/>
    <w:rsid w:val="003435C7"/>
    <w:rPr>
      <w:rFonts w:ascii="Courier New" w:eastAsia="Times New Roman" w:hAnsi="Courier New" w:cs="Courier New" w:hint="default"/>
      <w:lang w:val="ru-RU"/>
    </w:rPr>
  </w:style>
  <w:style w:type="character" w:styleId="af4">
    <w:name w:val="Strong"/>
    <w:uiPriority w:val="22"/>
    <w:qFormat/>
    <w:rsid w:val="003435C7"/>
    <w:rPr>
      <w:b/>
      <w:bCs/>
      <w:spacing w:val="0"/>
    </w:rPr>
  </w:style>
  <w:style w:type="character" w:styleId="HTML9">
    <w:name w:val="HTML Typewriter"/>
    <w:semiHidden/>
    <w:unhideWhenUsed/>
    <w:rsid w:val="003435C7"/>
    <w:rPr>
      <w:rFonts w:ascii="Courier New" w:eastAsia="Times New Roman" w:hAnsi="Courier New" w:cs="Courier New" w:hint="default"/>
      <w:sz w:val="20"/>
      <w:szCs w:val="20"/>
      <w:lang w:val="ru-RU"/>
    </w:rPr>
  </w:style>
  <w:style w:type="character" w:styleId="HTMLa">
    <w:name w:val="HTML Variable"/>
    <w:semiHidden/>
    <w:unhideWhenUsed/>
    <w:rsid w:val="003435C7"/>
    <w:rPr>
      <w:i/>
      <w:iCs/>
      <w:lang w:val="ru-RU"/>
    </w:rPr>
  </w:style>
  <w:style w:type="paragraph" w:styleId="af5">
    <w:name w:val="Normal (Web)"/>
    <w:basedOn w:val="a4"/>
    <w:uiPriority w:val="99"/>
    <w:semiHidden/>
    <w:unhideWhenUsed/>
    <w:rsid w:val="003435C7"/>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3435C7"/>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3435C7"/>
    <w:pPr>
      <w:tabs>
        <w:tab w:val="left" w:pos="708"/>
      </w:tabs>
      <w:spacing w:before="120" w:after="120"/>
    </w:pPr>
    <w:rPr>
      <w:b/>
      <w:bCs/>
      <w:caps/>
      <w:sz w:val="20"/>
    </w:rPr>
  </w:style>
  <w:style w:type="paragraph" w:styleId="21">
    <w:name w:val="toc 2"/>
    <w:basedOn w:val="a4"/>
    <w:next w:val="a4"/>
    <w:autoRedefine/>
    <w:uiPriority w:val="39"/>
    <w:semiHidden/>
    <w:unhideWhenUsed/>
    <w:qFormat/>
    <w:rsid w:val="003435C7"/>
    <w:pPr>
      <w:tabs>
        <w:tab w:val="left" w:pos="708"/>
      </w:tabs>
      <w:ind w:left="240"/>
    </w:pPr>
    <w:rPr>
      <w:smallCaps/>
      <w:sz w:val="20"/>
    </w:rPr>
  </w:style>
  <w:style w:type="paragraph" w:styleId="30">
    <w:name w:val="toc 3"/>
    <w:basedOn w:val="a4"/>
    <w:next w:val="a4"/>
    <w:autoRedefine/>
    <w:uiPriority w:val="39"/>
    <w:semiHidden/>
    <w:unhideWhenUsed/>
    <w:qFormat/>
    <w:rsid w:val="003435C7"/>
    <w:pPr>
      <w:tabs>
        <w:tab w:val="left" w:pos="708"/>
      </w:tabs>
      <w:ind w:left="480"/>
    </w:pPr>
    <w:rPr>
      <w:i/>
      <w:iCs/>
      <w:sz w:val="20"/>
    </w:rPr>
  </w:style>
  <w:style w:type="paragraph" w:styleId="41">
    <w:name w:val="toc 4"/>
    <w:basedOn w:val="a4"/>
    <w:next w:val="a4"/>
    <w:autoRedefine/>
    <w:uiPriority w:val="39"/>
    <w:semiHidden/>
    <w:unhideWhenUsed/>
    <w:rsid w:val="003435C7"/>
    <w:pPr>
      <w:tabs>
        <w:tab w:val="left" w:pos="708"/>
      </w:tabs>
      <w:ind w:left="720"/>
    </w:pPr>
    <w:rPr>
      <w:sz w:val="18"/>
      <w:szCs w:val="18"/>
    </w:rPr>
  </w:style>
  <w:style w:type="paragraph" w:styleId="51">
    <w:name w:val="toc 5"/>
    <w:basedOn w:val="a4"/>
    <w:next w:val="a4"/>
    <w:autoRedefine/>
    <w:uiPriority w:val="39"/>
    <w:semiHidden/>
    <w:unhideWhenUsed/>
    <w:rsid w:val="003435C7"/>
    <w:pPr>
      <w:tabs>
        <w:tab w:val="left" w:pos="708"/>
      </w:tabs>
      <w:ind w:left="960"/>
    </w:pPr>
    <w:rPr>
      <w:sz w:val="18"/>
      <w:szCs w:val="18"/>
    </w:rPr>
  </w:style>
  <w:style w:type="paragraph" w:styleId="61">
    <w:name w:val="toc 6"/>
    <w:basedOn w:val="a4"/>
    <w:next w:val="a4"/>
    <w:autoRedefine/>
    <w:uiPriority w:val="39"/>
    <w:semiHidden/>
    <w:unhideWhenUsed/>
    <w:rsid w:val="003435C7"/>
    <w:pPr>
      <w:tabs>
        <w:tab w:val="left" w:pos="708"/>
      </w:tabs>
      <w:ind w:left="1200"/>
    </w:pPr>
    <w:rPr>
      <w:sz w:val="18"/>
      <w:szCs w:val="18"/>
    </w:rPr>
  </w:style>
  <w:style w:type="paragraph" w:styleId="72">
    <w:name w:val="toc 7"/>
    <w:basedOn w:val="a4"/>
    <w:next w:val="a4"/>
    <w:autoRedefine/>
    <w:uiPriority w:val="39"/>
    <w:semiHidden/>
    <w:unhideWhenUsed/>
    <w:rsid w:val="003435C7"/>
    <w:pPr>
      <w:tabs>
        <w:tab w:val="left" w:pos="708"/>
      </w:tabs>
      <w:ind w:left="1440"/>
    </w:pPr>
    <w:rPr>
      <w:sz w:val="18"/>
      <w:szCs w:val="18"/>
    </w:rPr>
  </w:style>
  <w:style w:type="paragraph" w:styleId="81">
    <w:name w:val="toc 8"/>
    <w:basedOn w:val="a4"/>
    <w:next w:val="a4"/>
    <w:autoRedefine/>
    <w:uiPriority w:val="39"/>
    <w:semiHidden/>
    <w:unhideWhenUsed/>
    <w:rsid w:val="003435C7"/>
    <w:pPr>
      <w:tabs>
        <w:tab w:val="left" w:pos="708"/>
      </w:tabs>
      <w:ind w:left="1680"/>
    </w:pPr>
    <w:rPr>
      <w:sz w:val="18"/>
      <w:szCs w:val="18"/>
    </w:rPr>
  </w:style>
  <w:style w:type="paragraph" w:styleId="91">
    <w:name w:val="toc 9"/>
    <w:basedOn w:val="a4"/>
    <w:next w:val="a4"/>
    <w:autoRedefine/>
    <w:uiPriority w:val="39"/>
    <w:semiHidden/>
    <w:unhideWhenUsed/>
    <w:rsid w:val="003435C7"/>
    <w:pPr>
      <w:tabs>
        <w:tab w:val="left" w:pos="708"/>
      </w:tabs>
      <w:ind w:left="1920"/>
    </w:pPr>
    <w:rPr>
      <w:sz w:val="18"/>
      <w:szCs w:val="18"/>
    </w:rPr>
  </w:style>
  <w:style w:type="paragraph" w:styleId="af6">
    <w:name w:val="Normal Indent"/>
    <w:basedOn w:val="a4"/>
    <w:uiPriority w:val="99"/>
    <w:semiHidden/>
    <w:unhideWhenUsed/>
    <w:rsid w:val="003435C7"/>
    <w:pPr>
      <w:tabs>
        <w:tab w:val="left" w:pos="708"/>
      </w:tabs>
      <w:spacing w:line="360" w:lineRule="auto"/>
      <w:ind w:left="1440" w:firstLine="709"/>
      <w:jc w:val="both"/>
    </w:pPr>
    <w:rPr>
      <w:rFonts w:ascii="Arial" w:hAnsi="Arial" w:cs="Arial"/>
      <w:spacing w:val="-5"/>
      <w:sz w:val="20"/>
      <w:lang w:eastAsia="en-US"/>
    </w:rPr>
  </w:style>
  <w:style w:type="paragraph" w:styleId="af7">
    <w:name w:val="annotation text"/>
    <w:basedOn w:val="a4"/>
    <w:link w:val="af8"/>
    <w:uiPriority w:val="99"/>
    <w:semiHidden/>
    <w:unhideWhenUsed/>
    <w:rsid w:val="003435C7"/>
    <w:pPr>
      <w:tabs>
        <w:tab w:val="left" w:pos="708"/>
      </w:tabs>
    </w:pPr>
    <w:rPr>
      <w:sz w:val="20"/>
    </w:rPr>
  </w:style>
  <w:style w:type="character" w:customStyle="1" w:styleId="af8">
    <w:name w:val="Текст примечания Знак"/>
    <w:basedOn w:val="a6"/>
    <w:link w:val="af7"/>
    <w:uiPriority w:val="99"/>
    <w:semiHidden/>
    <w:rsid w:val="003435C7"/>
    <w:rPr>
      <w:rFonts w:ascii="Times New Roman" w:eastAsia="Times New Roman" w:hAnsi="Times New Roman" w:cs="Times New Roman"/>
      <w:sz w:val="20"/>
      <w:szCs w:val="20"/>
      <w:lang w:eastAsia="ru-RU"/>
    </w:rPr>
  </w:style>
  <w:style w:type="character" w:customStyle="1" w:styleId="af9">
    <w:name w:val="Верхний колонтитул Знак"/>
    <w:basedOn w:val="a6"/>
    <w:link w:val="afa"/>
    <w:uiPriority w:val="99"/>
    <w:semiHidden/>
    <w:locked/>
    <w:rsid w:val="003435C7"/>
    <w:rPr>
      <w:sz w:val="24"/>
      <w:szCs w:val="24"/>
    </w:rPr>
  </w:style>
  <w:style w:type="paragraph" w:customStyle="1" w:styleId="18">
    <w:name w:val="ВерхКолонтитул1"/>
    <w:basedOn w:val="a4"/>
    <w:next w:val="afa"/>
    <w:uiPriority w:val="99"/>
    <w:semiHidden/>
    <w:unhideWhenUsed/>
    <w:rsid w:val="003435C7"/>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3435C7"/>
    <w:rPr>
      <w:rFonts w:ascii="Times New Roman" w:eastAsia="Times New Roman" w:hAnsi="Times New Roman" w:cs="Times New Roman"/>
      <w:sz w:val="24"/>
      <w:szCs w:val="24"/>
      <w:lang w:eastAsia="ru-RU"/>
    </w:rPr>
  </w:style>
  <w:style w:type="character" w:customStyle="1" w:styleId="afb">
    <w:name w:val="Название объекта Знак"/>
    <w:link w:val="afc"/>
    <w:semiHidden/>
    <w:locked/>
    <w:rsid w:val="003435C7"/>
    <w:rPr>
      <w:b/>
      <w:bCs/>
    </w:rPr>
  </w:style>
  <w:style w:type="paragraph" w:customStyle="1" w:styleId="111">
    <w:name w:val="Название объекта Знак11"/>
    <w:basedOn w:val="a4"/>
    <w:next w:val="a4"/>
    <w:semiHidden/>
    <w:unhideWhenUsed/>
    <w:qFormat/>
    <w:rsid w:val="003435C7"/>
    <w:pPr>
      <w:tabs>
        <w:tab w:val="left" w:pos="708"/>
      </w:tabs>
      <w:spacing w:before="120" w:after="120"/>
      <w:jc w:val="center"/>
    </w:pPr>
    <w:rPr>
      <w:rFonts w:ascii="Calibri" w:eastAsia="Calibri" w:hAnsi="Calibri"/>
      <w:b/>
      <w:bCs/>
      <w:sz w:val="22"/>
      <w:szCs w:val="22"/>
      <w:lang w:eastAsia="en-US"/>
    </w:rPr>
  </w:style>
  <w:style w:type="paragraph" w:styleId="afd">
    <w:name w:val="envelope address"/>
    <w:basedOn w:val="a4"/>
    <w:uiPriority w:val="99"/>
    <w:semiHidden/>
    <w:unhideWhenUsed/>
    <w:rsid w:val="003435C7"/>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3">
    <w:name w:val="envelope return"/>
    <w:basedOn w:val="a4"/>
    <w:uiPriority w:val="99"/>
    <w:semiHidden/>
    <w:unhideWhenUsed/>
    <w:rsid w:val="003435C7"/>
    <w:pPr>
      <w:tabs>
        <w:tab w:val="left" w:pos="708"/>
      </w:tabs>
      <w:spacing w:line="360" w:lineRule="auto"/>
      <w:ind w:left="1080" w:firstLine="709"/>
      <w:jc w:val="both"/>
    </w:pPr>
    <w:rPr>
      <w:rFonts w:ascii="Arial" w:hAnsi="Arial" w:cs="Arial"/>
      <w:spacing w:val="-5"/>
      <w:sz w:val="20"/>
      <w:lang w:eastAsia="en-US"/>
    </w:rPr>
  </w:style>
  <w:style w:type="paragraph" w:styleId="afe">
    <w:name w:val="endnote text"/>
    <w:basedOn w:val="a4"/>
    <w:link w:val="aff"/>
    <w:uiPriority w:val="99"/>
    <w:semiHidden/>
    <w:unhideWhenUsed/>
    <w:rsid w:val="003435C7"/>
    <w:pPr>
      <w:tabs>
        <w:tab w:val="left" w:pos="708"/>
      </w:tabs>
      <w:spacing w:line="360" w:lineRule="auto"/>
      <w:ind w:firstLine="680"/>
      <w:jc w:val="both"/>
    </w:pPr>
    <w:rPr>
      <w:sz w:val="20"/>
    </w:rPr>
  </w:style>
  <w:style w:type="character" w:customStyle="1" w:styleId="aff">
    <w:name w:val="Текст концевой сноски Знак"/>
    <w:basedOn w:val="a6"/>
    <w:link w:val="afe"/>
    <w:uiPriority w:val="99"/>
    <w:semiHidden/>
    <w:rsid w:val="003435C7"/>
    <w:rPr>
      <w:rFonts w:ascii="Times New Roman" w:eastAsia="Times New Roman" w:hAnsi="Times New Roman" w:cs="Times New Roman"/>
      <w:sz w:val="20"/>
      <w:szCs w:val="20"/>
      <w:lang w:eastAsia="ru-RU"/>
    </w:rPr>
  </w:style>
  <w:style w:type="paragraph" w:styleId="aff0">
    <w:name w:val="toa heading"/>
    <w:basedOn w:val="a4"/>
    <w:next w:val="a4"/>
    <w:uiPriority w:val="99"/>
    <w:semiHidden/>
    <w:unhideWhenUsed/>
    <w:rsid w:val="003435C7"/>
    <w:pPr>
      <w:tabs>
        <w:tab w:val="left" w:pos="708"/>
      </w:tabs>
      <w:spacing w:before="40" w:after="20"/>
      <w:jc w:val="center"/>
    </w:pPr>
    <w:rPr>
      <w:b/>
      <w:sz w:val="22"/>
    </w:rPr>
  </w:style>
  <w:style w:type="character" w:customStyle="1" w:styleId="aff1">
    <w:name w:val="Список Знак"/>
    <w:link w:val="aff2"/>
    <w:uiPriority w:val="99"/>
    <w:locked/>
    <w:rsid w:val="003435C7"/>
    <w:rPr>
      <w:sz w:val="24"/>
      <w:szCs w:val="24"/>
    </w:rPr>
  </w:style>
  <w:style w:type="paragraph" w:customStyle="1" w:styleId="1">
    <w:name w:val="Список1"/>
    <w:basedOn w:val="a4"/>
    <w:next w:val="aff2"/>
    <w:uiPriority w:val="99"/>
    <w:unhideWhenUsed/>
    <w:rsid w:val="003435C7"/>
    <w:pPr>
      <w:numPr>
        <w:numId w:val="3"/>
      </w:numPr>
      <w:tabs>
        <w:tab w:val="left" w:pos="708"/>
      </w:tabs>
      <w:snapToGrid w:val="0"/>
      <w:spacing w:after="60"/>
      <w:ind w:left="858" w:hanging="432"/>
      <w:jc w:val="both"/>
    </w:pPr>
    <w:rPr>
      <w:rFonts w:ascii="Calibri" w:eastAsia="Calibri" w:hAnsi="Calibri"/>
      <w:sz w:val="24"/>
      <w:szCs w:val="24"/>
      <w:lang w:eastAsia="en-US"/>
    </w:rPr>
  </w:style>
  <w:style w:type="paragraph" w:styleId="aff3">
    <w:name w:val="List Bullet"/>
    <w:basedOn w:val="a4"/>
    <w:uiPriority w:val="99"/>
    <w:semiHidden/>
    <w:unhideWhenUsed/>
    <w:rsid w:val="003435C7"/>
    <w:pPr>
      <w:tabs>
        <w:tab w:val="left" w:pos="708"/>
      </w:tabs>
      <w:spacing w:line="360" w:lineRule="auto"/>
      <w:ind w:left="1571" w:hanging="360"/>
      <w:contextualSpacing/>
      <w:jc w:val="both"/>
    </w:pPr>
    <w:rPr>
      <w:sz w:val="24"/>
      <w:szCs w:val="24"/>
    </w:rPr>
  </w:style>
  <w:style w:type="paragraph" w:styleId="aff4">
    <w:name w:val="List Number"/>
    <w:basedOn w:val="a4"/>
    <w:uiPriority w:val="99"/>
    <w:semiHidden/>
    <w:unhideWhenUsed/>
    <w:rsid w:val="003435C7"/>
    <w:pPr>
      <w:tabs>
        <w:tab w:val="left" w:pos="708"/>
      </w:tabs>
      <w:spacing w:before="100" w:beforeAutospacing="1" w:after="100" w:afterAutospacing="1" w:line="360" w:lineRule="auto"/>
      <w:ind w:firstLine="709"/>
      <w:jc w:val="both"/>
    </w:pPr>
    <w:rPr>
      <w:szCs w:val="28"/>
    </w:rPr>
  </w:style>
  <w:style w:type="paragraph" w:styleId="24">
    <w:name w:val="List 2"/>
    <w:basedOn w:val="aff2"/>
    <w:uiPriority w:val="99"/>
    <w:semiHidden/>
    <w:unhideWhenUsed/>
    <w:rsid w:val="003435C7"/>
    <w:pPr>
      <w:tabs>
        <w:tab w:val="left" w:pos="708"/>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2"/>
    <w:uiPriority w:val="99"/>
    <w:semiHidden/>
    <w:unhideWhenUsed/>
    <w:rsid w:val="003435C7"/>
    <w:pPr>
      <w:tabs>
        <w:tab w:val="left" w:pos="708"/>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2"/>
    <w:uiPriority w:val="99"/>
    <w:semiHidden/>
    <w:unhideWhenUsed/>
    <w:rsid w:val="003435C7"/>
    <w:pPr>
      <w:tabs>
        <w:tab w:val="left" w:pos="708"/>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2"/>
    <w:uiPriority w:val="99"/>
    <w:semiHidden/>
    <w:unhideWhenUsed/>
    <w:rsid w:val="003435C7"/>
    <w:pPr>
      <w:tabs>
        <w:tab w:val="left" w:pos="708"/>
      </w:tabs>
      <w:spacing w:after="240" w:line="240" w:lineRule="atLeast"/>
      <w:ind w:left="2880" w:hanging="360"/>
      <w:contextualSpacing w:val="0"/>
      <w:jc w:val="both"/>
    </w:pPr>
    <w:rPr>
      <w:rFonts w:ascii="Arial" w:hAnsi="Arial" w:cs="Arial"/>
      <w:spacing w:val="-5"/>
      <w:sz w:val="20"/>
      <w:szCs w:val="20"/>
    </w:rPr>
  </w:style>
  <w:style w:type="paragraph" w:styleId="25">
    <w:name w:val="List Bullet 2"/>
    <w:basedOn w:val="aff3"/>
    <w:autoRedefine/>
    <w:uiPriority w:val="99"/>
    <w:semiHidden/>
    <w:unhideWhenUsed/>
    <w:rsid w:val="003435C7"/>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3"/>
    <w:autoRedefine/>
    <w:uiPriority w:val="99"/>
    <w:semiHidden/>
    <w:unhideWhenUsed/>
    <w:rsid w:val="003435C7"/>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3"/>
    <w:autoRedefine/>
    <w:uiPriority w:val="99"/>
    <w:semiHidden/>
    <w:unhideWhenUsed/>
    <w:rsid w:val="003435C7"/>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3"/>
    <w:autoRedefine/>
    <w:uiPriority w:val="99"/>
    <w:semiHidden/>
    <w:unhideWhenUsed/>
    <w:rsid w:val="003435C7"/>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6">
    <w:name w:val="List Number 2"/>
    <w:basedOn w:val="aff4"/>
    <w:uiPriority w:val="99"/>
    <w:semiHidden/>
    <w:unhideWhenUsed/>
    <w:rsid w:val="003435C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4"/>
    <w:uiPriority w:val="99"/>
    <w:semiHidden/>
    <w:unhideWhenUsed/>
    <w:rsid w:val="003435C7"/>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4"/>
    <w:uiPriority w:val="99"/>
    <w:semiHidden/>
    <w:unhideWhenUsed/>
    <w:rsid w:val="003435C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4"/>
    <w:uiPriority w:val="99"/>
    <w:semiHidden/>
    <w:unhideWhenUsed/>
    <w:rsid w:val="003435C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5">
    <w:name w:val="Title"/>
    <w:basedOn w:val="a4"/>
    <w:next w:val="a4"/>
    <w:link w:val="aff6"/>
    <w:uiPriority w:val="99"/>
    <w:qFormat/>
    <w:rsid w:val="003435C7"/>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6">
    <w:name w:val="Название Знак"/>
    <w:basedOn w:val="a6"/>
    <w:link w:val="aff5"/>
    <w:uiPriority w:val="99"/>
    <w:rsid w:val="003435C7"/>
    <w:rPr>
      <w:rFonts w:ascii="Cambria" w:eastAsia="Times New Roman" w:hAnsi="Cambria" w:cs="Times New Roman"/>
      <w:i/>
      <w:iCs/>
      <w:color w:val="243F60"/>
      <w:sz w:val="60"/>
      <w:szCs w:val="60"/>
      <w:lang w:eastAsia="ru-RU"/>
    </w:rPr>
  </w:style>
  <w:style w:type="paragraph" w:styleId="aff7">
    <w:name w:val="Closing"/>
    <w:basedOn w:val="a4"/>
    <w:link w:val="aff8"/>
    <w:uiPriority w:val="99"/>
    <w:semiHidden/>
    <w:unhideWhenUsed/>
    <w:rsid w:val="003435C7"/>
    <w:pPr>
      <w:tabs>
        <w:tab w:val="left" w:pos="708"/>
      </w:tabs>
      <w:spacing w:line="360" w:lineRule="auto"/>
      <w:ind w:left="4252" w:firstLine="709"/>
      <w:jc w:val="both"/>
    </w:pPr>
    <w:rPr>
      <w:rFonts w:ascii="Arial" w:hAnsi="Arial"/>
      <w:spacing w:val="-5"/>
      <w:sz w:val="20"/>
      <w:lang w:eastAsia="en-US"/>
    </w:rPr>
  </w:style>
  <w:style w:type="character" w:customStyle="1" w:styleId="aff8">
    <w:name w:val="Прощание Знак"/>
    <w:basedOn w:val="a6"/>
    <w:link w:val="aff7"/>
    <w:uiPriority w:val="99"/>
    <w:semiHidden/>
    <w:rsid w:val="003435C7"/>
    <w:rPr>
      <w:rFonts w:ascii="Arial" w:eastAsia="Times New Roman" w:hAnsi="Arial" w:cs="Times New Roman"/>
      <w:spacing w:val="-5"/>
      <w:sz w:val="20"/>
      <w:szCs w:val="20"/>
    </w:rPr>
  </w:style>
  <w:style w:type="paragraph" w:styleId="aff9">
    <w:name w:val="Signature"/>
    <w:basedOn w:val="a4"/>
    <w:link w:val="affa"/>
    <w:uiPriority w:val="99"/>
    <w:semiHidden/>
    <w:unhideWhenUsed/>
    <w:rsid w:val="003435C7"/>
    <w:pPr>
      <w:tabs>
        <w:tab w:val="left" w:pos="708"/>
      </w:tabs>
      <w:spacing w:line="360" w:lineRule="auto"/>
      <w:ind w:left="4252" w:firstLine="709"/>
      <w:jc w:val="both"/>
    </w:pPr>
    <w:rPr>
      <w:rFonts w:ascii="Arial" w:hAnsi="Arial"/>
      <w:spacing w:val="-5"/>
      <w:sz w:val="20"/>
      <w:lang w:eastAsia="en-US"/>
    </w:rPr>
  </w:style>
  <w:style w:type="character" w:customStyle="1" w:styleId="affa">
    <w:name w:val="Подпись Знак"/>
    <w:basedOn w:val="a6"/>
    <w:link w:val="aff9"/>
    <w:uiPriority w:val="99"/>
    <w:semiHidden/>
    <w:rsid w:val="003435C7"/>
    <w:rPr>
      <w:rFonts w:ascii="Arial" w:eastAsia="Times New Roman" w:hAnsi="Arial" w:cs="Times New Roman"/>
      <w:spacing w:val="-5"/>
      <w:sz w:val="20"/>
      <w:szCs w:val="20"/>
    </w:rPr>
  </w:style>
  <w:style w:type="character" w:customStyle="1" w:styleId="affb">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3435C7"/>
    <w:rPr>
      <w:sz w:val="24"/>
      <w:szCs w:val="24"/>
    </w:rPr>
  </w:style>
  <w:style w:type="paragraph" w:customStyle="1" w:styleId="BodyTextChar1CharChar1">
    <w:name w:val="Body Text Char1 Char Char1"/>
    <w:basedOn w:val="a4"/>
    <w:next w:val="affc"/>
    <w:link w:val="affb"/>
    <w:uiPriority w:val="99"/>
    <w:semiHidden/>
    <w:unhideWhenUsed/>
    <w:rsid w:val="003435C7"/>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3435C7"/>
    <w:rPr>
      <w:rFonts w:ascii="Times New Roman" w:eastAsia="Times New Roman" w:hAnsi="Times New Roman" w:cs="Times New Roman"/>
      <w:sz w:val="24"/>
      <w:szCs w:val="24"/>
      <w:lang w:eastAsia="ru-RU"/>
    </w:rPr>
  </w:style>
  <w:style w:type="character" w:customStyle="1" w:styleId="affd">
    <w:name w:val="Основной текст с отступом Знак"/>
    <w:aliases w:val="Основной текст 1 Знак,Основной текст 11 Знак"/>
    <w:basedOn w:val="a6"/>
    <w:link w:val="1110"/>
    <w:uiPriority w:val="99"/>
    <w:semiHidden/>
    <w:locked/>
    <w:rsid w:val="003435C7"/>
    <w:rPr>
      <w:sz w:val="24"/>
      <w:szCs w:val="24"/>
    </w:rPr>
  </w:style>
  <w:style w:type="paragraph" w:customStyle="1" w:styleId="1110">
    <w:name w:val="Основной текст 111"/>
    <w:basedOn w:val="a4"/>
    <w:next w:val="affe"/>
    <w:link w:val="affd"/>
    <w:uiPriority w:val="99"/>
    <w:semiHidden/>
    <w:unhideWhenUsed/>
    <w:rsid w:val="003435C7"/>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3435C7"/>
    <w:rPr>
      <w:rFonts w:ascii="Times New Roman" w:eastAsia="Times New Roman" w:hAnsi="Times New Roman" w:cs="Times New Roman"/>
      <w:sz w:val="24"/>
      <w:szCs w:val="24"/>
      <w:lang w:eastAsia="ru-RU"/>
    </w:rPr>
  </w:style>
  <w:style w:type="paragraph" w:styleId="afff">
    <w:name w:val="List Continue"/>
    <w:basedOn w:val="aff2"/>
    <w:uiPriority w:val="99"/>
    <w:semiHidden/>
    <w:unhideWhenUsed/>
    <w:rsid w:val="003435C7"/>
    <w:pPr>
      <w:tabs>
        <w:tab w:val="left" w:pos="708"/>
      </w:tabs>
      <w:spacing w:after="240" w:line="240" w:lineRule="atLeast"/>
      <w:ind w:left="1440" w:firstLine="0"/>
      <w:contextualSpacing w:val="0"/>
      <w:jc w:val="both"/>
    </w:pPr>
    <w:rPr>
      <w:rFonts w:ascii="Arial" w:hAnsi="Arial" w:cs="Arial"/>
      <w:spacing w:val="-5"/>
      <w:sz w:val="20"/>
      <w:szCs w:val="20"/>
    </w:rPr>
  </w:style>
  <w:style w:type="paragraph" w:styleId="27">
    <w:name w:val="List Continue 2"/>
    <w:basedOn w:val="afff"/>
    <w:uiPriority w:val="99"/>
    <w:semiHidden/>
    <w:unhideWhenUsed/>
    <w:rsid w:val="003435C7"/>
    <w:pPr>
      <w:ind w:left="2160"/>
    </w:pPr>
  </w:style>
  <w:style w:type="paragraph" w:styleId="35">
    <w:name w:val="List Continue 3"/>
    <w:basedOn w:val="afff"/>
    <w:uiPriority w:val="99"/>
    <w:semiHidden/>
    <w:unhideWhenUsed/>
    <w:rsid w:val="003435C7"/>
    <w:pPr>
      <w:ind w:left="2520"/>
    </w:pPr>
  </w:style>
  <w:style w:type="paragraph" w:styleId="45">
    <w:name w:val="List Continue 4"/>
    <w:basedOn w:val="afff"/>
    <w:uiPriority w:val="99"/>
    <w:semiHidden/>
    <w:unhideWhenUsed/>
    <w:rsid w:val="003435C7"/>
    <w:pPr>
      <w:ind w:left="2880"/>
    </w:pPr>
  </w:style>
  <w:style w:type="paragraph" w:styleId="55">
    <w:name w:val="List Continue 5"/>
    <w:basedOn w:val="afff"/>
    <w:uiPriority w:val="99"/>
    <w:semiHidden/>
    <w:unhideWhenUsed/>
    <w:rsid w:val="003435C7"/>
    <w:pPr>
      <w:ind w:left="3240"/>
    </w:pPr>
  </w:style>
  <w:style w:type="paragraph" w:styleId="afff0">
    <w:name w:val="Message Header"/>
    <w:basedOn w:val="affc"/>
    <w:link w:val="afff1"/>
    <w:uiPriority w:val="99"/>
    <w:semiHidden/>
    <w:unhideWhenUsed/>
    <w:rsid w:val="003435C7"/>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f1">
    <w:name w:val="Шапка Знак"/>
    <w:basedOn w:val="a6"/>
    <w:link w:val="afff0"/>
    <w:uiPriority w:val="99"/>
    <w:semiHidden/>
    <w:rsid w:val="003435C7"/>
    <w:rPr>
      <w:rFonts w:ascii="Arial" w:eastAsia="Calibri" w:hAnsi="Arial" w:cs="Times New Roman"/>
    </w:rPr>
  </w:style>
  <w:style w:type="paragraph" w:styleId="afff2">
    <w:name w:val="Subtitle"/>
    <w:basedOn w:val="a4"/>
    <w:next w:val="a4"/>
    <w:link w:val="afff3"/>
    <w:uiPriority w:val="99"/>
    <w:qFormat/>
    <w:rsid w:val="003435C7"/>
    <w:pPr>
      <w:tabs>
        <w:tab w:val="left" w:pos="708"/>
      </w:tabs>
      <w:spacing w:before="200" w:after="900" w:line="360" w:lineRule="auto"/>
      <w:ind w:firstLine="680"/>
      <w:jc w:val="right"/>
    </w:pPr>
    <w:rPr>
      <w:i/>
      <w:iCs/>
      <w:sz w:val="24"/>
      <w:szCs w:val="24"/>
    </w:rPr>
  </w:style>
  <w:style w:type="character" w:customStyle="1" w:styleId="afff3">
    <w:name w:val="Подзаголовок Знак"/>
    <w:basedOn w:val="a6"/>
    <w:link w:val="afff2"/>
    <w:uiPriority w:val="99"/>
    <w:rsid w:val="003435C7"/>
    <w:rPr>
      <w:rFonts w:ascii="Times New Roman" w:eastAsia="Times New Roman" w:hAnsi="Times New Roman" w:cs="Times New Roman"/>
      <w:i/>
      <w:iCs/>
      <w:sz w:val="24"/>
      <w:szCs w:val="24"/>
      <w:lang w:eastAsia="ru-RU"/>
    </w:rPr>
  </w:style>
  <w:style w:type="paragraph" w:styleId="afff4">
    <w:name w:val="Salutation"/>
    <w:basedOn w:val="a4"/>
    <w:next w:val="a4"/>
    <w:link w:val="afff5"/>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5">
    <w:name w:val="Приветствие Знак"/>
    <w:basedOn w:val="a6"/>
    <w:link w:val="afff4"/>
    <w:uiPriority w:val="99"/>
    <w:semiHidden/>
    <w:rsid w:val="003435C7"/>
    <w:rPr>
      <w:rFonts w:ascii="Arial" w:eastAsia="Times New Roman" w:hAnsi="Arial" w:cs="Times New Roman"/>
      <w:spacing w:val="-5"/>
      <w:sz w:val="20"/>
      <w:szCs w:val="20"/>
    </w:rPr>
  </w:style>
  <w:style w:type="paragraph" w:styleId="affc">
    <w:name w:val="Body Text"/>
    <w:basedOn w:val="a4"/>
    <w:link w:val="28"/>
    <w:uiPriority w:val="99"/>
    <w:semiHidden/>
    <w:unhideWhenUsed/>
    <w:rsid w:val="003435C7"/>
    <w:pPr>
      <w:spacing w:after="120"/>
    </w:pPr>
  </w:style>
  <w:style w:type="character" w:customStyle="1" w:styleId="28">
    <w:name w:val="Основной текст Знак2"/>
    <w:basedOn w:val="a6"/>
    <w:link w:val="affc"/>
    <w:uiPriority w:val="99"/>
    <w:semiHidden/>
    <w:rsid w:val="003435C7"/>
    <w:rPr>
      <w:rFonts w:ascii="Times New Roman" w:eastAsia="Times New Roman" w:hAnsi="Times New Roman" w:cs="Times New Roman"/>
      <w:sz w:val="28"/>
      <w:szCs w:val="20"/>
      <w:lang w:eastAsia="ru-RU"/>
    </w:rPr>
  </w:style>
  <w:style w:type="paragraph" w:styleId="afff6">
    <w:name w:val="Body Text First Indent"/>
    <w:basedOn w:val="affc"/>
    <w:link w:val="afff7"/>
    <w:uiPriority w:val="99"/>
    <w:semiHidden/>
    <w:unhideWhenUsed/>
    <w:rsid w:val="003435C7"/>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7">
    <w:name w:val="Красная строка Знак"/>
    <w:basedOn w:val="28"/>
    <w:link w:val="afff6"/>
    <w:uiPriority w:val="99"/>
    <w:semiHidden/>
    <w:rsid w:val="003435C7"/>
    <w:rPr>
      <w:rFonts w:ascii="Arial" w:eastAsia="Calibri" w:hAnsi="Arial" w:cs="Times New Roman"/>
      <w:spacing w:val="-5"/>
      <w:sz w:val="24"/>
      <w:szCs w:val="24"/>
      <w:lang w:eastAsia="ru-RU"/>
    </w:rPr>
  </w:style>
  <w:style w:type="paragraph" w:styleId="affe">
    <w:name w:val="Body Text Indent"/>
    <w:basedOn w:val="a4"/>
    <w:link w:val="29"/>
    <w:uiPriority w:val="99"/>
    <w:semiHidden/>
    <w:unhideWhenUsed/>
    <w:rsid w:val="003435C7"/>
    <w:pPr>
      <w:spacing w:after="120"/>
      <w:ind w:left="283"/>
    </w:pPr>
  </w:style>
  <w:style w:type="character" w:customStyle="1" w:styleId="29">
    <w:name w:val="Основной текст с отступом Знак2"/>
    <w:basedOn w:val="a6"/>
    <w:link w:val="affe"/>
    <w:uiPriority w:val="99"/>
    <w:semiHidden/>
    <w:rsid w:val="003435C7"/>
    <w:rPr>
      <w:rFonts w:ascii="Times New Roman" w:eastAsia="Times New Roman" w:hAnsi="Times New Roman" w:cs="Times New Roman"/>
      <w:sz w:val="28"/>
      <w:szCs w:val="20"/>
      <w:lang w:eastAsia="ru-RU"/>
    </w:rPr>
  </w:style>
  <w:style w:type="paragraph" w:styleId="2a">
    <w:name w:val="Body Text First Indent 2"/>
    <w:basedOn w:val="affe"/>
    <w:link w:val="2b"/>
    <w:uiPriority w:val="99"/>
    <w:semiHidden/>
    <w:unhideWhenUsed/>
    <w:rsid w:val="003435C7"/>
    <w:pPr>
      <w:tabs>
        <w:tab w:val="left" w:pos="708"/>
      </w:tabs>
      <w:spacing w:line="360" w:lineRule="auto"/>
      <w:ind w:firstLine="210"/>
    </w:pPr>
    <w:rPr>
      <w:rFonts w:ascii="Arial" w:eastAsia="Calibri" w:hAnsi="Arial"/>
      <w:spacing w:val="-5"/>
      <w:sz w:val="24"/>
      <w:szCs w:val="24"/>
      <w:lang w:eastAsia="en-US"/>
    </w:rPr>
  </w:style>
  <w:style w:type="character" w:customStyle="1" w:styleId="2b">
    <w:name w:val="Красная строка 2 Знак"/>
    <w:basedOn w:val="29"/>
    <w:link w:val="2a"/>
    <w:uiPriority w:val="99"/>
    <w:semiHidden/>
    <w:rsid w:val="003435C7"/>
    <w:rPr>
      <w:rFonts w:ascii="Arial" w:eastAsia="Calibri" w:hAnsi="Arial" w:cs="Times New Roman"/>
      <w:spacing w:val="-5"/>
      <w:sz w:val="24"/>
      <w:szCs w:val="24"/>
      <w:lang w:eastAsia="ru-RU"/>
    </w:rPr>
  </w:style>
  <w:style w:type="paragraph" w:styleId="afff8">
    <w:name w:val="Note Heading"/>
    <w:basedOn w:val="a4"/>
    <w:next w:val="a4"/>
    <w:link w:val="afff9"/>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9">
    <w:name w:val="Заголовок записки Знак"/>
    <w:basedOn w:val="a6"/>
    <w:link w:val="afff8"/>
    <w:uiPriority w:val="99"/>
    <w:semiHidden/>
    <w:rsid w:val="003435C7"/>
    <w:rPr>
      <w:rFonts w:ascii="Arial" w:eastAsia="Times New Roman" w:hAnsi="Arial" w:cs="Times New Roman"/>
      <w:spacing w:val="-5"/>
      <w:sz w:val="20"/>
      <w:szCs w:val="20"/>
    </w:rPr>
  </w:style>
  <w:style w:type="character" w:customStyle="1" w:styleId="2c">
    <w:name w:val="Основной текст 2 Знак"/>
    <w:basedOn w:val="a6"/>
    <w:link w:val="2d"/>
    <w:uiPriority w:val="99"/>
    <w:semiHidden/>
    <w:locked/>
    <w:rsid w:val="003435C7"/>
    <w:rPr>
      <w:b/>
      <w:bCs/>
      <w:caps/>
      <w:sz w:val="24"/>
      <w:szCs w:val="24"/>
    </w:rPr>
  </w:style>
  <w:style w:type="paragraph" w:customStyle="1" w:styleId="112">
    <w:name w:val="Знак11"/>
    <w:basedOn w:val="a4"/>
    <w:next w:val="2d"/>
    <w:uiPriority w:val="99"/>
    <w:semiHidden/>
    <w:unhideWhenUsed/>
    <w:rsid w:val="003435C7"/>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3435C7"/>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3435C7"/>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3435C7"/>
    <w:rPr>
      <w:rFonts w:ascii="Times New Roman" w:eastAsia="Times New Roman" w:hAnsi="Times New Roman" w:cs="Times New Roman"/>
      <w:sz w:val="16"/>
      <w:szCs w:val="16"/>
      <w:lang w:eastAsia="ru-RU"/>
    </w:rPr>
  </w:style>
  <w:style w:type="paragraph" w:styleId="2e">
    <w:name w:val="Body Text Indent 2"/>
    <w:basedOn w:val="a4"/>
    <w:link w:val="2f"/>
    <w:uiPriority w:val="99"/>
    <w:semiHidden/>
    <w:unhideWhenUsed/>
    <w:rsid w:val="003435C7"/>
    <w:pPr>
      <w:tabs>
        <w:tab w:val="left" w:pos="708"/>
      </w:tabs>
      <w:spacing w:after="120" w:line="480" w:lineRule="auto"/>
      <w:ind w:left="283" w:firstLine="680"/>
      <w:jc w:val="both"/>
    </w:pPr>
    <w:rPr>
      <w:sz w:val="24"/>
      <w:szCs w:val="24"/>
    </w:rPr>
  </w:style>
  <w:style w:type="character" w:customStyle="1" w:styleId="2f">
    <w:name w:val="Основной текст с отступом 2 Знак"/>
    <w:basedOn w:val="a6"/>
    <w:link w:val="2e"/>
    <w:uiPriority w:val="99"/>
    <w:semiHidden/>
    <w:rsid w:val="003435C7"/>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3435C7"/>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3435C7"/>
    <w:rPr>
      <w:rFonts w:ascii="Times New Roman" w:eastAsia="Times New Roman" w:hAnsi="Times New Roman" w:cs="Times New Roman"/>
      <w:sz w:val="28"/>
      <w:szCs w:val="28"/>
      <w:lang w:eastAsia="ru-RU"/>
    </w:rPr>
  </w:style>
  <w:style w:type="paragraph" w:styleId="afffa">
    <w:name w:val="Block Text"/>
    <w:basedOn w:val="a4"/>
    <w:uiPriority w:val="99"/>
    <w:semiHidden/>
    <w:unhideWhenUsed/>
    <w:rsid w:val="003435C7"/>
    <w:pPr>
      <w:tabs>
        <w:tab w:val="left" w:pos="708"/>
      </w:tabs>
      <w:spacing w:line="360" w:lineRule="auto"/>
      <w:ind w:left="526" w:right="43" w:firstLine="709"/>
      <w:jc w:val="both"/>
    </w:pPr>
    <w:rPr>
      <w:szCs w:val="28"/>
    </w:rPr>
  </w:style>
  <w:style w:type="paragraph" w:styleId="afffb">
    <w:name w:val="Document Map"/>
    <w:basedOn w:val="a4"/>
    <w:link w:val="afffc"/>
    <w:uiPriority w:val="99"/>
    <w:semiHidden/>
    <w:unhideWhenUsed/>
    <w:rsid w:val="003435C7"/>
    <w:pPr>
      <w:widowControl w:val="0"/>
      <w:shd w:val="clear" w:color="auto" w:fill="000080"/>
      <w:tabs>
        <w:tab w:val="left" w:pos="708"/>
      </w:tabs>
      <w:suppressAutoHyphens/>
      <w:jc w:val="both"/>
    </w:pPr>
    <w:rPr>
      <w:rFonts w:ascii="Tahoma" w:hAnsi="Tahoma"/>
      <w:sz w:val="24"/>
    </w:rPr>
  </w:style>
  <w:style w:type="character" w:customStyle="1" w:styleId="afffc">
    <w:name w:val="Схема документа Знак"/>
    <w:basedOn w:val="a6"/>
    <w:link w:val="afffb"/>
    <w:uiPriority w:val="99"/>
    <w:semiHidden/>
    <w:rsid w:val="003435C7"/>
    <w:rPr>
      <w:rFonts w:ascii="Tahoma" w:eastAsia="Times New Roman" w:hAnsi="Tahoma" w:cs="Times New Roman"/>
      <w:sz w:val="24"/>
      <w:szCs w:val="20"/>
      <w:shd w:val="clear" w:color="auto" w:fill="000080"/>
      <w:lang w:eastAsia="ru-RU"/>
    </w:rPr>
  </w:style>
  <w:style w:type="paragraph" w:styleId="afffd">
    <w:name w:val="Plain Text"/>
    <w:basedOn w:val="a4"/>
    <w:link w:val="afffe"/>
    <w:uiPriority w:val="99"/>
    <w:semiHidden/>
    <w:unhideWhenUsed/>
    <w:rsid w:val="003435C7"/>
    <w:pPr>
      <w:tabs>
        <w:tab w:val="left" w:pos="708"/>
      </w:tabs>
      <w:spacing w:line="360" w:lineRule="auto"/>
      <w:ind w:left="1080" w:firstLine="709"/>
      <w:jc w:val="both"/>
    </w:pPr>
    <w:rPr>
      <w:rFonts w:ascii="Courier New" w:hAnsi="Courier New"/>
      <w:spacing w:val="-5"/>
      <w:sz w:val="20"/>
      <w:lang w:eastAsia="en-US"/>
    </w:rPr>
  </w:style>
  <w:style w:type="character" w:customStyle="1" w:styleId="afffe">
    <w:name w:val="Текст Знак"/>
    <w:basedOn w:val="a6"/>
    <w:link w:val="afffd"/>
    <w:uiPriority w:val="99"/>
    <w:semiHidden/>
    <w:rsid w:val="003435C7"/>
    <w:rPr>
      <w:rFonts w:ascii="Courier New" w:eastAsia="Times New Roman" w:hAnsi="Courier New" w:cs="Times New Roman"/>
      <w:spacing w:val="-5"/>
      <w:sz w:val="20"/>
      <w:szCs w:val="20"/>
    </w:rPr>
  </w:style>
  <w:style w:type="paragraph" w:styleId="affff">
    <w:name w:val="E-mail Signature"/>
    <w:basedOn w:val="a4"/>
    <w:link w:val="affff0"/>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f0">
    <w:name w:val="Электронная подпись Знак"/>
    <w:basedOn w:val="a6"/>
    <w:link w:val="affff"/>
    <w:uiPriority w:val="99"/>
    <w:semiHidden/>
    <w:rsid w:val="003435C7"/>
    <w:rPr>
      <w:rFonts w:ascii="Arial" w:eastAsia="Times New Roman" w:hAnsi="Arial" w:cs="Times New Roman"/>
      <w:spacing w:val="-5"/>
      <w:sz w:val="20"/>
      <w:szCs w:val="20"/>
    </w:rPr>
  </w:style>
  <w:style w:type="paragraph" w:styleId="affff1">
    <w:name w:val="annotation subject"/>
    <w:basedOn w:val="af7"/>
    <w:next w:val="af7"/>
    <w:link w:val="affff2"/>
    <w:uiPriority w:val="99"/>
    <w:semiHidden/>
    <w:unhideWhenUsed/>
    <w:rsid w:val="003435C7"/>
    <w:pPr>
      <w:ind w:firstLine="284"/>
      <w:jc w:val="both"/>
    </w:pPr>
    <w:rPr>
      <w:b/>
      <w:bCs/>
    </w:rPr>
  </w:style>
  <w:style w:type="character" w:customStyle="1" w:styleId="affff2">
    <w:name w:val="Тема примечания Знак"/>
    <w:basedOn w:val="af8"/>
    <w:link w:val="affff1"/>
    <w:uiPriority w:val="99"/>
    <w:semiHidden/>
    <w:rsid w:val="003435C7"/>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3435C7"/>
    <w:rPr>
      <w:rFonts w:ascii="Tahoma" w:eastAsia="Times New Roman" w:hAnsi="Tahoma" w:cs="Tahoma"/>
      <w:sz w:val="16"/>
      <w:szCs w:val="16"/>
      <w:lang w:eastAsia="ru-RU"/>
    </w:rPr>
  </w:style>
  <w:style w:type="paragraph" w:styleId="affff3">
    <w:name w:val="No Spacing"/>
    <w:basedOn w:val="a4"/>
    <w:uiPriority w:val="1"/>
    <w:qFormat/>
    <w:rsid w:val="003435C7"/>
    <w:pPr>
      <w:tabs>
        <w:tab w:val="left" w:pos="708"/>
      </w:tabs>
      <w:spacing w:line="360" w:lineRule="auto"/>
      <w:ind w:firstLine="680"/>
      <w:jc w:val="both"/>
    </w:pPr>
    <w:rPr>
      <w:sz w:val="24"/>
      <w:szCs w:val="24"/>
    </w:rPr>
  </w:style>
  <w:style w:type="paragraph" w:styleId="affff4">
    <w:name w:val="Revision"/>
    <w:uiPriority w:val="99"/>
    <w:semiHidden/>
    <w:rsid w:val="003435C7"/>
    <w:pPr>
      <w:tabs>
        <w:tab w:val="left" w:pos="708"/>
      </w:tabs>
      <w:spacing w:after="0" w:line="240" w:lineRule="auto"/>
    </w:pPr>
    <w:rPr>
      <w:rFonts w:ascii="Times New Roman" w:eastAsia="Times New Roman" w:hAnsi="Times New Roman" w:cs="Times New Roman"/>
      <w:sz w:val="24"/>
      <w:szCs w:val="24"/>
      <w:lang w:eastAsia="ru-RU"/>
    </w:rPr>
  </w:style>
  <w:style w:type="paragraph" w:styleId="affff5">
    <w:name w:val="List Paragraph"/>
    <w:basedOn w:val="a4"/>
    <w:uiPriority w:val="34"/>
    <w:qFormat/>
    <w:rsid w:val="003435C7"/>
    <w:pPr>
      <w:tabs>
        <w:tab w:val="left" w:pos="708"/>
      </w:tabs>
      <w:spacing w:line="360" w:lineRule="auto"/>
      <w:ind w:left="708" w:firstLine="680"/>
      <w:jc w:val="both"/>
    </w:pPr>
    <w:rPr>
      <w:sz w:val="24"/>
      <w:szCs w:val="24"/>
    </w:rPr>
  </w:style>
  <w:style w:type="paragraph" w:styleId="2f0">
    <w:name w:val="Quote"/>
    <w:basedOn w:val="a4"/>
    <w:next w:val="a4"/>
    <w:link w:val="2f1"/>
    <w:uiPriority w:val="29"/>
    <w:qFormat/>
    <w:rsid w:val="003435C7"/>
    <w:pPr>
      <w:tabs>
        <w:tab w:val="left" w:pos="708"/>
      </w:tabs>
      <w:spacing w:line="360" w:lineRule="auto"/>
      <w:ind w:firstLine="680"/>
      <w:jc w:val="both"/>
    </w:pPr>
    <w:rPr>
      <w:rFonts w:ascii="Cambria" w:hAnsi="Cambria"/>
      <w:i/>
      <w:iCs/>
      <w:color w:val="5A5A5A"/>
      <w:sz w:val="24"/>
      <w:szCs w:val="24"/>
    </w:rPr>
  </w:style>
  <w:style w:type="character" w:customStyle="1" w:styleId="2f1">
    <w:name w:val="Цитата 2 Знак"/>
    <w:basedOn w:val="a6"/>
    <w:link w:val="2f0"/>
    <w:uiPriority w:val="29"/>
    <w:rsid w:val="003435C7"/>
    <w:rPr>
      <w:rFonts w:ascii="Cambria" w:eastAsia="Times New Roman" w:hAnsi="Cambria" w:cs="Times New Roman"/>
      <w:i/>
      <w:iCs/>
      <w:color w:val="5A5A5A"/>
      <w:sz w:val="24"/>
      <w:szCs w:val="24"/>
      <w:lang w:eastAsia="ru-RU"/>
    </w:rPr>
  </w:style>
  <w:style w:type="paragraph" w:styleId="affff6">
    <w:name w:val="Intense Quote"/>
    <w:basedOn w:val="a4"/>
    <w:next w:val="a4"/>
    <w:link w:val="affff7"/>
    <w:uiPriority w:val="30"/>
    <w:qFormat/>
    <w:rsid w:val="003435C7"/>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7">
    <w:name w:val="Выделенная цитата Знак"/>
    <w:basedOn w:val="a6"/>
    <w:link w:val="affff6"/>
    <w:uiPriority w:val="30"/>
    <w:rsid w:val="003435C7"/>
    <w:rPr>
      <w:rFonts w:ascii="Cambria" w:eastAsia="Times New Roman" w:hAnsi="Cambria" w:cs="Times New Roman"/>
      <w:i/>
      <w:iCs/>
      <w:color w:val="F4F4F4"/>
      <w:sz w:val="24"/>
      <w:szCs w:val="24"/>
      <w:shd w:val="clear" w:color="auto" w:fill="4F81BD"/>
      <w:lang w:eastAsia="ru-RU"/>
    </w:rPr>
  </w:style>
  <w:style w:type="paragraph" w:styleId="affff8">
    <w:name w:val="TOC Heading"/>
    <w:basedOn w:val="12"/>
    <w:next w:val="a4"/>
    <w:uiPriority w:val="39"/>
    <w:semiHidden/>
    <w:unhideWhenUsed/>
    <w:qFormat/>
    <w:rsid w:val="003435C7"/>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3435C7"/>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3435C7"/>
    <w:pPr>
      <w:numPr>
        <w:numId w:val="4"/>
      </w:numPr>
      <w:tabs>
        <w:tab w:val="left" w:pos="708"/>
      </w:tabs>
      <w:spacing w:before="120"/>
      <w:jc w:val="both"/>
    </w:pPr>
    <w:rPr>
      <w:sz w:val="24"/>
      <w:szCs w:val="24"/>
    </w:rPr>
  </w:style>
  <w:style w:type="paragraph" w:customStyle="1" w:styleId="affff9">
    <w:name w:val="Табличный"/>
    <w:basedOn w:val="a4"/>
    <w:uiPriority w:val="99"/>
    <w:rsid w:val="003435C7"/>
    <w:pPr>
      <w:keepNext/>
      <w:widowControl w:val="0"/>
      <w:tabs>
        <w:tab w:val="left" w:pos="708"/>
      </w:tabs>
      <w:spacing w:before="60" w:after="60"/>
      <w:jc w:val="center"/>
    </w:pPr>
    <w:rPr>
      <w:b/>
      <w:sz w:val="22"/>
    </w:rPr>
  </w:style>
  <w:style w:type="paragraph" w:customStyle="1" w:styleId="affffa">
    <w:name w:val="Содержание"/>
    <w:basedOn w:val="a4"/>
    <w:uiPriority w:val="99"/>
    <w:rsid w:val="003435C7"/>
    <w:pPr>
      <w:widowControl w:val="0"/>
      <w:tabs>
        <w:tab w:val="left" w:pos="708"/>
      </w:tabs>
      <w:spacing w:before="240" w:after="240"/>
      <w:jc w:val="center"/>
    </w:pPr>
    <w:rPr>
      <w:b/>
      <w:caps/>
      <w:sz w:val="24"/>
    </w:rPr>
  </w:style>
  <w:style w:type="paragraph" w:customStyle="1" w:styleId="affffb">
    <w:name w:val="Название таблицы"/>
    <w:basedOn w:val="afc"/>
    <w:uiPriority w:val="99"/>
    <w:rsid w:val="003435C7"/>
    <w:pPr>
      <w:keepNext/>
      <w:tabs>
        <w:tab w:val="left" w:pos="708"/>
      </w:tabs>
      <w:spacing w:before="120" w:after="0"/>
    </w:pPr>
  </w:style>
  <w:style w:type="paragraph" w:customStyle="1" w:styleId="affffc">
    <w:name w:val="Табличный_заголовки"/>
    <w:basedOn w:val="a4"/>
    <w:uiPriority w:val="99"/>
    <w:rsid w:val="003435C7"/>
    <w:pPr>
      <w:keepNext/>
      <w:keepLines/>
      <w:tabs>
        <w:tab w:val="left" w:pos="708"/>
      </w:tabs>
      <w:jc w:val="center"/>
    </w:pPr>
    <w:rPr>
      <w:b/>
      <w:sz w:val="22"/>
      <w:szCs w:val="22"/>
    </w:rPr>
  </w:style>
  <w:style w:type="paragraph" w:customStyle="1" w:styleId="affffd">
    <w:name w:val="Табличный_центр"/>
    <w:basedOn w:val="a4"/>
    <w:uiPriority w:val="99"/>
    <w:rsid w:val="003435C7"/>
    <w:pPr>
      <w:tabs>
        <w:tab w:val="left" w:pos="708"/>
      </w:tabs>
      <w:jc w:val="center"/>
    </w:pPr>
    <w:rPr>
      <w:sz w:val="22"/>
      <w:szCs w:val="22"/>
    </w:rPr>
  </w:style>
  <w:style w:type="paragraph" w:customStyle="1" w:styleId="11">
    <w:name w:val="Список 1)"/>
    <w:basedOn w:val="a4"/>
    <w:uiPriority w:val="99"/>
    <w:rsid w:val="003435C7"/>
    <w:pPr>
      <w:numPr>
        <w:numId w:val="5"/>
      </w:numPr>
      <w:tabs>
        <w:tab w:val="left" w:pos="708"/>
      </w:tabs>
      <w:spacing w:after="60"/>
      <w:jc w:val="both"/>
    </w:pPr>
    <w:rPr>
      <w:sz w:val="24"/>
      <w:szCs w:val="24"/>
    </w:rPr>
  </w:style>
  <w:style w:type="character" w:customStyle="1" w:styleId="affffe">
    <w:name w:val="Табличный_нумерованный Знак"/>
    <w:link w:val="a1"/>
    <w:uiPriority w:val="99"/>
    <w:locked/>
    <w:rsid w:val="003435C7"/>
  </w:style>
  <w:style w:type="paragraph" w:customStyle="1" w:styleId="a1">
    <w:name w:val="Табличный_нумерованный"/>
    <w:basedOn w:val="a4"/>
    <w:link w:val="affffe"/>
    <w:uiPriority w:val="99"/>
    <w:rsid w:val="003435C7"/>
    <w:pPr>
      <w:numPr>
        <w:numId w:val="6"/>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3435C7"/>
    <w:pPr>
      <w:numPr>
        <w:ilvl w:val="1"/>
        <w:numId w:val="7"/>
      </w:numPr>
      <w:tabs>
        <w:tab w:val="left" w:pos="708"/>
      </w:tabs>
      <w:spacing w:before="120" w:after="60"/>
      <w:ind w:firstLine="567"/>
      <w:jc w:val="both"/>
      <w:outlineLvl w:val="1"/>
    </w:pPr>
    <w:rPr>
      <w:bCs/>
      <w:i/>
      <w:iCs/>
      <w:sz w:val="24"/>
      <w:szCs w:val="24"/>
    </w:rPr>
  </w:style>
  <w:style w:type="paragraph" w:customStyle="1" w:styleId="a0">
    <w:name w:val="Список а)"/>
    <w:basedOn w:val="aff2"/>
    <w:uiPriority w:val="99"/>
    <w:rsid w:val="003435C7"/>
    <w:pPr>
      <w:numPr>
        <w:numId w:val="8"/>
      </w:numPr>
      <w:tabs>
        <w:tab w:val="left" w:pos="708"/>
      </w:tabs>
      <w:snapToGrid w:val="0"/>
      <w:spacing w:after="60"/>
      <w:ind w:left="0"/>
      <w:contextualSpacing w:val="0"/>
      <w:jc w:val="both"/>
    </w:pPr>
  </w:style>
  <w:style w:type="paragraph" w:customStyle="1" w:styleId="afffff">
    <w:name w:val="Табличный_слева"/>
    <w:basedOn w:val="a4"/>
    <w:uiPriority w:val="99"/>
    <w:rsid w:val="003435C7"/>
    <w:pPr>
      <w:tabs>
        <w:tab w:val="left" w:pos="708"/>
      </w:tabs>
    </w:pPr>
    <w:rPr>
      <w:sz w:val="22"/>
      <w:szCs w:val="22"/>
    </w:rPr>
  </w:style>
  <w:style w:type="paragraph" w:customStyle="1" w:styleId="1d">
    <w:name w:val="Обычный 1"/>
    <w:basedOn w:val="a4"/>
    <w:next w:val="a4"/>
    <w:uiPriority w:val="99"/>
    <w:semiHidden/>
    <w:rsid w:val="003435C7"/>
    <w:pPr>
      <w:tabs>
        <w:tab w:val="num" w:pos="360"/>
      </w:tabs>
      <w:spacing w:before="120"/>
      <w:ind w:left="360" w:hanging="360"/>
      <w:jc w:val="both"/>
    </w:pPr>
    <w:rPr>
      <w:sz w:val="24"/>
    </w:rPr>
  </w:style>
  <w:style w:type="paragraph" w:customStyle="1" w:styleId="afffff0">
    <w:name w:val="Обычный влево"/>
    <w:basedOn w:val="1d"/>
    <w:uiPriority w:val="99"/>
    <w:rsid w:val="003435C7"/>
    <w:pPr>
      <w:tabs>
        <w:tab w:val="clear" w:pos="360"/>
        <w:tab w:val="left" w:pos="708"/>
      </w:tabs>
      <w:spacing w:before="0"/>
      <w:ind w:left="0" w:firstLine="0"/>
      <w:jc w:val="left"/>
    </w:pPr>
  </w:style>
  <w:style w:type="paragraph" w:customStyle="1" w:styleId="afffff1">
    <w:name w:val="Табличный_по ширине"/>
    <w:basedOn w:val="afffff"/>
    <w:uiPriority w:val="99"/>
    <w:rsid w:val="003435C7"/>
    <w:pPr>
      <w:jc w:val="both"/>
    </w:pPr>
  </w:style>
  <w:style w:type="paragraph" w:customStyle="1" w:styleId="100">
    <w:name w:val="Табличный_центр_10"/>
    <w:basedOn w:val="a4"/>
    <w:uiPriority w:val="99"/>
    <w:qFormat/>
    <w:rsid w:val="003435C7"/>
    <w:pPr>
      <w:tabs>
        <w:tab w:val="left" w:pos="708"/>
      </w:tabs>
      <w:jc w:val="center"/>
    </w:pPr>
    <w:rPr>
      <w:sz w:val="20"/>
      <w:szCs w:val="24"/>
    </w:rPr>
  </w:style>
  <w:style w:type="paragraph" w:customStyle="1" w:styleId="101">
    <w:name w:val="Табличный_слева_10"/>
    <w:basedOn w:val="a4"/>
    <w:uiPriority w:val="99"/>
    <w:qFormat/>
    <w:rsid w:val="003435C7"/>
    <w:pPr>
      <w:tabs>
        <w:tab w:val="left" w:pos="708"/>
      </w:tabs>
    </w:pPr>
    <w:rPr>
      <w:sz w:val="20"/>
      <w:szCs w:val="24"/>
    </w:rPr>
  </w:style>
  <w:style w:type="paragraph" w:customStyle="1" w:styleId="102">
    <w:name w:val="Табличный_по ширине_10"/>
    <w:basedOn w:val="a4"/>
    <w:uiPriority w:val="99"/>
    <w:qFormat/>
    <w:rsid w:val="003435C7"/>
    <w:pPr>
      <w:tabs>
        <w:tab w:val="left" w:pos="708"/>
      </w:tabs>
      <w:jc w:val="both"/>
    </w:pPr>
    <w:rPr>
      <w:sz w:val="20"/>
      <w:szCs w:val="24"/>
    </w:rPr>
  </w:style>
  <w:style w:type="paragraph" w:customStyle="1" w:styleId="10">
    <w:name w:val="Табличный_нумерованный_10"/>
    <w:basedOn w:val="a4"/>
    <w:uiPriority w:val="99"/>
    <w:qFormat/>
    <w:rsid w:val="003435C7"/>
    <w:pPr>
      <w:numPr>
        <w:numId w:val="9"/>
      </w:numPr>
      <w:tabs>
        <w:tab w:val="left" w:pos="708"/>
      </w:tabs>
    </w:pPr>
    <w:rPr>
      <w:sz w:val="20"/>
      <w:szCs w:val="24"/>
    </w:rPr>
  </w:style>
  <w:style w:type="paragraph" w:customStyle="1" w:styleId="103">
    <w:name w:val="Табличный_заголовки_10"/>
    <w:basedOn w:val="a5"/>
    <w:uiPriority w:val="99"/>
    <w:qFormat/>
    <w:rsid w:val="003435C7"/>
    <w:pPr>
      <w:jc w:val="center"/>
    </w:pPr>
    <w:rPr>
      <w:b/>
      <w:sz w:val="20"/>
    </w:rPr>
  </w:style>
  <w:style w:type="paragraph" w:customStyle="1" w:styleId="afffff2">
    <w:name w:val="Îáû÷íûé"/>
    <w:uiPriority w:val="99"/>
    <w:rsid w:val="003435C7"/>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0">
    <w:name w:val="S_Обычный Знак"/>
    <w:link w:val="S1"/>
    <w:locked/>
    <w:rsid w:val="003435C7"/>
    <w:rPr>
      <w:sz w:val="24"/>
      <w:szCs w:val="24"/>
      <w:lang w:eastAsia="ar-SA"/>
    </w:rPr>
  </w:style>
  <w:style w:type="paragraph" w:customStyle="1" w:styleId="S1">
    <w:name w:val="S_Обычный"/>
    <w:basedOn w:val="a4"/>
    <w:link w:val="S0"/>
    <w:qFormat/>
    <w:rsid w:val="003435C7"/>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2">
    <w:name w:val="S_Титульный"/>
    <w:basedOn w:val="a4"/>
    <w:uiPriority w:val="99"/>
    <w:rsid w:val="003435C7"/>
    <w:pPr>
      <w:tabs>
        <w:tab w:val="left" w:pos="708"/>
      </w:tabs>
      <w:spacing w:line="360" w:lineRule="auto"/>
      <w:ind w:left="3240"/>
      <w:jc w:val="right"/>
    </w:pPr>
    <w:rPr>
      <w:b/>
      <w:sz w:val="32"/>
      <w:szCs w:val="32"/>
    </w:rPr>
  </w:style>
  <w:style w:type="character" w:customStyle="1" w:styleId="afffff3">
    <w:name w:val="ТЕКСТ ГРАД Знак"/>
    <w:link w:val="afffff4"/>
    <w:locked/>
    <w:rsid w:val="003435C7"/>
    <w:rPr>
      <w:sz w:val="24"/>
      <w:szCs w:val="24"/>
    </w:rPr>
  </w:style>
  <w:style w:type="paragraph" w:customStyle="1" w:styleId="afffff4">
    <w:name w:val="ТЕКСТ ГРАД"/>
    <w:basedOn w:val="a4"/>
    <w:link w:val="afffff3"/>
    <w:qFormat/>
    <w:rsid w:val="003435C7"/>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5">
    <w:name w:val="ООО  «Институт Территориального Планирования Знак"/>
    <w:link w:val="afffff6"/>
    <w:locked/>
    <w:rsid w:val="003435C7"/>
    <w:rPr>
      <w:sz w:val="24"/>
      <w:szCs w:val="24"/>
    </w:rPr>
  </w:style>
  <w:style w:type="paragraph" w:customStyle="1" w:styleId="afffff6">
    <w:name w:val="ООО  «Институт Территориального Планирования"/>
    <w:basedOn w:val="a4"/>
    <w:link w:val="afffff5"/>
    <w:qFormat/>
    <w:rsid w:val="003435C7"/>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4">
    <w:name w:val="S_Обычный в таблице Знак"/>
    <w:link w:val="S5"/>
    <w:locked/>
    <w:rsid w:val="003435C7"/>
    <w:rPr>
      <w:sz w:val="24"/>
      <w:szCs w:val="24"/>
    </w:rPr>
  </w:style>
  <w:style w:type="paragraph" w:customStyle="1" w:styleId="S5">
    <w:name w:val="S_Обычный в таблице"/>
    <w:basedOn w:val="a4"/>
    <w:link w:val="S4"/>
    <w:rsid w:val="003435C7"/>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6">
    <w:name w:val="S_Обложка_проект"/>
    <w:basedOn w:val="a4"/>
    <w:uiPriority w:val="99"/>
    <w:rsid w:val="003435C7"/>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3435C7"/>
    <w:pPr>
      <w:shd w:val="clear" w:color="auto" w:fill="FFFFFF"/>
      <w:tabs>
        <w:tab w:val="left" w:pos="708"/>
      </w:tabs>
      <w:snapToGrid w:val="0"/>
      <w:jc w:val="center"/>
    </w:pPr>
    <w:rPr>
      <w:rFonts w:eastAsia="Calibri"/>
      <w:sz w:val="24"/>
      <w:szCs w:val="24"/>
      <w:lang w:eastAsia="ar-SA"/>
    </w:rPr>
  </w:style>
  <w:style w:type="paragraph" w:customStyle="1" w:styleId="S21">
    <w:name w:val="S_Заголовок 2"/>
    <w:basedOn w:val="2"/>
    <w:autoRedefine/>
    <w:uiPriority w:val="99"/>
    <w:rsid w:val="003435C7"/>
    <w:pPr>
      <w:keepNext w:val="0"/>
      <w:numPr>
        <w:ilvl w:val="0"/>
        <w:numId w:val="0"/>
      </w:numPr>
      <w:tabs>
        <w:tab w:val="clear" w:pos="1134"/>
        <w:tab w:val="clear" w:pos="1276"/>
        <w:tab w:val="left" w:pos="708"/>
      </w:tabs>
      <w:spacing w:before="0" w:after="0" w:line="360" w:lineRule="auto"/>
    </w:pPr>
    <w:rPr>
      <w:b w:val="0"/>
      <w:bCs w:val="0"/>
      <w:iCs w:val="0"/>
      <w:sz w:val="24"/>
      <w:szCs w:val="24"/>
    </w:rPr>
  </w:style>
  <w:style w:type="paragraph" w:customStyle="1" w:styleId="S40">
    <w:name w:val="S_Заголовок 4"/>
    <w:basedOn w:val="4"/>
    <w:uiPriority w:val="99"/>
    <w:rsid w:val="003435C7"/>
    <w:pPr>
      <w:keepNext w:val="0"/>
      <w:tabs>
        <w:tab w:val="clear" w:pos="1418"/>
        <w:tab w:val="left" w:pos="708"/>
      </w:tabs>
      <w:spacing w:before="0" w:after="0"/>
    </w:pPr>
    <w:rPr>
      <w:b w:val="0"/>
      <w:bCs w:val="0"/>
      <w:i/>
    </w:rPr>
  </w:style>
  <w:style w:type="paragraph" w:customStyle="1" w:styleId="S10">
    <w:name w:val="S_Заголовок 1"/>
    <w:basedOn w:val="a4"/>
    <w:uiPriority w:val="99"/>
    <w:qFormat/>
    <w:rsid w:val="003435C7"/>
    <w:pPr>
      <w:tabs>
        <w:tab w:val="left" w:pos="708"/>
      </w:tabs>
      <w:jc w:val="center"/>
    </w:pPr>
    <w:rPr>
      <w:b/>
      <w:caps/>
      <w:sz w:val="24"/>
      <w:szCs w:val="24"/>
    </w:rPr>
  </w:style>
  <w:style w:type="character" w:customStyle="1" w:styleId="afffff7">
    <w:name w:val="ГРАД Основной текст Знак Знак"/>
    <w:link w:val="afffff8"/>
    <w:locked/>
    <w:rsid w:val="003435C7"/>
    <w:rPr>
      <w:rFonts w:ascii="Calibri" w:eastAsia="Calibri" w:hAnsi="Calibri"/>
      <w:bCs/>
      <w:spacing w:val="4"/>
      <w:w w:val="109"/>
      <w:sz w:val="24"/>
      <w:szCs w:val="28"/>
      <w:lang w:bidi="en-US"/>
    </w:rPr>
  </w:style>
  <w:style w:type="paragraph" w:customStyle="1" w:styleId="afffff8">
    <w:name w:val="ГРАД Основной текст"/>
    <w:basedOn w:val="a4"/>
    <w:link w:val="afffff7"/>
    <w:autoRedefine/>
    <w:rsid w:val="003435C7"/>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9">
    <w:name w:val="ГРАД Список маркированный"/>
    <w:basedOn w:val="aff3"/>
    <w:autoRedefine/>
    <w:uiPriority w:val="99"/>
    <w:rsid w:val="003435C7"/>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7">
    <w:name w:val="S_Нумерованный Знак Знак"/>
    <w:link w:val="S"/>
    <w:uiPriority w:val="99"/>
    <w:locked/>
    <w:rsid w:val="003435C7"/>
    <w:rPr>
      <w:sz w:val="24"/>
      <w:szCs w:val="24"/>
    </w:rPr>
  </w:style>
  <w:style w:type="paragraph" w:customStyle="1" w:styleId="S">
    <w:name w:val="S_Нумерованный"/>
    <w:basedOn w:val="a4"/>
    <w:link w:val="S7"/>
    <w:autoRedefine/>
    <w:uiPriority w:val="99"/>
    <w:rsid w:val="003435C7"/>
    <w:pPr>
      <w:numPr>
        <w:numId w:val="10"/>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3435C7"/>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3435C7"/>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3435C7"/>
    <w:rPr>
      <w:rFonts w:ascii="Arial" w:hAnsi="Arial" w:cs="Arial"/>
    </w:rPr>
  </w:style>
  <w:style w:type="paragraph" w:customStyle="1" w:styleId="ConsPlusNormal0">
    <w:name w:val="ConsPlusNormal"/>
    <w:link w:val="ConsPlusNormal"/>
    <w:rsid w:val="003435C7"/>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8">
    <w:name w:val="S_Маркированный"/>
    <w:basedOn w:val="aff3"/>
    <w:uiPriority w:val="99"/>
    <w:qFormat/>
    <w:rsid w:val="003435C7"/>
    <w:pPr>
      <w:tabs>
        <w:tab w:val="clear" w:pos="708"/>
        <w:tab w:val="num" w:pos="900"/>
      </w:tabs>
      <w:ind w:left="900"/>
      <w:contextualSpacing w:val="0"/>
    </w:pPr>
    <w:rPr>
      <w:w w:val="109"/>
    </w:rPr>
  </w:style>
  <w:style w:type="paragraph" w:customStyle="1" w:styleId="afffffa">
    <w:name w:val="Раздел МНГП"/>
    <w:basedOn w:val="12"/>
    <w:uiPriority w:val="99"/>
    <w:qFormat/>
    <w:rsid w:val="003435C7"/>
    <w:pPr>
      <w:keepLines/>
      <w:tabs>
        <w:tab w:val="clear" w:pos="851"/>
        <w:tab w:val="left" w:pos="708"/>
      </w:tabs>
      <w:spacing w:before="480" w:after="0"/>
    </w:pPr>
    <w:rPr>
      <w:caps/>
      <w:kern w:val="0"/>
      <w:sz w:val="24"/>
      <w:lang w:eastAsia="en-US"/>
    </w:rPr>
  </w:style>
  <w:style w:type="paragraph" w:customStyle="1" w:styleId="afffffb">
    <w:name w:val="раздел МНГП"/>
    <w:basedOn w:val="12"/>
    <w:uiPriority w:val="99"/>
    <w:qFormat/>
    <w:rsid w:val="003435C7"/>
    <w:pPr>
      <w:keepLines/>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3435C7"/>
    <w:pPr>
      <w:keepLines/>
      <w:numPr>
        <w:numId w:val="11"/>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3435C7"/>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3435C7"/>
    <w:pPr>
      <w:tabs>
        <w:tab w:val="left" w:pos="708"/>
      </w:tabs>
      <w:spacing w:before="100" w:beforeAutospacing="1" w:after="100" w:afterAutospacing="1"/>
    </w:pPr>
    <w:rPr>
      <w:sz w:val="24"/>
      <w:szCs w:val="24"/>
    </w:rPr>
  </w:style>
  <w:style w:type="paragraph" w:customStyle="1" w:styleId="xl66">
    <w:name w:val="xl66"/>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3435C7"/>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3435C7"/>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3435C7"/>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3435C7"/>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3435C7"/>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3435C7"/>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3435C7"/>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3435C7"/>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3435C7"/>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3435C7"/>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3435C7"/>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2">
    <w:name w:val="Стиль2"/>
    <w:basedOn w:val="6"/>
    <w:uiPriority w:val="99"/>
    <w:qFormat/>
    <w:rsid w:val="003435C7"/>
    <w:pPr>
      <w:spacing w:line="276" w:lineRule="auto"/>
      <w:ind w:left="714" w:hanging="357"/>
    </w:pPr>
    <w:rPr>
      <w:sz w:val="24"/>
      <w:lang w:eastAsia="en-US"/>
    </w:rPr>
  </w:style>
  <w:style w:type="paragraph" w:customStyle="1" w:styleId="1466">
    <w:name w:val="1466"/>
    <w:basedOn w:val="a4"/>
    <w:uiPriority w:val="99"/>
    <w:rsid w:val="003435C7"/>
    <w:pPr>
      <w:tabs>
        <w:tab w:val="left" w:pos="708"/>
      </w:tabs>
      <w:autoSpaceDE w:val="0"/>
      <w:autoSpaceDN w:val="0"/>
      <w:spacing w:before="120" w:after="120"/>
      <w:jc w:val="center"/>
    </w:pPr>
    <w:rPr>
      <w:b/>
      <w:bCs/>
      <w:szCs w:val="28"/>
    </w:rPr>
  </w:style>
  <w:style w:type="character" w:customStyle="1" w:styleId="130">
    <w:name w:val="Основной текст (13)_"/>
    <w:link w:val="131"/>
    <w:locked/>
    <w:rsid w:val="003435C7"/>
    <w:rPr>
      <w:sz w:val="17"/>
      <w:szCs w:val="17"/>
      <w:shd w:val="clear" w:color="auto" w:fill="FFFFFF"/>
    </w:rPr>
  </w:style>
  <w:style w:type="paragraph" w:customStyle="1" w:styleId="131">
    <w:name w:val="Основной текст (13)"/>
    <w:basedOn w:val="a4"/>
    <w:link w:val="130"/>
    <w:rsid w:val="003435C7"/>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c">
    <w:name w:val="Основной текст_"/>
    <w:link w:val="2f3"/>
    <w:locked/>
    <w:rsid w:val="003435C7"/>
    <w:rPr>
      <w:shd w:val="clear" w:color="auto" w:fill="FFFFFF"/>
    </w:rPr>
  </w:style>
  <w:style w:type="paragraph" w:customStyle="1" w:styleId="2f3">
    <w:name w:val="Основной текст2"/>
    <w:basedOn w:val="a4"/>
    <w:link w:val="afffffc"/>
    <w:rsid w:val="003435C7"/>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ConsNonformat">
    <w:name w:val="ConsNonformat Знак"/>
    <w:link w:val="ConsNonformat0"/>
    <w:locked/>
    <w:rsid w:val="003435C7"/>
    <w:rPr>
      <w:rFonts w:ascii="Courier New" w:eastAsia="Arial" w:hAnsi="Courier New" w:cs="Courier New"/>
      <w:lang w:eastAsia="ar-SA"/>
    </w:rPr>
  </w:style>
  <w:style w:type="paragraph" w:customStyle="1" w:styleId="ConsNonformat0">
    <w:name w:val="ConsNonformat"/>
    <w:link w:val="ConsNonformat"/>
    <w:rsid w:val="003435C7"/>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ConsPlusCell">
    <w:name w:val="ConsPlusCell"/>
    <w:uiPriority w:val="99"/>
    <w:rsid w:val="003435C7"/>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ff3"/>
    <w:uiPriority w:val="99"/>
    <w:qFormat/>
    <w:rsid w:val="003435C7"/>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3435C7"/>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locked/>
    <w:rsid w:val="003435C7"/>
    <w:rPr>
      <w:sz w:val="19"/>
      <w:szCs w:val="19"/>
      <w:shd w:val="clear" w:color="auto" w:fill="FFFFFF"/>
    </w:rPr>
  </w:style>
  <w:style w:type="paragraph" w:customStyle="1" w:styleId="151">
    <w:name w:val="Основной текст (15)"/>
    <w:basedOn w:val="a4"/>
    <w:link w:val="150"/>
    <w:rsid w:val="003435C7"/>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4"/>
    <w:uiPriority w:val="99"/>
    <w:rsid w:val="003435C7"/>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2">
    <w:name w:val="xl82"/>
    <w:basedOn w:val="a4"/>
    <w:uiPriority w:val="99"/>
    <w:rsid w:val="003435C7"/>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3">
    <w:name w:val="xl83"/>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4">
    <w:name w:val="xl84"/>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5">
    <w:name w:val="xl85"/>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6">
    <w:name w:val="xl86"/>
    <w:basedOn w:val="a4"/>
    <w:uiPriority w:val="99"/>
    <w:rsid w:val="003435C7"/>
    <w:pPr>
      <w:pBdr>
        <w:top w:val="single" w:sz="8"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7">
    <w:name w:val="xl87"/>
    <w:basedOn w:val="a4"/>
    <w:uiPriority w:val="99"/>
    <w:rsid w:val="003435C7"/>
    <w:pPr>
      <w:pBdr>
        <w:top w:val="single" w:sz="4"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8">
    <w:name w:val="xl88"/>
    <w:basedOn w:val="a4"/>
    <w:uiPriority w:val="99"/>
    <w:rsid w:val="003435C7"/>
    <w:pPr>
      <w:pBdr>
        <w:top w:val="single" w:sz="4" w:space="0" w:color="auto"/>
        <w:left w:val="single" w:sz="8"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S9">
    <w:name w:val="S_Список литературы"/>
    <w:basedOn w:val="S1"/>
    <w:autoRedefine/>
    <w:uiPriority w:val="99"/>
    <w:rsid w:val="003435C7"/>
    <w:pPr>
      <w:spacing w:before="0" w:after="0"/>
      <w:ind w:left="1418" w:firstLine="0"/>
    </w:pPr>
    <w:rPr>
      <w:rFonts w:ascii="Calibri" w:hAnsi="Calibri" w:cs="Arial"/>
      <w:color w:val="00B0F0"/>
      <w:sz w:val="20"/>
      <w:lang w:eastAsia="en-US"/>
    </w:rPr>
  </w:style>
  <w:style w:type="paragraph" w:customStyle="1" w:styleId="FORMATTEXT">
    <w:name w:val=".FORMATTEXT"/>
    <w:uiPriority w:val="99"/>
    <w:rsid w:val="003435C7"/>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d">
    <w:name w:val="Оглавление_"/>
    <w:link w:val="afffffe"/>
    <w:locked/>
    <w:rsid w:val="003435C7"/>
    <w:rPr>
      <w:sz w:val="19"/>
      <w:szCs w:val="19"/>
      <w:shd w:val="clear" w:color="auto" w:fill="FFFFFF"/>
    </w:rPr>
  </w:style>
  <w:style w:type="paragraph" w:customStyle="1" w:styleId="afffffe">
    <w:name w:val="Оглавление"/>
    <w:basedOn w:val="a4"/>
    <w:link w:val="afffffd"/>
    <w:rsid w:val="003435C7"/>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a">
    <w:name w:val="S_Отступ"/>
    <w:basedOn w:val="a4"/>
    <w:uiPriority w:val="99"/>
    <w:rsid w:val="003435C7"/>
    <w:pPr>
      <w:tabs>
        <w:tab w:val="left" w:pos="708"/>
      </w:tabs>
      <w:spacing w:line="360" w:lineRule="auto"/>
      <w:ind w:firstLine="709"/>
      <w:jc w:val="both"/>
    </w:pPr>
    <w:rPr>
      <w:bCs/>
      <w:sz w:val="24"/>
      <w:szCs w:val="32"/>
      <w:lang w:eastAsia="ar-SA"/>
    </w:rPr>
  </w:style>
  <w:style w:type="paragraph" w:customStyle="1" w:styleId="BinomialTheorem">
    <w:name w:val="Binomial Theorem"/>
    <w:uiPriority w:val="99"/>
    <w:rsid w:val="003435C7"/>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3435C7"/>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3435C7"/>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3435C7"/>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character" w:customStyle="1" w:styleId="01">
    <w:name w:val="01 обычный текст Знак"/>
    <w:basedOn w:val="a6"/>
    <w:link w:val="010"/>
    <w:locked/>
    <w:rsid w:val="003435C7"/>
    <w:rPr>
      <w:rFonts w:ascii="Calibri" w:eastAsia="Calibri" w:hAnsi="Calibri"/>
      <w:sz w:val="24"/>
      <w:szCs w:val="24"/>
    </w:rPr>
  </w:style>
  <w:style w:type="paragraph" w:customStyle="1" w:styleId="010">
    <w:name w:val="01 обычный текст"/>
    <w:link w:val="01"/>
    <w:qFormat/>
    <w:rsid w:val="003435C7"/>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3435C7"/>
    <w:rPr>
      <w:rFonts w:ascii="Calibri" w:eastAsia="Calibri" w:hAnsi="Calibri"/>
      <w:b/>
      <w:sz w:val="28"/>
      <w:szCs w:val="28"/>
    </w:rPr>
  </w:style>
  <w:style w:type="paragraph" w:customStyle="1" w:styleId="020">
    <w:name w:val="02 Часть"/>
    <w:next w:val="a4"/>
    <w:link w:val="02"/>
    <w:qFormat/>
    <w:rsid w:val="003435C7"/>
    <w:pPr>
      <w:tabs>
        <w:tab w:val="left" w:pos="708"/>
      </w:tabs>
      <w:spacing w:after="240" w:line="240" w:lineRule="auto"/>
      <w:jc w:val="center"/>
      <w:outlineLvl w:val="0"/>
    </w:pPr>
    <w:rPr>
      <w:rFonts w:ascii="Calibri" w:eastAsia="Calibri" w:hAnsi="Calibri"/>
      <w:b/>
      <w:sz w:val="28"/>
      <w:szCs w:val="28"/>
    </w:rPr>
  </w:style>
  <w:style w:type="character" w:customStyle="1" w:styleId="3a">
    <w:name w:val="Основной текст (3)_"/>
    <w:basedOn w:val="a6"/>
    <w:link w:val="3b"/>
    <w:locked/>
    <w:rsid w:val="003435C7"/>
    <w:rPr>
      <w:b/>
      <w:bCs/>
      <w:sz w:val="28"/>
      <w:szCs w:val="28"/>
      <w:shd w:val="clear" w:color="auto" w:fill="FFFFFF"/>
    </w:rPr>
  </w:style>
  <w:style w:type="paragraph" w:customStyle="1" w:styleId="3b">
    <w:name w:val="Основной текст (3)"/>
    <w:basedOn w:val="a4"/>
    <w:link w:val="3a"/>
    <w:rsid w:val="003435C7"/>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4">
    <w:name w:val="Основной текст (2)_"/>
    <w:basedOn w:val="a6"/>
    <w:link w:val="2f5"/>
    <w:locked/>
    <w:rsid w:val="003435C7"/>
    <w:rPr>
      <w:sz w:val="28"/>
      <w:szCs w:val="28"/>
      <w:shd w:val="clear" w:color="auto" w:fill="FFFFFF"/>
    </w:rPr>
  </w:style>
  <w:style w:type="paragraph" w:customStyle="1" w:styleId="2f5">
    <w:name w:val="Основной текст (2)"/>
    <w:basedOn w:val="a4"/>
    <w:link w:val="2f4"/>
    <w:rsid w:val="003435C7"/>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f">
    <w:name w:val="annotation reference"/>
    <w:semiHidden/>
    <w:unhideWhenUsed/>
    <w:rsid w:val="003435C7"/>
    <w:rPr>
      <w:sz w:val="16"/>
      <w:szCs w:val="16"/>
    </w:rPr>
  </w:style>
  <w:style w:type="character" w:styleId="affffff0">
    <w:name w:val="line number"/>
    <w:semiHidden/>
    <w:unhideWhenUsed/>
    <w:rsid w:val="003435C7"/>
    <w:rPr>
      <w:sz w:val="18"/>
      <w:szCs w:val="18"/>
    </w:rPr>
  </w:style>
  <w:style w:type="character" w:styleId="affffff1">
    <w:name w:val="endnote reference"/>
    <w:semiHidden/>
    <w:unhideWhenUsed/>
    <w:rsid w:val="003435C7"/>
    <w:rPr>
      <w:vertAlign w:val="superscript"/>
    </w:rPr>
  </w:style>
  <w:style w:type="character" w:styleId="affffff2">
    <w:name w:val="Placeholder Text"/>
    <w:uiPriority w:val="99"/>
    <w:semiHidden/>
    <w:rsid w:val="003435C7"/>
    <w:rPr>
      <w:color w:val="808080"/>
    </w:rPr>
  </w:style>
  <w:style w:type="character" w:styleId="affffff3">
    <w:name w:val="Subtle Emphasis"/>
    <w:uiPriority w:val="19"/>
    <w:qFormat/>
    <w:rsid w:val="003435C7"/>
    <w:rPr>
      <w:i/>
      <w:iCs/>
      <w:color w:val="5A5A5A"/>
    </w:rPr>
  </w:style>
  <w:style w:type="character" w:styleId="affffff4">
    <w:name w:val="Intense Emphasis"/>
    <w:uiPriority w:val="21"/>
    <w:qFormat/>
    <w:rsid w:val="003435C7"/>
    <w:rPr>
      <w:b/>
      <w:bCs/>
      <w:i/>
      <w:iCs/>
      <w:color w:val="4F81BD"/>
      <w:sz w:val="22"/>
      <w:szCs w:val="22"/>
    </w:rPr>
  </w:style>
  <w:style w:type="character" w:styleId="affffff5">
    <w:name w:val="Subtle Reference"/>
    <w:uiPriority w:val="31"/>
    <w:qFormat/>
    <w:rsid w:val="003435C7"/>
    <w:rPr>
      <w:color w:val="auto"/>
      <w:u w:val="single" w:color="9BBB59"/>
    </w:rPr>
  </w:style>
  <w:style w:type="character" w:styleId="affffff6">
    <w:name w:val="Intense Reference"/>
    <w:uiPriority w:val="32"/>
    <w:qFormat/>
    <w:rsid w:val="003435C7"/>
    <w:rPr>
      <w:b/>
      <w:bCs/>
      <w:color w:val="76923C"/>
      <w:u w:val="single" w:color="9BBB59"/>
    </w:rPr>
  </w:style>
  <w:style w:type="character" w:styleId="affffff7">
    <w:name w:val="Book Title"/>
    <w:uiPriority w:val="33"/>
    <w:qFormat/>
    <w:rsid w:val="003435C7"/>
    <w:rPr>
      <w:rFonts w:ascii="Cambria" w:eastAsia="Times New Roman" w:hAnsi="Cambria" w:cs="Times New Roman" w:hint="default"/>
      <w:b/>
      <w:bCs/>
      <w:i/>
      <w:iCs/>
      <w:color w:val="auto"/>
    </w:rPr>
  </w:style>
  <w:style w:type="character" w:customStyle="1" w:styleId="apple-style-span">
    <w:name w:val="apple-style-span"/>
    <w:rsid w:val="003435C7"/>
  </w:style>
  <w:style w:type="character" w:customStyle="1" w:styleId="apple-converted-space">
    <w:name w:val="apple-converted-space"/>
    <w:rsid w:val="003435C7"/>
  </w:style>
  <w:style w:type="character" w:customStyle="1" w:styleId="FontStyle20">
    <w:name w:val="Font Style20"/>
    <w:rsid w:val="003435C7"/>
    <w:rPr>
      <w:rFonts w:ascii="Times New Roman" w:hAnsi="Times New Roman" w:cs="Times New Roman" w:hint="default"/>
      <w:sz w:val="22"/>
      <w:szCs w:val="22"/>
    </w:rPr>
  </w:style>
  <w:style w:type="character" w:customStyle="1" w:styleId="affffff8">
    <w:name w:val="Символ сноски"/>
    <w:rsid w:val="003435C7"/>
  </w:style>
  <w:style w:type="character" w:customStyle="1" w:styleId="submenu-table">
    <w:name w:val="submenu-table"/>
    <w:rsid w:val="003435C7"/>
  </w:style>
  <w:style w:type="character" w:customStyle="1" w:styleId="fontstyle01">
    <w:name w:val="fontstyle01"/>
    <w:basedOn w:val="a6"/>
    <w:rsid w:val="003435C7"/>
    <w:rPr>
      <w:rFonts w:ascii="Helvetica" w:hAnsi="Helvetica" w:cs="Helvetica" w:hint="default"/>
      <w:b w:val="0"/>
      <w:bCs w:val="0"/>
      <w:i w:val="0"/>
      <w:iCs w:val="0"/>
      <w:color w:val="000000"/>
      <w:sz w:val="16"/>
      <w:szCs w:val="16"/>
    </w:rPr>
  </w:style>
  <w:style w:type="table" w:styleId="1e">
    <w:name w:val="Table Simple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3435C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3435C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Contemporary"/>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Elegant"/>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b">
    <w:name w:val="Table Professional"/>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c">
    <w:name w:val="Table Grid"/>
    <w:basedOn w:val="a7"/>
    <w:rsid w:val="00343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d">
    <w:name w:val="Table Theme"/>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3435C7"/>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
    <w:name w:val="S_Заголовок 3"/>
    <w:basedOn w:val="a4"/>
    <w:uiPriority w:val="99"/>
    <w:rsid w:val="003435C7"/>
    <w:pPr>
      <w:numPr>
        <w:ilvl w:val="2"/>
        <w:numId w:val="1"/>
      </w:numPr>
      <w:tabs>
        <w:tab w:val="left" w:pos="708"/>
      </w:tabs>
      <w:spacing w:line="360" w:lineRule="auto"/>
      <w:ind w:left="0" w:firstLine="567"/>
      <w:jc w:val="center"/>
      <w:outlineLvl w:val="2"/>
    </w:pPr>
    <w:rPr>
      <w:b/>
      <w:sz w:val="24"/>
      <w:szCs w:val="24"/>
      <w:u w:val="single"/>
    </w:rPr>
  </w:style>
  <w:style w:type="numbering" w:styleId="1ai">
    <w:name w:val="Outline List 1"/>
    <w:basedOn w:val="a8"/>
    <w:semiHidden/>
    <w:unhideWhenUsed/>
    <w:rsid w:val="003435C7"/>
    <w:pPr>
      <w:numPr>
        <w:numId w:val="17"/>
      </w:numPr>
    </w:pPr>
  </w:style>
  <w:style w:type="numbering" w:styleId="111111">
    <w:name w:val="Outline List 2"/>
    <w:basedOn w:val="a8"/>
    <w:semiHidden/>
    <w:unhideWhenUsed/>
    <w:rsid w:val="003435C7"/>
    <w:pPr>
      <w:numPr>
        <w:numId w:val="18"/>
      </w:numPr>
    </w:pPr>
  </w:style>
  <w:style w:type="paragraph" w:styleId="afa">
    <w:name w:val="header"/>
    <w:basedOn w:val="a4"/>
    <w:link w:val="af9"/>
    <w:uiPriority w:val="99"/>
    <w:semiHidden/>
    <w:unhideWhenUsed/>
    <w:rsid w:val="003435C7"/>
    <w:pPr>
      <w:tabs>
        <w:tab w:val="center" w:pos="4677"/>
        <w:tab w:val="right" w:pos="9355"/>
      </w:tabs>
    </w:pPr>
    <w:rPr>
      <w:rFonts w:asciiTheme="minorHAnsi" w:eastAsiaTheme="minorHAnsi" w:hAnsiTheme="minorHAnsi" w:cstheme="minorBidi"/>
      <w:sz w:val="24"/>
      <w:szCs w:val="24"/>
      <w:lang w:eastAsia="en-US"/>
    </w:rPr>
  </w:style>
  <w:style w:type="character" w:customStyle="1" w:styleId="2fd">
    <w:name w:val="Верхний колонтитул Знак2"/>
    <w:basedOn w:val="a6"/>
    <w:uiPriority w:val="99"/>
    <w:semiHidden/>
    <w:rsid w:val="003435C7"/>
    <w:rPr>
      <w:rFonts w:ascii="Times New Roman" w:eastAsia="Times New Roman" w:hAnsi="Times New Roman" w:cs="Times New Roman"/>
      <w:sz w:val="28"/>
      <w:szCs w:val="20"/>
      <w:lang w:eastAsia="ru-RU"/>
    </w:rPr>
  </w:style>
  <w:style w:type="paragraph" w:styleId="afc">
    <w:name w:val="caption"/>
    <w:basedOn w:val="a4"/>
    <w:next w:val="a4"/>
    <w:link w:val="afb"/>
    <w:semiHidden/>
    <w:unhideWhenUsed/>
    <w:qFormat/>
    <w:rsid w:val="003435C7"/>
    <w:pPr>
      <w:spacing w:after="200"/>
    </w:pPr>
    <w:rPr>
      <w:rFonts w:asciiTheme="minorHAnsi" w:eastAsiaTheme="minorHAnsi" w:hAnsiTheme="minorHAnsi" w:cstheme="minorBidi"/>
      <w:b/>
      <w:bCs/>
      <w:sz w:val="22"/>
      <w:szCs w:val="22"/>
      <w:lang w:eastAsia="en-US"/>
    </w:rPr>
  </w:style>
  <w:style w:type="paragraph" w:styleId="aff2">
    <w:name w:val="List"/>
    <w:basedOn w:val="a4"/>
    <w:link w:val="aff1"/>
    <w:uiPriority w:val="99"/>
    <w:semiHidden/>
    <w:unhideWhenUsed/>
    <w:rsid w:val="003435C7"/>
    <w:pPr>
      <w:ind w:left="283" w:hanging="283"/>
      <w:contextualSpacing/>
    </w:pPr>
    <w:rPr>
      <w:rFonts w:asciiTheme="minorHAnsi" w:eastAsiaTheme="minorHAnsi" w:hAnsiTheme="minorHAnsi" w:cstheme="minorBidi"/>
      <w:sz w:val="24"/>
      <w:szCs w:val="24"/>
      <w:lang w:eastAsia="en-US"/>
    </w:rPr>
  </w:style>
  <w:style w:type="paragraph" w:styleId="2d">
    <w:name w:val="Body Text 2"/>
    <w:basedOn w:val="a4"/>
    <w:link w:val="2c"/>
    <w:uiPriority w:val="99"/>
    <w:semiHidden/>
    <w:unhideWhenUsed/>
    <w:rsid w:val="003435C7"/>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uiPriority w:val="99"/>
    <w:semiHidden/>
    <w:rsid w:val="003435C7"/>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annotation reference" w:uiPriority="0"/>
    <w:lsdException w:name="line number" w:uiPriority="0"/>
    <w:lsdException w:name="endnote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Outline List 1" w:uiPriority="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B06298"/>
    <w:pPr>
      <w:spacing w:after="0" w:line="240" w:lineRule="auto"/>
    </w:pPr>
    <w:rPr>
      <w:rFonts w:ascii="Times New Roman" w:eastAsia="Times New Roman" w:hAnsi="Times New Roman" w:cs="Times New Roman"/>
      <w:sz w:val="28"/>
      <w:szCs w:val="20"/>
      <w:lang w:eastAsia="ru-RU"/>
    </w:rPr>
  </w:style>
  <w:style w:type="paragraph" w:styleId="12">
    <w:name w:val="heading 1"/>
    <w:aliases w:val="Заголовок 1 Знак Знак,Заголовок 1 Знак Знак Знак"/>
    <w:basedOn w:val="a4"/>
    <w:next w:val="a5"/>
    <w:link w:val="13"/>
    <w:qFormat/>
    <w:rsid w:val="003435C7"/>
    <w:pPr>
      <w:keepNext/>
      <w:numPr>
        <w:numId w:val="2"/>
      </w:numPr>
      <w:tabs>
        <w:tab w:val="left" w:pos="851"/>
      </w:tabs>
      <w:spacing w:before="240" w:after="120"/>
      <w:ind w:left="0" w:firstLine="567"/>
      <w:jc w:val="both"/>
      <w:outlineLvl w:val="0"/>
    </w:pPr>
    <w:rPr>
      <w:b/>
      <w:bCs/>
      <w:kern w:val="32"/>
      <w:szCs w:val="28"/>
    </w:rPr>
  </w:style>
  <w:style w:type="paragraph" w:styleId="2">
    <w:name w:val="heading 2"/>
    <w:aliases w:val="Знак2 Знак,Знак2,Знак2 Знак Знак Знак,Знак2 Знак1,Заголовок 2 Знак1,Заголовок 2 Знак Знак,ГЛАВА"/>
    <w:basedOn w:val="a4"/>
    <w:next w:val="a5"/>
    <w:link w:val="20"/>
    <w:semiHidden/>
    <w:unhideWhenUsed/>
    <w:qFormat/>
    <w:rsid w:val="003435C7"/>
    <w:pPr>
      <w:keepNext/>
      <w:numPr>
        <w:ilvl w:val="1"/>
        <w:numId w:val="2"/>
      </w:numPr>
      <w:tabs>
        <w:tab w:val="left" w:pos="1134"/>
        <w:tab w:val="left" w:pos="1276"/>
      </w:tabs>
      <w:spacing w:before="180" w:after="60"/>
      <w:ind w:left="0" w:firstLine="567"/>
      <w:jc w:val="both"/>
      <w:outlineLvl w:val="1"/>
    </w:pPr>
    <w:rPr>
      <w:b/>
      <w:bCs/>
      <w:iCs/>
      <w:szCs w:val="28"/>
    </w:rPr>
  </w:style>
  <w:style w:type="paragraph" w:styleId="4">
    <w:name w:val="heading 4"/>
    <w:basedOn w:val="a4"/>
    <w:next w:val="a5"/>
    <w:link w:val="40"/>
    <w:semiHidden/>
    <w:unhideWhenUsed/>
    <w:qFormat/>
    <w:rsid w:val="003435C7"/>
    <w:pPr>
      <w:keepNext/>
      <w:numPr>
        <w:ilvl w:val="3"/>
        <w:numId w:val="2"/>
      </w:numPr>
      <w:tabs>
        <w:tab w:val="left" w:pos="1418"/>
      </w:tabs>
      <w:spacing w:before="120" w:after="60"/>
      <w:outlineLvl w:val="3"/>
    </w:pPr>
    <w:rPr>
      <w:b/>
      <w:bCs/>
      <w:sz w:val="24"/>
      <w:szCs w:val="24"/>
    </w:rPr>
  </w:style>
  <w:style w:type="paragraph" w:styleId="5">
    <w:name w:val="heading 5"/>
    <w:basedOn w:val="a4"/>
    <w:next w:val="a4"/>
    <w:link w:val="50"/>
    <w:semiHidden/>
    <w:unhideWhenUsed/>
    <w:qFormat/>
    <w:rsid w:val="003435C7"/>
    <w:pPr>
      <w:numPr>
        <w:ilvl w:val="4"/>
        <w:numId w:val="2"/>
      </w:numPr>
      <w:tabs>
        <w:tab w:val="left" w:pos="1701"/>
      </w:tabs>
      <w:spacing w:before="240" w:after="60"/>
      <w:outlineLvl w:val="4"/>
    </w:pPr>
    <w:rPr>
      <w:b/>
      <w:bCs/>
      <w:iCs/>
      <w:sz w:val="22"/>
      <w:szCs w:val="22"/>
    </w:rPr>
  </w:style>
  <w:style w:type="paragraph" w:styleId="6">
    <w:name w:val="heading 6"/>
    <w:basedOn w:val="a4"/>
    <w:next w:val="a4"/>
    <w:link w:val="60"/>
    <w:semiHidden/>
    <w:unhideWhenUsed/>
    <w:qFormat/>
    <w:rsid w:val="003435C7"/>
    <w:pPr>
      <w:numPr>
        <w:ilvl w:val="5"/>
        <w:numId w:val="2"/>
      </w:numPr>
      <w:tabs>
        <w:tab w:val="left" w:pos="708"/>
      </w:tabs>
      <w:spacing w:before="240" w:after="60"/>
      <w:outlineLvl w:val="5"/>
    </w:pPr>
    <w:rPr>
      <w:b/>
      <w:bCs/>
      <w:sz w:val="22"/>
      <w:szCs w:val="22"/>
    </w:rPr>
  </w:style>
  <w:style w:type="paragraph" w:styleId="7">
    <w:name w:val="heading 7"/>
    <w:aliases w:val="Заголовок x.x"/>
    <w:basedOn w:val="a4"/>
    <w:next w:val="a4"/>
    <w:link w:val="70"/>
    <w:uiPriority w:val="99"/>
    <w:semiHidden/>
    <w:unhideWhenUsed/>
    <w:qFormat/>
    <w:rsid w:val="003435C7"/>
    <w:pPr>
      <w:numPr>
        <w:ilvl w:val="6"/>
        <w:numId w:val="2"/>
      </w:numPr>
      <w:tabs>
        <w:tab w:val="left" w:pos="708"/>
      </w:tabs>
      <w:spacing w:before="240" w:after="60"/>
      <w:outlineLvl w:val="6"/>
    </w:pPr>
    <w:rPr>
      <w:sz w:val="24"/>
      <w:szCs w:val="24"/>
    </w:rPr>
  </w:style>
  <w:style w:type="paragraph" w:styleId="8">
    <w:name w:val="heading 8"/>
    <w:basedOn w:val="a4"/>
    <w:next w:val="a4"/>
    <w:link w:val="80"/>
    <w:uiPriority w:val="99"/>
    <w:semiHidden/>
    <w:unhideWhenUsed/>
    <w:qFormat/>
    <w:rsid w:val="003435C7"/>
    <w:pPr>
      <w:numPr>
        <w:ilvl w:val="7"/>
        <w:numId w:val="2"/>
      </w:numPr>
      <w:tabs>
        <w:tab w:val="left" w:pos="708"/>
      </w:tabs>
      <w:spacing w:before="240" w:after="60"/>
      <w:outlineLvl w:val="7"/>
    </w:pPr>
    <w:rPr>
      <w:i/>
      <w:iCs/>
      <w:sz w:val="24"/>
      <w:szCs w:val="24"/>
    </w:rPr>
  </w:style>
  <w:style w:type="paragraph" w:styleId="9">
    <w:name w:val="heading 9"/>
    <w:basedOn w:val="a4"/>
    <w:next w:val="a4"/>
    <w:link w:val="90"/>
    <w:uiPriority w:val="99"/>
    <w:semiHidden/>
    <w:unhideWhenUsed/>
    <w:qFormat/>
    <w:rsid w:val="003435C7"/>
    <w:pPr>
      <w:numPr>
        <w:ilvl w:val="8"/>
        <w:numId w:val="2"/>
      </w:numPr>
      <w:tabs>
        <w:tab w:val="left" w:pos="708"/>
      </w:tabs>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14"/>
    <w:semiHidden/>
    <w:locked/>
    <w:rsid w:val="00B06298"/>
    <w:rPr>
      <w:rFonts w:ascii="Times New Roman" w:hAnsi="Times New Roman" w:cs="Times New Roman"/>
      <w:sz w:val="20"/>
      <w:szCs w:val="20"/>
    </w:rPr>
  </w:style>
  <w:style w:type="paragraph" w:customStyle="1" w:styleId="14">
    <w:name w:val="Текст сноски1"/>
    <w:basedOn w:val="a4"/>
    <w:next w:val="aa"/>
    <w:link w:val="a9"/>
    <w:uiPriority w:val="99"/>
    <w:semiHidden/>
    <w:rsid w:val="00B06298"/>
    <w:pPr>
      <w:spacing w:after="160" w:line="256" w:lineRule="auto"/>
    </w:pPr>
    <w:rPr>
      <w:rFonts w:eastAsiaTheme="minorHAnsi"/>
      <w:sz w:val="20"/>
      <w:lang w:eastAsia="en-US"/>
    </w:rPr>
  </w:style>
  <w:style w:type="character" w:styleId="ab">
    <w:name w:val="footnote reference"/>
    <w:aliases w:val="Знак сноски-FN,Знак сноски 1,Ciae niinee-FN,Referencia nota al pie,Ссылка на сноску 45,Appel note de bas de page"/>
    <w:basedOn w:val="a6"/>
    <w:uiPriority w:val="99"/>
    <w:semiHidden/>
    <w:unhideWhenUsed/>
    <w:rsid w:val="00B06298"/>
    <w:rPr>
      <w:rFonts w:ascii="Times New Roman" w:hAnsi="Times New Roman" w:cs="Times New Roman" w:hint="default"/>
      <w:vertAlign w:val="superscript"/>
    </w:rPr>
  </w:style>
  <w:style w:type="paragraph" w:styleId="aa">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15"/>
    <w:semiHidden/>
    <w:unhideWhenUsed/>
    <w:rsid w:val="00B06298"/>
    <w:rPr>
      <w:sz w:val="20"/>
    </w:rPr>
  </w:style>
  <w:style w:type="character" w:customStyle="1" w:styleId="15">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link w:val="aa"/>
    <w:semiHidden/>
    <w:rsid w:val="00B06298"/>
    <w:rPr>
      <w:rFonts w:ascii="Times New Roman" w:eastAsia="Times New Roman" w:hAnsi="Times New Roman" w:cs="Times New Roman"/>
      <w:sz w:val="20"/>
      <w:szCs w:val="20"/>
      <w:lang w:eastAsia="ru-RU"/>
    </w:rPr>
  </w:style>
  <w:style w:type="paragraph" w:styleId="ac">
    <w:name w:val="Balloon Text"/>
    <w:aliases w:val="Знак5"/>
    <w:basedOn w:val="a4"/>
    <w:link w:val="ad"/>
    <w:semiHidden/>
    <w:unhideWhenUsed/>
    <w:rsid w:val="00FB0520"/>
    <w:rPr>
      <w:rFonts w:ascii="Segoe UI" w:hAnsi="Segoe UI" w:cs="Segoe UI"/>
      <w:sz w:val="18"/>
      <w:szCs w:val="18"/>
    </w:rPr>
  </w:style>
  <w:style w:type="character" w:customStyle="1" w:styleId="ad">
    <w:name w:val="Текст выноски Знак"/>
    <w:aliases w:val="Знак5 Знак"/>
    <w:basedOn w:val="a6"/>
    <w:link w:val="ac"/>
    <w:semiHidden/>
    <w:rsid w:val="00FB0520"/>
    <w:rPr>
      <w:rFonts w:ascii="Segoe UI" w:eastAsia="Times New Roman" w:hAnsi="Segoe UI" w:cs="Segoe UI"/>
      <w:sz w:val="18"/>
      <w:szCs w:val="18"/>
      <w:lang w:eastAsia="ru-RU"/>
    </w:rPr>
  </w:style>
  <w:style w:type="character" w:customStyle="1" w:styleId="13">
    <w:name w:val="Заголовок 1 Знак"/>
    <w:aliases w:val="Заголовок 1 Знак Знак Знак1,Заголовок 1 Знак Знак Знак Знак"/>
    <w:basedOn w:val="a6"/>
    <w:link w:val="12"/>
    <w:rsid w:val="003435C7"/>
    <w:rPr>
      <w:rFonts w:ascii="Times New Roman" w:eastAsia="Times New Roman" w:hAnsi="Times New Roman" w:cs="Times New Roman"/>
      <w:b/>
      <w:bCs/>
      <w:kern w:val="32"/>
      <w:sz w:val="28"/>
      <w:szCs w:val="28"/>
      <w:lang w:eastAsia="ru-RU"/>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6"/>
    <w:link w:val="2"/>
    <w:semiHidden/>
    <w:rsid w:val="003435C7"/>
    <w:rPr>
      <w:rFonts w:ascii="Times New Roman" w:eastAsia="Times New Roman" w:hAnsi="Times New Roman" w:cs="Times New Roman"/>
      <w:b/>
      <w:bCs/>
      <w:iCs/>
      <w:sz w:val="28"/>
      <w:szCs w:val="28"/>
      <w:lang w:eastAsia="ru-RU"/>
    </w:rPr>
  </w:style>
  <w:style w:type="character" w:customStyle="1" w:styleId="40">
    <w:name w:val="Заголовок 4 Знак"/>
    <w:basedOn w:val="a6"/>
    <w:link w:val="4"/>
    <w:semiHidden/>
    <w:rsid w:val="003435C7"/>
    <w:rPr>
      <w:rFonts w:ascii="Times New Roman" w:eastAsia="Times New Roman" w:hAnsi="Times New Roman" w:cs="Times New Roman"/>
      <w:b/>
      <w:bCs/>
      <w:sz w:val="24"/>
      <w:szCs w:val="24"/>
      <w:lang w:eastAsia="ru-RU"/>
    </w:rPr>
  </w:style>
  <w:style w:type="character" w:customStyle="1" w:styleId="50">
    <w:name w:val="Заголовок 5 Знак"/>
    <w:basedOn w:val="a6"/>
    <w:link w:val="5"/>
    <w:semiHidden/>
    <w:rsid w:val="003435C7"/>
    <w:rPr>
      <w:rFonts w:ascii="Times New Roman" w:eastAsia="Times New Roman" w:hAnsi="Times New Roman" w:cs="Times New Roman"/>
      <w:b/>
      <w:bCs/>
      <w:iCs/>
      <w:lang w:eastAsia="ru-RU"/>
    </w:rPr>
  </w:style>
  <w:style w:type="character" w:customStyle="1" w:styleId="60">
    <w:name w:val="Заголовок 6 Знак"/>
    <w:basedOn w:val="a6"/>
    <w:link w:val="6"/>
    <w:semiHidden/>
    <w:rsid w:val="003435C7"/>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6"/>
    <w:link w:val="7"/>
    <w:uiPriority w:val="99"/>
    <w:semiHidden/>
    <w:rsid w:val="003435C7"/>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9"/>
    <w:semiHidden/>
    <w:rsid w:val="003435C7"/>
    <w:rPr>
      <w:rFonts w:ascii="Times New Roman" w:eastAsia="Times New Roman" w:hAnsi="Times New Roman" w:cs="Times New Roman"/>
      <w:i/>
      <w:iCs/>
      <w:sz w:val="24"/>
      <w:szCs w:val="24"/>
      <w:lang w:eastAsia="ru-RU"/>
    </w:rPr>
  </w:style>
  <w:style w:type="character" w:customStyle="1" w:styleId="90">
    <w:name w:val="Заголовок 9 Знак"/>
    <w:basedOn w:val="a6"/>
    <w:link w:val="9"/>
    <w:uiPriority w:val="99"/>
    <w:semiHidden/>
    <w:rsid w:val="003435C7"/>
    <w:rPr>
      <w:rFonts w:ascii="Arial" w:eastAsia="Times New Roman" w:hAnsi="Arial" w:cs="Arial"/>
      <w:lang w:eastAsia="ru-RU"/>
    </w:rPr>
  </w:style>
  <w:style w:type="numbering" w:customStyle="1" w:styleId="16">
    <w:name w:val="Нет списка1"/>
    <w:next w:val="a8"/>
    <w:uiPriority w:val="99"/>
    <w:semiHidden/>
    <w:unhideWhenUsed/>
    <w:rsid w:val="003435C7"/>
  </w:style>
  <w:style w:type="character" w:styleId="ae">
    <w:name w:val="Hyperlink"/>
    <w:uiPriority w:val="99"/>
    <w:semiHidden/>
    <w:unhideWhenUsed/>
    <w:rsid w:val="003435C7"/>
    <w:rPr>
      <w:color w:val="0000FF"/>
      <w:u w:val="single"/>
    </w:rPr>
  </w:style>
  <w:style w:type="character" w:styleId="af">
    <w:name w:val="FollowedHyperlink"/>
    <w:uiPriority w:val="99"/>
    <w:semiHidden/>
    <w:unhideWhenUsed/>
    <w:rsid w:val="003435C7"/>
    <w:rPr>
      <w:color w:val="800080"/>
      <w:u w:val="single"/>
    </w:rPr>
  </w:style>
  <w:style w:type="character" w:styleId="HTML">
    <w:name w:val="HTML Acronym"/>
    <w:semiHidden/>
    <w:unhideWhenUsed/>
    <w:rsid w:val="003435C7"/>
    <w:rPr>
      <w:lang w:val="ru-RU"/>
    </w:rPr>
  </w:style>
  <w:style w:type="paragraph" w:styleId="HTML0">
    <w:name w:val="HTML Address"/>
    <w:basedOn w:val="a4"/>
    <w:link w:val="HTML1"/>
    <w:semiHidden/>
    <w:unhideWhenUsed/>
    <w:rsid w:val="003435C7"/>
    <w:pPr>
      <w:tabs>
        <w:tab w:val="left" w:pos="708"/>
      </w:tabs>
      <w:spacing w:line="360" w:lineRule="auto"/>
      <w:ind w:left="1080" w:firstLine="709"/>
      <w:jc w:val="both"/>
    </w:pPr>
    <w:rPr>
      <w:rFonts w:ascii="Arial" w:hAnsi="Arial"/>
      <w:i/>
      <w:iCs/>
      <w:spacing w:val="-5"/>
      <w:sz w:val="20"/>
      <w:lang w:eastAsia="en-US"/>
    </w:rPr>
  </w:style>
  <w:style w:type="character" w:customStyle="1" w:styleId="HTML1">
    <w:name w:val="Адрес HTML Знак"/>
    <w:basedOn w:val="a6"/>
    <w:link w:val="HTML0"/>
    <w:semiHidden/>
    <w:rsid w:val="003435C7"/>
    <w:rPr>
      <w:rFonts w:ascii="Arial" w:eastAsia="Times New Roman" w:hAnsi="Arial" w:cs="Times New Roman"/>
      <w:i/>
      <w:iCs/>
      <w:spacing w:val="-5"/>
      <w:sz w:val="20"/>
      <w:szCs w:val="20"/>
    </w:rPr>
  </w:style>
  <w:style w:type="character" w:styleId="HTML2">
    <w:name w:val="HTML Cite"/>
    <w:semiHidden/>
    <w:unhideWhenUsed/>
    <w:rsid w:val="003435C7"/>
    <w:rPr>
      <w:i/>
      <w:iCs/>
      <w:lang w:val="ru-RU"/>
    </w:rPr>
  </w:style>
  <w:style w:type="character" w:styleId="HTML3">
    <w:name w:val="HTML Code"/>
    <w:semiHidden/>
    <w:unhideWhenUsed/>
    <w:rsid w:val="003435C7"/>
    <w:rPr>
      <w:rFonts w:ascii="Courier New" w:eastAsia="Times New Roman" w:hAnsi="Courier New" w:cs="Courier New" w:hint="default"/>
      <w:sz w:val="20"/>
      <w:szCs w:val="20"/>
      <w:lang w:val="ru-RU"/>
    </w:rPr>
  </w:style>
  <w:style w:type="character" w:styleId="HTML4">
    <w:name w:val="HTML Definition"/>
    <w:semiHidden/>
    <w:unhideWhenUsed/>
    <w:rsid w:val="003435C7"/>
    <w:rPr>
      <w:i/>
      <w:iCs/>
      <w:lang w:val="ru-RU"/>
    </w:rPr>
  </w:style>
  <w:style w:type="character" w:styleId="af0">
    <w:name w:val="Emphasis"/>
    <w:qFormat/>
    <w:rsid w:val="003435C7"/>
    <w:rPr>
      <w:b/>
      <w:bCs/>
      <w:i/>
      <w:iCs/>
      <w:color w:val="5A5A5A"/>
    </w:rPr>
  </w:style>
  <w:style w:type="paragraph" w:customStyle="1" w:styleId="a5">
    <w:name w:val="Абзац"/>
    <w:basedOn w:val="a4"/>
    <w:link w:val="af1"/>
    <w:uiPriority w:val="99"/>
    <w:qFormat/>
    <w:rsid w:val="003435C7"/>
    <w:pPr>
      <w:tabs>
        <w:tab w:val="left" w:pos="708"/>
      </w:tabs>
      <w:ind w:firstLine="567"/>
      <w:jc w:val="both"/>
    </w:pPr>
    <w:rPr>
      <w:sz w:val="24"/>
      <w:szCs w:val="24"/>
    </w:rPr>
  </w:style>
  <w:style w:type="character" w:customStyle="1" w:styleId="110">
    <w:name w:val="Заголовок 1 Знак1"/>
    <w:aliases w:val="Заголовок 1 Знак Знак Знак2,Заголовок 1 Знак Знак Знак Знак1"/>
    <w:basedOn w:val="a6"/>
    <w:rsid w:val="003435C7"/>
    <w:rPr>
      <w:rFonts w:ascii="Cambria" w:eastAsia="Times New Roman" w:hAnsi="Cambria" w:cs="Times New Roman"/>
      <w:b/>
      <w:bCs/>
      <w:color w:val="365F91"/>
      <w:sz w:val="28"/>
      <w:szCs w:val="28"/>
    </w:rPr>
  </w:style>
  <w:style w:type="character" w:customStyle="1" w:styleId="22">
    <w:name w:val="Заголовок 2 Знак2"/>
    <w:aliases w:val="Знак2 Знак Знак1,Знак2 Знак3,Знак2 Знак Знак Знак Знак1,Знак2 Знак1 Знак1,Заголовок 2 Знак1 Знак1,Заголовок 2 Знак Знак Знак1,ГЛАВА Знак1"/>
    <w:basedOn w:val="a6"/>
    <w:semiHidden/>
    <w:rsid w:val="003435C7"/>
    <w:rPr>
      <w:rFonts w:ascii="Cambria" w:eastAsia="Times New Roman" w:hAnsi="Cambria" w:cs="Times New Roman"/>
      <w:b/>
      <w:bCs/>
      <w:color w:val="4F81BD"/>
      <w:sz w:val="26"/>
      <w:szCs w:val="26"/>
    </w:rPr>
  </w:style>
  <w:style w:type="paragraph" w:styleId="af2">
    <w:name w:val="Date"/>
    <w:basedOn w:val="a4"/>
    <w:next w:val="a4"/>
    <w:link w:val="af3"/>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3">
    <w:name w:val="Дата Знак"/>
    <w:basedOn w:val="a6"/>
    <w:link w:val="af2"/>
    <w:uiPriority w:val="99"/>
    <w:semiHidden/>
    <w:rsid w:val="003435C7"/>
    <w:rPr>
      <w:rFonts w:ascii="Arial" w:eastAsia="Times New Roman" w:hAnsi="Arial" w:cs="Times New Roman"/>
      <w:spacing w:val="-5"/>
      <w:sz w:val="20"/>
      <w:szCs w:val="20"/>
    </w:rPr>
  </w:style>
  <w:style w:type="character" w:customStyle="1" w:styleId="3">
    <w:name w:val="Заголовок 3 Знак"/>
    <w:aliases w:val="Знак3 Знак Знак,Знак3 Знак1,Знак3 Знак Знак Знак Знак,Знак Знак,ПодЗаголовок Знак,Знак3 Знак"/>
    <w:basedOn w:val="a6"/>
    <w:link w:val="31"/>
    <w:locked/>
    <w:rsid w:val="003435C7"/>
    <w:rPr>
      <w:rFonts w:ascii="Times New Roman" w:eastAsia="Times New Roman" w:hAnsi="Times New Roman" w:cs="Times New Roman"/>
      <w:b/>
      <w:bCs/>
      <w:sz w:val="26"/>
      <w:szCs w:val="26"/>
      <w:lang w:eastAsia="ru-RU"/>
    </w:rPr>
  </w:style>
  <w:style w:type="paragraph" w:customStyle="1" w:styleId="31">
    <w:name w:val="Заголовок 31"/>
    <w:aliases w:val="footer,Знак3,Знак3 Знак Знак Знак,Знак,ПодЗаголовок,Знак6,Знак14"/>
    <w:basedOn w:val="a4"/>
    <w:next w:val="af2"/>
    <w:link w:val="3"/>
    <w:qFormat/>
    <w:rsid w:val="003435C7"/>
    <w:pPr>
      <w:keepNext/>
      <w:numPr>
        <w:ilvl w:val="2"/>
        <w:numId w:val="2"/>
      </w:numPr>
      <w:tabs>
        <w:tab w:val="left" w:pos="1276"/>
      </w:tabs>
      <w:spacing w:before="120" w:after="60"/>
      <w:ind w:left="0" w:firstLine="567"/>
      <w:jc w:val="both"/>
      <w:outlineLvl w:val="2"/>
    </w:pPr>
    <w:rPr>
      <w:b/>
      <w:bCs/>
      <w:sz w:val="26"/>
      <w:szCs w:val="26"/>
    </w:rPr>
  </w:style>
  <w:style w:type="character" w:styleId="HTML5">
    <w:name w:val="HTML Keyboard"/>
    <w:semiHidden/>
    <w:unhideWhenUsed/>
    <w:rsid w:val="003435C7"/>
    <w:rPr>
      <w:rFonts w:ascii="Courier New" w:eastAsia="Times New Roman" w:hAnsi="Courier New" w:cs="Courier New" w:hint="default"/>
      <w:sz w:val="20"/>
      <w:szCs w:val="20"/>
      <w:lang w:val="ru-RU"/>
    </w:rPr>
  </w:style>
  <w:style w:type="paragraph" w:styleId="HTML6">
    <w:name w:val="HTML Preformatted"/>
    <w:basedOn w:val="a4"/>
    <w:link w:val="HTML7"/>
    <w:uiPriority w:val="99"/>
    <w:semiHidden/>
    <w:unhideWhenUsed/>
    <w:rsid w:val="0034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sz w:val="20"/>
      <w:lang w:eastAsia="en-US"/>
    </w:rPr>
  </w:style>
  <w:style w:type="character" w:customStyle="1" w:styleId="HTML7">
    <w:name w:val="Стандартный HTML Знак"/>
    <w:basedOn w:val="a6"/>
    <w:link w:val="HTML6"/>
    <w:uiPriority w:val="99"/>
    <w:semiHidden/>
    <w:rsid w:val="003435C7"/>
    <w:rPr>
      <w:rFonts w:ascii="Courier New" w:eastAsia="Times New Roman" w:hAnsi="Courier New" w:cs="Times New Roman"/>
      <w:spacing w:val="-5"/>
      <w:sz w:val="20"/>
      <w:szCs w:val="20"/>
    </w:rPr>
  </w:style>
  <w:style w:type="character" w:styleId="HTML8">
    <w:name w:val="HTML Sample"/>
    <w:semiHidden/>
    <w:unhideWhenUsed/>
    <w:rsid w:val="003435C7"/>
    <w:rPr>
      <w:rFonts w:ascii="Courier New" w:eastAsia="Times New Roman" w:hAnsi="Courier New" w:cs="Courier New" w:hint="default"/>
      <w:lang w:val="ru-RU"/>
    </w:rPr>
  </w:style>
  <w:style w:type="character" w:styleId="af4">
    <w:name w:val="Strong"/>
    <w:uiPriority w:val="22"/>
    <w:qFormat/>
    <w:rsid w:val="003435C7"/>
    <w:rPr>
      <w:b/>
      <w:bCs/>
      <w:spacing w:val="0"/>
    </w:rPr>
  </w:style>
  <w:style w:type="character" w:styleId="HTML9">
    <w:name w:val="HTML Typewriter"/>
    <w:semiHidden/>
    <w:unhideWhenUsed/>
    <w:rsid w:val="003435C7"/>
    <w:rPr>
      <w:rFonts w:ascii="Courier New" w:eastAsia="Times New Roman" w:hAnsi="Courier New" w:cs="Courier New" w:hint="default"/>
      <w:sz w:val="20"/>
      <w:szCs w:val="20"/>
      <w:lang w:val="ru-RU"/>
    </w:rPr>
  </w:style>
  <w:style w:type="character" w:styleId="HTMLa">
    <w:name w:val="HTML Variable"/>
    <w:semiHidden/>
    <w:unhideWhenUsed/>
    <w:rsid w:val="003435C7"/>
    <w:rPr>
      <w:i/>
      <w:iCs/>
      <w:lang w:val="ru-RU"/>
    </w:rPr>
  </w:style>
  <w:style w:type="paragraph" w:styleId="af5">
    <w:name w:val="Normal (Web)"/>
    <w:basedOn w:val="a4"/>
    <w:uiPriority w:val="99"/>
    <w:semiHidden/>
    <w:unhideWhenUsed/>
    <w:rsid w:val="003435C7"/>
    <w:pPr>
      <w:tabs>
        <w:tab w:val="num" w:pos="0"/>
      </w:tabs>
      <w:spacing w:before="100" w:beforeAutospacing="1" w:after="100" w:afterAutospacing="1"/>
    </w:pPr>
    <w:rPr>
      <w:rFonts w:eastAsia="Calibri"/>
      <w:bCs/>
      <w:color w:val="000000"/>
      <w:kern w:val="24"/>
      <w:sz w:val="24"/>
      <w:szCs w:val="24"/>
      <w:lang w:eastAsia="ar-SA"/>
    </w:rPr>
  </w:style>
  <w:style w:type="character" w:customStyle="1" w:styleId="71">
    <w:name w:val="Заголовок 7 Знак1"/>
    <w:aliases w:val="Заголовок x.x Знак1"/>
    <w:basedOn w:val="a6"/>
    <w:semiHidden/>
    <w:rsid w:val="003435C7"/>
    <w:rPr>
      <w:rFonts w:ascii="Cambria" w:eastAsia="Times New Roman" w:hAnsi="Cambria" w:cs="Times New Roman"/>
      <w:i/>
      <w:iCs/>
      <w:color w:val="404040"/>
      <w:sz w:val="24"/>
      <w:szCs w:val="24"/>
    </w:rPr>
  </w:style>
  <w:style w:type="paragraph" w:styleId="17">
    <w:name w:val="toc 1"/>
    <w:basedOn w:val="a4"/>
    <w:next w:val="a4"/>
    <w:autoRedefine/>
    <w:uiPriority w:val="39"/>
    <w:semiHidden/>
    <w:unhideWhenUsed/>
    <w:qFormat/>
    <w:rsid w:val="003435C7"/>
    <w:pPr>
      <w:tabs>
        <w:tab w:val="left" w:pos="708"/>
      </w:tabs>
      <w:spacing w:before="120" w:after="120"/>
    </w:pPr>
    <w:rPr>
      <w:b/>
      <w:bCs/>
      <w:caps/>
      <w:sz w:val="20"/>
    </w:rPr>
  </w:style>
  <w:style w:type="paragraph" w:styleId="21">
    <w:name w:val="toc 2"/>
    <w:basedOn w:val="a4"/>
    <w:next w:val="a4"/>
    <w:autoRedefine/>
    <w:uiPriority w:val="39"/>
    <w:semiHidden/>
    <w:unhideWhenUsed/>
    <w:qFormat/>
    <w:rsid w:val="003435C7"/>
    <w:pPr>
      <w:tabs>
        <w:tab w:val="left" w:pos="708"/>
      </w:tabs>
      <w:ind w:left="240"/>
    </w:pPr>
    <w:rPr>
      <w:smallCaps/>
      <w:sz w:val="20"/>
    </w:rPr>
  </w:style>
  <w:style w:type="paragraph" w:styleId="30">
    <w:name w:val="toc 3"/>
    <w:basedOn w:val="a4"/>
    <w:next w:val="a4"/>
    <w:autoRedefine/>
    <w:uiPriority w:val="39"/>
    <w:semiHidden/>
    <w:unhideWhenUsed/>
    <w:qFormat/>
    <w:rsid w:val="003435C7"/>
    <w:pPr>
      <w:tabs>
        <w:tab w:val="left" w:pos="708"/>
      </w:tabs>
      <w:ind w:left="480"/>
    </w:pPr>
    <w:rPr>
      <w:i/>
      <w:iCs/>
      <w:sz w:val="20"/>
    </w:rPr>
  </w:style>
  <w:style w:type="paragraph" w:styleId="41">
    <w:name w:val="toc 4"/>
    <w:basedOn w:val="a4"/>
    <w:next w:val="a4"/>
    <w:autoRedefine/>
    <w:uiPriority w:val="39"/>
    <w:semiHidden/>
    <w:unhideWhenUsed/>
    <w:rsid w:val="003435C7"/>
    <w:pPr>
      <w:tabs>
        <w:tab w:val="left" w:pos="708"/>
      </w:tabs>
      <w:ind w:left="720"/>
    </w:pPr>
    <w:rPr>
      <w:sz w:val="18"/>
      <w:szCs w:val="18"/>
    </w:rPr>
  </w:style>
  <w:style w:type="paragraph" w:styleId="51">
    <w:name w:val="toc 5"/>
    <w:basedOn w:val="a4"/>
    <w:next w:val="a4"/>
    <w:autoRedefine/>
    <w:uiPriority w:val="39"/>
    <w:semiHidden/>
    <w:unhideWhenUsed/>
    <w:rsid w:val="003435C7"/>
    <w:pPr>
      <w:tabs>
        <w:tab w:val="left" w:pos="708"/>
      </w:tabs>
      <w:ind w:left="960"/>
    </w:pPr>
    <w:rPr>
      <w:sz w:val="18"/>
      <w:szCs w:val="18"/>
    </w:rPr>
  </w:style>
  <w:style w:type="paragraph" w:styleId="61">
    <w:name w:val="toc 6"/>
    <w:basedOn w:val="a4"/>
    <w:next w:val="a4"/>
    <w:autoRedefine/>
    <w:uiPriority w:val="39"/>
    <w:semiHidden/>
    <w:unhideWhenUsed/>
    <w:rsid w:val="003435C7"/>
    <w:pPr>
      <w:tabs>
        <w:tab w:val="left" w:pos="708"/>
      </w:tabs>
      <w:ind w:left="1200"/>
    </w:pPr>
    <w:rPr>
      <w:sz w:val="18"/>
      <w:szCs w:val="18"/>
    </w:rPr>
  </w:style>
  <w:style w:type="paragraph" w:styleId="72">
    <w:name w:val="toc 7"/>
    <w:basedOn w:val="a4"/>
    <w:next w:val="a4"/>
    <w:autoRedefine/>
    <w:uiPriority w:val="39"/>
    <w:semiHidden/>
    <w:unhideWhenUsed/>
    <w:rsid w:val="003435C7"/>
    <w:pPr>
      <w:tabs>
        <w:tab w:val="left" w:pos="708"/>
      </w:tabs>
      <w:ind w:left="1440"/>
    </w:pPr>
    <w:rPr>
      <w:sz w:val="18"/>
      <w:szCs w:val="18"/>
    </w:rPr>
  </w:style>
  <w:style w:type="paragraph" w:styleId="81">
    <w:name w:val="toc 8"/>
    <w:basedOn w:val="a4"/>
    <w:next w:val="a4"/>
    <w:autoRedefine/>
    <w:uiPriority w:val="39"/>
    <w:semiHidden/>
    <w:unhideWhenUsed/>
    <w:rsid w:val="003435C7"/>
    <w:pPr>
      <w:tabs>
        <w:tab w:val="left" w:pos="708"/>
      </w:tabs>
      <w:ind w:left="1680"/>
    </w:pPr>
    <w:rPr>
      <w:sz w:val="18"/>
      <w:szCs w:val="18"/>
    </w:rPr>
  </w:style>
  <w:style w:type="paragraph" w:styleId="91">
    <w:name w:val="toc 9"/>
    <w:basedOn w:val="a4"/>
    <w:next w:val="a4"/>
    <w:autoRedefine/>
    <w:uiPriority w:val="39"/>
    <w:semiHidden/>
    <w:unhideWhenUsed/>
    <w:rsid w:val="003435C7"/>
    <w:pPr>
      <w:tabs>
        <w:tab w:val="left" w:pos="708"/>
      </w:tabs>
      <w:ind w:left="1920"/>
    </w:pPr>
    <w:rPr>
      <w:sz w:val="18"/>
      <w:szCs w:val="18"/>
    </w:rPr>
  </w:style>
  <w:style w:type="paragraph" w:styleId="af6">
    <w:name w:val="Normal Indent"/>
    <w:basedOn w:val="a4"/>
    <w:uiPriority w:val="99"/>
    <w:semiHidden/>
    <w:unhideWhenUsed/>
    <w:rsid w:val="003435C7"/>
    <w:pPr>
      <w:tabs>
        <w:tab w:val="left" w:pos="708"/>
      </w:tabs>
      <w:spacing w:line="360" w:lineRule="auto"/>
      <w:ind w:left="1440" w:firstLine="709"/>
      <w:jc w:val="both"/>
    </w:pPr>
    <w:rPr>
      <w:rFonts w:ascii="Arial" w:hAnsi="Arial" w:cs="Arial"/>
      <w:spacing w:val="-5"/>
      <w:sz w:val="20"/>
      <w:lang w:eastAsia="en-US"/>
    </w:rPr>
  </w:style>
  <w:style w:type="paragraph" w:styleId="af7">
    <w:name w:val="annotation text"/>
    <w:basedOn w:val="a4"/>
    <w:link w:val="af8"/>
    <w:uiPriority w:val="99"/>
    <w:semiHidden/>
    <w:unhideWhenUsed/>
    <w:rsid w:val="003435C7"/>
    <w:pPr>
      <w:tabs>
        <w:tab w:val="left" w:pos="708"/>
      </w:tabs>
    </w:pPr>
    <w:rPr>
      <w:sz w:val="20"/>
    </w:rPr>
  </w:style>
  <w:style w:type="character" w:customStyle="1" w:styleId="af8">
    <w:name w:val="Текст примечания Знак"/>
    <w:basedOn w:val="a6"/>
    <w:link w:val="af7"/>
    <w:uiPriority w:val="99"/>
    <w:semiHidden/>
    <w:rsid w:val="003435C7"/>
    <w:rPr>
      <w:rFonts w:ascii="Times New Roman" w:eastAsia="Times New Roman" w:hAnsi="Times New Roman" w:cs="Times New Roman"/>
      <w:sz w:val="20"/>
      <w:szCs w:val="20"/>
      <w:lang w:eastAsia="ru-RU"/>
    </w:rPr>
  </w:style>
  <w:style w:type="character" w:customStyle="1" w:styleId="af9">
    <w:name w:val="Верхний колонтитул Знак"/>
    <w:basedOn w:val="a6"/>
    <w:link w:val="afa"/>
    <w:uiPriority w:val="99"/>
    <w:semiHidden/>
    <w:locked/>
    <w:rsid w:val="003435C7"/>
    <w:rPr>
      <w:sz w:val="24"/>
      <w:szCs w:val="24"/>
    </w:rPr>
  </w:style>
  <w:style w:type="paragraph" w:customStyle="1" w:styleId="18">
    <w:name w:val="ВерхКолонтитул1"/>
    <w:basedOn w:val="a4"/>
    <w:next w:val="afa"/>
    <w:uiPriority w:val="99"/>
    <w:semiHidden/>
    <w:unhideWhenUsed/>
    <w:rsid w:val="003435C7"/>
    <w:pPr>
      <w:tabs>
        <w:tab w:val="center" w:pos="4677"/>
        <w:tab w:val="right" w:pos="9355"/>
      </w:tabs>
      <w:ind w:firstLine="680"/>
      <w:jc w:val="both"/>
    </w:pPr>
    <w:rPr>
      <w:rFonts w:ascii="Calibri" w:eastAsia="Calibri" w:hAnsi="Calibri"/>
      <w:sz w:val="24"/>
      <w:szCs w:val="24"/>
      <w:lang w:eastAsia="en-US"/>
    </w:rPr>
  </w:style>
  <w:style w:type="character" w:customStyle="1" w:styleId="19">
    <w:name w:val="Верхний колонтитул Знак1"/>
    <w:aliases w:val="Знак4 Знак1,Знак8 Знак1,ВерхКолонтитул Знак1"/>
    <w:basedOn w:val="a6"/>
    <w:uiPriority w:val="99"/>
    <w:semiHidden/>
    <w:rsid w:val="003435C7"/>
    <w:rPr>
      <w:rFonts w:ascii="Times New Roman" w:eastAsia="Times New Roman" w:hAnsi="Times New Roman" w:cs="Times New Roman"/>
      <w:sz w:val="24"/>
      <w:szCs w:val="24"/>
      <w:lang w:eastAsia="ru-RU"/>
    </w:rPr>
  </w:style>
  <w:style w:type="character" w:customStyle="1" w:styleId="afb">
    <w:name w:val="Название объекта Знак"/>
    <w:link w:val="afc"/>
    <w:semiHidden/>
    <w:locked/>
    <w:rsid w:val="003435C7"/>
    <w:rPr>
      <w:b/>
      <w:bCs/>
    </w:rPr>
  </w:style>
  <w:style w:type="paragraph" w:customStyle="1" w:styleId="111">
    <w:name w:val="Название объекта Знак11"/>
    <w:basedOn w:val="a4"/>
    <w:next w:val="a4"/>
    <w:semiHidden/>
    <w:unhideWhenUsed/>
    <w:qFormat/>
    <w:rsid w:val="003435C7"/>
    <w:pPr>
      <w:tabs>
        <w:tab w:val="left" w:pos="708"/>
      </w:tabs>
      <w:spacing w:before="120" w:after="120"/>
      <w:jc w:val="center"/>
    </w:pPr>
    <w:rPr>
      <w:rFonts w:ascii="Calibri" w:eastAsia="Calibri" w:hAnsi="Calibri"/>
      <w:b/>
      <w:bCs/>
      <w:sz w:val="22"/>
      <w:szCs w:val="22"/>
      <w:lang w:eastAsia="en-US"/>
    </w:rPr>
  </w:style>
  <w:style w:type="paragraph" w:styleId="afd">
    <w:name w:val="envelope address"/>
    <w:basedOn w:val="a4"/>
    <w:uiPriority w:val="99"/>
    <w:semiHidden/>
    <w:unhideWhenUsed/>
    <w:rsid w:val="003435C7"/>
    <w:pPr>
      <w:framePr w:w="7920" w:h="1980" w:hSpace="180" w:wrap="auto" w:hAnchor="page" w:xAlign="center" w:yAlign="bottom"/>
      <w:tabs>
        <w:tab w:val="left" w:pos="708"/>
      </w:tabs>
      <w:spacing w:line="360" w:lineRule="auto"/>
      <w:ind w:left="2880" w:firstLine="709"/>
      <w:jc w:val="both"/>
    </w:pPr>
    <w:rPr>
      <w:rFonts w:ascii="Arial" w:hAnsi="Arial" w:cs="Arial"/>
      <w:spacing w:val="-5"/>
      <w:szCs w:val="28"/>
      <w:lang w:eastAsia="en-US"/>
    </w:rPr>
  </w:style>
  <w:style w:type="paragraph" w:styleId="23">
    <w:name w:val="envelope return"/>
    <w:basedOn w:val="a4"/>
    <w:uiPriority w:val="99"/>
    <w:semiHidden/>
    <w:unhideWhenUsed/>
    <w:rsid w:val="003435C7"/>
    <w:pPr>
      <w:tabs>
        <w:tab w:val="left" w:pos="708"/>
      </w:tabs>
      <w:spacing w:line="360" w:lineRule="auto"/>
      <w:ind w:left="1080" w:firstLine="709"/>
      <w:jc w:val="both"/>
    </w:pPr>
    <w:rPr>
      <w:rFonts w:ascii="Arial" w:hAnsi="Arial" w:cs="Arial"/>
      <w:spacing w:val="-5"/>
      <w:sz w:val="20"/>
      <w:lang w:eastAsia="en-US"/>
    </w:rPr>
  </w:style>
  <w:style w:type="paragraph" w:styleId="afe">
    <w:name w:val="endnote text"/>
    <w:basedOn w:val="a4"/>
    <w:link w:val="aff"/>
    <w:uiPriority w:val="99"/>
    <w:semiHidden/>
    <w:unhideWhenUsed/>
    <w:rsid w:val="003435C7"/>
    <w:pPr>
      <w:tabs>
        <w:tab w:val="left" w:pos="708"/>
      </w:tabs>
      <w:spacing w:line="360" w:lineRule="auto"/>
      <w:ind w:firstLine="680"/>
      <w:jc w:val="both"/>
    </w:pPr>
    <w:rPr>
      <w:sz w:val="20"/>
    </w:rPr>
  </w:style>
  <w:style w:type="character" w:customStyle="1" w:styleId="aff">
    <w:name w:val="Текст концевой сноски Знак"/>
    <w:basedOn w:val="a6"/>
    <w:link w:val="afe"/>
    <w:uiPriority w:val="99"/>
    <w:semiHidden/>
    <w:rsid w:val="003435C7"/>
    <w:rPr>
      <w:rFonts w:ascii="Times New Roman" w:eastAsia="Times New Roman" w:hAnsi="Times New Roman" w:cs="Times New Roman"/>
      <w:sz w:val="20"/>
      <w:szCs w:val="20"/>
      <w:lang w:eastAsia="ru-RU"/>
    </w:rPr>
  </w:style>
  <w:style w:type="paragraph" w:styleId="aff0">
    <w:name w:val="toa heading"/>
    <w:basedOn w:val="a4"/>
    <w:next w:val="a4"/>
    <w:uiPriority w:val="99"/>
    <w:semiHidden/>
    <w:unhideWhenUsed/>
    <w:rsid w:val="003435C7"/>
    <w:pPr>
      <w:tabs>
        <w:tab w:val="left" w:pos="708"/>
      </w:tabs>
      <w:spacing w:before="40" w:after="20"/>
      <w:jc w:val="center"/>
    </w:pPr>
    <w:rPr>
      <w:b/>
      <w:sz w:val="22"/>
    </w:rPr>
  </w:style>
  <w:style w:type="character" w:customStyle="1" w:styleId="aff1">
    <w:name w:val="Список Знак"/>
    <w:link w:val="aff2"/>
    <w:uiPriority w:val="99"/>
    <w:locked/>
    <w:rsid w:val="003435C7"/>
    <w:rPr>
      <w:sz w:val="24"/>
      <w:szCs w:val="24"/>
    </w:rPr>
  </w:style>
  <w:style w:type="paragraph" w:customStyle="1" w:styleId="1">
    <w:name w:val="Список1"/>
    <w:basedOn w:val="a4"/>
    <w:next w:val="aff2"/>
    <w:uiPriority w:val="99"/>
    <w:unhideWhenUsed/>
    <w:rsid w:val="003435C7"/>
    <w:pPr>
      <w:numPr>
        <w:numId w:val="3"/>
      </w:numPr>
      <w:tabs>
        <w:tab w:val="left" w:pos="708"/>
      </w:tabs>
      <w:snapToGrid w:val="0"/>
      <w:spacing w:after="60"/>
      <w:ind w:left="858" w:hanging="432"/>
      <w:jc w:val="both"/>
    </w:pPr>
    <w:rPr>
      <w:rFonts w:ascii="Calibri" w:eastAsia="Calibri" w:hAnsi="Calibri"/>
      <w:sz w:val="24"/>
      <w:szCs w:val="24"/>
      <w:lang w:eastAsia="en-US"/>
    </w:rPr>
  </w:style>
  <w:style w:type="paragraph" w:styleId="aff3">
    <w:name w:val="List Bullet"/>
    <w:basedOn w:val="a4"/>
    <w:uiPriority w:val="99"/>
    <w:semiHidden/>
    <w:unhideWhenUsed/>
    <w:rsid w:val="003435C7"/>
    <w:pPr>
      <w:tabs>
        <w:tab w:val="left" w:pos="708"/>
      </w:tabs>
      <w:spacing w:line="360" w:lineRule="auto"/>
      <w:ind w:left="1571" w:hanging="360"/>
      <w:contextualSpacing/>
      <w:jc w:val="both"/>
    </w:pPr>
    <w:rPr>
      <w:sz w:val="24"/>
      <w:szCs w:val="24"/>
    </w:rPr>
  </w:style>
  <w:style w:type="paragraph" w:styleId="aff4">
    <w:name w:val="List Number"/>
    <w:basedOn w:val="a4"/>
    <w:uiPriority w:val="99"/>
    <w:semiHidden/>
    <w:unhideWhenUsed/>
    <w:rsid w:val="003435C7"/>
    <w:pPr>
      <w:tabs>
        <w:tab w:val="left" w:pos="708"/>
      </w:tabs>
      <w:spacing w:before="100" w:beforeAutospacing="1" w:after="100" w:afterAutospacing="1" w:line="360" w:lineRule="auto"/>
      <w:ind w:firstLine="709"/>
      <w:jc w:val="both"/>
    </w:pPr>
    <w:rPr>
      <w:szCs w:val="28"/>
    </w:rPr>
  </w:style>
  <w:style w:type="paragraph" w:styleId="24">
    <w:name w:val="List 2"/>
    <w:basedOn w:val="aff2"/>
    <w:uiPriority w:val="99"/>
    <w:semiHidden/>
    <w:unhideWhenUsed/>
    <w:rsid w:val="003435C7"/>
    <w:pPr>
      <w:tabs>
        <w:tab w:val="left" w:pos="708"/>
      </w:tabs>
      <w:spacing w:after="240" w:line="240" w:lineRule="atLeast"/>
      <w:ind w:left="1800" w:hanging="360"/>
      <w:contextualSpacing w:val="0"/>
      <w:jc w:val="both"/>
    </w:pPr>
    <w:rPr>
      <w:rFonts w:ascii="Arial" w:hAnsi="Arial" w:cs="Arial"/>
      <w:spacing w:val="-5"/>
      <w:sz w:val="20"/>
      <w:szCs w:val="20"/>
    </w:rPr>
  </w:style>
  <w:style w:type="paragraph" w:styleId="32">
    <w:name w:val="List 3"/>
    <w:basedOn w:val="aff2"/>
    <w:uiPriority w:val="99"/>
    <w:semiHidden/>
    <w:unhideWhenUsed/>
    <w:rsid w:val="003435C7"/>
    <w:pPr>
      <w:tabs>
        <w:tab w:val="left" w:pos="708"/>
      </w:tabs>
      <w:spacing w:after="240" w:line="240" w:lineRule="atLeast"/>
      <w:ind w:left="2160" w:hanging="360"/>
      <w:contextualSpacing w:val="0"/>
      <w:jc w:val="both"/>
    </w:pPr>
    <w:rPr>
      <w:rFonts w:ascii="Arial" w:hAnsi="Arial" w:cs="Arial"/>
      <w:spacing w:val="-5"/>
      <w:sz w:val="20"/>
      <w:szCs w:val="20"/>
    </w:rPr>
  </w:style>
  <w:style w:type="paragraph" w:styleId="42">
    <w:name w:val="List 4"/>
    <w:basedOn w:val="aff2"/>
    <w:uiPriority w:val="99"/>
    <w:semiHidden/>
    <w:unhideWhenUsed/>
    <w:rsid w:val="003435C7"/>
    <w:pPr>
      <w:tabs>
        <w:tab w:val="left" w:pos="708"/>
      </w:tabs>
      <w:spacing w:after="240" w:line="240" w:lineRule="atLeast"/>
      <w:ind w:left="2520" w:hanging="360"/>
      <w:contextualSpacing w:val="0"/>
      <w:jc w:val="both"/>
    </w:pPr>
    <w:rPr>
      <w:rFonts w:ascii="Arial" w:hAnsi="Arial" w:cs="Arial"/>
      <w:spacing w:val="-5"/>
      <w:sz w:val="20"/>
      <w:szCs w:val="20"/>
    </w:rPr>
  </w:style>
  <w:style w:type="paragraph" w:styleId="52">
    <w:name w:val="List 5"/>
    <w:basedOn w:val="aff2"/>
    <w:uiPriority w:val="99"/>
    <w:semiHidden/>
    <w:unhideWhenUsed/>
    <w:rsid w:val="003435C7"/>
    <w:pPr>
      <w:tabs>
        <w:tab w:val="left" w:pos="708"/>
      </w:tabs>
      <w:spacing w:after="240" w:line="240" w:lineRule="atLeast"/>
      <w:ind w:left="2880" w:hanging="360"/>
      <w:contextualSpacing w:val="0"/>
      <w:jc w:val="both"/>
    </w:pPr>
    <w:rPr>
      <w:rFonts w:ascii="Arial" w:hAnsi="Arial" w:cs="Arial"/>
      <w:spacing w:val="-5"/>
      <w:sz w:val="20"/>
      <w:szCs w:val="20"/>
    </w:rPr>
  </w:style>
  <w:style w:type="paragraph" w:styleId="25">
    <w:name w:val="List Bullet 2"/>
    <w:basedOn w:val="aff3"/>
    <w:autoRedefine/>
    <w:uiPriority w:val="99"/>
    <w:semiHidden/>
    <w:unhideWhenUsed/>
    <w:rsid w:val="003435C7"/>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3">
    <w:name w:val="List Bullet 3"/>
    <w:basedOn w:val="aff3"/>
    <w:autoRedefine/>
    <w:uiPriority w:val="99"/>
    <w:semiHidden/>
    <w:unhideWhenUsed/>
    <w:rsid w:val="003435C7"/>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3"/>
    <w:autoRedefine/>
    <w:uiPriority w:val="99"/>
    <w:semiHidden/>
    <w:unhideWhenUsed/>
    <w:rsid w:val="003435C7"/>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3"/>
    <w:autoRedefine/>
    <w:uiPriority w:val="99"/>
    <w:semiHidden/>
    <w:unhideWhenUsed/>
    <w:rsid w:val="003435C7"/>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6">
    <w:name w:val="List Number 2"/>
    <w:basedOn w:val="aff4"/>
    <w:uiPriority w:val="99"/>
    <w:semiHidden/>
    <w:unhideWhenUsed/>
    <w:rsid w:val="003435C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4">
    <w:name w:val="List Number 3"/>
    <w:basedOn w:val="aff4"/>
    <w:uiPriority w:val="99"/>
    <w:semiHidden/>
    <w:unhideWhenUsed/>
    <w:rsid w:val="003435C7"/>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4"/>
    <w:uiPriority w:val="99"/>
    <w:semiHidden/>
    <w:unhideWhenUsed/>
    <w:rsid w:val="003435C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4"/>
    <w:uiPriority w:val="99"/>
    <w:semiHidden/>
    <w:unhideWhenUsed/>
    <w:rsid w:val="003435C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5">
    <w:name w:val="Title"/>
    <w:basedOn w:val="a4"/>
    <w:next w:val="a4"/>
    <w:link w:val="aff6"/>
    <w:uiPriority w:val="99"/>
    <w:qFormat/>
    <w:rsid w:val="003435C7"/>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6">
    <w:name w:val="Название Знак"/>
    <w:basedOn w:val="a6"/>
    <w:link w:val="aff5"/>
    <w:uiPriority w:val="99"/>
    <w:rsid w:val="003435C7"/>
    <w:rPr>
      <w:rFonts w:ascii="Cambria" w:eastAsia="Times New Roman" w:hAnsi="Cambria" w:cs="Times New Roman"/>
      <w:i/>
      <w:iCs/>
      <w:color w:val="243F60"/>
      <w:sz w:val="60"/>
      <w:szCs w:val="60"/>
      <w:lang w:eastAsia="ru-RU"/>
    </w:rPr>
  </w:style>
  <w:style w:type="paragraph" w:styleId="aff7">
    <w:name w:val="Closing"/>
    <w:basedOn w:val="a4"/>
    <w:link w:val="aff8"/>
    <w:uiPriority w:val="99"/>
    <w:semiHidden/>
    <w:unhideWhenUsed/>
    <w:rsid w:val="003435C7"/>
    <w:pPr>
      <w:tabs>
        <w:tab w:val="left" w:pos="708"/>
      </w:tabs>
      <w:spacing w:line="360" w:lineRule="auto"/>
      <w:ind w:left="4252" w:firstLine="709"/>
      <w:jc w:val="both"/>
    </w:pPr>
    <w:rPr>
      <w:rFonts w:ascii="Arial" w:hAnsi="Arial"/>
      <w:spacing w:val="-5"/>
      <w:sz w:val="20"/>
      <w:lang w:eastAsia="en-US"/>
    </w:rPr>
  </w:style>
  <w:style w:type="character" w:customStyle="1" w:styleId="aff8">
    <w:name w:val="Прощание Знак"/>
    <w:basedOn w:val="a6"/>
    <w:link w:val="aff7"/>
    <w:uiPriority w:val="99"/>
    <w:semiHidden/>
    <w:rsid w:val="003435C7"/>
    <w:rPr>
      <w:rFonts w:ascii="Arial" w:eastAsia="Times New Roman" w:hAnsi="Arial" w:cs="Times New Roman"/>
      <w:spacing w:val="-5"/>
      <w:sz w:val="20"/>
      <w:szCs w:val="20"/>
    </w:rPr>
  </w:style>
  <w:style w:type="paragraph" w:styleId="aff9">
    <w:name w:val="Signature"/>
    <w:basedOn w:val="a4"/>
    <w:link w:val="affa"/>
    <w:uiPriority w:val="99"/>
    <w:semiHidden/>
    <w:unhideWhenUsed/>
    <w:rsid w:val="003435C7"/>
    <w:pPr>
      <w:tabs>
        <w:tab w:val="left" w:pos="708"/>
      </w:tabs>
      <w:spacing w:line="360" w:lineRule="auto"/>
      <w:ind w:left="4252" w:firstLine="709"/>
      <w:jc w:val="both"/>
    </w:pPr>
    <w:rPr>
      <w:rFonts w:ascii="Arial" w:hAnsi="Arial"/>
      <w:spacing w:val="-5"/>
      <w:sz w:val="20"/>
      <w:lang w:eastAsia="en-US"/>
    </w:rPr>
  </w:style>
  <w:style w:type="character" w:customStyle="1" w:styleId="affa">
    <w:name w:val="Подпись Знак"/>
    <w:basedOn w:val="a6"/>
    <w:link w:val="aff9"/>
    <w:uiPriority w:val="99"/>
    <w:semiHidden/>
    <w:rsid w:val="003435C7"/>
    <w:rPr>
      <w:rFonts w:ascii="Arial" w:eastAsia="Times New Roman" w:hAnsi="Arial" w:cs="Times New Roman"/>
      <w:spacing w:val="-5"/>
      <w:sz w:val="20"/>
      <w:szCs w:val="20"/>
    </w:rPr>
  </w:style>
  <w:style w:type="character" w:customStyle="1" w:styleId="affb">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basedOn w:val="a6"/>
    <w:link w:val="BodyTextChar1CharChar1"/>
    <w:uiPriority w:val="99"/>
    <w:semiHidden/>
    <w:locked/>
    <w:rsid w:val="003435C7"/>
    <w:rPr>
      <w:sz w:val="24"/>
      <w:szCs w:val="24"/>
    </w:rPr>
  </w:style>
  <w:style w:type="paragraph" w:customStyle="1" w:styleId="BodyTextChar1CharChar1">
    <w:name w:val="Body Text Char1 Char Char1"/>
    <w:basedOn w:val="a4"/>
    <w:next w:val="affc"/>
    <w:link w:val="affb"/>
    <w:uiPriority w:val="99"/>
    <w:semiHidden/>
    <w:unhideWhenUsed/>
    <w:rsid w:val="003435C7"/>
    <w:pPr>
      <w:tabs>
        <w:tab w:val="left" w:pos="708"/>
      </w:tabs>
      <w:spacing w:after="120" w:line="360" w:lineRule="auto"/>
      <w:ind w:firstLine="709"/>
      <w:jc w:val="both"/>
    </w:pPr>
    <w:rPr>
      <w:rFonts w:asciiTheme="minorHAnsi" w:eastAsiaTheme="minorHAnsi" w:hAnsiTheme="minorHAnsi" w:cstheme="minorBidi"/>
      <w:sz w:val="24"/>
      <w:szCs w:val="24"/>
      <w:lang w:eastAsia="en-US"/>
    </w:rPr>
  </w:style>
  <w:style w:type="character" w:customStyle="1" w:styleId="1a">
    <w:name w:val="Основной текст Знак1"/>
    <w:aliases w:val="Знак1 Знак Знак Знак Знак Знак1,Знак1 Знак Знак Знак Знак2,Знак1 Знак Знак1,bt Знак Знак1,Основной текст Знак Знак Знак1,bt Знак2,Îñíîâíîé òåêñò Çíàê Çíàê Знак1,Iniiaiie oaeno Ciae Ciae Знак1,Body Text Char Знак1,Òàáë òåêñò Знак1"/>
    <w:basedOn w:val="a6"/>
    <w:uiPriority w:val="99"/>
    <w:semiHidden/>
    <w:rsid w:val="003435C7"/>
    <w:rPr>
      <w:rFonts w:ascii="Times New Roman" w:eastAsia="Times New Roman" w:hAnsi="Times New Roman" w:cs="Times New Roman"/>
      <w:sz w:val="24"/>
      <w:szCs w:val="24"/>
      <w:lang w:eastAsia="ru-RU"/>
    </w:rPr>
  </w:style>
  <w:style w:type="character" w:customStyle="1" w:styleId="affd">
    <w:name w:val="Основной текст с отступом Знак"/>
    <w:aliases w:val="Основной текст 1 Знак,Основной текст 11 Знак"/>
    <w:basedOn w:val="a6"/>
    <w:link w:val="1110"/>
    <w:uiPriority w:val="99"/>
    <w:semiHidden/>
    <w:locked/>
    <w:rsid w:val="003435C7"/>
    <w:rPr>
      <w:sz w:val="24"/>
      <w:szCs w:val="24"/>
    </w:rPr>
  </w:style>
  <w:style w:type="paragraph" w:customStyle="1" w:styleId="1110">
    <w:name w:val="Основной текст 111"/>
    <w:basedOn w:val="a4"/>
    <w:next w:val="affe"/>
    <w:link w:val="affd"/>
    <w:uiPriority w:val="99"/>
    <w:semiHidden/>
    <w:unhideWhenUsed/>
    <w:rsid w:val="003435C7"/>
    <w:pPr>
      <w:tabs>
        <w:tab w:val="left" w:pos="708"/>
      </w:tabs>
      <w:spacing w:line="360" w:lineRule="auto"/>
      <w:ind w:firstLine="708"/>
      <w:jc w:val="both"/>
    </w:pPr>
    <w:rPr>
      <w:rFonts w:asciiTheme="minorHAnsi" w:eastAsiaTheme="minorHAnsi" w:hAnsiTheme="minorHAnsi" w:cstheme="minorBidi"/>
      <w:sz w:val="24"/>
      <w:szCs w:val="24"/>
      <w:lang w:eastAsia="en-US"/>
    </w:rPr>
  </w:style>
  <w:style w:type="character" w:customStyle="1" w:styleId="1b">
    <w:name w:val="Основной текст с отступом Знак1"/>
    <w:aliases w:val="Основной текст 1 Знак1,Основной текст 11 Знак1"/>
    <w:basedOn w:val="a6"/>
    <w:uiPriority w:val="99"/>
    <w:semiHidden/>
    <w:rsid w:val="003435C7"/>
    <w:rPr>
      <w:rFonts w:ascii="Times New Roman" w:eastAsia="Times New Roman" w:hAnsi="Times New Roman" w:cs="Times New Roman"/>
      <w:sz w:val="24"/>
      <w:szCs w:val="24"/>
      <w:lang w:eastAsia="ru-RU"/>
    </w:rPr>
  </w:style>
  <w:style w:type="paragraph" w:styleId="afff">
    <w:name w:val="List Continue"/>
    <w:basedOn w:val="aff2"/>
    <w:uiPriority w:val="99"/>
    <w:semiHidden/>
    <w:unhideWhenUsed/>
    <w:rsid w:val="003435C7"/>
    <w:pPr>
      <w:tabs>
        <w:tab w:val="left" w:pos="708"/>
      </w:tabs>
      <w:spacing w:after="240" w:line="240" w:lineRule="atLeast"/>
      <w:ind w:left="1440" w:firstLine="0"/>
      <w:contextualSpacing w:val="0"/>
      <w:jc w:val="both"/>
    </w:pPr>
    <w:rPr>
      <w:rFonts w:ascii="Arial" w:hAnsi="Arial" w:cs="Arial"/>
      <w:spacing w:val="-5"/>
      <w:sz w:val="20"/>
      <w:szCs w:val="20"/>
    </w:rPr>
  </w:style>
  <w:style w:type="paragraph" w:styleId="27">
    <w:name w:val="List Continue 2"/>
    <w:basedOn w:val="afff"/>
    <w:uiPriority w:val="99"/>
    <w:semiHidden/>
    <w:unhideWhenUsed/>
    <w:rsid w:val="003435C7"/>
    <w:pPr>
      <w:ind w:left="2160"/>
    </w:pPr>
  </w:style>
  <w:style w:type="paragraph" w:styleId="35">
    <w:name w:val="List Continue 3"/>
    <w:basedOn w:val="afff"/>
    <w:uiPriority w:val="99"/>
    <w:semiHidden/>
    <w:unhideWhenUsed/>
    <w:rsid w:val="003435C7"/>
    <w:pPr>
      <w:ind w:left="2520"/>
    </w:pPr>
  </w:style>
  <w:style w:type="paragraph" w:styleId="45">
    <w:name w:val="List Continue 4"/>
    <w:basedOn w:val="afff"/>
    <w:uiPriority w:val="99"/>
    <w:semiHidden/>
    <w:unhideWhenUsed/>
    <w:rsid w:val="003435C7"/>
    <w:pPr>
      <w:ind w:left="2880"/>
    </w:pPr>
  </w:style>
  <w:style w:type="paragraph" w:styleId="55">
    <w:name w:val="List Continue 5"/>
    <w:basedOn w:val="afff"/>
    <w:uiPriority w:val="99"/>
    <w:semiHidden/>
    <w:unhideWhenUsed/>
    <w:rsid w:val="003435C7"/>
    <w:pPr>
      <w:ind w:left="3240"/>
    </w:pPr>
  </w:style>
  <w:style w:type="paragraph" w:styleId="afff0">
    <w:name w:val="Message Header"/>
    <w:basedOn w:val="affc"/>
    <w:link w:val="afff1"/>
    <w:uiPriority w:val="99"/>
    <w:semiHidden/>
    <w:unhideWhenUsed/>
    <w:rsid w:val="003435C7"/>
    <w:pPr>
      <w:keepLines/>
      <w:tabs>
        <w:tab w:val="left" w:pos="3600"/>
        <w:tab w:val="left" w:pos="4680"/>
      </w:tabs>
      <w:spacing w:line="280" w:lineRule="exact"/>
      <w:ind w:left="1080" w:right="2160" w:hanging="1080"/>
      <w:jc w:val="both"/>
    </w:pPr>
    <w:rPr>
      <w:rFonts w:ascii="Arial" w:eastAsia="Calibri" w:hAnsi="Arial"/>
      <w:sz w:val="22"/>
      <w:szCs w:val="22"/>
      <w:lang w:eastAsia="en-US"/>
    </w:rPr>
  </w:style>
  <w:style w:type="character" w:customStyle="1" w:styleId="afff1">
    <w:name w:val="Шапка Знак"/>
    <w:basedOn w:val="a6"/>
    <w:link w:val="afff0"/>
    <w:uiPriority w:val="99"/>
    <w:semiHidden/>
    <w:rsid w:val="003435C7"/>
    <w:rPr>
      <w:rFonts w:ascii="Arial" w:eastAsia="Calibri" w:hAnsi="Arial" w:cs="Times New Roman"/>
    </w:rPr>
  </w:style>
  <w:style w:type="paragraph" w:styleId="afff2">
    <w:name w:val="Subtitle"/>
    <w:basedOn w:val="a4"/>
    <w:next w:val="a4"/>
    <w:link w:val="afff3"/>
    <w:uiPriority w:val="99"/>
    <w:qFormat/>
    <w:rsid w:val="003435C7"/>
    <w:pPr>
      <w:tabs>
        <w:tab w:val="left" w:pos="708"/>
      </w:tabs>
      <w:spacing w:before="200" w:after="900" w:line="360" w:lineRule="auto"/>
      <w:ind w:firstLine="680"/>
      <w:jc w:val="right"/>
    </w:pPr>
    <w:rPr>
      <w:i/>
      <w:iCs/>
      <w:sz w:val="24"/>
      <w:szCs w:val="24"/>
    </w:rPr>
  </w:style>
  <w:style w:type="character" w:customStyle="1" w:styleId="afff3">
    <w:name w:val="Подзаголовок Знак"/>
    <w:basedOn w:val="a6"/>
    <w:link w:val="afff2"/>
    <w:uiPriority w:val="99"/>
    <w:rsid w:val="003435C7"/>
    <w:rPr>
      <w:rFonts w:ascii="Times New Roman" w:eastAsia="Times New Roman" w:hAnsi="Times New Roman" w:cs="Times New Roman"/>
      <w:i/>
      <w:iCs/>
      <w:sz w:val="24"/>
      <w:szCs w:val="24"/>
      <w:lang w:eastAsia="ru-RU"/>
    </w:rPr>
  </w:style>
  <w:style w:type="paragraph" w:styleId="afff4">
    <w:name w:val="Salutation"/>
    <w:basedOn w:val="a4"/>
    <w:next w:val="a4"/>
    <w:link w:val="afff5"/>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5">
    <w:name w:val="Приветствие Знак"/>
    <w:basedOn w:val="a6"/>
    <w:link w:val="afff4"/>
    <w:uiPriority w:val="99"/>
    <w:semiHidden/>
    <w:rsid w:val="003435C7"/>
    <w:rPr>
      <w:rFonts w:ascii="Arial" w:eastAsia="Times New Roman" w:hAnsi="Arial" w:cs="Times New Roman"/>
      <w:spacing w:val="-5"/>
      <w:sz w:val="20"/>
      <w:szCs w:val="20"/>
    </w:rPr>
  </w:style>
  <w:style w:type="paragraph" w:styleId="affc">
    <w:name w:val="Body Text"/>
    <w:basedOn w:val="a4"/>
    <w:link w:val="28"/>
    <w:uiPriority w:val="99"/>
    <w:semiHidden/>
    <w:unhideWhenUsed/>
    <w:rsid w:val="003435C7"/>
    <w:pPr>
      <w:spacing w:after="120"/>
    </w:pPr>
  </w:style>
  <w:style w:type="character" w:customStyle="1" w:styleId="28">
    <w:name w:val="Основной текст Знак2"/>
    <w:basedOn w:val="a6"/>
    <w:link w:val="affc"/>
    <w:uiPriority w:val="99"/>
    <w:semiHidden/>
    <w:rsid w:val="003435C7"/>
    <w:rPr>
      <w:rFonts w:ascii="Times New Roman" w:eastAsia="Times New Roman" w:hAnsi="Times New Roman" w:cs="Times New Roman"/>
      <w:sz w:val="28"/>
      <w:szCs w:val="20"/>
      <w:lang w:eastAsia="ru-RU"/>
    </w:rPr>
  </w:style>
  <w:style w:type="paragraph" w:styleId="afff6">
    <w:name w:val="Body Text First Indent"/>
    <w:basedOn w:val="affc"/>
    <w:link w:val="afff7"/>
    <w:uiPriority w:val="99"/>
    <w:semiHidden/>
    <w:unhideWhenUsed/>
    <w:rsid w:val="003435C7"/>
    <w:pPr>
      <w:tabs>
        <w:tab w:val="left" w:pos="708"/>
      </w:tabs>
      <w:spacing w:line="360" w:lineRule="auto"/>
      <w:ind w:left="1080" w:firstLine="210"/>
      <w:jc w:val="both"/>
    </w:pPr>
    <w:rPr>
      <w:rFonts w:ascii="Arial" w:eastAsia="Calibri" w:hAnsi="Arial"/>
      <w:spacing w:val="-5"/>
      <w:sz w:val="24"/>
      <w:szCs w:val="24"/>
      <w:lang w:eastAsia="en-US"/>
    </w:rPr>
  </w:style>
  <w:style w:type="character" w:customStyle="1" w:styleId="afff7">
    <w:name w:val="Красная строка Знак"/>
    <w:basedOn w:val="28"/>
    <w:link w:val="afff6"/>
    <w:uiPriority w:val="99"/>
    <w:semiHidden/>
    <w:rsid w:val="003435C7"/>
    <w:rPr>
      <w:rFonts w:ascii="Arial" w:eastAsia="Calibri" w:hAnsi="Arial" w:cs="Times New Roman"/>
      <w:spacing w:val="-5"/>
      <w:sz w:val="24"/>
      <w:szCs w:val="24"/>
      <w:lang w:eastAsia="ru-RU"/>
    </w:rPr>
  </w:style>
  <w:style w:type="paragraph" w:styleId="affe">
    <w:name w:val="Body Text Indent"/>
    <w:basedOn w:val="a4"/>
    <w:link w:val="29"/>
    <w:uiPriority w:val="99"/>
    <w:semiHidden/>
    <w:unhideWhenUsed/>
    <w:rsid w:val="003435C7"/>
    <w:pPr>
      <w:spacing w:after="120"/>
      <w:ind w:left="283"/>
    </w:pPr>
  </w:style>
  <w:style w:type="character" w:customStyle="1" w:styleId="29">
    <w:name w:val="Основной текст с отступом Знак2"/>
    <w:basedOn w:val="a6"/>
    <w:link w:val="affe"/>
    <w:uiPriority w:val="99"/>
    <w:semiHidden/>
    <w:rsid w:val="003435C7"/>
    <w:rPr>
      <w:rFonts w:ascii="Times New Roman" w:eastAsia="Times New Roman" w:hAnsi="Times New Roman" w:cs="Times New Roman"/>
      <w:sz w:val="28"/>
      <w:szCs w:val="20"/>
      <w:lang w:eastAsia="ru-RU"/>
    </w:rPr>
  </w:style>
  <w:style w:type="paragraph" w:styleId="2a">
    <w:name w:val="Body Text First Indent 2"/>
    <w:basedOn w:val="affe"/>
    <w:link w:val="2b"/>
    <w:uiPriority w:val="99"/>
    <w:semiHidden/>
    <w:unhideWhenUsed/>
    <w:rsid w:val="003435C7"/>
    <w:pPr>
      <w:tabs>
        <w:tab w:val="left" w:pos="708"/>
      </w:tabs>
      <w:spacing w:line="360" w:lineRule="auto"/>
      <w:ind w:firstLine="210"/>
    </w:pPr>
    <w:rPr>
      <w:rFonts w:ascii="Arial" w:eastAsia="Calibri" w:hAnsi="Arial"/>
      <w:spacing w:val="-5"/>
      <w:sz w:val="24"/>
      <w:szCs w:val="24"/>
      <w:lang w:eastAsia="en-US"/>
    </w:rPr>
  </w:style>
  <w:style w:type="character" w:customStyle="1" w:styleId="2b">
    <w:name w:val="Красная строка 2 Знак"/>
    <w:basedOn w:val="29"/>
    <w:link w:val="2a"/>
    <w:uiPriority w:val="99"/>
    <w:semiHidden/>
    <w:rsid w:val="003435C7"/>
    <w:rPr>
      <w:rFonts w:ascii="Arial" w:eastAsia="Calibri" w:hAnsi="Arial" w:cs="Times New Roman"/>
      <w:spacing w:val="-5"/>
      <w:sz w:val="24"/>
      <w:szCs w:val="24"/>
      <w:lang w:eastAsia="ru-RU"/>
    </w:rPr>
  </w:style>
  <w:style w:type="paragraph" w:styleId="afff8">
    <w:name w:val="Note Heading"/>
    <w:basedOn w:val="a4"/>
    <w:next w:val="a4"/>
    <w:link w:val="afff9"/>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9">
    <w:name w:val="Заголовок записки Знак"/>
    <w:basedOn w:val="a6"/>
    <w:link w:val="afff8"/>
    <w:uiPriority w:val="99"/>
    <w:semiHidden/>
    <w:rsid w:val="003435C7"/>
    <w:rPr>
      <w:rFonts w:ascii="Arial" w:eastAsia="Times New Roman" w:hAnsi="Arial" w:cs="Times New Roman"/>
      <w:spacing w:val="-5"/>
      <w:sz w:val="20"/>
      <w:szCs w:val="20"/>
    </w:rPr>
  </w:style>
  <w:style w:type="character" w:customStyle="1" w:styleId="2c">
    <w:name w:val="Основной текст 2 Знак"/>
    <w:basedOn w:val="a6"/>
    <w:link w:val="2d"/>
    <w:uiPriority w:val="99"/>
    <w:semiHidden/>
    <w:locked/>
    <w:rsid w:val="003435C7"/>
    <w:rPr>
      <w:b/>
      <w:bCs/>
      <w:caps/>
      <w:sz w:val="24"/>
      <w:szCs w:val="24"/>
    </w:rPr>
  </w:style>
  <w:style w:type="paragraph" w:customStyle="1" w:styleId="112">
    <w:name w:val="Знак11"/>
    <w:basedOn w:val="a4"/>
    <w:next w:val="2d"/>
    <w:uiPriority w:val="99"/>
    <w:semiHidden/>
    <w:unhideWhenUsed/>
    <w:rsid w:val="003435C7"/>
    <w:pPr>
      <w:tabs>
        <w:tab w:val="left" w:pos="708"/>
      </w:tabs>
      <w:spacing w:line="360" w:lineRule="auto"/>
      <w:ind w:firstLine="680"/>
      <w:jc w:val="center"/>
    </w:pPr>
    <w:rPr>
      <w:rFonts w:ascii="Calibri" w:eastAsia="Calibri" w:hAnsi="Calibri"/>
      <w:b/>
      <w:bCs/>
      <w:caps/>
      <w:sz w:val="24"/>
      <w:szCs w:val="24"/>
      <w:lang w:eastAsia="en-US"/>
    </w:rPr>
  </w:style>
  <w:style w:type="character" w:customStyle="1" w:styleId="210">
    <w:name w:val="Основной текст 2 Знак1"/>
    <w:aliases w:val="Знак1 Знак2"/>
    <w:basedOn w:val="a6"/>
    <w:uiPriority w:val="99"/>
    <w:semiHidden/>
    <w:rsid w:val="003435C7"/>
    <w:rPr>
      <w:rFonts w:ascii="Times New Roman" w:eastAsia="Times New Roman" w:hAnsi="Times New Roman" w:cs="Times New Roman"/>
      <w:sz w:val="24"/>
      <w:szCs w:val="24"/>
      <w:lang w:eastAsia="ru-RU"/>
    </w:rPr>
  </w:style>
  <w:style w:type="paragraph" w:styleId="36">
    <w:name w:val="Body Text 3"/>
    <w:basedOn w:val="a4"/>
    <w:link w:val="37"/>
    <w:uiPriority w:val="99"/>
    <w:semiHidden/>
    <w:unhideWhenUsed/>
    <w:rsid w:val="003435C7"/>
    <w:pPr>
      <w:tabs>
        <w:tab w:val="left" w:pos="708"/>
      </w:tabs>
      <w:spacing w:after="120" w:line="360" w:lineRule="auto"/>
      <w:ind w:firstLine="680"/>
      <w:jc w:val="both"/>
    </w:pPr>
    <w:rPr>
      <w:sz w:val="16"/>
      <w:szCs w:val="16"/>
    </w:rPr>
  </w:style>
  <w:style w:type="character" w:customStyle="1" w:styleId="37">
    <w:name w:val="Основной текст 3 Знак"/>
    <w:basedOn w:val="a6"/>
    <w:link w:val="36"/>
    <w:uiPriority w:val="99"/>
    <w:semiHidden/>
    <w:rsid w:val="003435C7"/>
    <w:rPr>
      <w:rFonts w:ascii="Times New Roman" w:eastAsia="Times New Roman" w:hAnsi="Times New Roman" w:cs="Times New Roman"/>
      <w:sz w:val="16"/>
      <w:szCs w:val="16"/>
      <w:lang w:eastAsia="ru-RU"/>
    </w:rPr>
  </w:style>
  <w:style w:type="paragraph" w:styleId="2e">
    <w:name w:val="Body Text Indent 2"/>
    <w:basedOn w:val="a4"/>
    <w:link w:val="2f"/>
    <w:uiPriority w:val="99"/>
    <w:semiHidden/>
    <w:unhideWhenUsed/>
    <w:rsid w:val="003435C7"/>
    <w:pPr>
      <w:tabs>
        <w:tab w:val="left" w:pos="708"/>
      </w:tabs>
      <w:spacing w:after="120" w:line="480" w:lineRule="auto"/>
      <w:ind w:left="283" w:firstLine="680"/>
      <w:jc w:val="both"/>
    </w:pPr>
    <w:rPr>
      <w:sz w:val="24"/>
      <w:szCs w:val="24"/>
    </w:rPr>
  </w:style>
  <w:style w:type="character" w:customStyle="1" w:styleId="2f">
    <w:name w:val="Основной текст с отступом 2 Знак"/>
    <w:basedOn w:val="a6"/>
    <w:link w:val="2e"/>
    <w:uiPriority w:val="99"/>
    <w:semiHidden/>
    <w:rsid w:val="003435C7"/>
    <w:rPr>
      <w:rFonts w:ascii="Times New Roman" w:eastAsia="Times New Roman" w:hAnsi="Times New Roman" w:cs="Times New Roman"/>
      <w:sz w:val="24"/>
      <w:szCs w:val="24"/>
      <w:lang w:eastAsia="ru-RU"/>
    </w:rPr>
  </w:style>
  <w:style w:type="paragraph" w:styleId="38">
    <w:name w:val="Body Text Indent 3"/>
    <w:basedOn w:val="a4"/>
    <w:link w:val="39"/>
    <w:uiPriority w:val="99"/>
    <w:semiHidden/>
    <w:unhideWhenUsed/>
    <w:rsid w:val="003435C7"/>
    <w:pPr>
      <w:tabs>
        <w:tab w:val="left" w:pos="708"/>
      </w:tabs>
      <w:spacing w:line="360" w:lineRule="auto"/>
      <w:ind w:left="708" w:firstLine="709"/>
      <w:jc w:val="both"/>
    </w:pPr>
    <w:rPr>
      <w:szCs w:val="28"/>
    </w:rPr>
  </w:style>
  <w:style w:type="character" w:customStyle="1" w:styleId="39">
    <w:name w:val="Основной текст с отступом 3 Знак"/>
    <w:basedOn w:val="a6"/>
    <w:link w:val="38"/>
    <w:uiPriority w:val="99"/>
    <w:semiHidden/>
    <w:rsid w:val="003435C7"/>
    <w:rPr>
      <w:rFonts w:ascii="Times New Roman" w:eastAsia="Times New Roman" w:hAnsi="Times New Roman" w:cs="Times New Roman"/>
      <w:sz w:val="28"/>
      <w:szCs w:val="28"/>
      <w:lang w:eastAsia="ru-RU"/>
    </w:rPr>
  </w:style>
  <w:style w:type="paragraph" w:styleId="afffa">
    <w:name w:val="Block Text"/>
    <w:basedOn w:val="a4"/>
    <w:uiPriority w:val="99"/>
    <w:semiHidden/>
    <w:unhideWhenUsed/>
    <w:rsid w:val="003435C7"/>
    <w:pPr>
      <w:tabs>
        <w:tab w:val="left" w:pos="708"/>
      </w:tabs>
      <w:spacing w:line="360" w:lineRule="auto"/>
      <w:ind w:left="526" w:right="43" w:firstLine="709"/>
      <w:jc w:val="both"/>
    </w:pPr>
    <w:rPr>
      <w:szCs w:val="28"/>
    </w:rPr>
  </w:style>
  <w:style w:type="paragraph" w:styleId="afffb">
    <w:name w:val="Document Map"/>
    <w:basedOn w:val="a4"/>
    <w:link w:val="afffc"/>
    <w:uiPriority w:val="99"/>
    <w:semiHidden/>
    <w:unhideWhenUsed/>
    <w:rsid w:val="003435C7"/>
    <w:pPr>
      <w:widowControl w:val="0"/>
      <w:shd w:val="clear" w:color="auto" w:fill="000080"/>
      <w:tabs>
        <w:tab w:val="left" w:pos="708"/>
      </w:tabs>
      <w:suppressAutoHyphens/>
      <w:jc w:val="both"/>
    </w:pPr>
    <w:rPr>
      <w:rFonts w:ascii="Tahoma" w:hAnsi="Tahoma"/>
      <w:sz w:val="24"/>
    </w:rPr>
  </w:style>
  <w:style w:type="character" w:customStyle="1" w:styleId="afffc">
    <w:name w:val="Схема документа Знак"/>
    <w:basedOn w:val="a6"/>
    <w:link w:val="afffb"/>
    <w:uiPriority w:val="99"/>
    <w:semiHidden/>
    <w:rsid w:val="003435C7"/>
    <w:rPr>
      <w:rFonts w:ascii="Tahoma" w:eastAsia="Times New Roman" w:hAnsi="Tahoma" w:cs="Times New Roman"/>
      <w:sz w:val="24"/>
      <w:szCs w:val="20"/>
      <w:shd w:val="clear" w:color="auto" w:fill="000080"/>
      <w:lang w:eastAsia="ru-RU"/>
    </w:rPr>
  </w:style>
  <w:style w:type="paragraph" w:styleId="afffd">
    <w:name w:val="Plain Text"/>
    <w:basedOn w:val="a4"/>
    <w:link w:val="afffe"/>
    <w:uiPriority w:val="99"/>
    <w:semiHidden/>
    <w:unhideWhenUsed/>
    <w:rsid w:val="003435C7"/>
    <w:pPr>
      <w:tabs>
        <w:tab w:val="left" w:pos="708"/>
      </w:tabs>
      <w:spacing w:line="360" w:lineRule="auto"/>
      <w:ind w:left="1080" w:firstLine="709"/>
      <w:jc w:val="both"/>
    </w:pPr>
    <w:rPr>
      <w:rFonts w:ascii="Courier New" w:hAnsi="Courier New"/>
      <w:spacing w:val="-5"/>
      <w:sz w:val="20"/>
      <w:lang w:eastAsia="en-US"/>
    </w:rPr>
  </w:style>
  <w:style w:type="character" w:customStyle="1" w:styleId="afffe">
    <w:name w:val="Текст Знак"/>
    <w:basedOn w:val="a6"/>
    <w:link w:val="afffd"/>
    <w:uiPriority w:val="99"/>
    <w:semiHidden/>
    <w:rsid w:val="003435C7"/>
    <w:rPr>
      <w:rFonts w:ascii="Courier New" w:eastAsia="Times New Roman" w:hAnsi="Courier New" w:cs="Times New Roman"/>
      <w:spacing w:val="-5"/>
      <w:sz w:val="20"/>
      <w:szCs w:val="20"/>
    </w:rPr>
  </w:style>
  <w:style w:type="paragraph" w:styleId="affff">
    <w:name w:val="E-mail Signature"/>
    <w:basedOn w:val="a4"/>
    <w:link w:val="affff0"/>
    <w:uiPriority w:val="99"/>
    <w:semiHidden/>
    <w:unhideWhenUsed/>
    <w:rsid w:val="003435C7"/>
    <w:pPr>
      <w:tabs>
        <w:tab w:val="left" w:pos="708"/>
      </w:tabs>
      <w:spacing w:line="360" w:lineRule="auto"/>
      <w:ind w:left="1080" w:firstLine="709"/>
      <w:jc w:val="both"/>
    </w:pPr>
    <w:rPr>
      <w:rFonts w:ascii="Arial" w:hAnsi="Arial"/>
      <w:spacing w:val="-5"/>
      <w:sz w:val="20"/>
      <w:lang w:eastAsia="en-US"/>
    </w:rPr>
  </w:style>
  <w:style w:type="character" w:customStyle="1" w:styleId="affff0">
    <w:name w:val="Электронная подпись Знак"/>
    <w:basedOn w:val="a6"/>
    <w:link w:val="affff"/>
    <w:uiPriority w:val="99"/>
    <w:semiHidden/>
    <w:rsid w:val="003435C7"/>
    <w:rPr>
      <w:rFonts w:ascii="Arial" w:eastAsia="Times New Roman" w:hAnsi="Arial" w:cs="Times New Roman"/>
      <w:spacing w:val="-5"/>
      <w:sz w:val="20"/>
      <w:szCs w:val="20"/>
    </w:rPr>
  </w:style>
  <w:style w:type="paragraph" w:styleId="affff1">
    <w:name w:val="annotation subject"/>
    <w:basedOn w:val="af7"/>
    <w:next w:val="af7"/>
    <w:link w:val="affff2"/>
    <w:uiPriority w:val="99"/>
    <w:semiHidden/>
    <w:unhideWhenUsed/>
    <w:rsid w:val="003435C7"/>
    <w:pPr>
      <w:ind w:firstLine="284"/>
      <w:jc w:val="both"/>
    </w:pPr>
    <w:rPr>
      <w:b/>
      <w:bCs/>
    </w:rPr>
  </w:style>
  <w:style w:type="character" w:customStyle="1" w:styleId="affff2">
    <w:name w:val="Тема примечания Знак"/>
    <w:basedOn w:val="af8"/>
    <w:link w:val="affff1"/>
    <w:uiPriority w:val="99"/>
    <w:semiHidden/>
    <w:rsid w:val="003435C7"/>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6"/>
    <w:semiHidden/>
    <w:rsid w:val="003435C7"/>
    <w:rPr>
      <w:rFonts w:ascii="Tahoma" w:eastAsia="Times New Roman" w:hAnsi="Tahoma" w:cs="Tahoma"/>
      <w:sz w:val="16"/>
      <w:szCs w:val="16"/>
      <w:lang w:eastAsia="ru-RU"/>
    </w:rPr>
  </w:style>
  <w:style w:type="paragraph" w:styleId="affff3">
    <w:name w:val="No Spacing"/>
    <w:basedOn w:val="a4"/>
    <w:uiPriority w:val="1"/>
    <w:qFormat/>
    <w:rsid w:val="003435C7"/>
    <w:pPr>
      <w:tabs>
        <w:tab w:val="left" w:pos="708"/>
      </w:tabs>
      <w:spacing w:line="360" w:lineRule="auto"/>
      <w:ind w:firstLine="680"/>
      <w:jc w:val="both"/>
    </w:pPr>
    <w:rPr>
      <w:sz w:val="24"/>
      <w:szCs w:val="24"/>
    </w:rPr>
  </w:style>
  <w:style w:type="paragraph" w:styleId="affff4">
    <w:name w:val="Revision"/>
    <w:uiPriority w:val="99"/>
    <w:semiHidden/>
    <w:rsid w:val="003435C7"/>
    <w:pPr>
      <w:tabs>
        <w:tab w:val="left" w:pos="708"/>
      </w:tabs>
      <w:spacing w:after="0" w:line="240" w:lineRule="auto"/>
    </w:pPr>
    <w:rPr>
      <w:rFonts w:ascii="Times New Roman" w:eastAsia="Times New Roman" w:hAnsi="Times New Roman" w:cs="Times New Roman"/>
      <w:sz w:val="24"/>
      <w:szCs w:val="24"/>
      <w:lang w:eastAsia="ru-RU"/>
    </w:rPr>
  </w:style>
  <w:style w:type="paragraph" w:styleId="affff5">
    <w:name w:val="List Paragraph"/>
    <w:basedOn w:val="a4"/>
    <w:uiPriority w:val="34"/>
    <w:qFormat/>
    <w:rsid w:val="003435C7"/>
    <w:pPr>
      <w:tabs>
        <w:tab w:val="left" w:pos="708"/>
      </w:tabs>
      <w:spacing w:line="360" w:lineRule="auto"/>
      <w:ind w:left="708" w:firstLine="680"/>
      <w:jc w:val="both"/>
    </w:pPr>
    <w:rPr>
      <w:sz w:val="24"/>
      <w:szCs w:val="24"/>
    </w:rPr>
  </w:style>
  <w:style w:type="paragraph" w:styleId="2f0">
    <w:name w:val="Quote"/>
    <w:basedOn w:val="a4"/>
    <w:next w:val="a4"/>
    <w:link w:val="2f1"/>
    <w:uiPriority w:val="29"/>
    <w:qFormat/>
    <w:rsid w:val="003435C7"/>
    <w:pPr>
      <w:tabs>
        <w:tab w:val="left" w:pos="708"/>
      </w:tabs>
      <w:spacing w:line="360" w:lineRule="auto"/>
      <w:ind w:firstLine="680"/>
      <w:jc w:val="both"/>
    </w:pPr>
    <w:rPr>
      <w:rFonts w:ascii="Cambria" w:hAnsi="Cambria"/>
      <w:i/>
      <w:iCs/>
      <w:color w:val="5A5A5A"/>
      <w:sz w:val="24"/>
      <w:szCs w:val="24"/>
    </w:rPr>
  </w:style>
  <w:style w:type="character" w:customStyle="1" w:styleId="2f1">
    <w:name w:val="Цитата 2 Знак"/>
    <w:basedOn w:val="a6"/>
    <w:link w:val="2f0"/>
    <w:uiPriority w:val="29"/>
    <w:rsid w:val="003435C7"/>
    <w:rPr>
      <w:rFonts w:ascii="Cambria" w:eastAsia="Times New Roman" w:hAnsi="Cambria" w:cs="Times New Roman"/>
      <w:i/>
      <w:iCs/>
      <w:color w:val="5A5A5A"/>
      <w:sz w:val="24"/>
      <w:szCs w:val="24"/>
      <w:lang w:eastAsia="ru-RU"/>
    </w:rPr>
  </w:style>
  <w:style w:type="paragraph" w:styleId="affff6">
    <w:name w:val="Intense Quote"/>
    <w:basedOn w:val="a4"/>
    <w:next w:val="a4"/>
    <w:link w:val="affff7"/>
    <w:uiPriority w:val="30"/>
    <w:qFormat/>
    <w:rsid w:val="003435C7"/>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7">
    <w:name w:val="Выделенная цитата Знак"/>
    <w:basedOn w:val="a6"/>
    <w:link w:val="affff6"/>
    <w:uiPriority w:val="30"/>
    <w:rsid w:val="003435C7"/>
    <w:rPr>
      <w:rFonts w:ascii="Cambria" w:eastAsia="Times New Roman" w:hAnsi="Cambria" w:cs="Times New Roman"/>
      <w:i/>
      <w:iCs/>
      <w:color w:val="F4F4F4"/>
      <w:sz w:val="24"/>
      <w:szCs w:val="24"/>
      <w:shd w:val="clear" w:color="auto" w:fill="4F81BD"/>
      <w:lang w:eastAsia="ru-RU"/>
    </w:rPr>
  </w:style>
  <w:style w:type="paragraph" w:styleId="affff8">
    <w:name w:val="TOC Heading"/>
    <w:basedOn w:val="12"/>
    <w:next w:val="a4"/>
    <w:uiPriority w:val="39"/>
    <w:semiHidden/>
    <w:unhideWhenUsed/>
    <w:qFormat/>
    <w:rsid w:val="003435C7"/>
    <w:pPr>
      <w:keepNext w:val="0"/>
      <w:numPr>
        <w:numId w:val="0"/>
      </w:numPr>
      <w:pBdr>
        <w:bottom w:val="single" w:sz="12" w:space="1" w:color="365F91"/>
      </w:pBdr>
      <w:tabs>
        <w:tab w:val="clear" w:pos="851"/>
        <w:tab w:val="left" w:pos="708"/>
      </w:tabs>
      <w:spacing w:before="600" w:after="80" w:line="360" w:lineRule="auto"/>
      <w:ind w:firstLine="680"/>
      <w:outlineLvl w:val="9"/>
    </w:pPr>
    <w:rPr>
      <w:rFonts w:ascii="Cambria" w:hAnsi="Cambria"/>
      <w:caps/>
      <w:color w:val="365F91"/>
      <w:kern w:val="0"/>
      <w:sz w:val="24"/>
      <w:szCs w:val="24"/>
    </w:rPr>
  </w:style>
  <w:style w:type="character" w:customStyle="1" w:styleId="af1">
    <w:name w:val="Абзац Знак"/>
    <w:link w:val="a5"/>
    <w:uiPriority w:val="99"/>
    <w:locked/>
    <w:rsid w:val="003435C7"/>
    <w:rPr>
      <w:rFonts w:ascii="Times New Roman" w:eastAsia="Times New Roman" w:hAnsi="Times New Roman" w:cs="Times New Roman"/>
      <w:sz w:val="24"/>
      <w:szCs w:val="24"/>
      <w:lang w:eastAsia="ru-RU"/>
    </w:rPr>
  </w:style>
  <w:style w:type="paragraph" w:customStyle="1" w:styleId="a">
    <w:name w:val="Список нумерованный"/>
    <w:basedOn w:val="a4"/>
    <w:uiPriority w:val="99"/>
    <w:rsid w:val="003435C7"/>
    <w:pPr>
      <w:numPr>
        <w:numId w:val="4"/>
      </w:numPr>
      <w:tabs>
        <w:tab w:val="left" w:pos="708"/>
      </w:tabs>
      <w:spacing w:before="120"/>
      <w:jc w:val="both"/>
    </w:pPr>
    <w:rPr>
      <w:sz w:val="24"/>
      <w:szCs w:val="24"/>
    </w:rPr>
  </w:style>
  <w:style w:type="paragraph" w:customStyle="1" w:styleId="affff9">
    <w:name w:val="Табличный"/>
    <w:basedOn w:val="a4"/>
    <w:uiPriority w:val="99"/>
    <w:rsid w:val="003435C7"/>
    <w:pPr>
      <w:keepNext/>
      <w:widowControl w:val="0"/>
      <w:tabs>
        <w:tab w:val="left" w:pos="708"/>
      </w:tabs>
      <w:spacing w:before="60" w:after="60"/>
      <w:jc w:val="center"/>
    </w:pPr>
    <w:rPr>
      <w:b/>
      <w:sz w:val="22"/>
    </w:rPr>
  </w:style>
  <w:style w:type="paragraph" w:customStyle="1" w:styleId="affffa">
    <w:name w:val="Содержание"/>
    <w:basedOn w:val="a4"/>
    <w:uiPriority w:val="99"/>
    <w:rsid w:val="003435C7"/>
    <w:pPr>
      <w:widowControl w:val="0"/>
      <w:tabs>
        <w:tab w:val="left" w:pos="708"/>
      </w:tabs>
      <w:spacing w:before="240" w:after="240"/>
      <w:jc w:val="center"/>
    </w:pPr>
    <w:rPr>
      <w:b/>
      <w:caps/>
      <w:sz w:val="24"/>
    </w:rPr>
  </w:style>
  <w:style w:type="paragraph" w:customStyle="1" w:styleId="affffb">
    <w:name w:val="Название таблицы"/>
    <w:basedOn w:val="afc"/>
    <w:uiPriority w:val="99"/>
    <w:rsid w:val="003435C7"/>
    <w:pPr>
      <w:keepNext/>
      <w:tabs>
        <w:tab w:val="left" w:pos="708"/>
      </w:tabs>
      <w:spacing w:before="120" w:after="0"/>
    </w:pPr>
  </w:style>
  <w:style w:type="paragraph" w:customStyle="1" w:styleId="affffc">
    <w:name w:val="Табличный_заголовки"/>
    <w:basedOn w:val="a4"/>
    <w:uiPriority w:val="99"/>
    <w:rsid w:val="003435C7"/>
    <w:pPr>
      <w:keepNext/>
      <w:keepLines/>
      <w:tabs>
        <w:tab w:val="left" w:pos="708"/>
      </w:tabs>
      <w:jc w:val="center"/>
    </w:pPr>
    <w:rPr>
      <w:b/>
      <w:sz w:val="22"/>
      <w:szCs w:val="22"/>
    </w:rPr>
  </w:style>
  <w:style w:type="paragraph" w:customStyle="1" w:styleId="affffd">
    <w:name w:val="Табличный_центр"/>
    <w:basedOn w:val="a4"/>
    <w:uiPriority w:val="99"/>
    <w:rsid w:val="003435C7"/>
    <w:pPr>
      <w:tabs>
        <w:tab w:val="left" w:pos="708"/>
      </w:tabs>
      <w:jc w:val="center"/>
    </w:pPr>
    <w:rPr>
      <w:sz w:val="22"/>
      <w:szCs w:val="22"/>
    </w:rPr>
  </w:style>
  <w:style w:type="paragraph" w:customStyle="1" w:styleId="11">
    <w:name w:val="Список 1)"/>
    <w:basedOn w:val="a4"/>
    <w:uiPriority w:val="99"/>
    <w:rsid w:val="003435C7"/>
    <w:pPr>
      <w:numPr>
        <w:numId w:val="5"/>
      </w:numPr>
      <w:tabs>
        <w:tab w:val="left" w:pos="708"/>
      </w:tabs>
      <w:spacing w:after="60"/>
      <w:jc w:val="both"/>
    </w:pPr>
    <w:rPr>
      <w:sz w:val="24"/>
      <w:szCs w:val="24"/>
    </w:rPr>
  </w:style>
  <w:style w:type="character" w:customStyle="1" w:styleId="affffe">
    <w:name w:val="Табличный_нумерованный Знак"/>
    <w:link w:val="a1"/>
    <w:uiPriority w:val="99"/>
    <w:locked/>
    <w:rsid w:val="003435C7"/>
  </w:style>
  <w:style w:type="paragraph" w:customStyle="1" w:styleId="a1">
    <w:name w:val="Табличный_нумерованный"/>
    <w:basedOn w:val="a4"/>
    <w:link w:val="affffe"/>
    <w:uiPriority w:val="99"/>
    <w:rsid w:val="003435C7"/>
    <w:pPr>
      <w:numPr>
        <w:numId w:val="6"/>
      </w:numPr>
    </w:pPr>
    <w:rPr>
      <w:rFonts w:asciiTheme="minorHAnsi" w:eastAsiaTheme="minorHAnsi" w:hAnsiTheme="minorHAnsi" w:cstheme="minorBidi"/>
      <w:sz w:val="22"/>
      <w:szCs w:val="22"/>
      <w:lang w:eastAsia="en-US"/>
    </w:rPr>
  </w:style>
  <w:style w:type="paragraph" w:customStyle="1" w:styleId="a3">
    <w:name w:val="Требования"/>
    <w:basedOn w:val="a4"/>
    <w:uiPriority w:val="99"/>
    <w:rsid w:val="003435C7"/>
    <w:pPr>
      <w:numPr>
        <w:ilvl w:val="1"/>
        <w:numId w:val="7"/>
      </w:numPr>
      <w:tabs>
        <w:tab w:val="left" w:pos="708"/>
      </w:tabs>
      <w:spacing w:before="120" w:after="60"/>
      <w:ind w:firstLine="567"/>
      <w:jc w:val="both"/>
      <w:outlineLvl w:val="1"/>
    </w:pPr>
    <w:rPr>
      <w:bCs/>
      <w:i/>
      <w:iCs/>
      <w:sz w:val="24"/>
      <w:szCs w:val="24"/>
    </w:rPr>
  </w:style>
  <w:style w:type="paragraph" w:customStyle="1" w:styleId="a0">
    <w:name w:val="Список а)"/>
    <w:basedOn w:val="aff2"/>
    <w:uiPriority w:val="99"/>
    <w:rsid w:val="003435C7"/>
    <w:pPr>
      <w:numPr>
        <w:numId w:val="8"/>
      </w:numPr>
      <w:tabs>
        <w:tab w:val="left" w:pos="708"/>
      </w:tabs>
      <w:snapToGrid w:val="0"/>
      <w:spacing w:after="60"/>
      <w:ind w:left="0"/>
      <w:contextualSpacing w:val="0"/>
      <w:jc w:val="both"/>
    </w:pPr>
  </w:style>
  <w:style w:type="paragraph" w:customStyle="1" w:styleId="afffff">
    <w:name w:val="Табличный_слева"/>
    <w:basedOn w:val="a4"/>
    <w:uiPriority w:val="99"/>
    <w:rsid w:val="003435C7"/>
    <w:pPr>
      <w:tabs>
        <w:tab w:val="left" w:pos="708"/>
      </w:tabs>
    </w:pPr>
    <w:rPr>
      <w:sz w:val="22"/>
      <w:szCs w:val="22"/>
    </w:rPr>
  </w:style>
  <w:style w:type="paragraph" w:customStyle="1" w:styleId="1d">
    <w:name w:val="Обычный 1"/>
    <w:basedOn w:val="a4"/>
    <w:next w:val="a4"/>
    <w:uiPriority w:val="99"/>
    <w:semiHidden/>
    <w:rsid w:val="003435C7"/>
    <w:pPr>
      <w:tabs>
        <w:tab w:val="num" w:pos="360"/>
      </w:tabs>
      <w:spacing w:before="120"/>
      <w:ind w:left="360" w:hanging="360"/>
      <w:jc w:val="both"/>
    </w:pPr>
    <w:rPr>
      <w:sz w:val="24"/>
    </w:rPr>
  </w:style>
  <w:style w:type="paragraph" w:customStyle="1" w:styleId="afffff0">
    <w:name w:val="Обычный влево"/>
    <w:basedOn w:val="1d"/>
    <w:uiPriority w:val="99"/>
    <w:rsid w:val="003435C7"/>
    <w:pPr>
      <w:tabs>
        <w:tab w:val="clear" w:pos="360"/>
        <w:tab w:val="left" w:pos="708"/>
      </w:tabs>
      <w:spacing w:before="0"/>
      <w:ind w:left="0" w:firstLine="0"/>
      <w:jc w:val="left"/>
    </w:pPr>
  </w:style>
  <w:style w:type="paragraph" w:customStyle="1" w:styleId="afffff1">
    <w:name w:val="Табличный_по ширине"/>
    <w:basedOn w:val="afffff"/>
    <w:uiPriority w:val="99"/>
    <w:rsid w:val="003435C7"/>
    <w:pPr>
      <w:jc w:val="both"/>
    </w:pPr>
  </w:style>
  <w:style w:type="paragraph" w:customStyle="1" w:styleId="100">
    <w:name w:val="Табличный_центр_10"/>
    <w:basedOn w:val="a4"/>
    <w:uiPriority w:val="99"/>
    <w:qFormat/>
    <w:rsid w:val="003435C7"/>
    <w:pPr>
      <w:tabs>
        <w:tab w:val="left" w:pos="708"/>
      </w:tabs>
      <w:jc w:val="center"/>
    </w:pPr>
    <w:rPr>
      <w:sz w:val="20"/>
      <w:szCs w:val="24"/>
    </w:rPr>
  </w:style>
  <w:style w:type="paragraph" w:customStyle="1" w:styleId="101">
    <w:name w:val="Табличный_слева_10"/>
    <w:basedOn w:val="a4"/>
    <w:uiPriority w:val="99"/>
    <w:qFormat/>
    <w:rsid w:val="003435C7"/>
    <w:pPr>
      <w:tabs>
        <w:tab w:val="left" w:pos="708"/>
      </w:tabs>
    </w:pPr>
    <w:rPr>
      <w:sz w:val="20"/>
      <w:szCs w:val="24"/>
    </w:rPr>
  </w:style>
  <w:style w:type="paragraph" w:customStyle="1" w:styleId="102">
    <w:name w:val="Табличный_по ширине_10"/>
    <w:basedOn w:val="a4"/>
    <w:uiPriority w:val="99"/>
    <w:qFormat/>
    <w:rsid w:val="003435C7"/>
    <w:pPr>
      <w:tabs>
        <w:tab w:val="left" w:pos="708"/>
      </w:tabs>
      <w:jc w:val="both"/>
    </w:pPr>
    <w:rPr>
      <w:sz w:val="20"/>
      <w:szCs w:val="24"/>
    </w:rPr>
  </w:style>
  <w:style w:type="paragraph" w:customStyle="1" w:styleId="10">
    <w:name w:val="Табличный_нумерованный_10"/>
    <w:basedOn w:val="a4"/>
    <w:uiPriority w:val="99"/>
    <w:qFormat/>
    <w:rsid w:val="003435C7"/>
    <w:pPr>
      <w:numPr>
        <w:numId w:val="9"/>
      </w:numPr>
      <w:tabs>
        <w:tab w:val="left" w:pos="708"/>
      </w:tabs>
    </w:pPr>
    <w:rPr>
      <w:sz w:val="20"/>
      <w:szCs w:val="24"/>
    </w:rPr>
  </w:style>
  <w:style w:type="paragraph" w:customStyle="1" w:styleId="103">
    <w:name w:val="Табличный_заголовки_10"/>
    <w:basedOn w:val="a5"/>
    <w:uiPriority w:val="99"/>
    <w:qFormat/>
    <w:rsid w:val="003435C7"/>
    <w:pPr>
      <w:jc w:val="center"/>
    </w:pPr>
    <w:rPr>
      <w:b/>
      <w:sz w:val="20"/>
    </w:rPr>
  </w:style>
  <w:style w:type="paragraph" w:customStyle="1" w:styleId="afffff2">
    <w:name w:val="Îáû÷íûé"/>
    <w:uiPriority w:val="99"/>
    <w:rsid w:val="003435C7"/>
    <w:pPr>
      <w:tabs>
        <w:tab w:val="left" w:pos="708"/>
      </w:tabs>
      <w:spacing w:after="0" w:line="240" w:lineRule="auto"/>
    </w:pPr>
    <w:rPr>
      <w:rFonts w:ascii="Times New Roman" w:eastAsia="Times New Roman" w:hAnsi="Times New Roman" w:cs="Times New Roman"/>
      <w:sz w:val="28"/>
      <w:szCs w:val="20"/>
      <w:lang w:eastAsia="ru-RU"/>
    </w:rPr>
  </w:style>
  <w:style w:type="character" w:customStyle="1" w:styleId="S0">
    <w:name w:val="S_Обычный Знак"/>
    <w:link w:val="S1"/>
    <w:locked/>
    <w:rsid w:val="003435C7"/>
    <w:rPr>
      <w:sz w:val="24"/>
      <w:szCs w:val="24"/>
      <w:lang w:eastAsia="ar-SA"/>
    </w:rPr>
  </w:style>
  <w:style w:type="paragraph" w:customStyle="1" w:styleId="S1">
    <w:name w:val="S_Обычный"/>
    <w:basedOn w:val="a4"/>
    <w:link w:val="S0"/>
    <w:qFormat/>
    <w:rsid w:val="003435C7"/>
    <w:pPr>
      <w:tabs>
        <w:tab w:val="left" w:pos="708"/>
      </w:tabs>
      <w:spacing w:before="120" w:after="60"/>
      <w:ind w:firstLine="567"/>
      <w:jc w:val="both"/>
    </w:pPr>
    <w:rPr>
      <w:rFonts w:asciiTheme="minorHAnsi" w:eastAsiaTheme="minorHAnsi" w:hAnsiTheme="minorHAnsi" w:cstheme="minorBidi"/>
      <w:sz w:val="24"/>
      <w:szCs w:val="24"/>
      <w:lang w:eastAsia="ar-SA"/>
    </w:rPr>
  </w:style>
  <w:style w:type="paragraph" w:customStyle="1" w:styleId="S2">
    <w:name w:val="S_Титульный"/>
    <w:basedOn w:val="a4"/>
    <w:uiPriority w:val="99"/>
    <w:rsid w:val="003435C7"/>
    <w:pPr>
      <w:tabs>
        <w:tab w:val="left" w:pos="708"/>
      </w:tabs>
      <w:spacing w:line="360" w:lineRule="auto"/>
      <w:ind w:left="3240"/>
      <w:jc w:val="right"/>
    </w:pPr>
    <w:rPr>
      <w:b/>
      <w:sz w:val="32"/>
      <w:szCs w:val="32"/>
    </w:rPr>
  </w:style>
  <w:style w:type="character" w:customStyle="1" w:styleId="afffff3">
    <w:name w:val="ТЕКСТ ГРАД Знак"/>
    <w:link w:val="afffff4"/>
    <w:locked/>
    <w:rsid w:val="003435C7"/>
    <w:rPr>
      <w:sz w:val="24"/>
      <w:szCs w:val="24"/>
    </w:rPr>
  </w:style>
  <w:style w:type="paragraph" w:customStyle="1" w:styleId="afffff4">
    <w:name w:val="ТЕКСТ ГРАД"/>
    <w:basedOn w:val="a4"/>
    <w:link w:val="afffff3"/>
    <w:qFormat/>
    <w:rsid w:val="003435C7"/>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5">
    <w:name w:val="ООО  «Институт Территориального Планирования Знак"/>
    <w:link w:val="afffff6"/>
    <w:locked/>
    <w:rsid w:val="003435C7"/>
    <w:rPr>
      <w:sz w:val="24"/>
      <w:szCs w:val="24"/>
    </w:rPr>
  </w:style>
  <w:style w:type="paragraph" w:customStyle="1" w:styleId="afffff6">
    <w:name w:val="ООО  «Институт Территориального Планирования"/>
    <w:basedOn w:val="a4"/>
    <w:link w:val="afffff5"/>
    <w:qFormat/>
    <w:rsid w:val="003435C7"/>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4">
    <w:name w:val="S_Обычный в таблице Знак"/>
    <w:link w:val="S5"/>
    <w:locked/>
    <w:rsid w:val="003435C7"/>
    <w:rPr>
      <w:sz w:val="24"/>
      <w:szCs w:val="24"/>
    </w:rPr>
  </w:style>
  <w:style w:type="paragraph" w:customStyle="1" w:styleId="S5">
    <w:name w:val="S_Обычный в таблице"/>
    <w:basedOn w:val="a4"/>
    <w:link w:val="S4"/>
    <w:rsid w:val="003435C7"/>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S6">
    <w:name w:val="S_Обложка_проект"/>
    <w:basedOn w:val="a4"/>
    <w:uiPriority w:val="99"/>
    <w:rsid w:val="003435C7"/>
    <w:pPr>
      <w:tabs>
        <w:tab w:val="left" w:pos="708"/>
      </w:tabs>
      <w:spacing w:line="360" w:lineRule="auto"/>
      <w:ind w:left="3240"/>
      <w:jc w:val="right"/>
    </w:pPr>
    <w:rPr>
      <w:caps/>
      <w:sz w:val="24"/>
      <w:szCs w:val="24"/>
    </w:rPr>
  </w:style>
  <w:style w:type="paragraph" w:customStyle="1" w:styleId="S20">
    <w:name w:val="S_Титульный 2"/>
    <w:basedOn w:val="a4"/>
    <w:uiPriority w:val="99"/>
    <w:rsid w:val="003435C7"/>
    <w:pPr>
      <w:shd w:val="clear" w:color="auto" w:fill="FFFFFF"/>
      <w:tabs>
        <w:tab w:val="left" w:pos="708"/>
      </w:tabs>
      <w:snapToGrid w:val="0"/>
      <w:jc w:val="center"/>
    </w:pPr>
    <w:rPr>
      <w:rFonts w:eastAsia="Calibri"/>
      <w:sz w:val="24"/>
      <w:szCs w:val="24"/>
      <w:lang w:eastAsia="ar-SA"/>
    </w:rPr>
  </w:style>
  <w:style w:type="paragraph" w:customStyle="1" w:styleId="S21">
    <w:name w:val="S_Заголовок 2"/>
    <w:basedOn w:val="2"/>
    <w:autoRedefine/>
    <w:uiPriority w:val="99"/>
    <w:rsid w:val="003435C7"/>
    <w:pPr>
      <w:keepNext w:val="0"/>
      <w:numPr>
        <w:ilvl w:val="0"/>
        <w:numId w:val="0"/>
      </w:numPr>
      <w:tabs>
        <w:tab w:val="clear" w:pos="1134"/>
        <w:tab w:val="clear" w:pos="1276"/>
        <w:tab w:val="left" w:pos="708"/>
      </w:tabs>
      <w:spacing w:before="0" w:after="0" w:line="360" w:lineRule="auto"/>
    </w:pPr>
    <w:rPr>
      <w:b w:val="0"/>
      <w:bCs w:val="0"/>
      <w:iCs w:val="0"/>
      <w:sz w:val="24"/>
      <w:szCs w:val="24"/>
    </w:rPr>
  </w:style>
  <w:style w:type="paragraph" w:customStyle="1" w:styleId="S40">
    <w:name w:val="S_Заголовок 4"/>
    <w:basedOn w:val="4"/>
    <w:uiPriority w:val="99"/>
    <w:rsid w:val="003435C7"/>
    <w:pPr>
      <w:keepNext w:val="0"/>
      <w:tabs>
        <w:tab w:val="clear" w:pos="1418"/>
        <w:tab w:val="left" w:pos="708"/>
      </w:tabs>
      <w:spacing w:before="0" w:after="0"/>
    </w:pPr>
    <w:rPr>
      <w:b w:val="0"/>
      <w:bCs w:val="0"/>
      <w:i/>
    </w:rPr>
  </w:style>
  <w:style w:type="paragraph" w:customStyle="1" w:styleId="S10">
    <w:name w:val="S_Заголовок 1"/>
    <w:basedOn w:val="a4"/>
    <w:uiPriority w:val="99"/>
    <w:qFormat/>
    <w:rsid w:val="003435C7"/>
    <w:pPr>
      <w:tabs>
        <w:tab w:val="left" w:pos="708"/>
      </w:tabs>
      <w:jc w:val="center"/>
    </w:pPr>
    <w:rPr>
      <w:b/>
      <w:caps/>
      <w:sz w:val="24"/>
      <w:szCs w:val="24"/>
    </w:rPr>
  </w:style>
  <w:style w:type="character" w:customStyle="1" w:styleId="afffff7">
    <w:name w:val="ГРАД Основной текст Знак Знак"/>
    <w:link w:val="afffff8"/>
    <w:locked/>
    <w:rsid w:val="003435C7"/>
    <w:rPr>
      <w:rFonts w:ascii="Calibri" w:eastAsia="Calibri" w:hAnsi="Calibri"/>
      <w:bCs/>
      <w:spacing w:val="4"/>
      <w:w w:val="109"/>
      <w:sz w:val="24"/>
      <w:szCs w:val="28"/>
      <w:lang w:bidi="en-US"/>
    </w:rPr>
  </w:style>
  <w:style w:type="paragraph" w:customStyle="1" w:styleId="afffff8">
    <w:name w:val="ГРАД Основной текст"/>
    <w:basedOn w:val="a4"/>
    <w:link w:val="afffff7"/>
    <w:autoRedefine/>
    <w:rsid w:val="003435C7"/>
    <w:pPr>
      <w:tabs>
        <w:tab w:val="left" w:pos="540"/>
        <w:tab w:val="left" w:pos="1260"/>
        <w:tab w:val="left" w:pos="1620"/>
      </w:tabs>
      <w:ind w:firstLine="709"/>
      <w:jc w:val="both"/>
    </w:pPr>
    <w:rPr>
      <w:rFonts w:ascii="Calibri" w:eastAsia="Calibri" w:hAnsi="Calibri" w:cstheme="minorBidi"/>
      <w:bCs/>
      <w:spacing w:val="4"/>
      <w:w w:val="109"/>
      <w:sz w:val="24"/>
      <w:szCs w:val="28"/>
      <w:lang w:eastAsia="en-US" w:bidi="en-US"/>
    </w:rPr>
  </w:style>
  <w:style w:type="paragraph" w:customStyle="1" w:styleId="afffff9">
    <w:name w:val="ГРАД Список маркированный"/>
    <w:basedOn w:val="aff3"/>
    <w:autoRedefine/>
    <w:uiPriority w:val="99"/>
    <w:rsid w:val="003435C7"/>
    <w:pPr>
      <w:tabs>
        <w:tab w:val="clear" w:pos="708"/>
        <w:tab w:val="left" w:pos="900"/>
        <w:tab w:val="num" w:pos="1135"/>
      </w:tabs>
      <w:spacing w:line="240" w:lineRule="auto"/>
      <w:ind w:left="0" w:firstLine="709"/>
      <w:contextualSpacing w:val="0"/>
    </w:pPr>
    <w:rPr>
      <w:rFonts w:eastAsia="Calibri"/>
      <w:spacing w:val="-1"/>
      <w:w w:val="109"/>
      <w:lang w:eastAsia="en-US" w:bidi="en-US"/>
    </w:rPr>
  </w:style>
  <w:style w:type="character" w:customStyle="1" w:styleId="S7">
    <w:name w:val="S_Нумерованный Знак Знак"/>
    <w:link w:val="S"/>
    <w:uiPriority w:val="99"/>
    <w:locked/>
    <w:rsid w:val="003435C7"/>
    <w:rPr>
      <w:sz w:val="24"/>
      <w:szCs w:val="24"/>
    </w:rPr>
  </w:style>
  <w:style w:type="paragraph" w:customStyle="1" w:styleId="S">
    <w:name w:val="S_Нумерованный"/>
    <w:basedOn w:val="a4"/>
    <w:link w:val="S7"/>
    <w:autoRedefine/>
    <w:uiPriority w:val="99"/>
    <w:rsid w:val="003435C7"/>
    <w:pPr>
      <w:numPr>
        <w:numId w:val="10"/>
      </w:numPr>
      <w:tabs>
        <w:tab w:val="left" w:pos="992"/>
      </w:tabs>
      <w:spacing w:line="360" w:lineRule="auto"/>
      <w:ind w:left="0" w:firstLine="709"/>
      <w:jc w:val="both"/>
    </w:pPr>
    <w:rPr>
      <w:rFonts w:asciiTheme="minorHAnsi" w:eastAsiaTheme="minorHAnsi" w:hAnsiTheme="minorHAnsi" w:cstheme="minorBidi"/>
      <w:sz w:val="24"/>
      <w:szCs w:val="24"/>
      <w:lang w:eastAsia="en-US"/>
    </w:rPr>
  </w:style>
  <w:style w:type="paragraph" w:customStyle="1" w:styleId="ConsNormal">
    <w:name w:val="ConsNormal"/>
    <w:uiPriority w:val="99"/>
    <w:rsid w:val="003435C7"/>
    <w:pPr>
      <w:tabs>
        <w:tab w:val="left" w:pos="708"/>
      </w:tabs>
      <w:snapToGrid w:val="0"/>
      <w:spacing w:after="0" w:line="240" w:lineRule="auto"/>
      <w:ind w:firstLine="720"/>
      <w:jc w:val="both"/>
    </w:pPr>
    <w:rPr>
      <w:rFonts w:ascii="Arial" w:eastAsia="Times New Roman" w:hAnsi="Arial" w:cs="Times New Roman"/>
      <w:sz w:val="20"/>
      <w:szCs w:val="20"/>
      <w:lang w:eastAsia="ru-RU"/>
    </w:rPr>
  </w:style>
  <w:style w:type="paragraph" w:customStyle="1" w:styleId="ConsPlusTitle">
    <w:name w:val="ConsPlusTitle"/>
    <w:uiPriority w:val="99"/>
    <w:rsid w:val="003435C7"/>
    <w:pPr>
      <w:widowControl w:val="0"/>
      <w:tabs>
        <w:tab w:val="left" w:pos="708"/>
      </w:tabs>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3435C7"/>
    <w:rPr>
      <w:rFonts w:ascii="Arial" w:hAnsi="Arial" w:cs="Arial"/>
    </w:rPr>
  </w:style>
  <w:style w:type="paragraph" w:customStyle="1" w:styleId="ConsPlusNormal0">
    <w:name w:val="ConsPlusNormal"/>
    <w:link w:val="ConsPlusNormal"/>
    <w:rsid w:val="003435C7"/>
    <w:pPr>
      <w:widowControl w:val="0"/>
      <w:tabs>
        <w:tab w:val="left" w:pos="708"/>
      </w:tabs>
      <w:autoSpaceDE w:val="0"/>
      <w:autoSpaceDN w:val="0"/>
      <w:adjustRightInd w:val="0"/>
      <w:spacing w:after="0" w:line="240" w:lineRule="auto"/>
      <w:ind w:firstLine="720"/>
    </w:pPr>
    <w:rPr>
      <w:rFonts w:ascii="Arial" w:hAnsi="Arial" w:cs="Arial"/>
    </w:rPr>
  </w:style>
  <w:style w:type="paragraph" w:customStyle="1" w:styleId="S8">
    <w:name w:val="S_Маркированный"/>
    <w:basedOn w:val="aff3"/>
    <w:uiPriority w:val="99"/>
    <w:qFormat/>
    <w:rsid w:val="003435C7"/>
    <w:pPr>
      <w:tabs>
        <w:tab w:val="clear" w:pos="708"/>
        <w:tab w:val="num" w:pos="900"/>
      </w:tabs>
      <w:ind w:left="900"/>
      <w:contextualSpacing w:val="0"/>
    </w:pPr>
    <w:rPr>
      <w:w w:val="109"/>
    </w:rPr>
  </w:style>
  <w:style w:type="paragraph" w:customStyle="1" w:styleId="afffffa">
    <w:name w:val="Раздел МНГП"/>
    <w:basedOn w:val="12"/>
    <w:uiPriority w:val="99"/>
    <w:qFormat/>
    <w:rsid w:val="003435C7"/>
    <w:pPr>
      <w:keepLines/>
      <w:tabs>
        <w:tab w:val="clear" w:pos="851"/>
        <w:tab w:val="left" w:pos="708"/>
      </w:tabs>
      <w:spacing w:before="480" w:after="0"/>
    </w:pPr>
    <w:rPr>
      <w:caps/>
      <w:kern w:val="0"/>
      <w:sz w:val="24"/>
      <w:lang w:eastAsia="en-US"/>
    </w:rPr>
  </w:style>
  <w:style w:type="paragraph" w:customStyle="1" w:styleId="afffffb">
    <w:name w:val="раздел МНГП"/>
    <w:basedOn w:val="12"/>
    <w:uiPriority w:val="99"/>
    <w:qFormat/>
    <w:rsid w:val="003435C7"/>
    <w:pPr>
      <w:keepLines/>
      <w:tabs>
        <w:tab w:val="clear" w:pos="851"/>
        <w:tab w:val="left" w:pos="708"/>
      </w:tabs>
      <w:spacing w:before="480" w:after="0"/>
    </w:pPr>
    <w:rPr>
      <w:caps/>
      <w:color w:val="000000"/>
      <w:kern w:val="0"/>
      <w:sz w:val="24"/>
      <w:lang w:eastAsia="en-US"/>
    </w:rPr>
  </w:style>
  <w:style w:type="paragraph" w:customStyle="1" w:styleId="a2">
    <w:name w:val="глава МНГП"/>
    <w:basedOn w:val="2"/>
    <w:uiPriority w:val="99"/>
    <w:qFormat/>
    <w:rsid w:val="003435C7"/>
    <w:pPr>
      <w:keepLines/>
      <w:numPr>
        <w:numId w:val="11"/>
      </w:numPr>
      <w:tabs>
        <w:tab w:val="clear" w:pos="1134"/>
        <w:tab w:val="clear" w:pos="1276"/>
        <w:tab w:val="left" w:pos="708"/>
      </w:tabs>
      <w:spacing w:before="200" w:after="0" w:line="276" w:lineRule="auto"/>
    </w:pPr>
    <w:rPr>
      <w:iCs w:val="0"/>
      <w:sz w:val="24"/>
      <w:szCs w:val="24"/>
      <w:lang w:eastAsia="en-US"/>
    </w:rPr>
  </w:style>
  <w:style w:type="paragraph" w:customStyle="1" w:styleId="ConsPlusNonformat">
    <w:name w:val="ConsPlusNonformat"/>
    <w:uiPriority w:val="99"/>
    <w:rsid w:val="003435C7"/>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xl65">
    <w:name w:val="xl65"/>
    <w:basedOn w:val="a4"/>
    <w:uiPriority w:val="99"/>
    <w:rsid w:val="003435C7"/>
    <w:pPr>
      <w:tabs>
        <w:tab w:val="left" w:pos="708"/>
      </w:tabs>
      <w:spacing w:before="100" w:beforeAutospacing="1" w:after="100" w:afterAutospacing="1"/>
    </w:pPr>
    <w:rPr>
      <w:sz w:val="24"/>
      <w:szCs w:val="24"/>
    </w:rPr>
  </w:style>
  <w:style w:type="paragraph" w:customStyle="1" w:styleId="xl66">
    <w:name w:val="xl66"/>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7">
    <w:name w:val="xl67"/>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sz w:val="24"/>
      <w:szCs w:val="24"/>
    </w:rPr>
  </w:style>
  <w:style w:type="paragraph" w:customStyle="1" w:styleId="xl68">
    <w:name w:val="xl68"/>
    <w:basedOn w:val="a4"/>
    <w:uiPriority w:val="99"/>
    <w:rsid w:val="003435C7"/>
    <w:pPr>
      <w:pBdr>
        <w:top w:val="single" w:sz="4" w:space="0" w:color="000000"/>
        <w:left w:val="single" w:sz="4" w:space="0" w:color="000000"/>
      </w:pBdr>
      <w:tabs>
        <w:tab w:val="left" w:pos="708"/>
      </w:tabs>
      <w:spacing w:before="100" w:beforeAutospacing="1" w:after="100" w:afterAutospacing="1"/>
    </w:pPr>
    <w:rPr>
      <w:sz w:val="24"/>
      <w:szCs w:val="24"/>
    </w:rPr>
  </w:style>
  <w:style w:type="paragraph" w:customStyle="1" w:styleId="xl69">
    <w:name w:val="xl69"/>
    <w:basedOn w:val="a4"/>
    <w:uiPriority w:val="99"/>
    <w:rsid w:val="003435C7"/>
    <w:pPr>
      <w:pBdr>
        <w:top w:val="single" w:sz="4" w:space="0" w:color="000000"/>
        <w:left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0">
    <w:name w:val="xl70"/>
    <w:basedOn w:val="a4"/>
    <w:uiPriority w:val="99"/>
    <w:rsid w:val="003435C7"/>
    <w:pPr>
      <w:pBdr>
        <w:left w:val="single" w:sz="4" w:space="0" w:color="000000"/>
      </w:pBdr>
      <w:tabs>
        <w:tab w:val="left" w:pos="708"/>
      </w:tabs>
      <w:spacing w:before="100" w:beforeAutospacing="1" w:after="100" w:afterAutospacing="1"/>
    </w:pPr>
    <w:rPr>
      <w:sz w:val="24"/>
      <w:szCs w:val="24"/>
    </w:rPr>
  </w:style>
  <w:style w:type="paragraph" w:customStyle="1" w:styleId="xl71">
    <w:name w:val="xl71"/>
    <w:basedOn w:val="a4"/>
    <w:uiPriority w:val="99"/>
    <w:rsid w:val="003435C7"/>
    <w:pPr>
      <w:pBdr>
        <w:top w:val="single" w:sz="4" w:space="0" w:color="000000"/>
        <w:left w:val="single" w:sz="4" w:space="0" w:color="000000"/>
        <w:bottom w:val="single" w:sz="4" w:space="0" w:color="000000"/>
        <w:right w:val="single" w:sz="4" w:space="0" w:color="auto"/>
      </w:pBdr>
      <w:tabs>
        <w:tab w:val="left" w:pos="708"/>
      </w:tabs>
      <w:spacing w:before="100" w:beforeAutospacing="1" w:after="100" w:afterAutospacing="1"/>
    </w:pPr>
    <w:rPr>
      <w:sz w:val="24"/>
      <w:szCs w:val="24"/>
    </w:rPr>
  </w:style>
  <w:style w:type="paragraph" w:customStyle="1" w:styleId="xl72">
    <w:name w:val="xl72"/>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3">
    <w:name w:val="xl73"/>
    <w:basedOn w:val="a4"/>
    <w:uiPriority w:val="99"/>
    <w:rsid w:val="003435C7"/>
    <w:pPr>
      <w:pBdr>
        <w:top w:val="single" w:sz="4" w:space="0" w:color="000000"/>
        <w:left w:val="single" w:sz="4" w:space="0" w:color="000000"/>
      </w:pBdr>
      <w:tabs>
        <w:tab w:val="left" w:pos="708"/>
      </w:tabs>
      <w:spacing w:before="100" w:beforeAutospacing="1" w:after="100" w:afterAutospacing="1"/>
      <w:jc w:val="center"/>
    </w:pPr>
    <w:rPr>
      <w:b/>
      <w:bCs/>
      <w:sz w:val="24"/>
      <w:szCs w:val="24"/>
    </w:rPr>
  </w:style>
  <w:style w:type="paragraph" w:customStyle="1" w:styleId="xl74">
    <w:name w:val="xl74"/>
    <w:basedOn w:val="a4"/>
    <w:uiPriority w:val="99"/>
    <w:rsid w:val="003435C7"/>
    <w:pPr>
      <w:pBdr>
        <w:top w:val="single" w:sz="4" w:space="0" w:color="000000"/>
        <w:left w:val="single" w:sz="4" w:space="0" w:color="000000"/>
        <w:right w:val="single" w:sz="4" w:space="0" w:color="auto"/>
      </w:pBdr>
      <w:tabs>
        <w:tab w:val="left" w:pos="708"/>
      </w:tabs>
      <w:spacing w:before="100" w:beforeAutospacing="1" w:after="100" w:afterAutospacing="1"/>
      <w:jc w:val="center"/>
    </w:pPr>
    <w:rPr>
      <w:b/>
      <w:bCs/>
      <w:sz w:val="24"/>
      <w:szCs w:val="24"/>
    </w:rPr>
  </w:style>
  <w:style w:type="paragraph" w:customStyle="1" w:styleId="xl75">
    <w:name w:val="xl75"/>
    <w:basedOn w:val="a4"/>
    <w:uiPriority w:val="99"/>
    <w:rsid w:val="003435C7"/>
    <w:pPr>
      <w:pBdr>
        <w:left w:val="single" w:sz="4" w:space="0" w:color="000000"/>
      </w:pBdr>
      <w:tabs>
        <w:tab w:val="left" w:pos="708"/>
      </w:tabs>
      <w:spacing w:before="100" w:beforeAutospacing="1" w:after="100" w:afterAutospacing="1"/>
      <w:jc w:val="center"/>
    </w:pPr>
    <w:rPr>
      <w:sz w:val="24"/>
      <w:szCs w:val="24"/>
    </w:rPr>
  </w:style>
  <w:style w:type="paragraph" w:customStyle="1" w:styleId="xl76">
    <w:name w:val="xl76"/>
    <w:basedOn w:val="a4"/>
    <w:uiPriority w:val="99"/>
    <w:rsid w:val="003435C7"/>
    <w:pPr>
      <w:tabs>
        <w:tab w:val="left" w:pos="708"/>
      </w:tabs>
      <w:spacing w:before="100" w:beforeAutospacing="1" w:after="100" w:afterAutospacing="1"/>
      <w:jc w:val="center"/>
    </w:pPr>
    <w:rPr>
      <w:sz w:val="24"/>
      <w:szCs w:val="24"/>
    </w:rPr>
  </w:style>
  <w:style w:type="paragraph" w:customStyle="1" w:styleId="xl77">
    <w:name w:val="xl77"/>
    <w:basedOn w:val="a4"/>
    <w:uiPriority w:val="99"/>
    <w:rsid w:val="003435C7"/>
    <w:pPr>
      <w:pBdr>
        <w:left w:val="single" w:sz="4" w:space="0" w:color="000000"/>
      </w:pBdr>
      <w:tabs>
        <w:tab w:val="left" w:pos="708"/>
      </w:tabs>
      <w:spacing w:before="100" w:beforeAutospacing="1" w:after="100" w:afterAutospacing="1"/>
      <w:jc w:val="center"/>
    </w:pPr>
    <w:rPr>
      <w:sz w:val="24"/>
      <w:szCs w:val="24"/>
    </w:rPr>
  </w:style>
  <w:style w:type="paragraph" w:customStyle="1" w:styleId="xl78">
    <w:name w:val="xl78"/>
    <w:basedOn w:val="a4"/>
    <w:uiPriority w:val="99"/>
    <w:rsid w:val="003435C7"/>
    <w:pPr>
      <w:pBdr>
        <w:left w:val="single" w:sz="4" w:space="0" w:color="auto"/>
        <w:right w:val="single" w:sz="4" w:space="0" w:color="auto"/>
      </w:pBdr>
      <w:tabs>
        <w:tab w:val="left" w:pos="708"/>
      </w:tabs>
      <w:spacing w:before="100" w:beforeAutospacing="1" w:after="100" w:afterAutospacing="1"/>
    </w:pPr>
    <w:rPr>
      <w:sz w:val="24"/>
      <w:szCs w:val="24"/>
    </w:rPr>
  </w:style>
  <w:style w:type="paragraph" w:customStyle="1" w:styleId="xl79">
    <w:name w:val="xl79"/>
    <w:basedOn w:val="a4"/>
    <w:uiPriority w:val="99"/>
    <w:rsid w:val="003435C7"/>
    <w:pPr>
      <w:pBdr>
        <w:top w:val="single" w:sz="4" w:space="0" w:color="000000"/>
        <w:left w:val="single" w:sz="4"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80">
    <w:name w:val="xl80"/>
    <w:basedOn w:val="a4"/>
    <w:uiPriority w:val="99"/>
    <w:rsid w:val="003435C7"/>
    <w:pPr>
      <w:pBdr>
        <w:top w:val="single" w:sz="4" w:space="0" w:color="auto"/>
        <w:left w:val="single" w:sz="4" w:space="0" w:color="auto"/>
        <w:right w:val="single" w:sz="4" w:space="0" w:color="auto"/>
      </w:pBdr>
      <w:tabs>
        <w:tab w:val="left" w:pos="708"/>
      </w:tabs>
      <w:spacing w:before="100" w:beforeAutospacing="1" w:after="100" w:afterAutospacing="1"/>
      <w:jc w:val="center"/>
    </w:pPr>
    <w:rPr>
      <w:b/>
      <w:bCs/>
      <w:sz w:val="24"/>
      <w:szCs w:val="24"/>
    </w:rPr>
  </w:style>
  <w:style w:type="paragraph" w:customStyle="1" w:styleId="2f2">
    <w:name w:val="Стиль2"/>
    <w:basedOn w:val="6"/>
    <w:uiPriority w:val="99"/>
    <w:qFormat/>
    <w:rsid w:val="003435C7"/>
    <w:pPr>
      <w:spacing w:line="276" w:lineRule="auto"/>
      <w:ind w:left="714" w:hanging="357"/>
    </w:pPr>
    <w:rPr>
      <w:sz w:val="24"/>
      <w:lang w:eastAsia="en-US"/>
    </w:rPr>
  </w:style>
  <w:style w:type="paragraph" w:customStyle="1" w:styleId="1466">
    <w:name w:val="1466"/>
    <w:basedOn w:val="a4"/>
    <w:uiPriority w:val="99"/>
    <w:rsid w:val="003435C7"/>
    <w:pPr>
      <w:tabs>
        <w:tab w:val="left" w:pos="708"/>
      </w:tabs>
      <w:autoSpaceDE w:val="0"/>
      <w:autoSpaceDN w:val="0"/>
      <w:spacing w:before="120" w:after="120"/>
      <w:jc w:val="center"/>
    </w:pPr>
    <w:rPr>
      <w:b/>
      <w:bCs/>
      <w:szCs w:val="28"/>
    </w:rPr>
  </w:style>
  <w:style w:type="character" w:customStyle="1" w:styleId="130">
    <w:name w:val="Основной текст (13)_"/>
    <w:link w:val="131"/>
    <w:locked/>
    <w:rsid w:val="003435C7"/>
    <w:rPr>
      <w:sz w:val="17"/>
      <w:szCs w:val="17"/>
      <w:shd w:val="clear" w:color="auto" w:fill="FFFFFF"/>
    </w:rPr>
  </w:style>
  <w:style w:type="paragraph" w:customStyle="1" w:styleId="131">
    <w:name w:val="Основной текст (13)"/>
    <w:basedOn w:val="a4"/>
    <w:link w:val="130"/>
    <w:rsid w:val="003435C7"/>
    <w:pPr>
      <w:shd w:val="clear" w:color="auto" w:fill="FFFFFF"/>
      <w:tabs>
        <w:tab w:val="left" w:pos="708"/>
      </w:tabs>
      <w:spacing w:after="120" w:line="206" w:lineRule="exact"/>
      <w:ind w:hanging="260"/>
      <w:jc w:val="both"/>
    </w:pPr>
    <w:rPr>
      <w:rFonts w:asciiTheme="minorHAnsi" w:eastAsiaTheme="minorHAnsi" w:hAnsiTheme="minorHAnsi" w:cstheme="minorBidi"/>
      <w:sz w:val="17"/>
      <w:szCs w:val="17"/>
      <w:lang w:eastAsia="en-US"/>
    </w:rPr>
  </w:style>
  <w:style w:type="character" w:customStyle="1" w:styleId="afffffc">
    <w:name w:val="Основной текст_"/>
    <w:link w:val="2f3"/>
    <w:locked/>
    <w:rsid w:val="003435C7"/>
    <w:rPr>
      <w:shd w:val="clear" w:color="auto" w:fill="FFFFFF"/>
    </w:rPr>
  </w:style>
  <w:style w:type="paragraph" w:customStyle="1" w:styleId="2f3">
    <w:name w:val="Основной текст2"/>
    <w:basedOn w:val="a4"/>
    <w:link w:val="afffffc"/>
    <w:rsid w:val="003435C7"/>
    <w:pPr>
      <w:shd w:val="clear" w:color="auto" w:fill="FFFFFF"/>
      <w:tabs>
        <w:tab w:val="left" w:pos="708"/>
      </w:tabs>
      <w:spacing w:before="360" w:after="60" w:line="274" w:lineRule="exact"/>
      <w:jc w:val="both"/>
    </w:pPr>
    <w:rPr>
      <w:rFonts w:asciiTheme="minorHAnsi" w:eastAsiaTheme="minorHAnsi" w:hAnsiTheme="minorHAnsi" w:cstheme="minorBidi"/>
      <w:sz w:val="22"/>
      <w:szCs w:val="22"/>
      <w:lang w:eastAsia="en-US"/>
    </w:rPr>
  </w:style>
  <w:style w:type="character" w:customStyle="1" w:styleId="ConsNonformat">
    <w:name w:val="ConsNonformat Знак"/>
    <w:link w:val="ConsNonformat0"/>
    <w:locked/>
    <w:rsid w:val="003435C7"/>
    <w:rPr>
      <w:rFonts w:ascii="Courier New" w:eastAsia="Arial" w:hAnsi="Courier New" w:cs="Courier New"/>
      <w:lang w:eastAsia="ar-SA"/>
    </w:rPr>
  </w:style>
  <w:style w:type="paragraph" w:customStyle="1" w:styleId="ConsNonformat0">
    <w:name w:val="ConsNonformat"/>
    <w:link w:val="ConsNonformat"/>
    <w:rsid w:val="003435C7"/>
    <w:pPr>
      <w:widowControl w:val="0"/>
      <w:tabs>
        <w:tab w:val="left" w:pos="708"/>
      </w:tabs>
      <w:suppressAutoHyphens/>
      <w:spacing w:after="0" w:line="240" w:lineRule="auto"/>
    </w:pPr>
    <w:rPr>
      <w:rFonts w:ascii="Courier New" w:eastAsia="Arial" w:hAnsi="Courier New" w:cs="Courier New"/>
      <w:lang w:eastAsia="ar-SA"/>
    </w:rPr>
  </w:style>
  <w:style w:type="paragraph" w:customStyle="1" w:styleId="ConsPlusCell">
    <w:name w:val="ConsPlusCell"/>
    <w:uiPriority w:val="99"/>
    <w:rsid w:val="003435C7"/>
    <w:pPr>
      <w:widowControl w:val="0"/>
      <w:tabs>
        <w:tab w:val="left" w:pos="708"/>
      </w:tabs>
      <w:autoSpaceDE w:val="0"/>
      <w:autoSpaceDN w:val="0"/>
      <w:adjustRightInd w:val="0"/>
      <w:spacing w:after="0" w:line="240" w:lineRule="auto"/>
    </w:pPr>
    <w:rPr>
      <w:rFonts w:ascii="Calibri" w:eastAsia="Times New Roman" w:hAnsi="Calibri" w:cs="Calibri"/>
      <w:lang w:eastAsia="ru-RU"/>
    </w:rPr>
  </w:style>
  <w:style w:type="paragraph" w:customStyle="1" w:styleId="HeaderOdd">
    <w:name w:val="Header Odd"/>
    <w:basedOn w:val="affff3"/>
    <w:uiPriority w:val="99"/>
    <w:qFormat/>
    <w:rsid w:val="003435C7"/>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FooterOdd">
    <w:name w:val="Footer Odd"/>
    <w:basedOn w:val="a4"/>
    <w:uiPriority w:val="99"/>
    <w:qFormat/>
    <w:rsid w:val="003435C7"/>
    <w:pPr>
      <w:pBdr>
        <w:top w:val="single" w:sz="4" w:space="1" w:color="4F81BD"/>
      </w:pBdr>
      <w:tabs>
        <w:tab w:val="left" w:pos="708"/>
      </w:tabs>
      <w:spacing w:after="180" w:line="264" w:lineRule="auto"/>
      <w:jc w:val="right"/>
    </w:pPr>
    <w:rPr>
      <w:rFonts w:ascii="Calibri" w:hAnsi="Calibri"/>
      <w:color w:val="1F497D"/>
      <w:sz w:val="20"/>
      <w:szCs w:val="23"/>
      <w:lang w:eastAsia="ja-JP"/>
    </w:rPr>
  </w:style>
  <w:style w:type="character" w:customStyle="1" w:styleId="150">
    <w:name w:val="Основной текст (15)_"/>
    <w:link w:val="151"/>
    <w:locked/>
    <w:rsid w:val="003435C7"/>
    <w:rPr>
      <w:sz w:val="19"/>
      <w:szCs w:val="19"/>
      <w:shd w:val="clear" w:color="auto" w:fill="FFFFFF"/>
    </w:rPr>
  </w:style>
  <w:style w:type="paragraph" w:customStyle="1" w:styleId="151">
    <w:name w:val="Основной текст (15)"/>
    <w:basedOn w:val="a4"/>
    <w:link w:val="150"/>
    <w:rsid w:val="003435C7"/>
    <w:pPr>
      <w:shd w:val="clear" w:color="auto" w:fill="FFFFFF"/>
      <w:tabs>
        <w:tab w:val="left" w:pos="708"/>
      </w:tabs>
      <w:spacing w:line="0" w:lineRule="atLeast"/>
      <w:ind w:hanging="520"/>
    </w:pPr>
    <w:rPr>
      <w:rFonts w:asciiTheme="minorHAnsi" w:eastAsiaTheme="minorHAnsi" w:hAnsiTheme="minorHAnsi" w:cstheme="minorBidi"/>
      <w:sz w:val="19"/>
      <w:szCs w:val="19"/>
      <w:lang w:eastAsia="en-US"/>
    </w:rPr>
  </w:style>
  <w:style w:type="paragraph" w:customStyle="1" w:styleId="xl81">
    <w:name w:val="xl81"/>
    <w:basedOn w:val="a4"/>
    <w:uiPriority w:val="99"/>
    <w:rsid w:val="003435C7"/>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2">
    <w:name w:val="xl82"/>
    <w:basedOn w:val="a4"/>
    <w:uiPriority w:val="99"/>
    <w:rsid w:val="003435C7"/>
    <w:pPr>
      <w:pBdr>
        <w:top w:val="single" w:sz="4" w:space="0" w:color="auto"/>
        <w:left w:val="single" w:sz="4" w:space="0" w:color="auto"/>
        <w:bottom w:val="single" w:sz="4"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3">
    <w:name w:val="xl83"/>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4">
    <w:name w:val="xl84"/>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FF0000"/>
      <w:sz w:val="24"/>
      <w:szCs w:val="24"/>
    </w:rPr>
  </w:style>
  <w:style w:type="paragraph" w:customStyle="1" w:styleId="xl85">
    <w:name w:val="xl85"/>
    <w:basedOn w:val="a4"/>
    <w:uiPriority w:val="99"/>
    <w:rsid w:val="003435C7"/>
    <w:pPr>
      <w:pBdr>
        <w:top w:val="single" w:sz="4" w:space="0" w:color="auto"/>
        <w:left w:val="single" w:sz="4" w:space="0" w:color="auto"/>
        <w:bottom w:val="single" w:sz="8" w:space="0" w:color="auto"/>
        <w:right w:val="single" w:sz="4" w:space="0" w:color="auto"/>
      </w:pBdr>
      <w:shd w:val="clear" w:color="auto" w:fill="FFFFFF"/>
      <w:tabs>
        <w:tab w:val="left" w:pos="708"/>
      </w:tabs>
      <w:spacing w:before="100" w:beforeAutospacing="1" w:after="100" w:afterAutospacing="1"/>
      <w:jc w:val="center"/>
    </w:pPr>
    <w:rPr>
      <w:color w:val="0070C0"/>
      <w:sz w:val="24"/>
      <w:szCs w:val="24"/>
    </w:rPr>
  </w:style>
  <w:style w:type="paragraph" w:customStyle="1" w:styleId="xl86">
    <w:name w:val="xl86"/>
    <w:basedOn w:val="a4"/>
    <w:uiPriority w:val="99"/>
    <w:rsid w:val="003435C7"/>
    <w:pPr>
      <w:pBdr>
        <w:top w:val="single" w:sz="8"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7">
    <w:name w:val="xl87"/>
    <w:basedOn w:val="a4"/>
    <w:uiPriority w:val="99"/>
    <w:rsid w:val="003435C7"/>
    <w:pPr>
      <w:pBdr>
        <w:top w:val="single" w:sz="4" w:space="0" w:color="auto"/>
        <w:left w:val="single" w:sz="8" w:space="0" w:color="auto"/>
        <w:bottom w:val="single" w:sz="4"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xl88">
    <w:name w:val="xl88"/>
    <w:basedOn w:val="a4"/>
    <w:uiPriority w:val="99"/>
    <w:rsid w:val="003435C7"/>
    <w:pPr>
      <w:pBdr>
        <w:top w:val="single" w:sz="4" w:space="0" w:color="auto"/>
        <w:left w:val="single" w:sz="8" w:space="0" w:color="auto"/>
        <w:bottom w:val="single" w:sz="8" w:space="0" w:color="auto"/>
        <w:right w:val="single" w:sz="4" w:space="0" w:color="auto"/>
      </w:pBdr>
      <w:shd w:val="clear" w:color="auto" w:fill="FFFFFF"/>
      <w:tabs>
        <w:tab w:val="left" w:pos="708"/>
      </w:tabs>
      <w:spacing w:before="100" w:beforeAutospacing="1" w:after="100" w:afterAutospacing="1"/>
      <w:jc w:val="center"/>
    </w:pPr>
    <w:rPr>
      <w:sz w:val="24"/>
      <w:szCs w:val="24"/>
    </w:rPr>
  </w:style>
  <w:style w:type="paragraph" w:customStyle="1" w:styleId="S9">
    <w:name w:val="S_Список литературы"/>
    <w:basedOn w:val="S1"/>
    <w:autoRedefine/>
    <w:uiPriority w:val="99"/>
    <w:rsid w:val="003435C7"/>
    <w:pPr>
      <w:spacing w:before="0" w:after="0"/>
      <w:ind w:left="1418" w:firstLine="0"/>
    </w:pPr>
    <w:rPr>
      <w:rFonts w:ascii="Calibri" w:hAnsi="Calibri" w:cs="Arial"/>
      <w:color w:val="00B0F0"/>
      <w:sz w:val="20"/>
      <w:lang w:eastAsia="en-US"/>
    </w:rPr>
  </w:style>
  <w:style w:type="paragraph" w:customStyle="1" w:styleId="FORMATTEXT">
    <w:name w:val=".FORMATTEXT"/>
    <w:uiPriority w:val="99"/>
    <w:rsid w:val="003435C7"/>
    <w:pPr>
      <w:widowControl w:val="0"/>
      <w:tabs>
        <w:tab w:val="left" w:pos="708"/>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ffd">
    <w:name w:val="Оглавление_"/>
    <w:link w:val="afffffe"/>
    <w:locked/>
    <w:rsid w:val="003435C7"/>
    <w:rPr>
      <w:sz w:val="19"/>
      <w:szCs w:val="19"/>
      <w:shd w:val="clear" w:color="auto" w:fill="FFFFFF"/>
    </w:rPr>
  </w:style>
  <w:style w:type="paragraph" w:customStyle="1" w:styleId="afffffe">
    <w:name w:val="Оглавление"/>
    <w:basedOn w:val="a4"/>
    <w:link w:val="afffffd"/>
    <w:rsid w:val="003435C7"/>
    <w:pPr>
      <w:shd w:val="clear" w:color="auto" w:fill="FFFFFF"/>
      <w:tabs>
        <w:tab w:val="left" w:pos="708"/>
      </w:tabs>
      <w:spacing w:before="120" w:line="230" w:lineRule="exact"/>
    </w:pPr>
    <w:rPr>
      <w:rFonts w:asciiTheme="minorHAnsi" w:eastAsiaTheme="minorHAnsi" w:hAnsiTheme="minorHAnsi" w:cstheme="minorBidi"/>
      <w:sz w:val="19"/>
      <w:szCs w:val="19"/>
      <w:lang w:eastAsia="en-US"/>
    </w:rPr>
  </w:style>
  <w:style w:type="paragraph" w:customStyle="1" w:styleId="Sa">
    <w:name w:val="S_Отступ"/>
    <w:basedOn w:val="a4"/>
    <w:uiPriority w:val="99"/>
    <w:rsid w:val="003435C7"/>
    <w:pPr>
      <w:tabs>
        <w:tab w:val="left" w:pos="708"/>
      </w:tabs>
      <w:spacing w:line="360" w:lineRule="auto"/>
      <w:ind w:firstLine="709"/>
      <w:jc w:val="both"/>
    </w:pPr>
    <w:rPr>
      <w:bCs/>
      <w:sz w:val="24"/>
      <w:szCs w:val="32"/>
      <w:lang w:eastAsia="ar-SA"/>
    </w:rPr>
  </w:style>
  <w:style w:type="paragraph" w:customStyle="1" w:styleId="BinomialTheorem">
    <w:name w:val="Binomial Theorem"/>
    <w:uiPriority w:val="99"/>
    <w:rsid w:val="003435C7"/>
    <w:pPr>
      <w:tabs>
        <w:tab w:val="left" w:pos="708"/>
      </w:tabs>
      <w:spacing w:after="200" w:line="276" w:lineRule="auto"/>
    </w:pPr>
    <w:rPr>
      <w:rFonts w:ascii="Calibri" w:eastAsia="Times New Roman" w:hAnsi="Calibri" w:cs="Times New Roman"/>
      <w:lang w:eastAsia="ru-RU"/>
    </w:rPr>
  </w:style>
  <w:style w:type="paragraph" w:customStyle="1" w:styleId="font5">
    <w:name w:val="font5"/>
    <w:basedOn w:val="a4"/>
    <w:uiPriority w:val="99"/>
    <w:rsid w:val="003435C7"/>
    <w:pPr>
      <w:tabs>
        <w:tab w:val="left" w:pos="708"/>
      </w:tabs>
      <w:spacing w:before="100" w:beforeAutospacing="1" w:after="100" w:afterAutospacing="1"/>
    </w:pPr>
    <w:rPr>
      <w:color w:val="000000"/>
      <w:sz w:val="24"/>
      <w:szCs w:val="24"/>
    </w:rPr>
  </w:style>
  <w:style w:type="paragraph" w:customStyle="1" w:styleId="xl63">
    <w:name w:val="xl63"/>
    <w:basedOn w:val="a4"/>
    <w:uiPriority w:val="99"/>
    <w:rsid w:val="003435C7"/>
    <w:pPr>
      <w:pBdr>
        <w:top w:val="single" w:sz="4" w:space="0" w:color="auto"/>
        <w:left w:val="single" w:sz="8" w:space="0" w:color="auto"/>
        <w:bottom w:val="single" w:sz="4" w:space="0" w:color="auto"/>
        <w:right w:val="single" w:sz="4" w:space="0" w:color="auto"/>
      </w:pBdr>
      <w:tabs>
        <w:tab w:val="left" w:pos="708"/>
      </w:tabs>
      <w:spacing w:before="100" w:beforeAutospacing="1" w:after="100" w:afterAutospacing="1"/>
    </w:pPr>
    <w:rPr>
      <w:sz w:val="24"/>
      <w:szCs w:val="24"/>
    </w:rPr>
  </w:style>
  <w:style w:type="paragraph" w:customStyle="1" w:styleId="xl64">
    <w:name w:val="xl64"/>
    <w:basedOn w:val="a4"/>
    <w:uiPriority w:val="99"/>
    <w:rsid w:val="003435C7"/>
    <w:pPr>
      <w:pBdr>
        <w:top w:val="single" w:sz="4" w:space="0" w:color="auto"/>
        <w:left w:val="single" w:sz="4" w:space="0" w:color="auto"/>
        <w:bottom w:val="single" w:sz="4" w:space="0" w:color="auto"/>
        <w:right w:val="single" w:sz="8" w:space="0" w:color="auto"/>
      </w:pBdr>
      <w:tabs>
        <w:tab w:val="left" w:pos="708"/>
      </w:tabs>
      <w:spacing w:before="100" w:beforeAutospacing="1" w:after="100" w:afterAutospacing="1"/>
    </w:pPr>
    <w:rPr>
      <w:sz w:val="24"/>
      <w:szCs w:val="24"/>
    </w:rPr>
  </w:style>
  <w:style w:type="character" w:customStyle="1" w:styleId="01">
    <w:name w:val="01 обычный текст Знак"/>
    <w:basedOn w:val="a6"/>
    <w:link w:val="010"/>
    <w:locked/>
    <w:rsid w:val="003435C7"/>
    <w:rPr>
      <w:rFonts w:ascii="Calibri" w:eastAsia="Calibri" w:hAnsi="Calibri"/>
      <w:sz w:val="24"/>
      <w:szCs w:val="24"/>
    </w:rPr>
  </w:style>
  <w:style w:type="paragraph" w:customStyle="1" w:styleId="010">
    <w:name w:val="01 обычный текст"/>
    <w:link w:val="01"/>
    <w:qFormat/>
    <w:rsid w:val="003435C7"/>
    <w:pPr>
      <w:tabs>
        <w:tab w:val="left" w:pos="708"/>
      </w:tabs>
      <w:spacing w:after="0" w:line="240" w:lineRule="auto"/>
      <w:ind w:firstLine="709"/>
      <w:jc w:val="both"/>
    </w:pPr>
    <w:rPr>
      <w:rFonts w:ascii="Calibri" w:eastAsia="Calibri" w:hAnsi="Calibri"/>
      <w:sz w:val="24"/>
      <w:szCs w:val="24"/>
    </w:rPr>
  </w:style>
  <w:style w:type="character" w:customStyle="1" w:styleId="02">
    <w:name w:val="02 Часть Знак"/>
    <w:basedOn w:val="01"/>
    <w:link w:val="020"/>
    <w:locked/>
    <w:rsid w:val="003435C7"/>
    <w:rPr>
      <w:rFonts w:ascii="Calibri" w:eastAsia="Calibri" w:hAnsi="Calibri"/>
      <w:b/>
      <w:sz w:val="28"/>
      <w:szCs w:val="28"/>
    </w:rPr>
  </w:style>
  <w:style w:type="paragraph" w:customStyle="1" w:styleId="020">
    <w:name w:val="02 Часть"/>
    <w:next w:val="a4"/>
    <w:link w:val="02"/>
    <w:qFormat/>
    <w:rsid w:val="003435C7"/>
    <w:pPr>
      <w:tabs>
        <w:tab w:val="left" w:pos="708"/>
      </w:tabs>
      <w:spacing w:after="240" w:line="240" w:lineRule="auto"/>
      <w:jc w:val="center"/>
      <w:outlineLvl w:val="0"/>
    </w:pPr>
    <w:rPr>
      <w:rFonts w:ascii="Calibri" w:eastAsia="Calibri" w:hAnsi="Calibri"/>
      <w:b/>
      <w:sz w:val="28"/>
      <w:szCs w:val="28"/>
    </w:rPr>
  </w:style>
  <w:style w:type="character" w:customStyle="1" w:styleId="3a">
    <w:name w:val="Основной текст (3)_"/>
    <w:basedOn w:val="a6"/>
    <w:link w:val="3b"/>
    <w:locked/>
    <w:rsid w:val="003435C7"/>
    <w:rPr>
      <w:b/>
      <w:bCs/>
      <w:sz w:val="28"/>
      <w:szCs w:val="28"/>
      <w:shd w:val="clear" w:color="auto" w:fill="FFFFFF"/>
    </w:rPr>
  </w:style>
  <w:style w:type="paragraph" w:customStyle="1" w:styleId="3b">
    <w:name w:val="Основной текст (3)"/>
    <w:basedOn w:val="a4"/>
    <w:link w:val="3a"/>
    <w:rsid w:val="003435C7"/>
    <w:pPr>
      <w:widowControl w:val="0"/>
      <w:shd w:val="clear" w:color="auto" w:fill="FFFFFF"/>
      <w:tabs>
        <w:tab w:val="left" w:pos="708"/>
      </w:tabs>
      <w:spacing w:after="300" w:line="317" w:lineRule="exact"/>
      <w:jc w:val="center"/>
    </w:pPr>
    <w:rPr>
      <w:rFonts w:asciiTheme="minorHAnsi" w:eastAsiaTheme="minorHAnsi" w:hAnsiTheme="minorHAnsi" w:cstheme="minorBidi"/>
      <w:b/>
      <w:bCs/>
      <w:szCs w:val="28"/>
      <w:lang w:eastAsia="en-US"/>
    </w:rPr>
  </w:style>
  <w:style w:type="character" w:customStyle="1" w:styleId="2f4">
    <w:name w:val="Основной текст (2)_"/>
    <w:basedOn w:val="a6"/>
    <w:link w:val="2f5"/>
    <w:locked/>
    <w:rsid w:val="003435C7"/>
    <w:rPr>
      <w:sz w:val="28"/>
      <w:szCs w:val="28"/>
      <w:shd w:val="clear" w:color="auto" w:fill="FFFFFF"/>
    </w:rPr>
  </w:style>
  <w:style w:type="paragraph" w:customStyle="1" w:styleId="2f5">
    <w:name w:val="Основной текст (2)"/>
    <w:basedOn w:val="a4"/>
    <w:link w:val="2f4"/>
    <w:rsid w:val="003435C7"/>
    <w:pPr>
      <w:widowControl w:val="0"/>
      <w:shd w:val="clear" w:color="auto" w:fill="FFFFFF"/>
      <w:tabs>
        <w:tab w:val="left" w:pos="708"/>
      </w:tabs>
      <w:spacing w:before="300" w:after="300" w:line="322" w:lineRule="exact"/>
      <w:jc w:val="both"/>
    </w:pPr>
    <w:rPr>
      <w:rFonts w:asciiTheme="minorHAnsi" w:eastAsiaTheme="minorHAnsi" w:hAnsiTheme="minorHAnsi" w:cstheme="minorBidi"/>
      <w:szCs w:val="28"/>
      <w:lang w:eastAsia="en-US"/>
    </w:rPr>
  </w:style>
  <w:style w:type="character" w:styleId="affffff">
    <w:name w:val="annotation reference"/>
    <w:semiHidden/>
    <w:unhideWhenUsed/>
    <w:rsid w:val="003435C7"/>
    <w:rPr>
      <w:sz w:val="16"/>
      <w:szCs w:val="16"/>
    </w:rPr>
  </w:style>
  <w:style w:type="character" w:styleId="affffff0">
    <w:name w:val="line number"/>
    <w:semiHidden/>
    <w:unhideWhenUsed/>
    <w:rsid w:val="003435C7"/>
    <w:rPr>
      <w:sz w:val="18"/>
      <w:szCs w:val="18"/>
    </w:rPr>
  </w:style>
  <w:style w:type="character" w:styleId="affffff1">
    <w:name w:val="endnote reference"/>
    <w:semiHidden/>
    <w:unhideWhenUsed/>
    <w:rsid w:val="003435C7"/>
    <w:rPr>
      <w:vertAlign w:val="superscript"/>
    </w:rPr>
  </w:style>
  <w:style w:type="character" w:styleId="affffff2">
    <w:name w:val="Placeholder Text"/>
    <w:uiPriority w:val="99"/>
    <w:semiHidden/>
    <w:rsid w:val="003435C7"/>
    <w:rPr>
      <w:color w:val="808080"/>
    </w:rPr>
  </w:style>
  <w:style w:type="character" w:styleId="affffff3">
    <w:name w:val="Subtle Emphasis"/>
    <w:uiPriority w:val="19"/>
    <w:qFormat/>
    <w:rsid w:val="003435C7"/>
    <w:rPr>
      <w:i/>
      <w:iCs/>
      <w:color w:val="5A5A5A"/>
    </w:rPr>
  </w:style>
  <w:style w:type="character" w:styleId="affffff4">
    <w:name w:val="Intense Emphasis"/>
    <w:uiPriority w:val="21"/>
    <w:qFormat/>
    <w:rsid w:val="003435C7"/>
    <w:rPr>
      <w:b/>
      <w:bCs/>
      <w:i/>
      <w:iCs/>
      <w:color w:val="4F81BD"/>
      <w:sz w:val="22"/>
      <w:szCs w:val="22"/>
    </w:rPr>
  </w:style>
  <w:style w:type="character" w:styleId="affffff5">
    <w:name w:val="Subtle Reference"/>
    <w:uiPriority w:val="31"/>
    <w:qFormat/>
    <w:rsid w:val="003435C7"/>
    <w:rPr>
      <w:color w:val="auto"/>
      <w:u w:val="single" w:color="9BBB59"/>
    </w:rPr>
  </w:style>
  <w:style w:type="character" w:styleId="affffff6">
    <w:name w:val="Intense Reference"/>
    <w:uiPriority w:val="32"/>
    <w:qFormat/>
    <w:rsid w:val="003435C7"/>
    <w:rPr>
      <w:b/>
      <w:bCs/>
      <w:color w:val="76923C"/>
      <w:u w:val="single" w:color="9BBB59"/>
    </w:rPr>
  </w:style>
  <w:style w:type="character" w:styleId="affffff7">
    <w:name w:val="Book Title"/>
    <w:uiPriority w:val="33"/>
    <w:qFormat/>
    <w:rsid w:val="003435C7"/>
    <w:rPr>
      <w:rFonts w:ascii="Cambria" w:eastAsia="Times New Roman" w:hAnsi="Cambria" w:cs="Times New Roman" w:hint="default"/>
      <w:b/>
      <w:bCs/>
      <w:i/>
      <w:iCs/>
      <w:color w:val="auto"/>
    </w:rPr>
  </w:style>
  <w:style w:type="character" w:customStyle="1" w:styleId="apple-style-span">
    <w:name w:val="apple-style-span"/>
    <w:rsid w:val="003435C7"/>
  </w:style>
  <w:style w:type="character" w:customStyle="1" w:styleId="apple-converted-space">
    <w:name w:val="apple-converted-space"/>
    <w:rsid w:val="003435C7"/>
  </w:style>
  <w:style w:type="character" w:customStyle="1" w:styleId="FontStyle20">
    <w:name w:val="Font Style20"/>
    <w:rsid w:val="003435C7"/>
    <w:rPr>
      <w:rFonts w:ascii="Times New Roman" w:hAnsi="Times New Roman" w:cs="Times New Roman" w:hint="default"/>
      <w:sz w:val="22"/>
      <w:szCs w:val="22"/>
    </w:rPr>
  </w:style>
  <w:style w:type="character" w:customStyle="1" w:styleId="affffff8">
    <w:name w:val="Символ сноски"/>
    <w:rsid w:val="003435C7"/>
  </w:style>
  <w:style w:type="character" w:customStyle="1" w:styleId="submenu-table">
    <w:name w:val="submenu-table"/>
    <w:rsid w:val="003435C7"/>
  </w:style>
  <w:style w:type="character" w:customStyle="1" w:styleId="fontstyle01">
    <w:name w:val="fontstyle01"/>
    <w:basedOn w:val="a6"/>
    <w:rsid w:val="003435C7"/>
    <w:rPr>
      <w:rFonts w:ascii="Helvetica" w:hAnsi="Helvetica" w:cs="Helvetica" w:hint="default"/>
      <w:b w:val="0"/>
      <w:bCs w:val="0"/>
      <w:i w:val="0"/>
      <w:iCs w:val="0"/>
      <w:color w:val="000000"/>
      <w:sz w:val="16"/>
      <w:szCs w:val="16"/>
    </w:rPr>
  </w:style>
  <w:style w:type="table" w:styleId="1e">
    <w:name w:val="Table Simple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
    <w:name w:val="Table Classic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semiHidden/>
    <w:unhideWhenUsed/>
    <w:rsid w:val="003435C7"/>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0">
    <w:name w:val="Table Colorful 1"/>
    <w:basedOn w:val="a7"/>
    <w:semiHidden/>
    <w:unhideWhenUsed/>
    <w:rsid w:val="003435C7"/>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1">
    <w:name w:val="Table Columns 1"/>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2">
    <w:name w:val="Table Grid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7"/>
    <w:semiHidden/>
    <w:unhideWhenUsed/>
    <w:rsid w:val="003435C7"/>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3">
    <w:name w:val="Table 3D effects 1"/>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9">
    <w:name w:val="Table Contemporary"/>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Elegant"/>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b">
    <w:name w:val="Table Professional"/>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4">
    <w:name w:val="Table Subtle 1"/>
    <w:basedOn w:val="a7"/>
    <w:semiHidden/>
    <w:unhideWhenUsed/>
    <w:rsid w:val="003435C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7"/>
    <w:semiHidden/>
    <w:unhideWhenUsed/>
    <w:rsid w:val="003435C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fffffc">
    <w:name w:val="Table Grid"/>
    <w:basedOn w:val="a7"/>
    <w:rsid w:val="00343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d">
    <w:name w:val="Table Theme"/>
    <w:basedOn w:val="a7"/>
    <w:semiHidden/>
    <w:unhideWhenUsed/>
    <w:rsid w:val="003435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5">
    <w:name w:val="Medium Shading 2 Accent 5"/>
    <w:basedOn w:val="a7"/>
    <w:uiPriority w:val="64"/>
    <w:rsid w:val="003435C7"/>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3">
    <w:name w:val="S_Заголовок 3"/>
    <w:basedOn w:val="a4"/>
    <w:uiPriority w:val="99"/>
    <w:rsid w:val="003435C7"/>
    <w:pPr>
      <w:numPr>
        <w:ilvl w:val="2"/>
        <w:numId w:val="1"/>
      </w:numPr>
      <w:tabs>
        <w:tab w:val="left" w:pos="708"/>
      </w:tabs>
      <w:spacing w:line="360" w:lineRule="auto"/>
      <w:ind w:left="0" w:firstLine="567"/>
      <w:jc w:val="center"/>
      <w:outlineLvl w:val="2"/>
    </w:pPr>
    <w:rPr>
      <w:b/>
      <w:sz w:val="24"/>
      <w:szCs w:val="24"/>
      <w:u w:val="single"/>
    </w:rPr>
  </w:style>
  <w:style w:type="numbering" w:styleId="1ai">
    <w:name w:val="Outline List 1"/>
    <w:basedOn w:val="a8"/>
    <w:semiHidden/>
    <w:unhideWhenUsed/>
    <w:rsid w:val="003435C7"/>
    <w:pPr>
      <w:numPr>
        <w:numId w:val="17"/>
      </w:numPr>
    </w:pPr>
  </w:style>
  <w:style w:type="numbering" w:styleId="111111">
    <w:name w:val="Outline List 2"/>
    <w:basedOn w:val="a8"/>
    <w:semiHidden/>
    <w:unhideWhenUsed/>
    <w:rsid w:val="003435C7"/>
    <w:pPr>
      <w:numPr>
        <w:numId w:val="18"/>
      </w:numPr>
    </w:pPr>
  </w:style>
  <w:style w:type="paragraph" w:styleId="afa">
    <w:name w:val="header"/>
    <w:basedOn w:val="a4"/>
    <w:link w:val="af9"/>
    <w:uiPriority w:val="99"/>
    <w:semiHidden/>
    <w:unhideWhenUsed/>
    <w:rsid w:val="003435C7"/>
    <w:pPr>
      <w:tabs>
        <w:tab w:val="center" w:pos="4677"/>
        <w:tab w:val="right" w:pos="9355"/>
      </w:tabs>
    </w:pPr>
    <w:rPr>
      <w:rFonts w:asciiTheme="minorHAnsi" w:eastAsiaTheme="minorHAnsi" w:hAnsiTheme="minorHAnsi" w:cstheme="minorBidi"/>
      <w:sz w:val="24"/>
      <w:szCs w:val="24"/>
      <w:lang w:eastAsia="en-US"/>
    </w:rPr>
  </w:style>
  <w:style w:type="character" w:customStyle="1" w:styleId="2fd">
    <w:name w:val="Верхний колонтитул Знак2"/>
    <w:basedOn w:val="a6"/>
    <w:uiPriority w:val="99"/>
    <w:semiHidden/>
    <w:rsid w:val="003435C7"/>
    <w:rPr>
      <w:rFonts w:ascii="Times New Roman" w:eastAsia="Times New Roman" w:hAnsi="Times New Roman" w:cs="Times New Roman"/>
      <w:sz w:val="28"/>
      <w:szCs w:val="20"/>
      <w:lang w:eastAsia="ru-RU"/>
    </w:rPr>
  </w:style>
  <w:style w:type="paragraph" w:styleId="afc">
    <w:name w:val="caption"/>
    <w:basedOn w:val="a4"/>
    <w:next w:val="a4"/>
    <w:link w:val="afb"/>
    <w:semiHidden/>
    <w:unhideWhenUsed/>
    <w:qFormat/>
    <w:rsid w:val="003435C7"/>
    <w:pPr>
      <w:spacing w:after="200"/>
    </w:pPr>
    <w:rPr>
      <w:rFonts w:asciiTheme="minorHAnsi" w:eastAsiaTheme="minorHAnsi" w:hAnsiTheme="minorHAnsi" w:cstheme="minorBidi"/>
      <w:b/>
      <w:bCs/>
      <w:sz w:val="22"/>
      <w:szCs w:val="22"/>
      <w:lang w:eastAsia="en-US"/>
    </w:rPr>
  </w:style>
  <w:style w:type="paragraph" w:styleId="aff2">
    <w:name w:val="List"/>
    <w:basedOn w:val="a4"/>
    <w:link w:val="aff1"/>
    <w:uiPriority w:val="99"/>
    <w:semiHidden/>
    <w:unhideWhenUsed/>
    <w:rsid w:val="003435C7"/>
    <w:pPr>
      <w:ind w:left="283" w:hanging="283"/>
      <w:contextualSpacing/>
    </w:pPr>
    <w:rPr>
      <w:rFonts w:asciiTheme="minorHAnsi" w:eastAsiaTheme="minorHAnsi" w:hAnsiTheme="minorHAnsi" w:cstheme="minorBidi"/>
      <w:sz w:val="24"/>
      <w:szCs w:val="24"/>
      <w:lang w:eastAsia="en-US"/>
    </w:rPr>
  </w:style>
  <w:style w:type="paragraph" w:styleId="2d">
    <w:name w:val="Body Text 2"/>
    <w:basedOn w:val="a4"/>
    <w:link w:val="2c"/>
    <w:uiPriority w:val="99"/>
    <w:semiHidden/>
    <w:unhideWhenUsed/>
    <w:rsid w:val="003435C7"/>
    <w:pPr>
      <w:spacing w:after="120" w:line="480" w:lineRule="auto"/>
    </w:pPr>
    <w:rPr>
      <w:rFonts w:asciiTheme="minorHAnsi" w:eastAsiaTheme="minorHAnsi" w:hAnsiTheme="minorHAnsi" w:cstheme="minorBidi"/>
      <w:b/>
      <w:bCs/>
      <w:caps/>
      <w:sz w:val="24"/>
      <w:szCs w:val="24"/>
      <w:lang w:eastAsia="en-US"/>
    </w:rPr>
  </w:style>
  <w:style w:type="character" w:customStyle="1" w:styleId="220">
    <w:name w:val="Основной текст 2 Знак2"/>
    <w:basedOn w:val="a6"/>
    <w:uiPriority w:val="99"/>
    <w:semiHidden/>
    <w:rsid w:val="003435C7"/>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83020">
      <w:bodyDiv w:val="1"/>
      <w:marLeft w:val="0"/>
      <w:marRight w:val="0"/>
      <w:marTop w:val="0"/>
      <w:marBottom w:val="0"/>
      <w:divBdr>
        <w:top w:val="none" w:sz="0" w:space="0" w:color="auto"/>
        <w:left w:val="none" w:sz="0" w:space="0" w:color="auto"/>
        <w:bottom w:val="none" w:sz="0" w:space="0" w:color="auto"/>
        <w:right w:val="none" w:sz="0" w:space="0" w:color="auto"/>
      </w:divBdr>
    </w:div>
    <w:div w:id="2078822848">
      <w:bodyDiv w:val="1"/>
      <w:marLeft w:val="0"/>
      <w:marRight w:val="0"/>
      <w:marTop w:val="0"/>
      <w:marBottom w:val="0"/>
      <w:divBdr>
        <w:top w:val="none" w:sz="0" w:space="0" w:color="auto"/>
        <w:left w:val="none" w:sz="0" w:space="0" w:color="auto"/>
        <w:bottom w:val="none" w:sz="0" w:space="0" w:color="auto"/>
        <w:right w:val="none" w:sz="0" w:space="0" w:color="auto"/>
      </w:divBdr>
    </w:div>
    <w:div w:id="213505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2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9" Type="http://schemas.openxmlformats.org/officeDocument/2006/relationships/hyperlink" Target="consultantplus://offline/ref=84CC81D2AEE8E6AE7EBDB7EE0275DB652C2A73682FAA777724CA2332BC5956F7564A2E7FB082C7DEB74CB2vFU9J" TargetMode="External"/><Relationship Id="rId175" Type="http://schemas.openxmlformats.org/officeDocument/2006/relationships/hyperlink" Target="consultantplus://offline/main?base=LAW;n=97924;fld=134;dst=100088" TargetMode="External"/><Relationship Id="rId170" Type="http://schemas.openxmlformats.org/officeDocument/2006/relationships/hyperlink" Target="consultantplus://offline/ref=17BFE5A3C1B66F5A327654A76BB034B07D7403A5124A23551593B7FD752F7A14C89F0C227260475CiCM" TargetMode="External"/><Relationship Id="rId1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 Type="http://schemas.openxmlformats.org/officeDocument/2006/relationships/webSettings" Target="webSettings.xml"/><Relationship Id="rId9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0" Type="http://schemas.openxmlformats.org/officeDocument/2006/relationships/hyperlink" Target="consultantplus://offline/ref=ACBC04675D45A7319E4896234EF5654726773748F9C322EA4BDB725FC83DBE01F809424912C0B6B7A2E37AQFfCJ" TargetMode="External"/><Relationship Id="rId165" Type="http://schemas.openxmlformats.org/officeDocument/2006/relationships/hyperlink" Target="consultantplus://offline/main?base=LAW;n=117593;fld=134" TargetMode="External"/><Relationship Id="rId181" Type="http://schemas.openxmlformats.org/officeDocument/2006/relationships/fontTable" Target="fontTable.xml"/><Relationship Id="rId2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2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71" Type="http://schemas.openxmlformats.org/officeDocument/2006/relationships/hyperlink" Target="consultantplus://offline/ref=17BFE5A3C1B66F5A327654A76BB034B07D7706A812467E5F1DCABBFF72202503CFD60023726041CA54i5M" TargetMode="External"/><Relationship Id="rId176" Type="http://schemas.openxmlformats.org/officeDocument/2006/relationships/hyperlink" Target="http://integral.ru/download/literatur/2.1.6.1032-01.pdf" TargetMode="External"/><Relationship Id="rId1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1" Type="http://schemas.openxmlformats.org/officeDocument/2006/relationships/hyperlink" Target="consultantplus://offline/ref=2AD52C8AA9680871242E1CADA20B001AE09FC3C2B31B1273425DA4h47FI" TargetMode="External"/><Relationship Id="rId166" Type="http://schemas.openxmlformats.org/officeDocument/2006/relationships/hyperlink" Target="consultantplus://offline/ref=AA7B118A6B629FCA856E1A27402C3F8233886C26F6388B760B0D69BACBh2I"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2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77" Type="http://schemas.openxmlformats.org/officeDocument/2006/relationships/hyperlink" Target="consultantplus://offline/ref=2AD52C8AA9680871242E1CADA20B001AE09FC3C2B31B1273425DA4h47FI" TargetMode="External"/><Relationship Id="rId4" Type="http://schemas.openxmlformats.org/officeDocument/2006/relationships/settings" Target="settings.xml"/><Relationship Id="rId9" Type="http://schemas.openxmlformats.org/officeDocument/2006/relationships/hyperlink" Target="http://www.karatuzraion.ru" TargetMode="External"/><Relationship Id="rId172" Type="http://schemas.openxmlformats.org/officeDocument/2006/relationships/hyperlink" Target="consultantplus://offline/ref=17BFE5A3C1B66F5A327654A76BB034B07D7403A5124A23551593B7FD752F7A14C89F0C227260405Ci8M" TargetMode="External"/><Relationship Id="rId18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7" Type="http://schemas.openxmlformats.org/officeDocument/2006/relationships/hyperlink" Target="consultantplus://offline/ref=AA7B118A6B629FCA856E1A27402C3F8233886023F6388B760B0D69BACBh2I" TargetMode="External"/><Relationship Id="rId7" Type="http://schemas.openxmlformats.org/officeDocument/2006/relationships/endnotes" Target="endnotes.xml"/><Relationship Id="rId7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2" Type="http://schemas.openxmlformats.org/officeDocument/2006/relationships/hyperlink" Target="consultantplus://offline/ref=2AD52C8AA9680871242E1CADA20B001AE09FC3C2B31B1273425DA4h47FI" TargetMode="External"/><Relationship Id="rId2" Type="http://schemas.openxmlformats.org/officeDocument/2006/relationships/styles" Target="styles.xml"/><Relationship Id="rId2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2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7" Type="http://schemas.openxmlformats.org/officeDocument/2006/relationships/hyperlink" Target="https://ru.wikipedia.org/wiki/%D0%90%D0%BB%D0%B5%D0%BA%D1%81%D0%B5%D0%B5%D0%B2%D0%BA%D0%B0_(%D0%9A%D0%B0%D1%80%D0%B0%D1%82%D1%83%D0%B7%D1%81%D0%BA%D0%B8%D0%B9_%D1%80%D0%B0%D0%B9%D0%BE%D0%BD)" TargetMode="External"/><Relationship Id="rId178" Type="http://schemas.openxmlformats.org/officeDocument/2006/relationships/hyperlink" Target="consultantplus://offline/ref=B738B15FA10B29BF3A3F6DA8AD710BB450108213D12ED6003EBC6B59F00F9E147068A088LEIEL" TargetMode="External"/><Relationship Id="rId6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73" Type="http://schemas.openxmlformats.org/officeDocument/2006/relationships/hyperlink" Target="consultantplus://offline/ref=2AD52C8AA9680871242E1CADA20B001AE09FC3C2B31B1273425DA4h47FI" TargetMode="External"/><Relationship Id="rId1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8" Type="http://schemas.openxmlformats.org/officeDocument/2006/relationships/hyperlink" Target="consultantplus://offline/ref=AA7B118A6B629FCA856E1A27402C3F8233886127F7388B760B0D69BACBh2I" TargetMode="External"/><Relationship Id="rId8" Type="http://schemas.openxmlformats.org/officeDocument/2006/relationships/image" Target="media/image1.jpeg"/><Relationship Id="rId5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3" Type="http://schemas.openxmlformats.org/officeDocument/2006/relationships/hyperlink" Target="consultantplus://offline/main?base=LAW;n=120028;fld=134;dst=100087" TargetMode="External"/><Relationship Id="rId3" Type="http://schemas.microsoft.com/office/2007/relationships/stylesWithEffects" Target="stylesWithEffects.xml"/><Relationship Id="rId2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8" Type="http://schemas.openxmlformats.org/officeDocument/2006/relationships/hyperlink" Target="https://ru.wikipedia.org/wiki/%D0%92%D0%B5%D1%80%D1%85%D0%BD%D0%B8%D0%B9_%D0%9A%D1%83%D0%B6%D0%B5%D0%B1%D0%B0%D1%80" TargetMode="External"/><Relationship Id="rId20"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4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6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8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1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3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5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74" Type="http://schemas.openxmlformats.org/officeDocument/2006/relationships/hyperlink" Target="consultantplus://offline/ref=2AD52C8AA9680871242E1CADA20B001AE59EC0C3B31B1273425DA4h47FI" TargetMode="External"/><Relationship Id="rId179" Type="http://schemas.openxmlformats.org/officeDocument/2006/relationships/hyperlink" Target="consultantplus://offline/ref=565496BA5F81D8F9DADBAE6E440AF70E615F9C0207E7121B7DFDD7p4FBI" TargetMode="External"/><Relationship Id="rId15"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3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6"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7"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 Type="http://schemas.openxmlformats.org/officeDocument/2006/relationships/image" Target="media/image2.jpeg"/><Relationship Id="rId3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5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7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4"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99"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01"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22"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3"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48" Type="http://schemas.openxmlformats.org/officeDocument/2006/relationships/hyperlink" Target="file:///C:\Users\&#1050;&#1086;&#1088;&#1096;&#1091;&#1085;&#1086;&#1074;&#1072;\Downloads\&#1052;&#1053;&#1043;&#1055;%20&#1042;&#1077;&#1088;&#1093;&#1085;&#1077;&#1082;&#1091;&#1078;&#1077;&#1073;&#1072;&#1088;&#1089;&#1082;&#1080;&#1081;%20&#1089;&#1077;&#1083;&#1100;&#1089;&#1086;&#1074;&#1077;&#1090;.docx" TargetMode="External"/><Relationship Id="rId164" Type="http://schemas.openxmlformats.org/officeDocument/2006/relationships/hyperlink" Target="consultantplus://offline/main?base=LAW;n=117072;fld=134;dst=100705" TargetMode="External"/><Relationship Id="rId169" Type="http://schemas.openxmlformats.org/officeDocument/2006/relationships/hyperlink" Target="consultantplus://offline/ref=2AD52C8AA9680871242E1CADA20B001AE09FC3C2B31B1273425DA4h47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59107</Words>
  <Characters>336916</Characters>
  <Application>Microsoft Office Word</Application>
  <DocSecurity>0</DocSecurity>
  <Lines>2807</Lines>
  <Paragraphs>790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395233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Анкипова</dc:creator>
  <cp:keywords/>
  <dc:description/>
  <cp:lastModifiedBy>Коршунова Анастасия Николаевна</cp:lastModifiedBy>
  <cp:revision>7</cp:revision>
  <cp:lastPrinted>2022-07-22T06:24:00Z</cp:lastPrinted>
  <dcterms:created xsi:type="dcterms:W3CDTF">2022-10-31T04:52:00Z</dcterms:created>
  <dcterms:modified xsi:type="dcterms:W3CDTF">2022-11-13T11:26:00Z</dcterms:modified>
</cp:coreProperties>
</file>