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55B" w:rsidRDefault="0055555B" w:rsidP="0055555B">
      <w:pPr>
        <w:jc w:val="center"/>
        <w:rPr>
          <w:szCs w:val="28"/>
        </w:rPr>
      </w:pPr>
      <w:r w:rsidRPr="00504695">
        <w:rPr>
          <w:noProof/>
          <w:szCs w:val="28"/>
        </w:rPr>
        <w:drawing>
          <wp:inline distT="0" distB="0" distL="0" distR="0">
            <wp:extent cx="714375" cy="942975"/>
            <wp:effectExtent l="0" t="0" r="9525" b="9525"/>
            <wp:docPr id="1" name="Рисунок 1" descr="F:\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Гер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942975"/>
                    </a:xfrm>
                    <a:prstGeom prst="rect">
                      <a:avLst/>
                    </a:prstGeom>
                    <a:noFill/>
                    <a:ln>
                      <a:noFill/>
                    </a:ln>
                  </pic:spPr>
                </pic:pic>
              </a:graphicData>
            </a:graphic>
          </wp:inline>
        </w:drawing>
      </w:r>
    </w:p>
    <w:p w:rsidR="0055555B" w:rsidRDefault="0055555B" w:rsidP="0055555B">
      <w:pPr>
        <w:jc w:val="center"/>
        <w:rPr>
          <w:szCs w:val="28"/>
        </w:rPr>
      </w:pPr>
      <w:r>
        <w:rPr>
          <w:szCs w:val="28"/>
        </w:rPr>
        <w:t>АДМИНИСТРАЦИЯ КАРАТУЗСКОГО РАЙОНА</w:t>
      </w:r>
    </w:p>
    <w:p w:rsidR="0055555B" w:rsidRDefault="0055555B" w:rsidP="0055555B">
      <w:pPr>
        <w:jc w:val="center"/>
        <w:rPr>
          <w:szCs w:val="28"/>
        </w:rPr>
      </w:pPr>
    </w:p>
    <w:p w:rsidR="0055555B" w:rsidRDefault="0055555B" w:rsidP="0055555B">
      <w:pPr>
        <w:jc w:val="center"/>
        <w:rPr>
          <w:szCs w:val="28"/>
        </w:rPr>
      </w:pPr>
      <w:r>
        <w:rPr>
          <w:szCs w:val="28"/>
        </w:rPr>
        <w:t>ПОСТАНОВЛЕНИЕ</w:t>
      </w:r>
    </w:p>
    <w:p w:rsidR="0055555B" w:rsidRDefault="0055555B" w:rsidP="0055555B">
      <w:pPr>
        <w:rPr>
          <w:szCs w:val="28"/>
        </w:rPr>
      </w:pPr>
    </w:p>
    <w:p w:rsidR="0055555B" w:rsidRDefault="00C22FC5" w:rsidP="0055555B">
      <w:pPr>
        <w:rPr>
          <w:szCs w:val="28"/>
        </w:rPr>
      </w:pPr>
      <w:r>
        <w:rPr>
          <w:szCs w:val="28"/>
        </w:rPr>
        <w:t>11.11</w:t>
      </w:r>
      <w:r w:rsidR="0055555B">
        <w:rPr>
          <w:szCs w:val="28"/>
        </w:rPr>
        <w:t xml:space="preserve">.2022         </w:t>
      </w:r>
      <w:r>
        <w:rPr>
          <w:szCs w:val="28"/>
        </w:rPr>
        <w:t xml:space="preserve">                           </w:t>
      </w:r>
      <w:r w:rsidR="0055555B">
        <w:rPr>
          <w:szCs w:val="28"/>
        </w:rPr>
        <w:t xml:space="preserve"> с. Каратузское        </w:t>
      </w:r>
      <w:r>
        <w:rPr>
          <w:szCs w:val="28"/>
        </w:rPr>
        <w:t xml:space="preserve">                               </w:t>
      </w:r>
      <w:r w:rsidR="0055555B">
        <w:rPr>
          <w:szCs w:val="28"/>
        </w:rPr>
        <w:t xml:space="preserve">  №  </w:t>
      </w:r>
      <w:r>
        <w:rPr>
          <w:szCs w:val="28"/>
        </w:rPr>
        <w:t>903</w:t>
      </w:r>
      <w:r w:rsidR="0055555B">
        <w:rPr>
          <w:szCs w:val="28"/>
        </w:rPr>
        <w:t>-п</w:t>
      </w:r>
    </w:p>
    <w:p w:rsidR="000B7922" w:rsidRDefault="000B7922" w:rsidP="0055555B">
      <w:pPr>
        <w:rPr>
          <w:szCs w:val="28"/>
        </w:rPr>
      </w:pPr>
    </w:p>
    <w:p w:rsidR="000B7922" w:rsidRDefault="000B7922" w:rsidP="000B7922">
      <w:pPr>
        <w:jc w:val="both"/>
        <w:rPr>
          <w:szCs w:val="28"/>
        </w:rPr>
      </w:pPr>
      <w:r>
        <w:rPr>
          <w:szCs w:val="28"/>
        </w:rPr>
        <w:t>Об утверждении местных нормативов градостроительного проектирования Качульского сельсовета Каратузского района Красноярского края</w:t>
      </w:r>
    </w:p>
    <w:p w:rsidR="008C4612" w:rsidRDefault="008C4612" w:rsidP="0055555B">
      <w:pPr>
        <w:jc w:val="both"/>
        <w:rPr>
          <w:szCs w:val="28"/>
        </w:rPr>
      </w:pPr>
    </w:p>
    <w:p w:rsidR="008C4612" w:rsidRPr="008C4612" w:rsidRDefault="008C4612" w:rsidP="008C4612">
      <w:pPr>
        <w:ind w:firstLine="709"/>
        <w:jc w:val="both"/>
        <w:rPr>
          <w:b/>
          <w:sz w:val="24"/>
        </w:rPr>
      </w:pPr>
      <w:r w:rsidRPr="008C4612">
        <w:t xml:space="preserve">В соответствии с Градостроительным кодексом Российской Федерации, Федеральным законом от </w:t>
      </w:r>
      <w:smartTag w:uri="urn:schemas-microsoft-com:office:smarttags" w:element="date">
        <w:smartTagPr>
          <w:attr w:name="Year" w:val="2003"/>
          <w:attr w:name="Day" w:val="06"/>
          <w:attr w:name="Month" w:val="10"/>
          <w:attr w:name="ls" w:val="trans"/>
        </w:smartTagPr>
        <w:r w:rsidRPr="008C4612">
          <w:t>06.10.2003</w:t>
        </w:r>
      </w:smartTag>
      <w:r w:rsidRPr="008C4612">
        <w:t xml:space="preserve"> № 131-ФЗ «Об общих принципах организации местного самоуправления в Российской Федерации», </w:t>
      </w:r>
      <w:r>
        <w:rPr>
          <w:bCs/>
        </w:rPr>
        <w:t>Устава М</w:t>
      </w:r>
      <w:r w:rsidRPr="008C4612">
        <w:rPr>
          <w:bCs/>
        </w:rPr>
        <w:t>униципального</w:t>
      </w:r>
      <w:r>
        <w:rPr>
          <w:bCs/>
        </w:rPr>
        <w:t xml:space="preserve"> образования «Каратузский район», ПОСТАНОВЛЯЮ:</w:t>
      </w:r>
      <w:r w:rsidRPr="008C4612">
        <w:rPr>
          <w:b/>
        </w:rPr>
        <w:tab/>
      </w:r>
    </w:p>
    <w:p w:rsidR="008C4612" w:rsidRPr="008C4612" w:rsidRDefault="008C4612" w:rsidP="008C4612">
      <w:pPr>
        <w:tabs>
          <w:tab w:val="left" w:pos="709"/>
          <w:tab w:val="left" w:pos="993"/>
        </w:tabs>
        <w:jc w:val="both"/>
      </w:pPr>
      <w:r w:rsidRPr="008C4612">
        <w:tab/>
        <w:t xml:space="preserve">1. </w:t>
      </w:r>
      <w:r w:rsidRPr="008C4612">
        <w:tab/>
        <w:t xml:space="preserve">Утвердить местные нормативы градостроительного проектирования </w:t>
      </w:r>
      <w:r w:rsidR="00466B74">
        <w:t>Качульского</w:t>
      </w:r>
      <w:r w:rsidR="00A65811">
        <w:t xml:space="preserve"> сельсовета Каратузского района Красноярского края </w:t>
      </w:r>
      <w:r w:rsidRPr="008C4612">
        <w:t xml:space="preserve">согласно </w:t>
      </w:r>
      <w:r w:rsidR="00B35B34">
        <w:t>приложению,</w:t>
      </w:r>
      <w:r w:rsidRPr="008C4612">
        <w:t xml:space="preserve"> к настоящему постановлению.</w:t>
      </w:r>
    </w:p>
    <w:p w:rsidR="008C4612" w:rsidRPr="008C4612" w:rsidRDefault="008C4612" w:rsidP="008C4612">
      <w:pPr>
        <w:tabs>
          <w:tab w:val="left" w:pos="0"/>
          <w:tab w:val="left" w:pos="993"/>
        </w:tabs>
        <w:ind w:firstLine="709"/>
        <w:jc w:val="both"/>
        <w:outlineLvl w:val="0"/>
        <w:rPr>
          <w:bCs/>
        </w:rPr>
      </w:pPr>
      <w:r w:rsidRPr="008C4612">
        <w:t>2.</w:t>
      </w:r>
      <w:r w:rsidRPr="008C4612">
        <w:tab/>
      </w:r>
      <w:r>
        <w:t xml:space="preserve">Отделу ЖКХ, транспорта, строительства и связи администрации Каратузского района (А.А.Таратутин) </w:t>
      </w:r>
      <w:r w:rsidRPr="008C4612">
        <w:rPr>
          <w:bCs/>
        </w:rPr>
        <w:t xml:space="preserve">разместить настоящее постановление в федеральной государственной информационной системе территориального планирования в срок, не превышающий пяти дней </w:t>
      </w:r>
      <w:r w:rsidRPr="008C4612">
        <w:t>с момента его подписания</w:t>
      </w:r>
      <w:r w:rsidRPr="008C4612">
        <w:rPr>
          <w:bCs/>
        </w:rPr>
        <w:t>.</w:t>
      </w:r>
    </w:p>
    <w:p w:rsidR="00B35B34" w:rsidRPr="0030544A" w:rsidRDefault="00B35B34" w:rsidP="00B35B34">
      <w:pPr>
        <w:widowControl w:val="0"/>
        <w:autoSpaceDE w:val="0"/>
        <w:autoSpaceDN w:val="0"/>
        <w:adjustRightInd w:val="0"/>
        <w:ind w:firstLine="708"/>
        <w:jc w:val="both"/>
        <w:rPr>
          <w:szCs w:val="28"/>
        </w:rPr>
      </w:pPr>
      <w:r w:rsidRPr="0030544A">
        <w:rPr>
          <w:szCs w:val="28"/>
        </w:rPr>
        <w:t xml:space="preserve">3. Разместить постановление на официальном сайте администрации Каратузского района с адресом в информационно-телекоммуникационной сети Интернет - </w:t>
      </w:r>
      <w:hyperlink r:id="rId9" w:history="1">
        <w:r w:rsidRPr="0030544A">
          <w:rPr>
            <w:color w:val="0000FF"/>
            <w:szCs w:val="28"/>
            <w:u w:val="single"/>
          </w:rPr>
          <w:t>www.karatuzraion.ru</w:t>
        </w:r>
      </w:hyperlink>
      <w:r w:rsidRPr="0030544A">
        <w:rPr>
          <w:szCs w:val="28"/>
        </w:rPr>
        <w:t>.</w:t>
      </w:r>
    </w:p>
    <w:p w:rsidR="008C4612" w:rsidRPr="00B35B34" w:rsidRDefault="00B35B34" w:rsidP="00B35B34">
      <w:pPr>
        <w:autoSpaceDE w:val="0"/>
        <w:autoSpaceDN w:val="0"/>
        <w:adjustRightInd w:val="0"/>
        <w:ind w:firstLine="708"/>
        <w:jc w:val="both"/>
        <w:rPr>
          <w:szCs w:val="28"/>
        </w:rPr>
      </w:pPr>
      <w:r w:rsidRPr="0030544A">
        <w:rPr>
          <w:szCs w:val="28"/>
        </w:rPr>
        <w:t xml:space="preserve">4. </w:t>
      </w:r>
      <w:r>
        <w:rPr>
          <w:szCs w:val="28"/>
        </w:rPr>
        <w:t xml:space="preserve">Опубликовать  постановление </w:t>
      </w:r>
      <w:r w:rsidRPr="0030544A">
        <w:rPr>
          <w:szCs w:val="28"/>
        </w:rPr>
        <w:t>в периодичном печатном издании «Вести муниципального образования «Каратузский район»».</w:t>
      </w:r>
    </w:p>
    <w:p w:rsidR="008C4612" w:rsidRPr="008C4612" w:rsidRDefault="008C4612" w:rsidP="008C4612">
      <w:pPr>
        <w:tabs>
          <w:tab w:val="left" w:pos="709"/>
          <w:tab w:val="left" w:pos="993"/>
        </w:tabs>
        <w:jc w:val="both"/>
      </w:pPr>
      <w:r>
        <w:tab/>
      </w:r>
      <w:r w:rsidR="00B35B34">
        <w:t>5</w:t>
      </w:r>
      <w:r w:rsidRPr="008C4612">
        <w:t>.</w:t>
      </w:r>
      <w:r w:rsidRPr="008C4612">
        <w:tab/>
        <w:t xml:space="preserve">Контроль за исполнением настоящего постановления возложить на </w:t>
      </w:r>
      <w:r>
        <w:t>А.А.</w:t>
      </w:r>
      <w:r w:rsidR="00C22FC5">
        <w:t xml:space="preserve"> </w:t>
      </w:r>
      <w:r>
        <w:t>Та</w:t>
      </w:r>
      <w:r w:rsidR="00C22FC5">
        <w:t>ратутина, начальника отдела ЖКХ</w:t>
      </w:r>
      <w:r>
        <w:t>, транспорта, строительства и связи</w:t>
      </w:r>
    </w:p>
    <w:p w:rsidR="0020300E" w:rsidRDefault="0020300E" w:rsidP="0020300E">
      <w:pPr>
        <w:autoSpaceDE w:val="0"/>
        <w:autoSpaceDN w:val="0"/>
        <w:adjustRightInd w:val="0"/>
        <w:ind w:firstLine="708"/>
        <w:jc w:val="both"/>
        <w:rPr>
          <w:szCs w:val="28"/>
        </w:rPr>
      </w:pPr>
      <w:r>
        <w:rPr>
          <w:szCs w:val="28"/>
        </w:rPr>
        <w:t>6.</w:t>
      </w:r>
      <w:r w:rsidRPr="00DB45F4">
        <w:rPr>
          <w:szCs w:val="28"/>
        </w:rPr>
        <w:t xml:space="preserve"> </w:t>
      </w:r>
      <w:r w:rsidRPr="00FD0058">
        <w:rPr>
          <w:szCs w:val="28"/>
        </w:rPr>
        <w:t>Постановление вступает в силу в день, следующий за днем его официального опубликования в периодическом печатном издании Вести муниципального образования «Каратузский район».</w:t>
      </w:r>
    </w:p>
    <w:p w:rsidR="008C4612" w:rsidRDefault="008C4612" w:rsidP="0055555B">
      <w:pPr>
        <w:jc w:val="both"/>
        <w:rPr>
          <w:szCs w:val="28"/>
        </w:rPr>
      </w:pPr>
    </w:p>
    <w:p w:rsidR="00B35B34" w:rsidRDefault="00B35B34" w:rsidP="008C4612">
      <w:pPr>
        <w:widowControl w:val="0"/>
        <w:autoSpaceDE w:val="0"/>
        <w:autoSpaceDN w:val="0"/>
        <w:adjustRightInd w:val="0"/>
        <w:jc w:val="both"/>
        <w:rPr>
          <w:szCs w:val="28"/>
        </w:rPr>
      </w:pPr>
    </w:p>
    <w:p w:rsidR="00B06298" w:rsidRDefault="00C22FC5" w:rsidP="008C4612">
      <w:pPr>
        <w:widowControl w:val="0"/>
        <w:autoSpaceDE w:val="0"/>
        <w:autoSpaceDN w:val="0"/>
        <w:adjustRightInd w:val="0"/>
        <w:jc w:val="both"/>
        <w:rPr>
          <w:szCs w:val="28"/>
        </w:rPr>
      </w:pPr>
      <w:r>
        <w:rPr>
          <w:szCs w:val="28"/>
        </w:rPr>
        <w:t xml:space="preserve"> И.о. главы района                                                                                  А.А. Савин</w:t>
      </w: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111C8C" w:rsidP="00111C8C">
      <w:pPr>
        <w:autoSpaceDE w:val="0"/>
        <w:autoSpaceDN w:val="0"/>
        <w:adjustRightInd w:val="0"/>
        <w:outlineLvl w:val="0"/>
        <w:rPr>
          <w:sz w:val="18"/>
          <w:szCs w:val="18"/>
        </w:rPr>
      </w:pPr>
      <w:r>
        <w:rPr>
          <w:sz w:val="18"/>
          <w:szCs w:val="18"/>
        </w:rPr>
        <w:t xml:space="preserve"> </w:t>
      </w:r>
    </w:p>
    <w:p w:rsidR="002B7C8A" w:rsidRDefault="002B7C8A"/>
    <w:p w:rsidR="00C22FC5" w:rsidRDefault="00C22FC5"/>
    <w:tbl>
      <w:tblPr>
        <w:tblpPr w:leftFromText="180" w:rightFromText="180" w:vertAnchor="page" w:horzAnchor="margin" w:tblpXSpec="center" w:tblpY="2251"/>
        <w:tblW w:w="9855" w:type="dxa"/>
        <w:tblLook w:val="04A0" w:firstRow="1" w:lastRow="0" w:firstColumn="1" w:lastColumn="0" w:noHBand="0" w:noVBand="1"/>
      </w:tblPr>
      <w:tblGrid>
        <w:gridCol w:w="222"/>
        <w:gridCol w:w="9633"/>
      </w:tblGrid>
      <w:tr w:rsidR="00C22FC5" w:rsidRPr="00C22FC5" w:rsidTr="009F4835">
        <w:tc>
          <w:tcPr>
            <w:tcW w:w="222" w:type="dxa"/>
            <w:shd w:val="clear" w:color="auto" w:fill="auto"/>
          </w:tcPr>
          <w:p w:rsidR="00C22FC5" w:rsidRPr="00C22FC5" w:rsidRDefault="00C22FC5" w:rsidP="00C22FC5">
            <w:pPr>
              <w:tabs>
                <w:tab w:val="left" w:pos="2410"/>
              </w:tabs>
              <w:rPr>
                <w:rFonts w:ascii="Sceptica" w:hAnsi="Sceptica"/>
                <w:sz w:val="32"/>
                <w:szCs w:val="24"/>
              </w:rPr>
            </w:pPr>
          </w:p>
        </w:tc>
        <w:tc>
          <w:tcPr>
            <w:tcW w:w="9633" w:type="dxa"/>
            <w:shd w:val="clear" w:color="auto" w:fill="auto"/>
          </w:tcPr>
          <w:p w:rsidR="00C22FC5" w:rsidRPr="00C22FC5" w:rsidRDefault="00C22FC5" w:rsidP="00C22FC5">
            <w:pPr>
              <w:tabs>
                <w:tab w:val="left" w:pos="1609"/>
              </w:tabs>
              <w:ind w:left="426"/>
              <w:rPr>
                <w:b/>
                <w:sz w:val="22"/>
                <w:szCs w:val="22"/>
                <w:lang w:eastAsia="ar-SA"/>
              </w:rPr>
            </w:pPr>
            <w:r>
              <w:rPr>
                <w:b/>
                <w:noProof/>
                <w:sz w:val="22"/>
                <w:szCs w:val="22"/>
              </w:rPr>
              <mc:AlternateContent>
                <mc:Choice Requires="wps">
                  <w:drawing>
                    <wp:anchor distT="0" distB="0" distL="114300" distR="114300" simplePos="0" relativeHeight="251660288" behindDoc="0" locked="0" layoutInCell="1" allowOverlap="1">
                      <wp:simplePos x="0" y="0"/>
                      <wp:positionH relativeFrom="column">
                        <wp:posOffset>3467100</wp:posOffset>
                      </wp:positionH>
                      <wp:positionV relativeFrom="paragraph">
                        <wp:posOffset>-1162050</wp:posOffset>
                      </wp:positionV>
                      <wp:extent cx="2514600" cy="876300"/>
                      <wp:effectExtent l="7620" t="9525" r="11430" b="952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76300"/>
                              </a:xfrm>
                              <a:prstGeom prst="rect">
                                <a:avLst/>
                              </a:prstGeom>
                              <a:solidFill>
                                <a:srgbClr val="FFFFFF"/>
                              </a:solidFill>
                              <a:ln w="9525">
                                <a:solidFill>
                                  <a:schemeClr val="bg1">
                                    <a:lumMod val="100000"/>
                                    <a:lumOff val="0"/>
                                  </a:schemeClr>
                                </a:solidFill>
                                <a:miter lim="800000"/>
                                <a:headEnd/>
                                <a:tailEnd/>
                              </a:ln>
                            </wps:spPr>
                            <wps:txbx>
                              <w:txbxContent>
                                <w:p w:rsidR="00C22FC5" w:rsidRPr="004E3257" w:rsidRDefault="00C22FC5" w:rsidP="00C22FC5">
                                  <w:pPr>
                                    <w:rPr>
                                      <w:sz w:val="18"/>
                                      <w:szCs w:val="18"/>
                                    </w:rPr>
                                  </w:pPr>
                                  <w:r w:rsidRPr="004E3257">
                                    <w:rPr>
                                      <w:sz w:val="18"/>
                                      <w:szCs w:val="18"/>
                                    </w:rPr>
                                    <w:t>Приложение к постановлению адм</w:t>
                                  </w:r>
                                  <w:r>
                                    <w:rPr>
                                      <w:sz w:val="18"/>
                                      <w:szCs w:val="18"/>
                                    </w:rPr>
                                    <w:t>инистрации Каратузского района</w:t>
                                  </w:r>
                                  <w:r w:rsidRPr="004E3257">
                                    <w:rPr>
                                      <w:sz w:val="18"/>
                                      <w:szCs w:val="18"/>
                                    </w:rPr>
                                    <w:t xml:space="preserve"> от</w:t>
                                  </w:r>
                                  <w:r>
                                    <w:rPr>
                                      <w:sz w:val="18"/>
                                      <w:szCs w:val="18"/>
                                    </w:rPr>
                                    <w:t xml:space="preserve"> 11.11.2022 № 903-п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273pt;margin-top:-91.5pt;width:198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" strokecolor="white [3212]">
                      <v:textbox>
                        <w:txbxContent>
                          <w:p w:rsidR="00C22FC5" w:rsidRPr="004E3257" w:rsidRDefault="00C22FC5" w:rsidP="00C22FC5">
                            <w:pPr>
                              <w:rPr>
                                <w:sz w:val="18"/>
                                <w:szCs w:val="18"/>
                              </w:rPr>
                            </w:pPr>
                            <w:r w:rsidRPr="004E3257">
                              <w:rPr>
                                <w:sz w:val="18"/>
                                <w:szCs w:val="18"/>
                              </w:rPr>
                              <w:t>Приложение к постановлению адм</w:t>
                            </w:r>
                            <w:r>
                              <w:rPr>
                                <w:sz w:val="18"/>
                                <w:szCs w:val="18"/>
                              </w:rPr>
                              <w:t>инистрации Каратузского района</w:t>
                            </w:r>
                            <w:r w:rsidRPr="004E3257">
                              <w:rPr>
                                <w:sz w:val="18"/>
                                <w:szCs w:val="18"/>
                              </w:rPr>
                              <w:t xml:space="preserve"> от</w:t>
                            </w:r>
                            <w:r>
                              <w:rPr>
                                <w:sz w:val="18"/>
                                <w:szCs w:val="18"/>
                              </w:rPr>
                              <w:t xml:space="preserve"> 11.11.2022 № 903-п</w:t>
                            </w:r>
                          </w:p>
                        </w:txbxContent>
                      </v:textbox>
                    </v:shape>
                  </w:pict>
                </mc:Fallback>
              </mc:AlternateContent>
            </w:r>
            <w:r w:rsidRPr="00C22FC5">
              <w:rPr>
                <w:b/>
                <w:sz w:val="22"/>
                <w:szCs w:val="22"/>
                <w:lang w:eastAsia="ar-SA"/>
              </w:rPr>
              <w:t>ОБЩЕСТВО С ОГРАНИЧЕННОЙ ОТВЕТСТВЕННОСТЬЮ «ЗЕМЛЕМЕР - МЕТЕО»</w:t>
            </w:r>
          </w:p>
          <w:tbl>
            <w:tblPr>
              <w:tblW w:w="8506" w:type="dxa"/>
              <w:tblLook w:val="0000" w:firstRow="0" w:lastRow="0" w:firstColumn="0" w:lastColumn="0" w:noHBand="0" w:noVBand="0"/>
            </w:tblPr>
            <w:tblGrid>
              <w:gridCol w:w="8222"/>
              <w:gridCol w:w="284"/>
            </w:tblGrid>
            <w:tr w:rsidR="00C22FC5" w:rsidRPr="00C22FC5" w:rsidTr="009F4835">
              <w:trPr>
                <w:trHeight w:val="1704"/>
              </w:trPr>
              <w:tc>
                <w:tcPr>
                  <w:tcW w:w="8222" w:type="dxa"/>
                  <w:vAlign w:val="center"/>
                </w:tcPr>
                <w:p w:rsidR="00C22FC5" w:rsidRPr="00C22FC5" w:rsidRDefault="00C22FC5" w:rsidP="00C22FC5">
                  <w:pPr>
                    <w:framePr w:hSpace="180" w:wrap="around" w:vAnchor="page" w:hAnchor="margin" w:xAlign="center" w:y="2251"/>
                    <w:spacing w:line="480" w:lineRule="auto"/>
                    <w:ind w:left="426" w:right="-1954"/>
                    <w:jc w:val="both"/>
                    <w:rPr>
                      <w:rFonts w:ascii="Arial" w:hAnsi="Arial" w:cs="Arial"/>
                      <w:b/>
                      <w:caps/>
                      <w:sz w:val="36"/>
                      <w:szCs w:val="36"/>
                    </w:rPr>
                  </w:pPr>
                  <w:r w:rsidRPr="00C22FC5">
                    <w:rPr>
                      <w:rFonts w:ascii="Arial" w:hAnsi="Arial" w:cs="Arial"/>
                      <w:b/>
                      <w:caps/>
                      <w:sz w:val="36"/>
                      <w:szCs w:val="36"/>
                    </w:rPr>
                    <w:t xml:space="preserve">     </w:t>
                  </w:r>
                  <w:r w:rsidRPr="00C22FC5">
                    <w:rPr>
                      <w:rFonts w:ascii="Arial" w:hAnsi="Arial" w:cs="Arial"/>
                      <w:b/>
                      <w:caps/>
                      <w:noProof/>
                      <w:sz w:val="36"/>
                      <w:szCs w:val="36"/>
                    </w:rPr>
                    <w:drawing>
                      <wp:inline distT="0" distB="0" distL="0" distR="0" wp14:anchorId="3B2AF877" wp14:editId="7A8ABB3A">
                        <wp:extent cx="916186" cy="771525"/>
                        <wp:effectExtent l="19050" t="0" r="0" b="0"/>
                        <wp:docPr id="2"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10" cstate="print"/>
                                <a:srcRect/>
                                <a:stretch>
                                  <a:fillRect/>
                                </a:stretch>
                              </pic:blipFill>
                              <pic:spPr bwMode="auto">
                                <a:xfrm>
                                  <a:off x="0" y="0"/>
                                  <a:ext cx="916186" cy="771525"/>
                                </a:xfrm>
                                <a:prstGeom prst="rect">
                                  <a:avLst/>
                                </a:prstGeom>
                                <a:noFill/>
                                <a:ln w="9525">
                                  <a:noFill/>
                                  <a:miter lim="800000"/>
                                  <a:headEnd/>
                                  <a:tailEnd/>
                                </a:ln>
                              </pic:spPr>
                            </pic:pic>
                          </a:graphicData>
                        </a:graphic>
                      </wp:inline>
                    </w:drawing>
                  </w:r>
                  <w:r w:rsidRPr="00C22FC5">
                    <w:rPr>
                      <w:rFonts w:ascii="Arial" w:hAnsi="Arial" w:cs="Arial"/>
                      <w:b/>
                      <w:caps/>
                      <w:sz w:val="36"/>
                      <w:szCs w:val="36"/>
                    </w:rPr>
                    <w:t xml:space="preserve">          </w:t>
                  </w:r>
                  <w:r w:rsidRPr="00C22FC5">
                    <w:rPr>
                      <w:b/>
                      <w:caps/>
                      <w:sz w:val="36"/>
                      <w:szCs w:val="36"/>
                    </w:rPr>
                    <w:t>ооо «землемер-метео»</w:t>
                  </w:r>
                </w:p>
              </w:tc>
              <w:tc>
                <w:tcPr>
                  <w:tcW w:w="284" w:type="dxa"/>
                  <w:vAlign w:val="center"/>
                </w:tcPr>
                <w:p w:rsidR="00C22FC5" w:rsidRPr="00C22FC5" w:rsidRDefault="00C22FC5" w:rsidP="00C22FC5">
                  <w:pPr>
                    <w:framePr w:hSpace="180" w:wrap="around" w:vAnchor="page" w:hAnchor="margin" w:xAlign="center" w:y="2251"/>
                    <w:ind w:left="426"/>
                    <w:rPr>
                      <w:sz w:val="24"/>
                      <w:szCs w:val="24"/>
                    </w:rPr>
                  </w:pPr>
                </w:p>
              </w:tc>
            </w:tr>
          </w:tbl>
          <w:p w:rsidR="00C22FC5" w:rsidRPr="00C22FC5" w:rsidRDefault="00C22FC5" w:rsidP="00C22FC5">
            <w:pPr>
              <w:spacing w:line="240" w:lineRule="atLeast"/>
              <w:ind w:left="426"/>
              <w:outlineLvl w:val="0"/>
              <w:rPr>
                <w:rFonts w:ascii="Arial" w:hAnsi="Arial" w:cs="Arial"/>
                <w:b/>
                <w:sz w:val="24"/>
                <w:szCs w:val="24"/>
              </w:rPr>
            </w:pPr>
            <w:bookmarkStart w:id="0" w:name="_Toc524447117"/>
            <w:r w:rsidRPr="00C22FC5">
              <w:rPr>
                <w:rFonts w:ascii="Arial" w:hAnsi="Arial" w:cs="Arial"/>
                <w:b/>
                <w:sz w:val="24"/>
                <w:szCs w:val="24"/>
              </w:rPr>
              <w:t>══════════════════════════════════════════════════</w:t>
            </w:r>
            <w:bookmarkEnd w:id="0"/>
          </w:p>
          <w:p w:rsidR="00C22FC5" w:rsidRPr="00C22FC5" w:rsidRDefault="00C22FC5" w:rsidP="00C22FC5">
            <w:pPr>
              <w:spacing w:line="240" w:lineRule="atLeast"/>
              <w:ind w:left="426"/>
              <w:outlineLvl w:val="0"/>
              <w:rPr>
                <w:rFonts w:ascii="Arial" w:hAnsi="Arial" w:cs="Arial"/>
                <w:b/>
                <w:sz w:val="16"/>
                <w:szCs w:val="16"/>
              </w:rPr>
            </w:pPr>
            <w:bookmarkStart w:id="1" w:name="_Toc524447118"/>
            <w:r w:rsidRPr="00C22FC5">
              <w:rPr>
                <w:rFonts w:ascii="Arial" w:hAnsi="Arial" w:cs="Arial"/>
                <w:b/>
                <w:sz w:val="16"/>
                <w:szCs w:val="16"/>
              </w:rPr>
              <w:t xml:space="preserve">662605 г. </w:t>
            </w:r>
            <w:r w:rsidRPr="00C22FC5">
              <w:rPr>
                <w:rFonts w:ascii="Arial" w:hAnsi="Arial" w:cs="Arial"/>
                <w:sz w:val="16"/>
                <w:szCs w:val="16"/>
              </w:rPr>
              <w:t>Минусинск  Красноярского края, ул. Советская ,  д.35а пом.53</w:t>
            </w:r>
            <w:bookmarkEnd w:id="1"/>
            <w:r w:rsidRPr="00C22FC5">
              <w:rPr>
                <w:rFonts w:ascii="Arial" w:hAnsi="Arial" w:cs="Arial"/>
                <w:b/>
                <w:sz w:val="16"/>
                <w:szCs w:val="16"/>
              </w:rPr>
              <w:t xml:space="preserve">    </w:t>
            </w:r>
          </w:p>
          <w:p w:rsidR="00C22FC5" w:rsidRPr="00C22FC5" w:rsidRDefault="00C22FC5" w:rsidP="00C22FC5">
            <w:pPr>
              <w:jc w:val="right"/>
              <w:rPr>
                <w:rFonts w:ascii="Sceptica" w:hAnsi="Sceptica"/>
                <w:b/>
                <w:sz w:val="24"/>
                <w:szCs w:val="28"/>
              </w:rPr>
            </w:pPr>
          </w:p>
          <w:p w:rsidR="00C22FC5" w:rsidRPr="00C22FC5" w:rsidRDefault="00C22FC5" w:rsidP="00C22FC5">
            <w:pPr>
              <w:tabs>
                <w:tab w:val="center" w:pos="4677"/>
                <w:tab w:val="right" w:pos="9355"/>
              </w:tabs>
              <w:rPr>
                <w:b/>
                <w:sz w:val="24"/>
                <w:szCs w:val="24"/>
              </w:rPr>
            </w:pPr>
          </w:p>
          <w:p w:rsidR="00C22FC5" w:rsidRPr="00C22FC5" w:rsidRDefault="00C22FC5" w:rsidP="00C22FC5">
            <w:pPr>
              <w:tabs>
                <w:tab w:val="center" w:pos="4677"/>
                <w:tab w:val="right" w:pos="9355"/>
              </w:tabs>
              <w:rPr>
                <w:b/>
                <w:sz w:val="24"/>
                <w:szCs w:val="24"/>
              </w:rPr>
            </w:pPr>
            <w:r w:rsidRPr="00C22FC5">
              <w:rPr>
                <w:b/>
                <w:sz w:val="24"/>
                <w:szCs w:val="24"/>
              </w:rPr>
              <w:t xml:space="preserve">              </w:t>
            </w:r>
          </w:p>
          <w:tbl>
            <w:tblPr>
              <w:tblW w:w="9355" w:type="dxa"/>
              <w:tblInd w:w="392" w:type="dxa"/>
              <w:tblLook w:val="04A0" w:firstRow="1" w:lastRow="0" w:firstColumn="1" w:lastColumn="0" w:noHBand="0" w:noVBand="1"/>
            </w:tblPr>
            <w:tblGrid>
              <w:gridCol w:w="1984"/>
              <w:gridCol w:w="7371"/>
            </w:tblGrid>
            <w:tr w:rsidR="00C22FC5" w:rsidRPr="00C22FC5" w:rsidTr="009F4835">
              <w:tc>
                <w:tcPr>
                  <w:tcW w:w="1984" w:type="dxa"/>
                  <w:shd w:val="clear" w:color="auto" w:fill="auto"/>
                </w:tcPr>
                <w:p w:rsidR="00C22FC5" w:rsidRPr="00C22FC5" w:rsidRDefault="00C22FC5" w:rsidP="00C22FC5">
                  <w:pPr>
                    <w:framePr w:hSpace="180" w:wrap="around" w:vAnchor="page" w:hAnchor="margin" w:xAlign="center" w:y="2251"/>
                    <w:tabs>
                      <w:tab w:val="left" w:pos="2410"/>
                    </w:tabs>
                    <w:rPr>
                      <w:rFonts w:ascii="Sceptica" w:hAnsi="Sceptica"/>
                      <w:sz w:val="32"/>
                      <w:szCs w:val="24"/>
                    </w:rPr>
                  </w:pPr>
                  <w:r w:rsidRPr="00C22FC5">
                    <w:rPr>
                      <w:rFonts w:ascii="Sceptica" w:hAnsi="Sceptica"/>
                      <w:sz w:val="32"/>
                      <w:szCs w:val="24"/>
                    </w:rPr>
                    <w:t>Заказчик:</w:t>
                  </w:r>
                </w:p>
              </w:tc>
              <w:tc>
                <w:tcPr>
                  <w:tcW w:w="7371" w:type="dxa"/>
                  <w:shd w:val="clear" w:color="auto" w:fill="auto"/>
                </w:tcPr>
                <w:p w:rsidR="00C22FC5" w:rsidRPr="00C22FC5" w:rsidRDefault="00C22FC5" w:rsidP="00C22FC5">
                  <w:pPr>
                    <w:framePr w:hSpace="180" w:wrap="around" w:vAnchor="page" w:hAnchor="margin" w:xAlign="center" w:y="2251"/>
                    <w:tabs>
                      <w:tab w:val="left" w:pos="2410"/>
                    </w:tabs>
                    <w:autoSpaceDE w:val="0"/>
                    <w:autoSpaceDN w:val="0"/>
                    <w:adjustRightInd w:val="0"/>
                    <w:ind w:left="-108"/>
                    <w:rPr>
                      <w:rFonts w:ascii="Sceptica" w:hAnsi="Sceptica"/>
                      <w:sz w:val="32"/>
                      <w:szCs w:val="24"/>
                    </w:rPr>
                  </w:pPr>
                  <w:r w:rsidRPr="00C22FC5">
                    <w:rPr>
                      <w:rFonts w:ascii="Sceptica" w:hAnsi="Sceptica"/>
                      <w:sz w:val="32"/>
                      <w:szCs w:val="24"/>
                    </w:rPr>
                    <w:t>Администрация  Каратузского района</w:t>
                  </w:r>
                </w:p>
                <w:p w:rsidR="00C22FC5" w:rsidRPr="00C22FC5" w:rsidRDefault="00C22FC5" w:rsidP="00C22FC5">
                  <w:pPr>
                    <w:framePr w:hSpace="180" w:wrap="around" w:vAnchor="page" w:hAnchor="margin" w:xAlign="center" w:y="2251"/>
                    <w:tabs>
                      <w:tab w:val="left" w:pos="2410"/>
                    </w:tabs>
                    <w:autoSpaceDE w:val="0"/>
                    <w:autoSpaceDN w:val="0"/>
                    <w:adjustRightInd w:val="0"/>
                    <w:ind w:left="-108"/>
                    <w:rPr>
                      <w:rFonts w:ascii="Sceptica" w:hAnsi="Sceptica"/>
                      <w:sz w:val="32"/>
                      <w:szCs w:val="24"/>
                    </w:rPr>
                  </w:pPr>
                  <w:r w:rsidRPr="00C22FC5">
                    <w:rPr>
                      <w:rFonts w:ascii="Sceptica" w:hAnsi="Sceptica"/>
                      <w:sz w:val="32"/>
                      <w:szCs w:val="24"/>
                    </w:rPr>
                    <w:t>Красноярского края</w:t>
                  </w:r>
                </w:p>
                <w:p w:rsidR="00C22FC5" w:rsidRPr="00C22FC5" w:rsidRDefault="00C22FC5" w:rsidP="00C22FC5">
                  <w:pPr>
                    <w:framePr w:hSpace="180" w:wrap="around" w:vAnchor="page" w:hAnchor="margin" w:xAlign="center" w:y="2251"/>
                    <w:tabs>
                      <w:tab w:val="left" w:pos="2410"/>
                    </w:tabs>
                    <w:autoSpaceDE w:val="0"/>
                    <w:autoSpaceDN w:val="0"/>
                    <w:adjustRightInd w:val="0"/>
                    <w:ind w:left="-108"/>
                    <w:jc w:val="center"/>
                    <w:rPr>
                      <w:sz w:val="32"/>
                      <w:szCs w:val="24"/>
                    </w:rPr>
                  </w:pPr>
                </w:p>
              </w:tc>
            </w:tr>
            <w:tr w:rsidR="00C22FC5" w:rsidRPr="00C22FC5" w:rsidTr="009F4835">
              <w:tc>
                <w:tcPr>
                  <w:tcW w:w="9355" w:type="dxa"/>
                  <w:gridSpan w:val="2"/>
                  <w:shd w:val="clear" w:color="auto" w:fill="auto"/>
                </w:tcPr>
                <w:p w:rsidR="00C22FC5" w:rsidRPr="00C22FC5" w:rsidRDefault="00C22FC5" w:rsidP="00C22FC5">
                  <w:pPr>
                    <w:framePr w:hSpace="180" w:wrap="around" w:vAnchor="page" w:hAnchor="margin" w:xAlign="center" w:y="2251"/>
                    <w:ind w:firstLine="709"/>
                    <w:rPr>
                      <w:rFonts w:ascii="Sceptica" w:hAnsi="Sceptica"/>
                      <w:sz w:val="32"/>
                      <w:szCs w:val="24"/>
                    </w:rPr>
                  </w:pPr>
                </w:p>
              </w:tc>
            </w:tr>
          </w:tbl>
          <w:p w:rsidR="00C22FC5" w:rsidRPr="00C22FC5" w:rsidRDefault="00C22FC5" w:rsidP="00C22FC5">
            <w:pPr>
              <w:tabs>
                <w:tab w:val="center" w:pos="4677"/>
                <w:tab w:val="right" w:pos="9355"/>
              </w:tabs>
              <w:rPr>
                <w:b/>
                <w:sz w:val="24"/>
                <w:szCs w:val="24"/>
              </w:rPr>
            </w:pPr>
          </w:p>
          <w:p w:rsidR="00C22FC5" w:rsidRPr="00C22FC5" w:rsidRDefault="00C22FC5" w:rsidP="00C22FC5">
            <w:pPr>
              <w:tabs>
                <w:tab w:val="center" w:pos="4677"/>
                <w:tab w:val="right" w:pos="9355"/>
              </w:tabs>
              <w:rPr>
                <w:b/>
                <w:sz w:val="24"/>
                <w:szCs w:val="24"/>
              </w:rPr>
            </w:pPr>
          </w:p>
          <w:p w:rsidR="00C22FC5" w:rsidRPr="00C22FC5" w:rsidRDefault="00C22FC5" w:rsidP="00C22FC5">
            <w:pPr>
              <w:tabs>
                <w:tab w:val="center" w:pos="4677"/>
                <w:tab w:val="right" w:pos="9355"/>
              </w:tabs>
              <w:rPr>
                <w:b/>
                <w:sz w:val="24"/>
                <w:szCs w:val="24"/>
              </w:rPr>
            </w:pPr>
          </w:p>
          <w:p w:rsidR="00C22FC5" w:rsidRPr="00C22FC5" w:rsidRDefault="00C22FC5" w:rsidP="00C22FC5">
            <w:pPr>
              <w:tabs>
                <w:tab w:val="center" w:pos="4677"/>
                <w:tab w:val="right" w:pos="9355"/>
              </w:tabs>
              <w:rPr>
                <w:b/>
                <w:sz w:val="24"/>
                <w:szCs w:val="24"/>
              </w:rPr>
            </w:pPr>
          </w:p>
          <w:p w:rsidR="00C22FC5" w:rsidRPr="00C22FC5" w:rsidRDefault="00C22FC5" w:rsidP="00C22FC5">
            <w:pPr>
              <w:ind w:firstLine="720"/>
              <w:jc w:val="center"/>
              <w:outlineLvl w:val="0"/>
              <w:rPr>
                <w:b/>
                <w:sz w:val="24"/>
                <w:szCs w:val="24"/>
              </w:rPr>
            </w:pPr>
          </w:p>
          <w:p w:rsidR="00C22FC5" w:rsidRPr="00C22FC5" w:rsidRDefault="00C22FC5" w:rsidP="00C22FC5">
            <w:pPr>
              <w:spacing w:line="360" w:lineRule="auto"/>
              <w:jc w:val="center"/>
              <w:rPr>
                <w:b/>
                <w:szCs w:val="28"/>
              </w:rPr>
            </w:pPr>
            <w:r w:rsidRPr="00C22FC5">
              <w:rPr>
                <w:b/>
                <w:szCs w:val="28"/>
              </w:rPr>
              <w:t>МЕСТНЫЕ НОРМАТИВЫ</w:t>
            </w:r>
          </w:p>
          <w:p w:rsidR="00C22FC5" w:rsidRPr="00C22FC5" w:rsidRDefault="00C22FC5" w:rsidP="00C22FC5">
            <w:pPr>
              <w:spacing w:line="360" w:lineRule="auto"/>
              <w:jc w:val="center"/>
              <w:rPr>
                <w:b/>
                <w:szCs w:val="28"/>
              </w:rPr>
            </w:pPr>
            <w:r w:rsidRPr="00C22FC5">
              <w:rPr>
                <w:b/>
                <w:szCs w:val="28"/>
              </w:rPr>
              <w:t>ГРАДОСТРОИТЕЛЬНОГО ПРОЕКТИРОВАНИЯ</w:t>
            </w:r>
          </w:p>
          <w:p w:rsidR="00C22FC5" w:rsidRPr="00C22FC5" w:rsidRDefault="00C22FC5" w:rsidP="00C22FC5">
            <w:pPr>
              <w:spacing w:line="360" w:lineRule="auto"/>
              <w:jc w:val="center"/>
              <w:rPr>
                <w:b/>
                <w:szCs w:val="28"/>
              </w:rPr>
            </w:pPr>
            <w:r w:rsidRPr="00C22FC5">
              <w:rPr>
                <w:b/>
                <w:szCs w:val="28"/>
              </w:rPr>
              <w:t>КАЧУЛЬСКОГО СЕЛЬСОВЕТА</w:t>
            </w:r>
          </w:p>
          <w:p w:rsidR="00C22FC5" w:rsidRPr="00C22FC5" w:rsidRDefault="00C22FC5" w:rsidP="00C22FC5">
            <w:pPr>
              <w:spacing w:line="360" w:lineRule="auto"/>
              <w:jc w:val="center"/>
              <w:rPr>
                <w:b/>
                <w:szCs w:val="28"/>
              </w:rPr>
            </w:pPr>
            <w:r w:rsidRPr="00C22FC5">
              <w:rPr>
                <w:b/>
                <w:szCs w:val="28"/>
              </w:rPr>
              <w:t>КАРАТУЗСКОГО РАЙОНА</w:t>
            </w:r>
          </w:p>
          <w:p w:rsidR="00C22FC5" w:rsidRPr="00C22FC5" w:rsidRDefault="00C22FC5" w:rsidP="00C22FC5">
            <w:pPr>
              <w:jc w:val="center"/>
              <w:rPr>
                <w:b/>
                <w:caps/>
                <w:szCs w:val="28"/>
              </w:rPr>
            </w:pPr>
            <w:r w:rsidRPr="00C22FC5">
              <w:rPr>
                <w:b/>
                <w:szCs w:val="28"/>
              </w:rPr>
              <w:t>КРАСНОЯРСКОГО КРАЯ</w:t>
            </w:r>
          </w:p>
          <w:p w:rsidR="00C22FC5" w:rsidRPr="00C22FC5" w:rsidRDefault="00C22FC5" w:rsidP="00C22FC5">
            <w:pPr>
              <w:ind w:firstLine="720"/>
              <w:jc w:val="center"/>
              <w:outlineLvl w:val="0"/>
              <w:rPr>
                <w:b/>
                <w:sz w:val="24"/>
                <w:szCs w:val="24"/>
              </w:rPr>
            </w:pPr>
          </w:p>
          <w:p w:rsidR="00C22FC5" w:rsidRPr="00C22FC5" w:rsidRDefault="00C22FC5" w:rsidP="00C22FC5">
            <w:pPr>
              <w:spacing w:after="240" w:line="360" w:lineRule="auto"/>
              <w:ind w:left="284" w:right="140"/>
              <w:jc w:val="center"/>
              <w:rPr>
                <w:szCs w:val="28"/>
              </w:rPr>
            </w:pPr>
            <w:r w:rsidRPr="00C22FC5">
              <w:rPr>
                <w:szCs w:val="28"/>
              </w:rPr>
              <w:t xml:space="preserve">Шифр  23-18 </w:t>
            </w:r>
          </w:p>
          <w:p w:rsidR="00C22FC5" w:rsidRPr="00C22FC5" w:rsidRDefault="00C22FC5" w:rsidP="00C22FC5">
            <w:pPr>
              <w:spacing w:line="360" w:lineRule="auto"/>
              <w:ind w:left="284" w:right="140"/>
              <w:jc w:val="center"/>
              <w:rPr>
                <w:szCs w:val="28"/>
              </w:rPr>
            </w:pPr>
          </w:p>
          <w:p w:rsidR="00C22FC5" w:rsidRPr="00C22FC5" w:rsidRDefault="00C22FC5" w:rsidP="00C22FC5">
            <w:pPr>
              <w:spacing w:line="360" w:lineRule="auto"/>
              <w:ind w:left="284" w:right="140"/>
              <w:jc w:val="center"/>
              <w:rPr>
                <w:szCs w:val="28"/>
              </w:rPr>
            </w:pPr>
          </w:p>
          <w:p w:rsidR="00C22FC5" w:rsidRPr="00C22FC5" w:rsidRDefault="00C22FC5" w:rsidP="00C22FC5">
            <w:pPr>
              <w:spacing w:line="360" w:lineRule="auto"/>
              <w:ind w:left="284" w:right="140"/>
              <w:jc w:val="center"/>
              <w:rPr>
                <w:szCs w:val="28"/>
              </w:rPr>
            </w:pPr>
          </w:p>
          <w:p w:rsidR="00C22FC5" w:rsidRPr="00C22FC5" w:rsidRDefault="00C22FC5" w:rsidP="00C22FC5">
            <w:pPr>
              <w:jc w:val="center"/>
              <w:rPr>
                <w:sz w:val="22"/>
                <w:szCs w:val="22"/>
              </w:rPr>
            </w:pPr>
          </w:p>
          <w:p w:rsidR="00C22FC5" w:rsidRPr="00C22FC5" w:rsidRDefault="00C22FC5" w:rsidP="00C22FC5">
            <w:pPr>
              <w:spacing w:line="360" w:lineRule="auto"/>
              <w:ind w:left="284" w:right="140"/>
              <w:jc w:val="center"/>
              <w:rPr>
                <w:szCs w:val="28"/>
              </w:rPr>
            </w:pPr>
          </w:p>
          <w:p w:rsidR="00C22FC5" w:rsidRPr="00C22FC5" w:rsidRDefault="00C22FC5" w:rsidP="00C22FC5">
            <w:pPr>
              <w:spacing w:line="360" w:lineRule="auto"/>
              <w:ind w:left="284" w:right="140"/>
              <w:jc w:val="center"/>
              <w:rPr>
                <w:szCs w:val="28"/>
              </w:rPr>
            </w:pPr>
          </w:p>
          <w:p w:rsidR="00C22FC5" w:rsidRPr="00C22FC5" w:rsidRDefault="00C22FC5" w:rsidP="00C22FC5">
            <w:pPr>
              <w:spacing w:line="360" w:lineRule="auto"/>
              <w:ind w:left="284" w:right="140"/>
              <w:jc w:val="center"/>
              <w:rPr>
                <w:szCs w:val="28"/>
              </w:rPr>
            </w:pPr>
          </w:p>
          <w:p w:rsidR="00C22FC5" w:rsidRPr="00C22FC5" w:rsidRDefault="00C22FC5" w:rsidP="00C22FC5">
            <w:pPr>
              <w:spacing w:line="360" w:lineRule="auto"/>
              <w:ind w:left="284" w:right="140"/>
              <w:jc w:val="center"/>
              <w:rPr>
                <w:szCs w:val="28"/>
              </w:rPr>
            </w:pPr>
          </w:p>
          <w:p w:rsidR="00C22FC5" w:rsidRPr="00C22FC5" w:rsidRDefault="00C22FC5" w:rsidP="00C22FC5">
            <w:pPr>
              <w:spacing w:line="360" w:lineRule="auto"/>
              <w:ind w:left="284" w:right="140"/>
              <w:jc w:val="center"/>
              <w:rPr>
                <w:szCs w:val="28"/>
              </w:rPr>
            </w:pPr>
          </w:p>
          <w:p w:rsidR="00C22FC5" w:rsidRPr="00C22FC5" w:rsidRDefault="00C22FC5" w:rsidP="00C22FC5">
            <w:pPr>
              <w:spacing w:line="360" w:lineRule="auto"/>
              <w:ind w:left="284" w:right="140"/>
              <w:jc w:val="center"/>
              <w:rPr>
                <w:szCs w:val="28"/>
              </w:rPr>
            </w:pPr>
          </w:p>
          <w:p w:rsidR="00C22FC5" w:rsidRPr="00C22FC5" w:rsidRDefault="00C22FC5" w:rsidP="00C22FC5">
            <w:pPr>
              <w:spacing w:line="360" w:lineRule="auto"/>
              <w:ind w:left="284" w:right="140"/>
              <w:jc w:val="center"/>
              <w:rPr>
                <w:szCs w:val="28"/>
              </w:rPr>
            </w:pPr>
          </w:p>
          <w:p w:rsidR="00C22FC5" w:rsidRPr="00C22FC5" w:rsidRDefault="00C22FC5" w:rsidP="00C22FC5">
            <w:pPr>
              <w:spacing w:line="360" w:lineRule="auto"/>
              <w:ind w:left="284" w:right="140"/>
              <w:jc w:val="center"/>
              <w:rPr>
                <w:szCs w:val="28"/>
              </w:rPr>
            </w:pPr>
          </w:p>
          <w:p w:rsidR="00C22FC5" w:rsidRPr="00C22FC5" w:rsidRDefault="00C22FC5" w:rsidP="00C22FC5">
            <w:pPr>
              <w:spacing w:line="360" w:lineRule="auto"/>
              <w:jc w:val="center"/>
              <w:rPr>
                <w:b/>
                <w:szCs w:val="28"/>
              </w:rPr>
            </w:pPr>
            <w:r w:rsidRPr="00C22FC5">
              <w:rPr>
                <w:b/>
                <w:szCs w:val="28"/>
              </w:rPr>
              <w:t>Местные нормативы градостроительного проектирования</w:t>
            </w:r>
          </w:p>
          <w:p w:rsidR="00C22FC5" w:rsidRPr="00C22FC5" w:rsidRDefault="00C22FC5" w:rsidP="00C22FC5">
            <w:pPr>
              <w:spacing w:line="360" w:lineRule="auto"/>
              <w:jc w:val="center"/>
              <w:rPr>
                <w:b/>
                <w:caps/>
                <w:szCs w:val="28"/>
              </w:rPr>
            </w:pPr>
            <w:r w:rsidRPr="00C22FC5">
              <w:rPr>
                <w:b/>
                <w:szCs w:val="28"/>
              </w:rPr>
              <w:t>Качульского сельсовета Каратузского района Красноярского края</w:t>
            </w:r>
          </w:p>
          <w:p w:rsidR="00C22FC5" w:rsidRPr="00C22FC5" w:rsidRDefault="00C22FC5" w:rsidP="00C22FC5">
            <w:pPr>
              <w:spacing w:line="360" w:lineRule="auto"/>
              <w:ind w:left="284" w:right="140"/>
              <w:jc w:val="center"/>
              <w:rPr>
                <w:b/>
                <w:caps/>
                <w:sz w:val="32"/>
                <w:szCs w:val="32"/>
              </w:rPr>
            </w:pPr>
          </w:p>
          <w:tbl>
            <w:tblPr>
              <w:tblW w:w="9355" w:type="dxa"/>
              <w:tblInd w:w="392" w:type="dxa"/>
              <w:tblLook w:val="04A0" w:firstRow="1" w:lastRow="0" w:firstColumn="1" w:lastColumn="0" w:noHBand="0" w:noVBand="1"/>
            </w:tblPr>
            <w:tblGrid>
              <w:gridCol w:w="2522"/>
              <w:gridCol w:w="6833"/>
            </w:tblGrid>
            <w:tr w:rsidR="00C22FC5" w:rsidRPr="00C22FC5" w:rsidTr="009F4835">
              <w:tc>
                <w:tcPr>
                  <w:tcW w:w="2522" w:type="dxa"/>
                  <w:shd w:val="clear" w:color="auto" w:fill="auto"/>
                </w:tcPr>
                <w:p w:rsidR="00C22FC5" w:rsidRPr="00C22FC5" w:rsidRDefault="00C22FC5" w:rsidP="00C22FC5">
                  <w:pPr>
                    <w:framePr w:hSpace="180" w:wrap="around" w:vAnchor="page" w:hAnchor="margin" w:xAlign="center" w:y="2251"/>
                    <w:tabs>
                      <w:tab w:val="left" w:pos="2410"/>
                    </w:tabs>
                    <w:rPr>
                      <w:sz w:val="32"/>
                      <w:szCs w:val="24"/>
                    </w:rPr>
                  </w:pPr>
                  <w:bookmarkStart w:id="2" w:name="_Toc466969531"/>
                  <w:bookmarkStart w:id="3" w:name="_Toc523746468"/>
                  <w:bookmarkStart w:id="4" w:name="_Toc524343387"/>
                  <w:r w:rsidRPr="00C22FC5">
                    <w:rPr>
                      <w:sz w:val="32"/>
                      <w:szCs w:val="24"/>
                    </w:rPr>
                    <w:t>Заказчик:</w:t>
                  </w:r>
                </w:p>
              </w:tc>
              <w:tc>
                <w:tcPr>
                  <w:tcW w:w="6833" w:type="dxa"/>
                  <w:shd w:val="clear" w:color="auto" w:fill="auto"/>
                </w:tcPr>
                <w:p w:rsidR="00C22FC5" w:rsidRPr="00C22FC5" w:rsidRDefault="00C22FC5" w:rsidP="00C22FC5">
                  <w:pPr>
                    <w:framePr w:hSpace="180" w:wrap="around" w:vAnchor="page" w:hAnchor="margin" w:xAlign="center" w:y="2251"/>
                    <w:tabs>
                      <w:tab w:val="left" w:pos="2410"/>
                    </w:tabs>
                    <w:autoSpaceDE w:val="0"/>
                    <w:autoSpaceDN w:val="0"/>
                    <w:adjustRightInd w:val="0"/>
                    <w:ind w:left="-108"/>
                    <w:jc w:val="center"/>
                    <w:rPr>
                      <w:szCs w:val="28"/>
                    </w:rPr>
                  </w:pPr>
                  <w:r w:rsidRPr="00C22FC5">
                    <w:rPr>
                      <w:szCs w:val="28"/>
                    </w:rPr>
                    <w:t>Администрация  Каратузского района</w:t>
                  </w:r>
                </w:p>
              </w:tc>
            </w:tr>
            <w:tr w:rsidR="00C22FC5" w:rsidRPr="00C22FC5" w:rsidTr="009F4835">
              <w:tc>
                <w:tcPr>
                  <w:tcW w:w="2522" w:type="dxa"/>
                  <w:shd w:val="clear" w:color="auto" w:fill="auto"/>
                </w:tcPr>
                <w:p w:rsidR="00C22FC5" w:rsidRPr="00C22FC5" w:rsidRDefault="00C22FC5" w:rsidP="00C22FC5">
                  <w:pPr>
                    <w:framePr w:hSpace="180" w:wrap="around" w:vAnchor="page" w:hAnchor="margin" w:xAlign="center" w:y="2251"/>
                    <w:tabs>
                      <w:tab w:val="left" w:pos="2410"/>
                    </w:tabs>
                    <w:rPr>
                      <w:sz w:val="32"/>
                      <w:szCs w:val="24"/>
                    </w:rPr>
                  </w:pPr>
                </w:p>
                <w:p w:rsidR="00C22FC5" w:rsidRPr="00C22FC5" w:rsidRDefault="00C22FC5" w:rsidP="00C22FC5">
                  <w:pPr>
                    <w:framePr w:hSpace="180" w:wrap="around" w:vAnchor="page" w:hAnchor="margin" w:xAlign="center" w:y="2251"/>
                    <w:tabs>
                      <w:tab w:val="left" w:pos="2410"/>
                    </w:tabs>
                    <w:rPr>
                      <w:sz w:val="32"/>
                      <w:szCs w:val="24"/>
                    </w:rPr>
                  </w:pPr>
                  <w:r w:rsidRPr="00C22FC5">
                    <w:rPr>
                      <w:sz w:val="32"/>
                      <w:szCs w:val="24"/>
                    </w:rPr>
                    <w:t>Исполнитель:</w:t>
                  </w:r>
                </w:p>
              </w:tc>
              <w:tc>
                <w:tcPr>
                  <w:tcW w:w="6833" w:type="dxa"/>
                  <w:shd w:val="clear" w:color="auto" w:fill="auto"/>
                </w:tcPr>
                <w:p w:rsidR="00C22FC5" w:rsidRPr="00C22FC5" w:rsidRDefault="00C22FC5" w:rsidP="00C22FC5">
                  <w:pPr>
                    <w:framePr w:hSpace="180" w:wrap="around" w:vAnchor="page" w:hAnchor="margin" w:xAlign="center" w:y="2251"/>
                    <w:tabs>
                      <w:tab w:val="left" w:pos="2410"/>
                    </w:tabs>
                    <w:autoSpaceDE w:val="0"/>
                    <w:autoSpaceDN w:val="0"/>
                    <w:adjustRightInd w:val="0"/>
                    <w:ind w:left="-108"/>
                    <w:jc w:val="center"/>
                    <w:rPr>
                      <w:szCs w:val="28"/>
                    </w:rPr>
                  </w:pPr>
                </w:p>
                <w:p w:rsidR="00C22FC5" w:rsidRPr="00C22FC5" w:rsidRDefault="00C22FC5" w:rsidP="00C22FC5">
                  <w:pPr>
                    <w:framePr w:hSpace="180" w:wrap="around" w:vAnchor="page" w:hAnchor="margin" w:xAlign="center" w:y="2251"/>
                    <w:autoSpaceDE w:val="0"/>
                    <w:autoSpaceDN w:val="0"/>
                    <w:adjustRightInd w:val="0"/>
                    <w:rPr>
                      <w:szCs w:val="28"/>
                    </w:rPr>
                  </w:pPr>
                  <w:r w:rsidRPr="00C22FC5">
                    <w:rPr>
                      <w:szCs w:val="28"/>
                    </w:rPr>
                    <w:t xml:space="preserve">            ООО «Землемер Метео»</w:t>
                  </w:r>
                </w:p>
              </w:tc>
            </w:tr>
            <w:tr w:rsidR="00C22FC5" w:rsidRPr="00C22FC5" w:rsidTr="009F4835">
              <w:tc>
                <w:tcPr>
                  <w:tcW w:w="2522" w:type="dxa"/>
                  <w:shd w:val="clear" w:color="auto" w:fill="auto"/>
                </w:tcPr>
                <w:p w:rsidR="00C22FC5" w:rsidRPr="00C22FC5" w:rsidRDefault="00C22FC5" w:rsidP="00C22FC5">
                  <w:pPr>
                    <w:framePr w:hSpace="180" w:wrap="around" w:vAnchor="page" w:hAnchor="margin" w:xAlign="center" w:y="2251"/>
                    <w:tabs>
                      <w:tab w:val="left" w:pos="2410"/>
                    </w:tabs>
                    <w:rPr>
                      <w:sz w:val="32"/>
                      <w:szCs w:val="24"/>
                    </w:rPr>
                  </w:pPr>
                </w:p>
                <w:p w:rsidR="00C22FC5" w:rsidRPr="00C22FC5" w:rsidRDefault="00C22FC5" w:rsidP="00C22FC5">
                  <w:pPr>
                    <w:framePr w:hSpace="180" w:wrap="around" w:vAnchor="page" w:hAnchor="margin" w:xAlign="center" w:y="2251"/>
                    <w:tabs>
                      <w:tab w:val="left" w:pos="2410"/>
                    </w:tabs>
                    <w:rPr>
                      <w:sz w:val="32"/>
                      <w:szCs w:val="24"/>
                    </w:rPr>
                  </w:pPr>
                  <w:r w:rsidRPr="00C22FC5">
                    <w:rPr>
                      <w:sz w:val="32"/>
                      <w:szCs w:val="24"/>
                    </w:rPr>
                    <w:t>Шифр:</w:t>
                  </w:r>
                </w:p>
              </w:tc>
              <w:tc>
                <w:tcPr>
                  <w:tcW w:w="6833" w:type="dxa"/>
                  <w:shd w:val="clear" w:color="auto" w:fill="auto"/>
                </w:tcPr>
                <w:p w:rsidR="00C22FC5" w:rsidRPr="00C22FC5" w:rsidRDefault="00C22FC5" w:rsidP="00C22FC5">
                  <w:pPr>
                    <w:framePr w:hSpace="180" w:wrap="around" w:vAnchor="page" w:hAnchor="margin" w:xAlign="center" w:y="2251"/>
                    <w:tabs>
                      <w:tab w:val="left" w:pos="2410"/>
                    </w:tabs>
                    <w:autoSpaceDE w:val="0"/>
                    <w:autoSpaceDN w:val="0"/>
                    <w:adjustRightInd w:val="0"/>
                    <w:ind w:left="-108"/>
                    <w:jc w:val="center"/>
                    <w:rPr>
                      <w:sz w:val="32"/>
                      <w:szCs w:val="24"/>
                    </w:rPr>
                  </w:pPr>
                  <w:r w:rsidRPr="00C22FC5">
                    <w:rPr>
                      <w:sz w:val="32"/>
                      <w:szCs w:val="24"/>
                    </w:rPr>
                    <w:t xml:space="preserve">                        </w:t>
                  </w:r>
                </w:p>
                <w:p w:rsidR="00C22FC5" w:rsidRPr="00C22FC5" w:rsidRDefault="00C22FC5" w:rsidP="00C22FC5">
                  <w:pPr>
                    <w:framePr w:hSpace="180" w:wrap="around" w:vAnchor="page" w:hAnchor="margin" w:xAlign="center" w:y="2251"/>
                    <w:tabs>
                      <w:tab w:val="left" w:pos="-92"/>
                    </w:tabs>
                    <w:autoSpaceDE w:val="0"/>
                    <w:autoSpaceDN w:val="0"/>
                    <w:adjustRightInd w:val="0"/>
                    <w:rPr>
                      <w:szCs w:val="28"/>
                    </w:rPr>
                  </w:pPr>
                  <w:r w:rsidRPr="00C22FC5">
                    <w:rPr>
                      <w:szCs w:val="28"/>
                    </w:rPr>
                    <w:t xml:space="preserve">               23-18</w:t>
                  </w:r>
                </w:p>
                <w:p w:rsidR="00C22FC5" w:rsidRPr="00C22FC5" w:rsidRDefault="00C22FC5" w:rsidP="00C22FC5">
                  <w:pPr>
                    <w:framePr w:hSpace="180" w:wrap="around" w:vAnchor="page" w:hAnchor="margin" w:xAlign="center" w:y="2251"/>
                    <w:tabs>
                      <w:tab w:val="left" w:pos="2410"/>
                    </w:tabs>
                    <w:autoSpaceDE w:val="0"/>
                    <w:autoSpaceDN w:val="0"/>
                    <w:adjustRightInd w:val="0"/>
                    <w:ind w:left="-108"/>
                    <w:jc w:val="center"/>
                    <w:rPr>
                      <w:sz w:val="32"/>
                      <w:szCs w:val="24"/>
                    </w:rPr>
                  </w:pPr>
                </w:p>
                <w:p w:rsidR="00C22FC5" w:rsidRPr="00C22FC5" w:rsidRDefault="00C22FC5" w:rsidP="00C22FC5">
                  <w:pPr>
                    <w:framePr w:hSpace="180" w:wrap="around" w:vAnchor="page" w:hAnchor="margin" w:xAlign="center" w:y="2251"/>
                    <w:tabs>
                      <w:tab w:val="left" w:pos="2410"/>
                    </w:tabs>
                    <w:autoSpaceDE w:val="0"/>
                    <w:autoSpaceDN w:val="0"/>
                    <w:adjustRightInd w:val="0"/>
                    <w:ind w:left="-108"/>
                    <w:jc w:val="center"/>
                    <w:rPr>
                      <w:sz w:val="32"/>
                      <w:szCs w:val="24"/>
                    </w:rPr>
                  </w:pPr>
                </w:p>
              </w:tc>
            </w:tr>
          </w:tbl>
          <w:p w:rsidR="00C22FC5" w:rsidRPr="00C22FC5" w:rsidRDefault="00C22FC5" w:rsidP="00C22FC5">
            <w:pPr>
              <w:tabs>
                <w:tab w:val="left" w:pos="6804"/>
              </w:tabs>
              <w:ind w:firstLine="720"/>
              <w:jc w:val="center"/>
            </w:pPr>
          </w:p>
          <w:tbl>
            <w:tblPr>
              <w:tblW w:w="9355" w:type="dxa"/>
              <w:tblInd w:w="392" w:type="dxa"/>
              <w:tblLook w:val="0000" w:firstRow="0" w:lastRow="0" w:firstColumn="0" w:lastColumn="0" w:noHBand="0" w:noVBand="0"/>
            </w:tblPr>
            <w:tblGrid>
              <w:gridCol w:w="9355"/>
            </w:tblGrid>
            <w:tr w:rsidR="00C22FC5" w:rsidRPr="00C22FC5" w:rsidTr="00C22FC5">
              <w:tc>
                <w:tcPr>
                  <w:tcW w:w="9355" w:type="dxa"/>
                </w:tcPr>
                <w:p w:rsidR="00C22FC5" w:rsidRPr="00C22FC5" w:rsidRDefault="00C22FC5" w:rsidP="00C22FC5">
                  <w:pPr>
                    <w:framePr w:hSpace="180" w:wrap="around" w:vAnchor="page" w:hAnchor="margin" w:xAlign="center" w:y="2251"/>
                    <w:tabs>
                      <w:tab w:val="left" w:pos="0"/>
                    </w:tabs>
                    <w:spacing w:after="240"/>
                    <w:ind w:firstLine="851"/>
                    <w:outlineLvl w:val="0"/>
                    <w:rPr>
                      <w:rFonts w:eastAsia="Calibri"/>
                      <w:b/>
                      <w:szCs w:val="28"/>
                      <w:lang w:eastAsia="en-US"/>
                    </w:rPr>
                  </w:pPr>
                  <w:bookmarkStart w:id="5" w:name="_Toc524447119"/>
                  <w:r w:rsidRPr="00C22FC5">
                    <w:rPr>
                      <w:rFonts w:eastAsia="Calibri"/>
                      <w:b/>
                      <w:szCs w:val="28"/>
                      <w:lang w:eastAsia="en-US"/>
                    </w:rPr>
                    <w:t>Сведения о разработчике</w:t>
                  </w:r>
                  <w:bookmarkEnd w:id="5"/>
                </w:p>
                <w:p w:rsidR="00C22FC5" w:rsidRPr="00C22FC5" w:rsidRDefault="00C22FC5" w:rsidP="00C22FC5">
                  <w:pPr>
                    <w:framePr w:hSpace="180" w:wrap="around" w:vAnchor="page" w:hAnchor="margin" w:xAlign="center" w:y="2251"/>
                    <w:tabs>
                      <w:tab w:val="left" w:pos="0"/>
                    </w:tabs>
                    <w:spacing w:line="360" w:lineRule="atLeast"/>
                    <w:ind w:firstLine="851"/>
                    <w:rPr>
                      <w:sz w:val="24"/>
                      <w:szCs w:val="28"/>
                    </w:rPr>
                  </w:pPr>
                </w:p>
                <w:p w:rsidR="00C22FC5" w:rsidRPr="00C22FC5" w:rsidRDefault="00C22FC5" w:rsidP="00C22FC5">
                  <w:pPr>
                    <w:framePr w:hSpace="180" w:wrap="around" w:vAnchor="page" w:hAnchor="margin" w:xAlign="center" w:y="2251"/>
                    <w:tabs>
                      <w:tab w:val="left" w:pos="0"/>
                    </w:tabs>
                    <w:spacing w:line="360" w:lineRule="auto"/>
                    <w:ind w:firstLine="20"/>
                    <w:jc w:val="both"/>
                    <w:rPr>
                      <w:rFonts w:eastAsia="Calibri"/>
                      <w:sz w:val="24"/>
                      <w:szCs w:val="24"/>
                      <w:lang w:eastAsia="en-US"/>
                    </w:rPr>
                  </w:pPr>
                  <w:r w:rsidRPr="00C22FC5">
                    <w:rPr>
                      <w:rFonts w:eastAsia="Calibri"/>
                      <w:sz w:val="24"/>
                      <w:szCs w:val="24"/>
                      <w:lang w:eastAsia="en-US"/>
                    </w:rPr>
                    <w:t>ООО «Землемер-Метео»</w:t>
                  </w:r>
                </w:p>
                <w:p w:rsidR="00C22FC5" w:rsidRPr="00C22FC5" w:rsidRDefault="00C22FC5" w:rsidP="00C22FC5">
                  <w:pPr>
                    <w:framePr w:hSpace="180" w:wrap="around" w:vAnchor="page" w:hAnchor="margin" w:xAlign="center" w:y="2251"/>
                    <w:tabs>
                      <w:tab w:val="left" w:pos="0"/>
                    </w:tabs>
                    <w:spacing w:line="360" w:lineRule="auto"/>
                    <w:ind w:firstLine="20"/>
                    <w:jc w:val="both"/>
                    <w:rPr>
                      <w:rFonts w:eastAsia="Calibri"/>
                      <w:sz w:val="24"/>
                      <w:szCs w:val="24"/>
                      <w:lang w:eastAsia="en-US"/>
                    </w:rPr>
                  </w:pPr>
                  <w:r w:rsidRPr="00C22FC5">
                    <w:rPr>
                      <w:rFonts w:eastAsia="Calibri"/>
                      <w:sz w:val="24"/>
                      <w:szCs w:val="24"/>
                      <w:lang w:eastAsia="en-US"/>
                    </w:rPr>
                    <w:t>ИНН 2455021865, КПП 245501001, ОГРН 1032401404144</w:t>
                  </w:r>
                </w:p>
                <w:p w:rsidR="00C22FC5" w:rsidRPr="00C22FC5" w:rsidRDefault="00C22FC5" w:rsidP="00C22FC5">
                  <w:pPr>
                    <w:framePr w:hSpace="180" w:wrap="around" w:vAnchor="page" w:hAnchor="margin" w:xAlign="center" w:y="2251"/>
                    <w:tabs>
                      <w:tab w:val="left" w:pos="0"/>
                    </w:tabs>
                    <w:spacing w:line="360" w:lineRule="auto"/>
                    <w:ind w:firstLine="20"/>
                    <w:jc w:val="both"/>
                    <w:rPr>
                      <w:rFonts w:eastAsia="Calibri"/>
                      <w:sz w:val="24"/>
                      <w:szCs w:val="24"/>
                      <w:lang w:eastAsia="en-US"/>
                    </w:rPr>
                  </w:pPr>
                  <w:r w:rsidRPr="00C22FC5">
                    <w:rPr>
                      <w:rFonts w:eastAsia="Calibri"/>
                      <w:sz w:val="24"/>
                      <w:szCs w:val="24"/>
                      <w:lang w:eastAsia="en-US"/>
                    </w:rPr>
                    <w:t>Юридический адрес: 662605, г. Минусинск, ул Дружбы, д. 10</w:t>
                  </w:r>
                </w:p>
                <w:p w:rsidR="00C22FC5" w:rsidRPr="00C22FC5" w:rsidRDefault="00C22FC5" w:rsidP="00C22FC5">
                  <w:pPr>
                    <w:framePr w:hSpace="180" w:wrap="around" w:vAnchor="page" w:hAnchor="margin" w:xAlign="center" w:y="2251"/>
                    <w:tabs>
                      <w:tab w:val="left" w:pos="0"/>
                    </w:tabs>
                    <w:spacing w:line="360" w:lineRule="auto"/>
                    <w:ind w:firstLine="20"/>
                    <w:jc w:val="both"/>
                    <w:rPr>
                      <w:rFonts w:eastAsia="Calibri"/>
                      <w:sz w:val="24"/>
                      <w:szCs w:val="24"/>
                      <w:lang w:eastAsia="en-US"/>
                    </w:rPr>
                  </w:pPr>
                  <w:r w:rsidRPr="00C22FC5">
                    <w:rPr>
                      <w:rFonts w:eastAsia="Calibri"/>
                      <w:sz w:val="24"/>
                      <w:szCs w:val="24"/>
                      <w:lang w:eastAsia="en-US"/>
                    </w:rPr>
                    <w:t>Почтовый адрес: 662603, г. Минусинск, ул. Советская, д. 35 а, пом. 53</w:t>
                  </w:r>
                </w:p>
                <w:p w:rsidR="00C22FC5" w:rsidRPr="00C22FC5" w:rsidRDefault="00C22FC5" w:rsidP="00C22FC5">
                  <w:pPr>
                    <w:framePr w:hSpace="180" w:wrap="around" w:vAnchor="page" w:hAnchor="margin" w:xAlign="center" w:y="2251"/>
                    <w:tabs>
                      <w:tab w:val="left" w:pos="0"/>
                    </w:tabs>
                    <w:spacing w:line="360" w:lineRule="auto"/>
                    <w:ind w:firstLine="20"/>
                    <w:jc w:val="both"/>
                    <w:rPr>
                      <w:rFonts w:eastAsia="Calibri"/>
                      <w:sz w:val="24"/>
                      <w:szCs w:val="24"/>
                      <w:lang w:eastAsia="en-US"/>
                    </w:rPr>
                  </w:pPr>
                  <w:r w:rsidRPr="00C22FC5">
                    <w:rPr>
                      <w:rFonts w:eastAsia="Calibri"/>
                      <w:sz w:val="24"/>
                      <w:szCs w:val="24"/>
                      <w:lang w:eastAsia="en-US"/>
                    </w:rPr>
                    <w:t>тел. 8(962)083-14-04</w:t>
                  </w:r>
                </w:p>
                <w:p w:rsidR="00C22FC5" w:rsidRPr="00C22FC5" w:rsidRDefault="00C22FC5" w:rsidP="00C22FC5">
                  <w:pPr>
                    <w:framePr w:hSpace="180" w:wrap="around" w:vAnchor="page" w:hAnchor="margin" w:xAlign="center" w:y="2251"/>
                    <w:tabs>
                      <w:tab w:val="left" w:pos="0"/>
                    </w:tabs>
                    <w:spacing w:line="360" w:lineRule="auto"/>
                    <w:ind w:firstLine="20"/>
                    <w:jc w:val="both"/>
                    <w:rPr>
                      <w:rFonts w:eastAsia="Calibri"/>
                      <w:sz w:val="24"/>
                      <w:szCs w:val="24"/>
                      <w:lang w:val="en-US" w:eastAsia="en-US"/>
                    </w:rPr>
                  </w:pPr>
                  <w:r w:rsidRPr="00C22FC5">
                    <w:rPr>
                      <w:rFonts w:eastAsia="Calibri"/>
                      <w:sz w:val="24"/>
                      <w:szCs w:val="24"/>
                      <w:lang w:val="en-US" w:eastAsia="en-US"/>
                    </w:rPr>
                    <w:t>e-mail: zemlemer-meteo@mail.ru</w:t>
                  </w:r>
                </w:p>
                <w:p w:rsidR="00C22FC5" w:rsidRPr="00C22FC5" w:rsidRDefault="00C22FC5" w:rsidP="00C22FC5">
                  <w:pPr>
                    <w:framePr w:hSpace="180" w:wrap="around" w:vAnchor="page" w:hAnchor="margin" w:xAlign="center" w:y="2251"/>
                    <w:suppressAutoHyphens/>
                    <w:ind w:firstLine="20"/>
                    <w:jc w:val="center"/>
                    <w:rPr>
                      <w:sz w:val="32"/>
                      <w:szCs w:val="32"/>
                      <w:lang w:val="en-US"/>
                    </w:rPr>
                  </w:pPr>
                </w:p>
                <w:p w:rsidR="00C22FC5" w:rsidRPr="00C22FC5" w:rsidRDefault="00C22FC5" w:rsidP="00C22FC5">
                  <w:pPr>
                    <w:framePr w:hSpace="180" w:wrap="around" w:vAnchor="page" w:hAnchor="margin" w:xAlign="center" w:y="2251"/>
                    <w:suppressAutoHyphens/>
                    <w:jc w:val="center"/>
                    <w:rPr>
                      <w:sz w:val="32"/>
                      <w:szCs w:val="32"/>
                      <w:lang w:val="en-US"/>
                    </w:rPr>
                  </w:pPr>
                </w:p>
                <w:p w:rsidR="00C22FC5" w:rsidRPr="00C22FC5" w:rsidRDefault="00C22FC5" w:rsidP="00C22FC5">
                  <w:pPr>
                    <w:framePr w:hSpace="180" w:wrap="around" w:vAnchor="page" w:hAnchor="margin" w:xAlign="center" w:y="2251"/>
                    <w:suppressAutoHyphens/>
                    <w:jc w:val="center"/>
                    <w:rPr>
                      <w:sz w:val="32"/>
                      <w:szCs w:val="32"/>
                      <w:lang w:val="en-US"/>
                    </w:rPr>
                  </w:pPr>
                </w:p>
              </w:tc>
            </w:tr>
            <w:bookmarkEnd w:id="2"/>
            <w:bookmarkEnd w:id="3"/>
            <w:bookmarkEnd w:id="4"/>
          </w:tbl>
          <w:p w:rsidR="00C22FC5" w:rsidRPr="00C22FC5" w:rsidRDefault="00C22FC5" w:rsidP="00C22FC5">
            <w:pPr>
              <w:tabs>
                <w:tab w:val="left" w:pos="426"/>
              </w:tabs>
              <w:jc w:val="center"/>
              <w:rPr>
                <w:sz w:val="32"/>
                <w:szCs w:val="24"/>
                <w:lang w:val="en-US"/>
              </w:rPr>
            </w:pPr>
          </w:p>
        </w:tc>
      </w:tr>
    </w:tbl>
    <w:p w:rsidR="00C22FC5" w:rsidRPr="00C22FC5" w:rsidRDefault="00C22FC5" w:rsidP="00C22FC5">
      <w:pPr>
        <w:tabs>
          <w:tab w:val="center" w:pos="4677"/>
          <w:tab w:val="right" w:pos="9355"/>
        </w:tabs>
        <w:ind w:left="5613" w:firstLine="680"/>
        <w:rPr>
          <w:b/>
          <w:sz w:val="24"/>
          <w:szCs w:val="24"/>
          <w:lang w:val="en-US"/>
        </w:rPr>
      </w:pPr>
    </w:p>
    <w:p w:rsidR="00C22FC5" w:rsidRPr="00C22FC5" w:rsidRDefault="00C22FC5" w:rsidP="00C22FC5">
      <w:pPr>
        <w:jc w:val="center"/>
        <w:rPr>
          <w:sz w:val="24"/>
          <w:szCs w:val="24"/>
        </w:rPr>
      </w:pPr>
      <w:r w:rsidRPr="00C22FC5">
        <w:rPr>
          <w:sz w:val="24"/>
          <w:szCs w:val="24"/>
          <w:lang w:val="en-US"/>
        </w:rPr>
        <w:br w:type="page"/>
      </w:r>
      <w:r w:rsidRPr="00C22FC5">
        <w:rPr>
          <w:sz w:val="24"/>
          <w:szCs w:val="24"/>
        </w:rPr>
        <w:t>СОДЕРЖАНИЕ:</w:t>
      </w:r>
    </w:p>
    <w:p w:rsidR="00C22FC5" w:rsidRPr="00C22FC5" w:rsidRDefault="00C22FC5" w:rsidP="00C22FC5">
      <w:pPr>
        <w:rPr>
          <w:sz w:val="24"/>
          <w:szCs w:val="24"/>
        </w:rPr>
      </w:pPr>
    </w:p>
    <w:bookmarkStart w:id="6" w:name="_Toc306127041" w:displacedByCustomXml="next"/>
    <w:bookmarkStart w:id="7" w:name="_Toc293340115" w:displacedByCustomXml="next"/>
    <w:sdt>
      <w:sdtPr>
        <w:rPr>
          <w:sz w:val="24"/>
          <w:szCs w:val="24"/>
        </w:rPr>
        <w:id w:val="24872833"/>
        <w:docPartObj>
          <w:docPartGallery w:val="Table of Contents"/>
          <w:docPartUnique/>
        </w:docPartObj>
      </w:sdtPr>
      <w:sdtContent>
        <w:p w:rsidR="00C22FC5" w:rsidRPr="00C22FC5" w:rsidRDefault="00C22FC5" w:rsidP="00C22FC5">
          <w:pPr>
            <w:tabs>
              <w:tab w:val="right" w:leader="dot" w:pos="9629"/>
            </w:tabs>
            <w:spacing w:before="120" w:after="120"/>
            <w:rPr>
              <w:rFonts w:ascii="Calibri" w:hAnsi="Calibri"/>
              <w:noProof/>
              <w:sz w:val="22"/>
              <w:szCs w:val="22"/>
            </w:rPr>
          </w:pPr>
          <w:r w:rsidRPr="00C22FC5">
            <w:rPr>
              <w:b/>
              <w:sz w:val="20"/>
              <w:shd w:val="pct15" w:color="auto" w:fill="FFFFFF"/>
            </w:rPr>
            <w:t>ВВЕДЕНИЕ………………………………………………………………………………………………………………7</w:t>
          </w:r>
          <w:r w:rsidRPr="00C22FC5">
            <w:rPr>
              <w:b/>
              <w:bCs/>
              <w:caps/>
              <w:sz w:val="20"/>
            </w:rPr>
            <w:fldChar w:fldCharType="begin"/>
          </w:r>
          <w:r w:rsidRPr="00C22FC5">
            <w:rPr>
              <w:b/>
              <w:bCs/>
              <w:caps/>
              <w:sz w:val="20"/>
            </w:rPr>
            <w:instrText xml:space="preserve"> TOC \o "1-3" \h \z \u </w:instrText>
          </w:r>
          <w:r w:rsidRPr="00C22FC5">
            <w:rPr>
              <w:b/>
              <w:bCs/>
              <w:caps/>
              <w:sz w:val="20"/>
            </w:rPr>
            <w:fldChar w:fldCharType="separate"/>
          </w:r>
        </w:p>
        <w:p w:rsidR="00C22FC5" w:rsidRPr="00C22FC5" w:rsidRDefault="00C22FC5" w:rsidP="00C22FC5">
          <w:pPr>
            <w:tabs>
              <w:tab w:val="right" w:leader="dot" w:pos="9629"/>
            </w:tabs>
            <w:spacing w:before="120" w:after="120"/>
            <w:rPr>
              <w:rFonts w:ascii="Calibri" w:hAnsi="Calibri"/>
              <w:noProof/>
              <w:sz w:val="22"/>
              <w:szCs w:val="22"/>
            </w:rPr>
          </w:pPr>
          <w:hyperlink w:anchor="_Toc524447123" w:history="1">
            <w:r w:rsidRPr="00C22FC5">
              <w:rPr>
                <w:b/>
                <w:bCs/>
                <w:caps/>
                <w:noProof/>
                <w:color w:val="0000FF"/>
                <w:sz w:val="20"/>
                <w:u w:val="single"/>
              </w:rPr>
              <w:t>1.Общие принципы организации городских и сельских поселений</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_Toc524447123 \h </w:instrText>
            </w:r>
            <w:r w:rsidRPr="00C22FC5">
              <w:rPr>
                <w:b/>
                <w:bCs/>
                <w:caps/>
                <w:noProof/>
                <w:webHidden/>
                <w:sz w:val="20"/>
              </w:rPr>
            </w:r>
            <w:r w:rsidRPr="00C22FC5">
              <w:rPr>
                <w:b/>
                <w:bCs/>
                <w:caps/>
                <w:noProof/>
                <w:webHidden/>
                <w:sz w:val="20"/>
              </w:rPr>
              <w:fldChar w:fldCharType="separate"/>
            </w:r>
            <w:r>
              <w:rPr>
                <w:b/>
                <w:bCs/>
                <w:caps/>
                <w:noProof/>
                <w:webHidden/>
                <w:sz w:val="20"/>
              </w:rPr>
              <w:t>8</w:t>
            </w:r>
            <w:r w:rsidRPr="00C22FC5">
              <w:rPr>
                <w:b/>
                <w:bCs/>
                <w: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24" w:history="1">
            <w:r w:rsidRPr="00C22FC5">
              <w:rPr>
                <w:smallCaps/>
                <w:noProof/>
                <w:color w:val="0000FF"/>
                <w:sz w:val="20"/>
                <w:u w:val="single"/>
              </w:rPr>
              <w:t>1.1</w:t>
            </w:r>
            <w:r w:rsidRPr="00C22FC5">
              <w:rPr>
                <w:rFonts w:ascii="Calibri" w:hAnsi="Calibri"/>
                <w:noProof/>
                <w:sz w:val="22"/>
                <w:szCs w:val="22"/>
              </w:rPr>
              <w:tab/>
            </w:r>
            <w:r w:rsidRPr="00C22FC5">
              <w:rPr>
                <w:smallCaps/>
                <w:noProof/>
                <w:color w:val="0000FF"/>
                <w:sz w:val="20"/>
                <w:u w:val="single"/>
              </w:rPr>
              <w:t>Нормативы площади и распределения функциональных зон с отображением параметров планируемого развития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_Toc524447124 \h </w:instrText>
            </w:r>
            <w:r w:rsidRPr="00C22FC5">
              <w:rPr>
                <w:smallCaps/>
                <w:noProof/>
                <w:webHidden/>
                <w:sz w:val="20"/>
              </w:rPr>
            </w:r>
            <w:r w:rsidRPr="00C22FC5">
              <w:rPr>
                <w:smallCaps/>
                <w:noProof/>
                <w:webHidden/>
                <w:sz w:val="20"/>
              </w:rPr>
              <w:fldChar w:fldCharType="separate"/>
            </w:r>
            <w:r>
              <w:rPr>
                <w:smallCaps/>
                <w:noProof/>
                <w:webHidden/>
                <w:sz w:val="20"/>
              </w:rPr>
              <w:t>9</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25" w:history="1">
            <w:r w:rsidRPr="00C22FC5">
              <w:rPr>
                <w:smallCaps/>
                <w:noProof/>
                <w:color w:val="0000FF"/>
                <w:sz w:val="20"/>
                <w:u w:val="single"/>
              </w:rPr>
              <w:t>1.2</w:t>
            </w:r>
            <w:r w:rsidRPr="00C22FC5">
              <w:rPr>
                <w:rFonts w:ascii="Calibri" w:hAnsi="Calibri"/>
                <w:noProof/>
                <w:sz w:val="22"/>
                <w:szCs w:val="22"/>
              </w:rPr>
              <w:tab/>
            </w:r>
            <w:r w:rsidRPr="00C22FC5">
              <w:rPr>
                <w:smallCaps/>
                <w:noProof/>
                <w:color w:val="0000FF"/>
                <w:sz w:val="20"/>
                <w:u w:val="single"/>
              </w:rPr>
              <w:t>Нормативы площади и распределения территорий общего пользования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_Toc524447125 \h </w:instrText>
            </w:r>
            <w:r w:rsidRPr="00C22FC5">
              <w:rPr>
                <w:smallCaps/>
                <w:noProof/>
                <w:webHidden/>
                <w:sz w:val="20"/>
              </w:rPr>
            </w:r>
            <w:r w:rsidRPr="00C22FC5">
              <w:rPr>
                <w:smallCaps/>
                <w:noProof/>
                <w:webHidden/>
                <w:sz w:val="20"/>
              </w:rPr>
              <w:fldChar w:fldCharType="separate"/>
            </w:r>
            <w:r>
              <w:rPr>
                <w:smallCaps/>
                <w:noProof/>
                <w:webHidden/>
                <w:sz w:val="20"/>
              </w:rPr>
              <w:t>11</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26" w:history="1">
            <w:r w:rsidRPr="00C22FC5">
              <w:rPr>
                <w:smallCaps/>
                <w:noProof/>
                <w:color w:val="0000FF"/>
                <w:sz w:val="20"/>
                <w:u w:val="single"/>
              </w:rPr>
              <w:t>1.3</w:t>
            </w:r>
            <w:r w:rsidRPr="00C22FC5">
              <w:rPr>
                <w:rFonts w:ascii="Calibri" w:hAnsi="Calibri"/>
                <w:noProof/>
                <w:sz w:val="22"/>
                <w:szCs w:val="22"/>
              </w:rPr>
              <w:tab/>
            </w:r>
            <w:r w:rsidRPr="00C22FC5">
              <w:rPr>
                <w:smallCaps/>
                <w:noProof/>
                <w:color w:val="0000FF"/>
                <w:sz w:val="20"/>
                <w:u w:val="single"/>
              </w:rPr>
              <w:t>Нормативы расстояний между проектируемыми линейными транспортными объектами применительно к различным элементам планировочной структуры</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_Toc524447126 \h </w:instrText>
            </w:r>
            <w:r w:rsidRPr="00C22FC5">
              <w:rPr>
                <w:smallCaps/>
                <w:noProof/>
                <w:webHidden/>
                <w:sz w:val="20"/>
              </w:rPr>
            </w:r>
            <w:r w:rsidRPr="00C22FC5">
              <w:rPr>
                <w:smallCaps/>
                <w:noProof/>
                <w:webHidden/>
                <w:sz w:val="20"/>
              </w:rPr>
              <w:fldChar w:fldCharType="separate"/>
            </w:r>
            <w:r>
              <w:rPr>
                <w:smallCaps/>
                <w:noProof/>
                <w:webHidden/>
                <w:sz w:val="20"/>
              </w:rPr>
              <w:t>11</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27" w:history="1">
            <w:r w:rsidRPr="00C22FC5">
              <w:rPr>
                <w:smallCaps/>
                <w:noProof/>
                <w:color w:val="0000FF"/>
                <w:sz w:val="20"/>
                <w:u w:val="single"/>
              </w:rPr>
              <w:t>1.4</w:t>
            </w:r>
            <w:r w:rsidRPr="00C22FC5">
              <w:rPr>
                <w:rFonts w:ascii="Calibri" w:hAnsi="Calibri"/>
                <w:noProof/>
                <w:sz w:val="22"/>
                <w:szCs w:val="22"/>
              </w:rPr>
              <w:tab/>
            </w:r>
            <w:r w:rsidRPr="00C22FC5">
              <w:rPr>
                <w:smallCaps/>
                <w:noProof/>
                <w:color w:val="0000FF"/>
                <w:sz w:val="20"/>
                <w:u w:val="single"/>
              </w:rPr>
              <w:t>Пространственно-планировочная организация территорий городских и сельских поселений</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_Toc524447127 \h </w:instrText>
            </w:r>
            <w:r w:rsidRPr="00C22FC5">
              <w:rPr>
                <w:smallCaps/>
                <w:noProof/>
                <w:webHidden/>
                <w:sz w:val="20"/>
              </w:rPr>
            </w:r>
            <w:r w:rsidRPr="00C22FC5">
              <w:rPr>
                <w:smallCaps/>
                <w:noProof/>
                <w:webHidden/>
                <w:sz w:val="20"/>
              </w:rPr>
              <w:fldChar w:fldCharType="separate"/>
            </w:r>
            <w:r>
              <w:rPr>
                <w:smallCaps/>
                <w:noProof/>
                <w:webHidden/>
                <w:sz w:val="20"/>
              </w:rPr>
              <w:t>12</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28" w:history="1">
            <w:r w:rsidRPr="00C22FC5">
              <w:rPr>
                <w:smallCaps/>
                <w:noProof/>
                <w:color w:val="0000FF"/>
                <w:sz w:val="20"/>
                <w:u w:val="single"/>
              </w:rPr>
              <w:t>1.5</w:t>
            </w:r>
            <w:r w:rsidRPr="00C22FC5">
              <w:rPr>
                <w:rFonts w:ascii="Calibri" w:hAnsi="Calibri"/>
                <w:noProof/>
                <w:sz w:val="22"/>
                <w:szCs w:val="22"/>
              </w:rPr>
              <w:tab/>
            </w:r>
            <w:r w:rsidRPr="00C22FC5">
              <w:rPr>
                <w:smallCaps/>
                <w:noProof/>
                <w:color w:val="0000FF"/>
                <w:sz w:val="20"/>
                <w:u w:val="single"/>
              </w:rPr>
              <w:t>Нормативные показатели интенсивности использования общественно-деловых зон</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_Toc524447128 \h </w:instrText>
            </w:r>
            <w:r w:rsidRPr="00C22FC5">
              <w:rPr>
                <w:smallCaps/>
                <w:noProof/>
                <w:webHidden/>
                <w:sz w:val="20"/>
              </w:rPr>
            </w:r>
            <w:r w:rsidRPr="00C22FC5">
              <w:rPr>
                <w:smallCaps/>
                <w:noProof/>
                <w:webHidden/>
                <w:sz w:val="20"/>
              </w:rPr>
              <w:fldChar w:fldCharType="separate"/>
            </w:r>
            <w:r>
              <w:rPr>
                <w:smallCaps/>
                <w:noProof/>
                <w:webHidden/>
                <w:sz w:val="20"/>
              </w:rPr>
              <w:t>13</w:t>
            </w:r>
            <w:r w:rsidRPr="00C22FC5">
              <w:rPr>
                <w:small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129" w:history="1">
            <w:r w:rsidRPr="00C22FC5">
              <w:rPr>
                <w:b/>
                <w:bCs/>
                <w:caps/>
                <w:noProof/>
                <w:color w:val="0000FF"/>
                <w:sz w:val="20"/>
                <w:u w:val="single"/>
              </w:rPr>
              <w:t>2</w:t>
            </w:r>
            <w:r w:rsidRPr="00C22FC5">
              <w:rPr>
                <w:rFonts w:ascii="Calibri" w:hAnsi="Calibri"/>
                <w:noProof/>
                <w:sz w:val="22"/>
                <w:szCs w:val="22"/>
              </w:rPr>
              <w:tab/>
            </w:r>
            <w:r w:rsidRPr="00C22FC5">
              <w:rPr>
                <w:b/>
                <w:bCs/>
                <w:caps/>
                <w:noProof/>
                <w:color w:val="0000FF"/>
                <w:sz w:val="20"/>
                <w:u w:val="single"/>
              </w:rPr>
              <w:t>Нормативы градостроительного проектирования жилых зон</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_Toc524447129 \h </w:instrText>
            </w:r>
            <w:r w:rsidRPr="00C22FC5">
              <w:rPr>
                <w:b/>
                <w:bCs/>
                <w:caps/>
                <w:noProof/>
                <w:webHidden/>
                <w:sz w:val="20"/>
              </w:rPr>
            </w:r>
            <w:r w:rsidRPr="00C22FC5">
              <w:rPr>
                <w:b/>
                <w:bCs/>
                <w:caps/>
                <w:noProof/>
                <w:webHidden/>
                <w:sz w:val="20"/>
              </w:rPr>
              <w:fldChar w:fldCharType="separate"/>
            </w:r>
            <w:r>
              <w:rPr>
                <w:b/>
                <w:bCs/>
                <w:caps/>
                <w:noProof/>
                <w:webHidden/>
                <w:sz w:val="20"/>
              </w:rPr>
              <w:t>14</w:t>
            </w:r>
            <w:r w:rsidRPr="00C22FC5">
              <w:rPr>
                <w:b/>
                <w:bCs/>
                <w: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30" w:history="1">
            <w:r w:rsidRPr="00C22FC5">
              <w:rPr>
                <w:smallCaps/>
                <w:noProof/>
                <w:color w:val="0000FF"/>
                <w:sz w:val="20"/>
                <w:u w:val="single"/>
              </w:rPr>
              <w:t>2.1</w:t>
            </w:r>
            <w:r w:rsidRPr="00C22FC5">
              <w:rPr>
                <w:rFonts w:ascii="Calibri" w:hAnsi="Calibri"/>
                <w:noProof/>
                <w:sz w:val="22"/>
                <w:szCs w:val="22"/>
              </w:rPr>
              <w:tab/>
            </w:r>
            <w:r w:rsidRPr="00C22FC5">
              <w:rPr>
                <w:smallCaps/>
                <w:noProof/>
                <w:color w:val="0000FF"/>
                <w:sz w:val="20"/>
                <w:u w:val="single"/>
              </w:rPr>
              <w:t>Нормативы площади элементов планировочной структуры жилых зон</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_Toc524447130 \h </w:instrText>
            </w:r>
            <w:r w:rsidRPr="00C22FC5">
              <w:rPr>
                <w:smallCaps/>
                <w:noProof/>
                <w:webHidden/>
                <w:sz w:val="20"/>
              </w:rPr>
            </w:r>
            <w:r w:rsidRPr="00C22FC5">
              <w:rPr>
                <w:smallCaps/>
                <w:noProof/>
                <w:webHidden/>
                <w:sz w:val="20"/>
              </w:rPr>
              <w:fldChar w:fldCharType="separate"/>
            </w:r>
            <w:r>
              <w:rPr>
                <w:smallCaps/>
                <w:noProof/>
                <w:webHidden/>
                <w:sz w:val="20"/>
              </w:rPr>
              <w:t>14</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31" w:history="1">
            <w:r w:rsidRPr="00C22FC5">
              <w:rPr>
                <w:smallCaps/>
                <w:noProof/>
                <w:color w:val="0000FF"/>
                <w:sz w:val="20"/>
                <w:u w:val="single"/>
              </w:rPr>
              <w:t>2.2</w:t>
            </w:r>
            <w:r w:rsidRPr="00C22FC5">
              <w:rPr>
                <w:rFonts w:ascii="Calibri" w:hAnsi="Calibri"/>
                <w:noProof/>
                <w:sz w:val="22"/>
                <w:szCs w:val="22"/>
              </w:rPr>
              <w:tab/>
            </w:r>
            <w:r w:rsidRPr="00C22FC5">
              <w:rPr>
                <w:smallCaps/>
                <w:noProof/>
                <w:color w:val="0000FF"/>
                <w:sz w:val="20"/>
                <w:u w:val="single"/>
              </w:rPr>
              <w:t>Плотности населения жилых зон</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_Toc524447131 \h </w:instrText>
            </w:r>
            <w:r w:rsidRPr="00C22FC5">
              <w:rPr>
                <w:smallCaps/>
                <w:noProof/>
                <w:webHidden/>
                <w:sz w:val="20"/>
              </w:rPr>
            </w:r>
            <w:r w:rsidRPr="00C22FC5">
              <w:rPr>
                <w:smallCaps/>
                <w:noProof/>
                <w:webHidden/>
                <w:sz w:val="20"/>
              </w:rPr>
              <w:fldChar w:fldCharType="separate"/>
            </w:r>
            <w:r>
              <w:rPr>
                <w:smallCaps/>
                <w:noProof/>
                <w:webHidden/>
                <w:sz w:val="20"/>
              </w:rPr>
              <w:t>16</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32" w:history="1">
            <w:r w:rsidRPr="00C22FC5">
              <w:rPr>
                <w:smallCaps/>
                <w:noProof/>
                <w:color w:val="0000FF"/>
                <w:sz w:val="20"/>
                <w:u w:val="single"/>
              </w:rPr>
              <w:t>2.3</w:t>
            </w:r>
            <w:r w:rsidRPr="00C22FC5">
              <w:rPr>
                <w:rFonts w:ascii="Calibri" w:hAnsi="Calibri"/>
                <w:noProof/>
                <w:sz w:val="22"/>
                <w:szCs w:val="22"/>
              </w:rPr>
              <w:tab/>
            </w:r>
            <w:r w:rsidRPr="00C22FC5">
              <w:rPr>
                <w:smallCaps/>
                <w:noProof/>
                <w:color w:val="0000FF"/>
                <w:sz w:val="20"/>
                <w:u w:val="single"/>
              </w:rPr>
              <w:t>Нормативы распределения жилых зон по типам и этажности жилой застройки</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_Toc524447132 \h </w:instrText>
            </w:r>
            <w:r w:rsidRPr="00C22FC5">
              <w:rPr>
                <w:smallCaps/>
                <w:noProof/>
                <w:webHidden/>
                <w:sz w:val="20"/>
              </w:rPr>
            </w:r>
            <w:r w:rsidRPr="00C22FC5">
              <w:rPr>
                <w:smallCaps/>
                <w:noProof/>
                <w:webHidden/>
                <w:sz w:val="20"/>
              </w:rPr>
              <w:fldChar w:fldCharType="separate"/>
            </w:r>
            <w:r>
              <w:rPr>
                <w:smallCaps/>
                <w:noProof/>
                <w:webHidden/>
                <w:sz w:val="20"/>
              </w:rPr>
              <w:t>17</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33" w:history="1">
            <w:r w:rsidRPr="00C22FC5">
              <w:rPr>
                <w:smallCaps/>
                <w:noProof/>
                <w:color w:val="0000FF"/>
                <w:sz w:val="20"/>
                <w:u w:val="single"/>
              </w:rPr>
              <w:t>2.4</w:t>
            </w:r>
            <w:r w:rsidRPr="00C22FC5">
              <w:rPr>
                <w:rFonts w:ascii="Calibri" w:hAnsi="Calibri"/>
                <w:noProof/>
                <w:sz w:val="22"/>
                <w:szCs w:val="22"/>
              </w:rPr>
              <w:tab/>
            </w:r>
            <w:r w:rsidRPr="00C22FC5">
              <w:rPr>
                <w:smallCaps/>
                <w:noProof/>
                <w:color w:val="0000FF"/>
                <w:sz w:val="20"/>
                <w:u w:val="single"/>
              </w:rPr>
              <w:t>Нормативы интенсивности использования территорий жилых зон</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_Toc524447133 \h </w:instrText>
            </w:r>
            <w:r w:rsidRPr="00C22FC5">
              <w:rPr>
                <w:smallCaps/>
                <w:noProof/>
                <w:webHidden/>
                <w:sz w:val="20"/>
              </w:rPr>
            </w:r>
            <w:r w:rsidRPr="00C22FC5">
              <w:rPr>
                <w:smallCaps/>
                <w:noProof/>
                <w:webHidden/>
                <w:sz w:val="20"/>
              </w:rPr>
              <w:fldChar w:fldCharType="separate"/>
            </w:r>
            <w:r>
              <w:rPr>
                <w:smallCaps/>
                <w:noProof/>
                <w:webHidden/>
                <w:sz w:val="20"/>
              </w:rPr>
              <w:t>17</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34" w:history="1">
            <w:r w:rsidRPr="00C22FC5">
              <w:rPr>
                <w:smallCaps/>
                <w:noProof/>
                <w:color w:val="0000FF"/>
                <w:sz w:val="20"/>
                <w:u w:val="single"/>
              </w:rPr>
              <w:t>2.5</w:t>
            </w:r>
            <w:r w:rsidRPr="00C22FC5">
              <w:rPr>
                <w:rFonts w:ascii="Calibri" w:hAnsi="Calibri"/>
                <w:noProof/>
                <w:sz w:val="22"/>
                <w:szCs w:val="22"/>
              </w:rPr>
              <w:tab/>
            </w:r>
            <w:r w:rsidRPr="00C22FC5">
              <w:rPr>
                <w:smallCaps/>
                <w:noProof/>
                <w:color w:val="0000FF"/>
                <w:sz w:val="20"/>
                <w:u w:val="single"/>
              </w:rPr>
              <w:t>Нормативы определения потребности в жилых зонах</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_Toc524447134 \h </w:instrText>
            </w:r>
            <w:r w:rsidRPr="00C22FC5">
              <w:rPr>
                <w:smallCaps/>
                <w:noProof/>
                <w:webHidden/>
                <w:sz w:val="20"/>
              </w:rPr>
            </w:r>
            <w:r w:rsidRPr="00C22FC5">
              <w:rPr>
                <w:smallCaps/>
                <w:noProof/>
                <w:webHidden/>
                <w:sz w:val="20"/>
              </w:rPr>
              <w:fldChar w:fldCharType="separate"/>
            </w:r>
            <w:r>
              <w:rPr>
                <w:smallCaps/>
                <w:noProof/>
                <w:webHidden/>
                <w:sz w:val="20"/>
              </w:rPr>
              <w:t>18</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35" w:history="1">
            <w:r w:rsidRPr="00C22FC5">
              <w:rPr>
                <w:smallCaps/>
                <w:noProof/>
                <w:color w:val="0000FF"/>
                <w:sz w:val="20"/>
                <w:u w:val="single"/>
              </w:rPr>
              <w:t>2.6</w:t>
            </w:r>
            <w:r w:rsidRPr="00C22FC5">
              <w:rPr>
                <w:rFonts w:ascii="Calibri" w:hAnsi="Calibri"/>
                <w:noProof/>
                <w:sz w:val="22"/>
                <w:szCs w:val="22"/>
              </w:rPr>
              <w:tab/>
            </w:r>
            <w:r w:rsidRPr="00C22FC5">
              <w:rPr>
                <w:smallCaps/>
                <w:noProof/>
                <w:color w:val="0000FF"/>
                <w:sz w:val="20"/>
                <w:u w:val="single"/>
              </w:rPr>
              <w:t>Нормативы расстояний между зданиями, строениями и сооружениями различных типов при различных планировочных условиях</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_Toc524447135 \h </w:instrText>
            </w:r>
            <w:r w:rsidRPr="00C22FC5">
              <w:rPr>
                <w:smallCaps/>
                <w:noProof/>
                <w:webHidden/>
                <w:sz w:val="20"/>
              </w:rPr>
            </w:r>
            <w:r w:rsidRPr="00C22FC5">
              <w:rPr>
                <w:smallCaps/>
                <w:noProof/>
                <w:webHidden/>
                <w:sz w:val="20"/>
              </w:rPr>
              <w:fldChar w:fldCharType="separate"/>
            </w:r>
            <w:r>
              <w:rPr>
                <w:smallCaps/>
                <w:noProof/>
                <w:webHidden/>
                <w:sz w:val="20"/>
              </w:rPr>
              <w:t>18</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36" w:history="1">
            <w:r w:rsidRPr="00C22FC5">
              <w:rPr>
                <w:smallCaps/>
                <w:noProof/>
                <w:color w:val="0000FF"/>
                <w:sz w:val="20"/>
                <w:u w:val="single"/>
              </w:rPr>
              <w:t>2.7</w:t>
            </w:r>
            <w:r w:rsidRPr="00C22FC5">
              <w:rPr>
                <w:rFonts w:ascii="Calibri" w:hAnsi="Calibri"/>
                <w:noProof/>
                <w:sz w:val="22"/>
                <w:szCs w:val="22"/>
              </w:rPr>
              <w:tab/>
            </w:r>
            <w:r w:rsidRPr="00C22FC5">
              <w:rPr>
                <w:smallCaps/>
                <w:noProof/>
                <w:color w:val="0000FF"/>
                <w:sz w:val="20"/>
                <w:u w:val="single"/>
              </w:rPr>
              <w:t>Нормативы обеспеченности площадками общего пользования различного назначения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_Toc524447136 \h </w:instrText>
            </w:r>
            <w:r w:rsidRPr="00C22FC5">
              <w:rPr>
                <w:smallCaps/>
                <w:noProof/>
                <w:webHidden/>
                <w:sz w:val="20"/>
              </w:rPr>
            </w:r>
            <w:r w:rsidRPr="00C22FC5">
              <w:rPr>
                <w:smallCaps/>
                <w:noProof/>
                <w:webHidden/>
                <w:sz w:val="20"/>
              </w:rPr>
              <w:fldChar w:fldCharType="separate"/>
            </w:r>
            <w:r>
              <w:rPr>
                <w:smallCaps/>
                <w:noProof/>
                <w:webHidden/>
                <w:sz w:val="20"/>
              </w:rPr>
              <w:t>20</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37" w:history="1">
            <w:r w:rsidRPr="00C22FC5">
              <w:rPr>
                <w:smallCaps/>
                <w:noProof/>
                <w:color w:val="0000FF"/>
                <w:sz w:val="20"/>
                <w:u w:val="single"/>
              </w:rPr>
              <w:t>2.8</w:t>
            </w:r>
            <w:r w:rsidRPr="00C22FC5">
              <w:rPr>
                <w:rFonts w:ascii="Calibri" w:hAnsi="Calibri"/>
                <w:noProof/>
                <w:sz w:val="22"/>
                <w:szCs w:val="22"/>
              </w:rPr>
              <w:tab/>
            </w:r>
            <w:r w:rsidRPr="00C22FC5">
              <w:rPr>
                <w:smallCaps/>
                <w:noProof/>
                <w:color w:val="0000FF"/>
                <w:sz w:val="20"/>
                <w:u w:val="single"/>
              </w:rPr>
              <w:t>Нормативы размера придомовых земельных участков, в том числе при многоквартирных домах</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_Toc524447137 \h </w:instrText>
            </w:r>
            <w:r w:rsidRPr="00C22FC5">
              <w:rPr>
                <w:smallCaps/>
                <w:noProof/>
                <w:webHidden/>
                <w:sz w:val="20"/>
              </w:rPr>
            </w:r>
            <w:r w:rsidRPr="00C22FC5">
              <w:rPr>
                <w:smallCaps/>
                <w:noProof/>
                <w:webHidden/>
                <w:sz w:val="20"/>
              </w:rPr>
              <w:fldChar w:fldCharType="separate"/>
            </w:r>
            <w:r>
              <w:rPr>
                <w:smallCaps/>
                <w:noProof/>
                <w:webHidden/>
                <w:sz w:val="20"/>
              </w:rPr>
              <w:t>21</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38" w:history="1">
            <w:r w:rsidRPr="00C22FC5">
              <w:rPr>
                <w:smallCaps/>
                <w:noProof/>
                <w:color w:val="0000FF"/>
                <w:sz w:val="20"/>
                <w:u w:val="single"/>
              </w:rPr>
              <w:t>2.9</w:t>
            </w:r>
            <w:r w:rsidRPr="00C22FC5">
              <w:rPr>
                <w:rFonts w:ascii="Calibri" w:hAnsi="Calibri"/>
                <w:noProof/>
                <w:sz w:val="22"/>
                <w:szCs w:val="22"/>
              </w:rPr>
              <w:tab/>
            </w:r>
            <w:r w:rsidRPr="00C22FC5">
              <w:rPr>
                <w:smallCaps/>
                <w:noProof/>
                <w:color w:val="0000FF"/>
                <w:sz w:val="20"/>
                <w:u w:val="single"/>
              </w:rPr>
              <w:t>Нормативы расстояний от жилых домов и хозяйственных построек до красных линий улиц и соседних участков</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_Toc524447138 \h </w:instrText>
            </w:r>
            <w:r w:rsidRPr="00C22FC5">
              <w:rPr>
                <w:smallCaps/>
                <w:noProof/>
                <w:webHidden/>
                <w:sz w:val="20"/>
              </w:rPr>
            </w:r>
            <w:r w:rsidRPr="00C22FC5">
              <w:rPr>
                <w:smallCaps/>
                <w:noProof/>
                <w:webHidden/>
                <w:sz w:val="20"/>
              </w:rPr>
              <w:fldChar w:fldCharType="separate"/>
            </w:r>
            <w:r>
              <w:rPr>
                <w:smallCaps/>
                <w:noProof/>
                <w:webHidden/>
                <w:sz w:val="20"/>
              </w:rPr>
              <w:t>22</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139" w:history="1">
            <w:r w:rsidRPr="00C22FC5">
              <w:rPr>
                <w:smallCaps/>
                <w:noProof/>
                <w:color w:val="0000FF"/>
                <w:sz w:val="20"/>
                <w:u w:val="single"/>
              </w:rPr>
              <w:t>2.10</w:t>
            </w:r>
            <w:r w:rsidRPr="00C22FC5">
              <w:rPr>
                <w:rFonts w:ascii="Calibri" w:hAnsi="Calibri"/>
                <w:noProof/>
                <w:sz w:val="22"/>
                <w:szCs w:val="22"/>
              </w:rPr>
              <w:tab/>
            </w:r>
            <w:r w:rsidRPr="00C22FC5">
              <w:rPr>
                <w:smallCaps/>
                <w:noProof/>
                <w:color w:val="0000FF"/>
                <w:sz w:val="20"/>
                <w:u w:val="single"/>
              </w:rPr>
              <w:t>Нормативы обеспеченности жильем</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_Toc524447139 \h </w:instrText>
            </w:r>
            <w:r w:rsidRPr="00C22FC5">
              <w:rPr>
                <w:smallCaps/>
                <w:noProof/>
                <w:webHidden/>
                <w:sz w:val="20"/>
              </w:rPr>
            </w:r>
            <w:r w:rsidRPr="00C22FC5">
              <w:rPr>
                <w:smallCaps/>
                <w:noProof/>
                <w:webHidden/>
                <w:sz w:val="20"/>
              </w:rPr>
              <w:fldChar w:fldCharType="separate"/>
            </w:r>
            <w:r>
              <w:rPr>
                <w:smallCaps/>
                <w:noProof/>
                <w:webHidden/>
                <w:sz w:val="20"/>
              </w:rPr>
              <w:t>22</w:t>
            </w:r>
            <w:r w:rsidRPr="00C22FC5">
              <w:rPr>
                <w:small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140" w:history="1">
            <w:r w:rsidRPr="00C22FC5">
              <w:rPr>
                <w:b/>
                <w:bCs/>
                <w:caps/>
                <w:noProof/>
                <w:color w:val="0000FF"/>
                <w:sz w:val="20"/>
                <w:u w:val="single"/>
              </w:rPr>
              <w:t>3</w:t>
            </w:r>
            <w:r w:rsidRPr="00C22FC5">
              <w:rPr>
                <w:rFonts w:ascii="Calibri" w:hAnsi="Calibri"/>
                <w:noProof/>
                <w:sz w:val="22"/>
                <w:szCs w:val="22"/>
              </w:rPr>
              <w:tab/>
            </w:r>
            <w:r w:rsidRPr="00C22FC5">
              <w:rPr>
                <w:b/>
                <w:bCs/>
                <w:caps/>
                <w:noProof/>
                <w:color w:val="0000FF"/>
                <w:sz w:val="20"/>
                <w:u w:val="single"/>
              </w:rPr>
              <w:t>Нормативы градостроительного проектирования в сфере обеспечения условий для развития сельскохозяйственного производства</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_Toc524447140 \h </w:instrText>
            </w:r>
            <w:r w:rsidRPr="00C22FC5">
              <w:rPr>
                <w:b/>
                <w:bCs/>
                <w:caps/>
                <w:noProof/>
                <w:webHidden/>
                <w:sz w:val="20"/>
              </w:rPr>
            </w:r>
            <w:r w:rsidRPr="00C22FC5">
              <w:rPr>
                <w:b/>
                <w:bCs/>
                <w:caps/>
                <w:noProof/>
                <w:webHidden/>
                <w:sz w:val="20"/>
              </w:rPr>
              <w:fldChar w:fldCharType="separate"/>
            </w:r>
            <w:r>
              <w:rPr>
                <w:b/>
                <w:bCs/>
                <w:caps/>
                <w:noProof/>
                <w:webHidden/>
                <w:sz w:val="20"/>
              </w:rPr>
              <w:t>24</w:t>
            </w:r>
            <w:r w:rsidRPr="00C22FC5">
              <w:rPr>
                <w:b/>
                <w:bCs/>
                <w: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41" w:history="1">
            <w:r w:rsidRPr="00C22FC5">
              <w:rPr>
                <w:smallCaps/>
                <w:noProof/>
                <w:color w:val="0000FF"/>
                <w:sz w:val="20"/>
                <w:u w:val="single"/>
              </w:rPr>
              <w:t>3.1</w:t>
            </w:r>
            <w:r w:rsidRPr="00C22FC5">
              <w:rPr>
                <w:rFonts w:ascii="Calibri" w:hAnsi="Calibri"/>
                <w:noProof/>
                <w:sz w:val="22"/>
                <w:szCs w:val="22"/>
              </w:rPr>
              <w:tab/>
            </w:r>
            <w:r w:rsidRPr="00C22FC5">
              <w:rPr>
                <w:smallCaps/>
                <w:noProof/>
                <w:color w:val="0000FF"/>
                <w:sz w:val="20"/>
                <w:u w:val="single"/>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_Toc524447141 \h </w:instrText>
            </w:r>
            <w:r w:rsidRPr="00C22FC5">
              <w:rPr>
                <w:smallCaps/>
                <w:noProof/>
                <w:webHidden/>
                <w:sz w:val="20"/>
              </w:rPr>
            </w:r>
            <w:r w:rsidRPr="00C22FC5">
              <w:rPr>
                <w:smallCaps/>
                <w:noProof/>
                <w:webHidden/>
                <w:sz w:val="20"/>
              </w:rPr>
              <w:fldChar w:fldCharType="separate"/>
            </w:r>
            <w:r>
              <w:rPr>
                <w:smallCaps/>
                <w:noProof/>
                <w:webHidden/>
                <w:sz w:val="20"/>
              </w:rPr>
              <w:t>24</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42" w:history="1">
            <w:r w:rsidRPr="00C22FC5">
              <w:rPr>
                <w:smallCaps/>
                <w:noProof/>
                <w:color w:val="0000FF"/>
                <w:sz w:val="20"/>
                <w:u w:val="single"/>
              </w:rPr>
              <w:t>3.2</w:t>
            </w:r>
            <w:r w:rsidRPr="00C22FC5">
              <w:rPr>
                <w:rFonts w:ascii="Calibri" w:hAnsi="Calibri"/>
                <w:noProof/>
                <w:sz w:val="22"/>
                <w:szCs w:val="22"/>
              </w:rPr>
              <w:tab/>
            </w:r>
            <w:r w:rsidRPr="00C22FC5">
              <w:rPr>
                <w:smallCaps/>
                <w:noProof/>
                <w:color w:val="0000FF"/>
                <w:sz w:val="20"/>
                <w:u w:val="single"/>
              </w:rPr>
              <w:t>Нормативная плотность застройки площадок сельскохозяйственных предприятий</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_Toc524447142 \h </w:instrText>
            </w:r>
            <w:r w:rsidRPr="00C22FC5">
              <w:rPr>
                <w:smallCaps/>
                <w:noProof/>
                <w:webHidden/>
                <w:sz w:val="20"/>
              </w:rPr>
            </w:r>
            <w:r w:rsidRPr="00C22FC5">
              <w:rPr>
                <w:smallCaps/>
                <w:noProof/>
                <w:webHidden/>
                <w:sz w:val="20"/>
              </w:rPr>
              <w:fldChar w:fldCharType="separate"/>
            </w:r>
            <w:r>
              <w:rPr>
                <w:smallCaps/>
                <w:noProof/>
                <w:webHidden/>
                <w:sz w:val="20"/>
              </w:rPr>
              <w:t>26</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43" w:history="1">
            <w:r w:rsidRPr="00C22FC5">
              <w:rPr>
                <w:smallCaps/>
                <w:noProof/>
                <w:color w:val="0000FF"/>
                <w:sz w:val="20"/>
                <w:u w:val="single"/>
              </w:rPr>
              <w:t>3.3</w:t>
            </w:r>
            <w:r w:rsidRPr="00C22FC5">
              <w:rPr>
                <w:rFonts w:ascii="Calibri" w:hAnsi="Calibri"/>
                <w:noProof/>
                <w:sz w:val="22"/>
                <w:szCs w:val="22"/>
              </w:rPr>
              <w:tab/>
            </w:r>
            <w:r w:rsidRPr="00C22FC5">
              <w:rPr>
                <w:smallCaps/>
                <w:noProof/>
                <w:color w:val="0000FF"/>
                <w:sz w:val="20"/>
                <w:u w:val="single"/>
              </w:rPr>
              <w:t>Нормативное расстояние от автомобильных дорог до садоводческих (дачных) объединений</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_Toc524447143 \h </w:instrText>
            </w:r>
            <w:r w:rsidRPr="00C22FC5">
              <w:rPr>
                <w:smallCaps/>
                <w:noProof/>
                <w:webHidden/>
                <w:sz w:val="20"/>
              </w:rPr>
            </w:r>
            <w:r w:rsidRPr="00C22FC5">
              <w:rPr>
                <w:smallCaps/>
                <w:noProof/>
                <w:webHidden/>
                <w:sz w:val="20"/>
              </w:rPr>
              <w:fldChar w:fldCharType="separate"/>
            </w:r>
            <w:r>
              <w:rPr>
                <w:smallCaps/>
                <w:noProof/>
                <w:webHidden/>
                <w:sz w:val="20"/>
              </w:rPr>
              <w:t>32</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44" w:history="1">
            <w:r w:rsidRPr="00C22FC5">
              <w:rPr>
                <w:smallCaps/>
                <w:noProof/>
                <w:color w:val="0000FF"/>
                <w:sz w:val="20"/>
                <w:u w:val="single"/>
              </w:rPr>
              <w:t>3.4</w:t>
            </w:r>
            <w:r w:rsidRPr="00C22FC5">
              <w:rPr>
                <w:rFonts w:ascii="Calibri" w:hAnsi="Calibri"/>
                <w:noProof/>
                <w:sz w:val="22"/>
                <w:szCs w:val="22"/>
              </w:rPr>
              <w:tab/>
            </w:r>
            <w:r w:rsidRPr="00C22FC5">
              <w:rPr>
                <w:smallCaps/>
                <w:noProof/>
                <w:color w:val="0000FF"/>
                <w:sz w:val="20"/>
                <w:u w:val="single"/>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_Toc524447144 \h </w:instrText>
            </w:r>
            <w:r w:rsidRPr="00C22FC5">
              <w:rPr>
                <w:smallCaps/>
                <w:noProof/>
                <w:webHidden/>
                <w:sz w:val="20"/>
              </w:rPr>
            </w:r>
            <w:r w:rsidRPr="00C22FC5">
              <w:rPr>
                <w:smallCaps/>
                <w:noProof/>
                <w:webHidden/>
                <w:sz w:val="20"/>
              </w:rPr>
              <w:fldChar w:fldCharType="separate"/>
            </w:r>
            <w:r>
              <w:rPr>
                <w:smallCaps/>
                <w:noProof/>
                <w:webHidden/>
                <w:sz w:val="20"/>
              </w:rPr>
              <w:t>32</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45" w:history="1">
            <w:r w:rsidRPr="00C22FC5">
              <w:rPr>
                <w:smallCaps/>
                <w:noProof/>
                <w:color w:val="0000FF"/>
                <w:sz w:val="20"/>
                <w:u w:val="single"/>
              </w:rPr>
              <w:t>3.5</w:t>
            </w:r>
            <w:r w:rsidRPr="00C22FC5">
              <w:rPr>
                <w:rFonts w:ascii="Calibri" w:hAnsi="Calibri"/>
                <w:noProof/>
                <w:sz w:val="22"/>
                <w:szCs w:val="22"/>
              </w:rPr>
              <w:tab/>
            </w:r>
            <w:r w:rsidRPr="00C22FC5">
              <w:rPr>
                <w:smallCaps/>
                <w:noProof/>
                <w:color w:val="0000FF"/>
                <w:sz w:val="20"/>
                <w:u w:val="single"/>
              </w:rPr>
              <w:t>Нормативное расстояние от застройки на территории садоводческих (дачных) объединений до лесных массивов.</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_Toc524447145 \h </w:instrText>
            </w:r>
            <w:r w:rsidRPr="00C22FC5">
              <w:rPr>
                <w:smallCaps/>
                <w:noProof/>
                <w:webHidden/>
                <w:sz w:val="20"/>
              </w:rPr>
            </w:r>
            <w:r w:rsidRPr="00C22FC5">
              <w:rPr>
                <w:smallCaps/>
                <w:noProof/>
                <w:webHidden/>
                <w:sz w:val="20"/>
              </w:rPr>
              <w:fldChar w:fldCharType="separate"/>
            </w:r>
            <w:r>
              <w:rPr>
                <w:smallCaps/>
                <w:noProof/>
                <w:webHidden/>
                <w:sz w:val="20"/>
              </w:rPr>
              <w:t>33</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46" w:history="1">
            <w:r w:rsidRPr="00C22FC5">
              <w:rPr>
                <w:smallCaps/>
                <w:noProof/>
                <w:color w:val="0000FF"/>
                <w:sz w:val="20"/>
                <w:u w:val="single"/>
              </w:rPr>
              <w:t>3.6</w:t>
            </w:r>
            <w:r w:rsidRPr="00C22FC5">
              <w:rPr>
                <w:rFonts w:ascii="Calibri" w:hAnsi="Calibri"/>
                <w:noProof/>
                <w:sz w:val="22"/>
                <w:szCs w:val="22"/>
              </w:rPr>
              <w:tab/>
            </w:r>
            <w:r w:rsidRPr="00C22FC5">
              <w:rPr>
                <w:smallCaps/>
                <w:noProof/>
                <w:color w:val="0000FF"/>
                <w:sz w:val="20"/>
                <w:u w:val="single"/>
              </w:rPr>
              <w:t>Нормативные размеры и состав площадок общего пользования на территориях садоводческих дачных объединений.</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_Toc524447146 \h </w:instrText>
            </w:r>
            <w:r w:rsidRPr="00C22FC5">
              <w:rPr>
                <w:smallCaps/>
                <w:noProof/>
                <w:webHidden/>
                <w:sz w:val="20"/>
              </w:rPr>
            </w:r>
            <w:r w:rsidRPr="00C22FC5">
              <w:rPr>
                <w:smallCaps/>
                <w:noProof/>
                <w:webHidden/>
                <w:sz w:val="20"/>
              </w:rPr>
              <w:fldChar w:fldCharType="separate"/>
            </w:r>
            <w:r>
              <w:rPr>
                <w:smallCaps/>
                <w:noProof/>
                <w:webHidden/>
                <w:sz w:val="20"/>
              </w:rPr>
              <w:t>33</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47" w:history="1">
            <w:r w:rsidRPr="00C22FC5">
              <w:rPr>
                <w:smallCaps/>
                <w:noProof/>
                <w:color w:val="0000FF"/>
                <w:sz w:val="20"/>
                <w:u w:val="single"/>
              </w:rPr>
              <w:t>3.7</w:t>
            </w:r>
            <w:r w:rsidRPr="00C22FC5">
              <w:rPr>
                <w:rFonts w:ascii="Calibri" w:hAnsi="Calibri"/>
                <w:noProof/>
                <w:sz w:val="22"/>
                <w:szCs w:val="22"/>
              </w:rPr>
              <w:tab/>
            </w:r>
            <w:r w:rsidRPr="00C22FC5">
              <w:rPr>
                <w:smallCaps/>
                <w:noProof/>
                <w:color w:val="0000FF"/>
                <w:sz w:val="20"/>
                <w:u w:val="single"/>
              </w:rPr>
              <w:t>Нормативное расстояние от площадки мусоросборников до границ садовых участков</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_Toc524447147 \h </w:instrText>
            </w:r>
            <w:r w:rsidRPr="00C22FC5">
              <w:rPr>
                <w:smallCaps/>
                <w:noProof/>
                <w:webHidden/>
                <w:sz w:val="20"/>
              </w:rPr>
            </w:r>
            <w:r w:rsidRPr="00C22FC5">
              <w:rPr>
                <w:smallCaps/>
                <w:noProof/>
                <w:webHidden/>
                <w:sz w:val="20"/>
              </w:rPr>
              <w:fldChar w:fldCharType="separate"/>
            </w:r>
            <w:r>
              <w:rPr>
                <w:smallCaps/>
                <w:noProof/>
                <w:webHidden/>
                <w:sz w:val="20"/>
              </w:rPr>
              <w:t>34</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48" w:history="1">
            <w:r w:rsidRPr="00C22FC5">
              <w:rPr>
                <w:smallCaps/>
                <w:noProof/>
                <w:color w:val="0000FF"/>
                <w:sz w:val="20"/>
                <w:u w:val="single"/>
              </w:rPr>
              <w:t>3.8</w:t>
            </w:r>
            <w:r w:rsidRPr="00C22FC5">
              <w:rPr>
                <w:rFonts w:ascii="Calibri" w:hAnsi="Calibri"/>
                <w:noProof/>
                <w:sz w:val="22"/>
                <w:szCs w:val="22"/>
              </w:rPr>
              <w:tab/>
            </w:r>
            <w:r w:rsidRPr="00C22FC5">
              <w:rPr>
                <w:smallCaps/>
                <w:noProof/>
                <w:color w:val="0000FF"/>
                <w:sz w:val="20"/>
                <w:u w:val="single"/>
              </w:rPr>
              <w:t>Нормативная ширина улиц и проездов в красных линиях на территории садоводческих (дачных) объединений</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_Toc524447148 \h </w:instrText>
            </w:r>
            <w:r w:rsidRPr="00C22FC5">
              <w:rPr>
                <w:smallCaps/>
                <w:noProof/>
                <w:webHidden/>
                <w:sz w:val="20"/>
              </w:rPr>
            </w:r>
            <w:r w:rsidRPr="00C22FC5">
              <w:rPr>
                <w:smallCaps/>
                <w:noProof/>
                <w:webHidden/>
                <w:sz w:val="20"/>
              </w:rPr>
              <w:fldChar w:fldCharType="separate"/>
            </w:r>
            <w:r>
              <w:rPr>
                <w:smallCaps/>
                <w:noProof/>
                <w:webHidden/>
                <w:sz w:val="20"/>
              </w:rPr>
              <w:t>34</w:t>
            </w:r>
            <w:r w:rsidRPr="00C22FC5">
              <w:rPr>
                <w:small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149" w:history="1">
            <w:r w:rsidRPr="00C22FC5">
              <w:rPr>
                <w:b/>
                <w:bCs/>
                <w:caps/>
                <w:noProof/>
                <w:color w:val="0000FF"/>
                <w:sz w:val="20"/>
                <w:u w:val="single"/>
              </w:rPr>
              <w:t>4</w:t>
            </w:r>
            <w:r w:rsidRPr="00C22FC5">
              <w:rPr>
                <w:rFonts w:ascii="Calibri" w:hAnsi="Calibri"/>
                <w:noProof/>
                <w:sz w:val="22"/>
                <w:szCs w:val="22"/>
              </w:rPr>
              <w:tab/>
            </w:r>
            <w:r w:rsidRPr="00C22FC5">
              <w:rPr>
                <w:b/>
                <w:bCs/>
                <w:caps/>
                <w:noProof/>
                <w:color w:val="0000FF"/>
                <w:sz w:val="20"/>
                <w:u w:val="single"/>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_Toc524447149 \h </w:instrText>
            </w:r>
            <w:r w:rsidRPr="00C22FC5">
              <w:rPr>
                <w:b/>
                <w:bCs/>
                <w:caps/>
                <w:noProof/>
                <w:webHidden/>
                <w:sz w:val="20"/>
              </w:rPr>
            </w:r>
            <w:r w:rsidRPr="00C22FC5">
              <w:rPr>
                <w:b/>
                <w:bCs/>
                <w:caps/>
                <w:noProof/>
                <w:webHidden/>
                <w:sz w:val="20"/>
              </w:rPr>
              <w:fldChar w:fldCharType="separate"/>
            </w:r>
            <w:r>
              <w:rPr>
                <w:b/>
                <w:bCs/>
                <w:caps/>
                <w:noProof/>
                <w:webHidden/>
                <w:sz w:val="20"/>
              </w:rPr>
              <w:t>35</w:t>
            </w:r>
            <w:r w:rsidRPr="00C22FC5">
              <w:rPr>
                <w:b/>
                <w:bCs/>
                <w: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50" w:history="1">
            <w:r w:rsidRPr="00C22FC5">
              <w:rPr>
                <w:smallCaps/>
                <w:noProof/>
                <w:color w:val="0000FF"/>
                <w:sz w:val="20"/>
                <w:u w:val="single"/>
              </w:rPr>
              <w:t>4.1</w:t>
            </w:r>
            <w:r w:rsidRPr="00C22FC5">
              <w:rPr>
                <w:rFonts w:ascii="Calibri" w:hAnsi="Calibri"/>
                <w:noProof/>
                <w:sz w:val="22"/>
                <w:szCs w:val="22"/>
              </w:rPr>
              <w:tab/>
            </w:r>
            <w:r w:rsidRPr="00C22FC5">
              <w:rPr>
                <w:smallCaps/>
                <w:noProof/>
                <w:color w:val="0000FF"/>
                <w:sz w:val="20"/>
                <w:u w:val="single"/>
              </w:rPr>
              <w:t>Нормативы обеспеченности объектами рекреационного назначения (суммарная площадь озелененных территорий общего пользования):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_Toc524447150 \h </w:instrText>
            </w:r>
            <w:r w:rsidRPr="00C22FC5">
              <w:rPr>
                <w:smallCaps/>
                <w:noProof/>
                <w:webHidden/>
                <w:sz w:val="20"/>
              </w:rPr>
            </w:r>
            <w:r w:rsidRPr="00C22FC5">
              <w:rPr>
                <w:smallCaps/>
                <w:noProof/>
                <w:webHidden/>
                <w:sz w:val="20"/>
              </w:rPr>
              <w:fldChar w:fldCharType="separate"/>
            </w:r>
            <w:r>
              <w:rPr>
                <w:smallCaps/>
                <w:noProof/>
                <w:webHidden/>
                <w:sz w:val="20"/>
              </w:rPr>
              <w:t>35</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51" w:history="1">
            <w:r w:rsidRPr="00C22FC5">
              <w:rPr>
                <w:smallCaps/>
                <w:noProof/>
                <w:color w:val="0000FF"/>
                <w:sz w:val="20"/>
                <w:u w:val="single"/>
              </w:rPr>
              <w:t>4.2</w:t>
            </w:r>
            <w:r w:rsidRPr="00C22FC5">
              <w:rPr>
                <w:rFonts w:ascii="Calibri" w:hAnsi="Calibri"/>
                <w:noProof/>
                <w:sz w:val="22"/>
                <w:szCs w:val="22"/>
              </w:rPr>
              <w:tab/>
            </w:r>
            <w:r w:rsidRPr="00C22FC5">
              <w:rPr>
                <w:smallCaps/>
                <w:noProof/>
                <w:color w:val="0000FF"/>
                <w:sz w:val="20"/>
                <w:u w:val="single"/>
              </w:rPr>
              <w:t>Нормативы площади территорий для размещения объектов рекреационного назначения (в гектарах) следует принимать не менее, га:</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_Toc524447151 \h </w:instrText>
            </w:r>
            <w:r w:rsidRPr="00C22FC5">
              <w:rPr>
                <w:smallCaps/>
                <w:noProof/>
                <w:webHidden/>
                <w:sz w:val="20"/>
              </w:rPr>
            </w:r>
            <w:r w:rsidRPr="00C22FC5">
              <w:rPr>
                <w:smallCaps/>
                <w:noProof/>
                <w:webHidden/>
                <w:sz w:val="20"/>
              </w:rPr>
              <w:fldChar w:fldCharType="separate"/>
            </w:r>
            <w:r>
              <w:rPr>
                <w:smallCaps/>
                <w:noProof/>
                <w:webHidden/>
                <w:sz w:val="20"/>
              </w:rPr>
              <w:t>35</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52" w:history="1">
            <w:r w:rsidRPr="00C22FC5">
              <w:rPr>
                <w:smallCaps/>
                <w:noProof/>
                <w:color w:val="0000FF"/>
                <w:sz w:val="20"/>
                <w:u w:val="single"/>
              </w:rPr>
              <w:t>4.3</w:t>
            </w:r>
            <w:r w:rsidRPr="00C22FC5">
              <w:rPr>
                <w:rFonts w:ascii="Calibri" w:hAnsi="Calibri"/>
                <w:noProof/>
                <w:sz w:val="22"/>
                <w:szCs w:val="22"/>
              </w:rPr>
              <w:tab/>
            </w:r>
            <w:r w:rsidRPr="00C22FC5">
              <w:rPr>
                <w:smallCaps/>
                <w:noProof/>
                <w:color w:val="0000FF"/>
                <w:sz w:val="20"/>
                <w:u w:val="single"/>
              </w:rPr>
              <w:t>Площадь озелененных территорий в общем балансе территории парков и садов:</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_Toc524447152 \h </w:instrText>
            </w:r>
            <w:r w:rsidRPr="00C22FC5">
              <w:rPr>
                <w:smallCaps/>
                <w:noProof/>
                <w:webHidden/>
                <w:sz w:val="20"/>
              </w:rPr>
            </w:r>
            <w:r w:rsidRPr="00C22FC5">
              <w:rPr>
                <w:smallCaps/>
                <w:noProof/>
                <w:webHidden/>
                <w:sz w:val="20"/>
              </w:rPr>
              <w:fldChar w:fldCharType="separate"/>
            </w:r>
            <w:r>
              <w:rPr>
                <w:smallCaps/>
                <w:noProof/>
                <w:webHidden/>
                <w:sz w:val="20"/>
              </w:rPr>
              <w:t>35</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53" w:history="1">
            <w:r w:rsidRPr="00C22FC5">
              <w:rPr>
                <w:smallCaps/>
                <w:noProof/>
                <w:color w:val="0000FF"/>
                <w:sz w:val="20"/>
                <w:u w:val="single"/>
              </w:rPr>
              <w:t>4.4</w:t>
            </w:r>
            <w:r w:rsidRPr="00C22FC5">
              <w:rPr>
                <w:rFonts w:ascii="Calibri" w:hAnsi="Calibri"/>
                <w:noProof/>
                <w:sz w:val="22"/>
                <w:szCs w:val="22"/>
              </w:rPr>
              <w:tab/>
            </w:r>
            <w:r w:rsidRPr="00C22FC5">
              <w:rPr>
                <w:smallCaps/>
                <w:noProof/>
                <w:color w:val="0000FF"/>
                <w:sz w:val="20"/>
                <w:u w:val="single"/>
              </w:rPr>
              <w:t>Минимальные  расчетные  показатели  площадей  территорий, распределения  элементов  объектов  рекреационного  назначения.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_Toc524447153 \h </w:instrText>
            </w:r>
            <w:r w:rsidRPr="00C22FC5">
              <w:rPr>
                <w:smallCaps/>
                <w:noProof/>
                <w:webHidden/>
                <w:sz w:val="20"/>
              </w:rPr>
            </w:r>
            <w:r w:rsidRPr="00C22FC5">
              <w:rPr>
                <w:smallCaps/>
                <w:noProof/>
                <w:webHidden/>
                <w:sz w:val="20"/>
              </w:rPr>
              <w:fldChar w:fldCharType="separate"/>
            </w:r>
            <w:r>
              <w:rPr>
                <w:smallCaps/>
                <w:noProof/>
                <w:webHidden/>
                <w:sz w:val="20"/>
              </w:rPr>
              <w:t>35</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54" w:history="1">
            <w:r w:rsidRPr="00C22FC5">
              <w:rPr>
                <w:smallCaps/>
                <w:noProof/>
                <w:color w:val="0000FF"/>
                <w:sz w:val="20"/>
                <w:u w:val="single"/>
              </w:rPr>
              <w:t>4.5</w:t>
            </w:r>
            <w:r w:rsidRPr="00C22FC5">
              <w:rPr>
                <w:rFonts w:ascii="Calibri" w:hAnsi="Calibri"/>
                <w:noProof/>
                <w:sz w:val="22"/>
                <w:szCs w:val="22"/>
              </w:rPr>
              <w:tab/>
            </w:r>
            <w:r w:rsidRPr="00C22FC5">
              <w:rPr>
                <w:smallCaps/>
                <w:noProof/>
                <w:color w:val="0000FF"/>
                <w:sz w:val="20"/>
                <w:u w:val="single"/>
              </w:rPr>
              <w:t>Требования к устройству дорожной сети рекреационных территорий общего пользования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_Toc524447154 \h </w:instrText>
            </w:r>
            <w:r w:rsidRPr="00C22FC5">
              <w:rPr>
                <w:smallCaps/>
                <w:noProof/>
                <w:webHidden/>
                <w:sz w:val="20"/>
              </w:rPr>
            </w:r>
            <w:r w:rsidRPr="00C22FC5">
              <w:rPr>
                <w:smallCaps/>
                <w:noProof/>
                <w:webHidden/>
                <w:sz w:val="20"/>
              </w:rPr>
              <w:fldChar w:fldCharType="separate"/>
            </w:r>
            <w:r>
              <w:rPr>
                <w:smallCaps/>
                <w:noProof/>
                <w:webHidden/>
                <w:sz w:val="20"/>
              </w:rPr>
              <w:t>36</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55" w:history="1">
            <w:r w:rsidRPr="00C22FC5">
              <w:rPr>
                <w:smallCaps/>
                <w:noProof/>
                <w:color w:val="0000FF"/>
                <w:sz w:val="20"/>
                <w:u w:val="single"/>
              </w:rPr>
              <w:t>4.6</w:t>
            </w:r>
            <w:r w:rsidRPr="00C22FC5">
              <w:rPr>
                <w:rFonts w:ascii="Calibri" w:hAnsi="Calibri"/>
                <w:noProof/>
                <w:sz w:val="22"/>
                <w:szCs w:val="22"/>
              </w:rPr>
              <w:tab/>
            </w:r>
            <w:r w:rsidRPr="00C22FC5">
              <w:rPr>
                <w:smallCaps/>
                <w:noProof/>
                <w:color w:val="0000FF"/>
                <w:sz w:val="20"/>
                <w:u w:val="single"/>
              </w:rPr>
              <w:t>Нормативы доступности территорий и объектов рекреационного назначения для населения.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_Toc524447155 \h </w:instrText>
            </w:r>
            <w:r w:rsidRPr="00C22FC5">
              <w:rPr>
                <w:smallCaps/>
                <w:noProof/>
                <w:webHidden/>
                <w:sz w:val="20"/>
              </w:rPr>
            </w:r>
            <w:r w:rsidRPr="00C22FC5">
              <w:rPr>
                <w:smallCaps/>
                <w:noProof/>
                <w:webHidden/>
                <w:sz w:val="20"/>
              </w:rPr>
              <w:fldChar w:fldCharType="separate"/>
            </w:r>
            <w:r>
              <w:rPr>
                <w:smallCaps/>
                <w:noProof/>
                <w:webHidden/>
                <w:sz w:val="20"/>
              </w:rPr>
              <w:t>36</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56" w:history="1">
            <w:r w:rsidRPr="00C22FC5">
              <w:rPr>
                <w:smallCaps/>
                <w:noProof/>
                <w:color w:val="0000FF"/>
                <w:sz w:val="20"/>
                <w:u w:val="single"/>
              </w:rPr>
              <w:t>4.7</w:t>
            </w:r>
            <w:r w:rsidRPr="00C22FC5">
              <w:rPr>
                <w:rFonts w:ascii="Calibri" w:hAnsi="Calibri"/>
                <w:noProof/>
                <w:sz w:val="22"/>
                <w:szCs w:val="22"/>
              </w:rPr>
              <w:tab/>
            </w:r>
            <w:r w:rsidRPr="00C22FC5">
              <w:rPr>
                <w:smallCaps/>
                <w:noProof/>
                <w:color w:val="0000FF"/>
                <w:sz w:val="20"/>
                <w:u w:val="single"/>
              </w:rPr>
              <w:t>Нормативы доступности территорий и объектов рекреационного назначения для инвалидов и маломобильных групп населения.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_Toc524447156 \h </w:instrText>
            </w:r>
            <w:r w:rsidRPr="00C22FC5">
              <w:rPr>
                <w:smallCaps/>
                <w:noProof/>
                <w:webHidden/>
                <w:sz w:val="20"/>
              </w:rPr>
            </w:r>
            <w:r w:rsidRPr="00C22FC5">
              <w:rPr>
                <w:smallCaps/>
                <w:noProof/>
                <w:webHidden/>
                <w:sz w:val="20"/>
              </w:rPr>
              <w:fldChar w:fldCharType="separate"/>
            </w:r>
            <w:r>
              <w:rPr>
                <w:smallCaps/>
                <w:noProof/>
                <w:webHidden/>
                <w:sz w:val="20"/>
              </w:rPr>
              <w:t>37</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57" w:history="1">
            <w:r w:rsidRPr="00C22FC5">
              <w:rPr>
                <w:smallCaps/>
                <w:noProof/>
                <w:color w:val="0000FF"/>
                <w:sz w:val="20"/>
                <w:u w:val="single"/>
              </w:rPr>
              <w:t>4.8</w:t>
            </w:r>
            <w:r w:rsidRPr="00C22FC5">
              <w:rPr>
                <w:rFonts w:ascii="Calibri" w:hAnsi="Calibri"/>
                <w:noProof/>
                <w:sz w:val="22"/>
                <w:szCs w:val="22"/>
              </w:rPr>
              <w:tab/>
            </w:r>
            <w:r w:rsidRPr="00C22FC5">
              <w:rPr>
                <w:smallCaps/>
                <w:noProof/>
                <w:color w:val="0000FF"/>
                <w:sz w:val="20"/>
                <w:u w:val="single"/>
              </w:rPr>
              <w:t>Нормативы численности единовременных посетителей объектов рекреационного назначения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_Toc524447157 \h </w:instrText>
            </w:r>
            <w:r w:rsidRPr="00C22FC5">
              <w:rPr>
                <w:smallCaps/>
                <w:noProof/>
                <w:webHidden/>
                <w:sz w:val="20"/>
              </w:rPr>
            </w:r>
            <w:r w:rsidRPr="00C22FC5">
              <w:rPr>
                <w:smallCaps/>
                <w:noProof/>
                <w:webHidden/>
                <w:sz w:val="20"/>
              </w:rPr>
              <w:fldChar w:fldCharType="separate"/>
            </w:r>
            <w:r>
              <w:rPr>
                <w:smallCaps/>
                <w:noProof/>
                <w:webHidden/>
                <w:sz w:val="20"/>
              </w:rPr>
              <w:t>37</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58" w:history="1">
            <w:r w:rsidRPr="00C22FC5">
              <w:rPr>
                <w:smallCaps/>
                <w:noProof/>
                <w:color w:val="0000FF"/>
                <w:sz w:val="20"/>
                <w:u w:val="single"/>
              </w:rPr>
              <w:t>4.9</w:t>
            </w:r>
            <w:r w:rsidRPr="00C22FC5">
              <w:rPr>
                <w:rFonts w:ascii="Calibri" w:hAnsi="Calibri"/>
                <w:noProof/>
                <w:sz w:val="22"/>
                <w:szCs w:val="22"/>
              </w:rPr>
              <w:tab/>
            </w:r>
            <w:r w:rsidRPr="00C22FC5">
              <w:rPr>
                <w:smallCaps/>
                <w:noProof/>
                <w:color w:val="0000FF"/>
                <w:sz w:val="20"/>
                <w:u w:val="single"/>
              </w:rPr>
              <w:t>Нормативы благоустройства озеленённых территорий общего пользования.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_Toc524447158 \h </w:instrText>
            </w:r>
            <w:r w:rsidRPr="00C22FC5">
              <w:rPr>
                <w:smallCaps/>
                <w:noProof/>
                <w:webHidden/>
                <w:sz w:val="20"/>
              </w:rPr>
            </w:r>
            <w:r w:rsidRPr="00C22FC5">
              <w:rPr>
                <w:smallCaps/>
                <w:noProof/>
                <w:webHidden/>
                <w:sz w:val="20"/>
              </w:rPr>
              <w:fldChar w:fldCharType="separate"/>
            </w:r>
            <w:r>
              <w:rPr>
                <w:smallCaps/>
                <w:noProof/>
                <w:webHidden/>
                <w:sz w:val="20"/>
              </w:rPr>
              <w:t>38</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159" w:history="1">
            <w:r w:rsidRPr="00C22FC5">
              <w:rPr>
                <w:smallCaps/>
                <w:noProof/>
                <w:color w:val="0000FF"/>
                <w:sz w:val="20"/>
                <w:u w:val="single"/>
              </w:rPr>
              <w:t>4.10</w:t>
            </w:r>
            <w:r w:rsidRPr="00C22FC5">
              <w:rPr>
                <w:rFonts w:ascii="Calibri" w:hAnsi="Calibri"/>
                <w:noProof/>
                <w:sz w:val="22"/>
                <w:szCs w:val="22"/>
              </w:rPr>
              <w:tab/>
            </w:r>
            <w:r w:rsidRPr="00C22FC5">
              <w:rPr>
                <w:smallCaps/>
                <w:noProof/>
                <w:color w:val="0000FF"/>
                <w:sz w:val="20"/>
                <w:u w:val="single"/>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_Toc524447159 \h </w:instrText>
            </w:r>
            <w:r w:rsidRPr="00C22FC5">
              <w:rPr>
                <w:smallCaps/>
                <w:noProof/>
                <w:webHidden/>
                <w:sz w:val="20"/>
              </w:rPr>
            </w:r>
            <w:r w:rsidRPr="00C22FC5">
              <w:rPr>
                <w:smallCaps/>
                <w:noProof/>
                <w:webHidden/>
                <w:sz w:val="20"/>
              </w:rPr>
              <w:fldChar w:fldCharType="separate"/>
            </w:r>
            <w:r>
              <w:rPr>
                <w:smallCaps/>
                <w:noProof/>
                <w:webHidden/>
                <w:sz w:val="20"/>
              </w:rPr>
              <w:t>38</w:t>
            </w:r>
            <w:r w:rsidRPr="00C22FC5">
              <w:rPr>
                <w:small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160" w:history="1">
            <w:r w:rsidRPr="00C22FC5">
              <w:rPr>
                <w:b/>
                <w:bCs/>
                <w:caps/>
                <w:noProof/>
                <w:color w:val="0000FF"/>
                <w:sz w:val="20"/>
                <w:u w:val="single"/>
              </w:rPr>
              <w:t>5</w:t>
            </w:r>
            <w:r w:rsidRPr="00C22FC5">
              <w:rPr>
                <w:rFonts w:ascii="Calibri" w:hAnsi="Calibri"/>
                <w:noProof/>
                <w:sz w:val="22"/>
                <w:szCs w:val="22"/>
              </w:rPr>
              <w:tab/>
            </w:r>
            <w:r w:rsidRPr="00C22FC5">
              <w:rPr>
                <w:b/>
                <w:bCs/>
                <w:caps/>
                <w:noProof/>
                <w:color w:val="0000FF"/>
                <w:sz w:val="20"/>
                <w:u w:val="single"/>
              </w:rPr>
              <w:t>Нормативы обеспеченности населения поселения услугами связи, общественного питания, торговли и бытового обслуживания</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_Toc524447160 \h </w:instrText>
            </w:r>
            <w:r w:rsidRPr="00C22FC5">
              <w:rPr>
                <w:b/>
                <w:bCs/>
                <w:caps/>
                <w:noProof/>
                <w:webHidden/>
                <w:sz w:val="20"/>
              </w:rPr>
            </w:r>
            <w:r w:rsidRPr="00C22FC5">
              <w:rPr>
                <w:b/>
                <w:bCs/>
                <w:caps/>
                <w:noProof/>
                <w:webHidden/>
                <w:sz w:val="20"/>
              </w:rPr>
              <w:fldChar w:fldCharType="separate"/>
            </w:r>
            <w:r>
              <w:rPr>
                <w:b/>
                <w:bCs/>
                <w:caps/>
                <w:noProof/>
                <w:webHidden/>
                <w:sz w:val="20"/>
              </w:rPr>
              <w:t>39</w:t>
            </w:r>
            <w:r w:rsidRPr="00C22FC5">
              <w:rPr>
                <w:b/>
                <w:bCs/>
                <w: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61" w:history="1">
            <w:r w:rsidRPr="00C22FC5">
              <w:rPr>
                <w:smallCaps/>
                <w:noProof/>
                <w:color w:val="0000FF"/>
                <w:sz w:val="20"/>
                <w:u w:val="single"/>
              </w:rPr>
              <w:t>5.1</w:t>
            </w:r>
            <w:r w:rsidRPr="00C22FC5">
              <w:rPr>
                <w:rFonts w:ascii="Calibri" w:hAnsi="Calibri"/>
                <w:noProof/>
                <w:sz w:val="22"/>
                <w:szCs w:val="22"/>
              </w:rPr>
              <w:tab/>
            </w:r>
            <w:r w:rsidRPr="00C22FC5">
              <w:rPr>
                <w:smallCaps/>
                <w:noProof/>
                <w:color w:val="0000FF"/>
                <w:sz w:val="20"/>
                <w:u w:val="single"/>
              </w:rPr>
              <w:t>Отделения почтовой связи</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_Toc524447161 \h </w:instrText>
            </w:r>
            <w:r w:rsidRPr="00C22FC5">
              <w:rPr>
                <w:smallCaps/>
                <w:noProof/>
                <w:webHidden/>
                <w:sz w:val="20"/>
              </w:rPr>
            </w:r>
            <w:r w:rsidRPr="00C22FC5">
              <w:rPr>
                <w:smallCaps/>
                <w:noProof/>
                <w:webHidden/>
                <w:sz w:val="20"/>
              </w:rPr>
              <w:fldChar w:fldCharType="separate"/>
            </w:r>
            <w:r>
              <w:rPr>
                <w:smallCaps/>
                <w:noProof/>
                <w:webHidden/>
                <w:sz w:val="20"/>
              </w:rPr>
              <w:t>39</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62" w:history="1">
            <w:r w:rsidRPr="00C22FC5">
              <w:rPr>
                <w:smallCaps/>
                <w:noProof/>
                <w:color w:val="0000FF"/>
                <w:sz w:val="20"/>
                <w:u w:val="single"/>
              </w:rPr>
              <w:t>5.2</w:t>
            </w:r>
            <w:r w:rsidRPr="00C22FC5">
              <w:rPr>
                <w:rFonts w:ascii="Calibri" w:hAnsi="Calibri"/>
                <w:noProof/>
                <w:sz w:val="22"/>
                <w:szCs w:val="22"/>
              </w:rPr>
              <w:tab/>
            </w:r>
            <w:r w:rsidRPr="00C22FC5">
              <w:rPr>
                <w:smallCaps/>
                <w:noProof/>
                <w:color w:val="0000FF"/>
                <w:sz w:val="20"/>
                <w:u w:val="single"/>
              </w:rPr>
              <w:t>Предприятия общественного питания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_Toc524447162 \h </w:instrText>
            </w:r>
            <w:r w:rsidRPr="00C22FC5">
              <w:rPr>
                <w:smallCaps/>
                <w:noProof/>
                <w:webHidden/>
                <w:sz w:val="20"/>
              </w:rPr>
            </w:r>
            <w:r w:rsidRPr="00C22FC5">
              <w:rPr>
                <w:smallCaps/>
                <w:noProof/>
                <w:webHidden/>
                <w:sz w:val="20"/>
              </w:rPr>
              <w:fldChar w:fldCharType="separate"/>
            </w:r>
            <w:r>
              <w:rPr>
                <w:smallCaps/>
                <w:noProof/>
                <w:webHidden/>
                <w:sz w:val="20"/>
              </w:rPr>
              <w:t>39</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63" w:history="1">
            <w:r w:rsidRPr="00C22FC5">
              <w:rPr>
                <w:smallCaps/>
                <w:noProof/>
                <w:color w:val="0000FF"/>
                <w:sz w:val="20"/>
                <w:u w:val="single"/>
              </w:rPr>
              <w:t>5.3</w:t>
            </w:r>
            <w:r w:rsidRPr="00C22FC5">
              <w:rPr>
                <w:rFonts w:ascii="Calibri" w:hAnsi="Calibri"/>
                <w:noProof/>
                <w:sz w:val="22"/>
                <w:szCs w:val="22"/>
              </w:rPr>
              <w:tab/>
            </w:r>
            <w:r w:rsidRPr="00C22FC5">
              <w:rPr>
                <w:smallCaps/>
                <w:noProof/>
                <w:color w:val="0000FF"/>
                <w:sz w:val="20"/>
                <w:u w:val="single"/>
              </w:rPr>
              <w:t>Предприятия торговли</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_Toc524447163 \h </w:instrText>
            </w:r>
            <w:r w:rsidRPr="00C22FC5">
              <w:rPr>
                <w:smallCaps/>
                <w:noProof/>
                <w:webHidden/>
                <w:sz w:val="20"/>
              </w:rPr>
            </w:r>
            <w:r w:rsidRPr="00C22FC5">
              <w:rPr>
                <w:smallCaps/>
                <w:noProof/>
                <w:webHidden/>
                <w:sz w:val="20"/>
              </w:rPr>
              <w:fldChar w:fldCharType="separate"/>
            </w:r>
            <w:r>
              <w:rPr>
                <w:smallCaps/>
                <w:noProof/>
                <w:webHidden/>
                <w:sz w:val="20"/>
              </w:rPr>
              <w:t>40</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64" w:history="1">
            <w:r w:rsidRPr="00C22FC5">
              <w:rPr>
                <w:smallCaps/>
                <w:noProof/>
                <w:color w:val="0000FF"/>
                <w:sz w:val="20"/>
                <w:u w:val="single"/>
              </w:rPr>
              <w:t>5.4</w:t>
            </w:r>
            <w:r w:rsidRPr="00C22FC5">
              <w:rPr>
                <w:rFonts w:ascii="Calibri" w:hAnsi="Calibri"/>
                <w:noProof/>
                <w:sz w:val="22"/>
                <w:szCs w:val="22"/>
              </w:rPr>
              <w:tab/>
            </w:r>
            <w:r w:rsidRPr="00C22FC5">
              <w:rPr>
                <w:smallCaps/>
                <w:noProof/>
                <w:color w:val="0000FF"/>
                <w:sz w:val="20"/>
                <w:u w:val="single"/>
              </w:rPr>
              <w:t>Предприятия бытового обслуживания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_Toc524447164 \h </w:instrText>
            </w:r>
            <w:r w:rsidRPr="00C22FC5">
              <w:rPr>
                <w:smallCaps/>
                <w:noProof/>
                <w:webHidden/>
                <w:sz w:val="20"/>
              </w:rPr>
            </w:r>
            <w:r w:rsidRPr="00C22FC5">
              <w:rPr>
                <w:smallCaps/>
                <w:noProof/>
                <w:webHidden/>
                <w:sz w:val="20"/>
              </w:rPr>
              <w:fldChar w:fldCharType="separate"/>
            </w:r>
            <w:r>
              <w:rPr>
                <w:smallCaps/>
                <w:noProof/>
                <w:webHidden/>
                <w:sz w:val="20"/>
              </w:rPr>
              <w:t>40</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65" w:history="1">
            <w:r w:rsidRPr="00C22FC5">
              <w:rPr>
                <w:smallCaps/>
                <w:noProof/>
                <w:color w:val="0000FF"/>
                <w:sz w:val="20"/>
                <w:u w:val="single"/>
              </w:rPr>
              <w:t>5.5</w:t>
            </w:r>
            <w:r w:rsidRPr="00C22FC5">
              <w:rPr>
                <w:rFonts w:ascii="Calibri" w:hAnsi="Calibri"/>
                <w:noProof/>
                <w:sz w:val="22"/>
                <w:szCs w:val="22"/>
              </w:rPr>
              <w:tab/>
            </w:r>
            <w:r w:rsidRPr="00C22FC5">
              <w:rPr>
                <w:smallCaps/>
                <w:noProof/>
                <w:color w:val="0000FF"/>
                <w:sz w:val="20"/>
                <w:u w:val="single"/>
              </w:rPr>
              <w:t>Прачечные</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_Toc524447165 \h </w:instrText>
            </w:r>
            <w:r w:rsidRPr="00C22FC5">
              <w:rPr>
                <w:smallCaps/>
                <w:noProof/>
                <w:webHidden/>
                <w:sz w:val="20"/>
              </w:rPr>
            </w:r>
            <w:r w:rsidRPr="00C22FC5">
              <w:rPr>
                <w:smallCaps/>
                <w:noProof/>
                <w:webHidden/>
                <w:sz w:val="20"/>
              </w:rPr>
              <w:fldChar w:fldCharType="separate"/>
            </w:r>
            <w:r>
              <w:rPr>
                <w:smallCaps/>
                <w:noProof/>
                <w:webHidden/>
                <w:sz w:val="20"/>
              </w:rPr>
              <w:t>41</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66" w:history="1">
            <w:r w:rsidRPr="00C22FC5">
              <w:rPr>
                <w:smallCaps/>
                <w:noProof/>
                <w:color w:val="0000FF"/>
                <w:sz w:val="20"/>
                <w:u w:val="single"/>
              </w:rPr>
              <w:t>5.6</w:t>
            </w:r>
            <w:r w:rsidRPr="00C22FC5">
              <w:rPr>
                <w:rFonts w:ascii="Calibri" w:hAnsi="Calibri"/>
                <w:noProof/>
                <w:sz w:val="22"/>
                <w:szCs w:val="22"/>
              </w:rPr>
              <w:tab/>
            </w:r>
            <w:r w:rsidRPr="00C22FC5">
              <w:rPr>
                <w:smallCaps/>
                <w:noProof/>
                <w:color w:val="0000FF"/>
                <w:sz w:val="20"/>
                <w:u w:val="single"/>
              </w:rPr>
              <w:t>Химчистки</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_Toc524447166 \h </w:instrText>
            </w:r>
            <w:r w:rsidRPr="00C22FC5">
              <w:rPr>
                <w:smallCaps/>
                <w:noProof/>
                <w:webHidden/>
                <w:sz w:val="20"/>
              </w:rPr>
            </w:r>
            <w:r w:rsidRPr="00C22FC5">
              <w:rPr>
                <w:smallCaps/>
                <w:noProof/>
                <w:webHidden/>
                <w:sz w:val="20"/>
              </w:rPr>
              <w:fldChar w:fldCharType="separate"/>
            </w:r>
            <w:r>
              <w:rPr>
                <w:smallCaps/>
                <w:noProof/>
                <w:webHidden/>
                <w:sz w:val="20"/>
              </w:rPr>
              <w:t>41</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67" w:history="1">
            <w:r w:rsidRPr="00C22FC5">
              <w:rPr>
                <w:smallCaps/>
                <w:noProof/>
                <w:color w:val="0000FF"/>
                <w:sz w:val="20"/>
                <w:u w:val="single"/>
              </w:rPr>
              <w:t>5.7</w:t>
            </w:r>
            <w:r w:rsidRPr="00C22FC5">
              <w:rPr>
                <w:rFonts w:ascii="Calibri" w:hAnsi="Calibri"/>
                <w:noProof/>
                <w:sz w:val="22"/>
                <w:szCs w:val="22"/>
              </w:rPr>
              <w:tab/>
            </w:r>
            <w:r w:rsidRPr="00C22FC5">
              <w:rPr>
                <w:smallCaps/>
                <w:noProof/>
                <w:color w:val="0000FF"/>
                <w:sz w:val="20"/>
                <w:u w:val="single"/>
              </w:rPr>
              <w:t>Бани</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_Toc524447167 \h </w:instrText>
            </w:r>
            <w:r w:rsidRPr="00C22FC5">
              <w:rPr>
                <w:smallCaps/>
                <w:noProof/>
                <w:webHidden/>
                <w:sz w:val="20"/>
              </w:rPr>
            </w:r>
            <w:r w:rsidRPr="00C22FC5">
              <w:rPr>
                <w:smallCaps/>
                <w:noProof/>
                <w:webHidden/>
                <w:sz w:val="20"/>
              </w:rPr>
              <w:fldChar w:fldCharType="separate"/>
            </w:r>
            <w:r>
              <w:rPr>
                <w:smallCaps/>
                <w:noProof/>
                <w:webHidden/>
                <w:sz w:val="20"/>
              </w:rPr>
              <w:t>41</w:t>
            </w:r>
            <w:r w:rsidRPr="00C22FC5">
              <w:rPr>
                <w:small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168" w:history="1">
            <w:r w:rsidRPr="00C22FC5">
              <w:rPr>
                <w:b/>
                <w:bCs/>
                <w:caps/>
                <w:noProof/>
                <w:color w:val="0000FF"/>
                <w:sz w:val="20"/>
                <w:u w:val="single"/>
              </w:rPr>
              <w:t>6</w:t>
            </w:r>
            <w:r w:rsidRPr="00C22FC5">
              <w:rPr>
                <w:rFonts w:ascii="Calibri" w:hAnsi="Calibri"/>
                <w:noProof/>
                <w:sz w:val="22"/>
                <w:szCs w:val="22"/>
              </w:rPr>
              <w:tab/>
            </w:r>
            <w:r w:rsidRPr="00C22FC5">
              <w:rPr>
                <w:b/>
                <w:bCs/>
                <w:caps/>
                <w:noProof/>
                <w:color w:val="0000FF"/>
                <w:sz w:val="20"/>
                <w:u w:val="single"/>
              </w:rPr>
              <w:t>Нормативы обеспеченности населения в границах поселения библиотечным обслуживанием</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_Toc524447168 \h </w:instrText>
            </w:r>
            <w:r w:rsidRPr="00C22FC5">
              <w:rPr>
                <w:b/>
                <w:bCs/>
                <w:caps/>
                <w:noProof/>
                <w:webHidden/>
                <w:sz w:val="20"/>
              </w:rPr>
            </w:r>
            <w:r w:rsidRPr="00C22FC5">
              <w:rPr>
                <w:b/>
                <w:bCs/>
                <w:caps/>
                <w:noProof/>
                <w:webHidden/>
                <w:sz w:val="20"/>
              </w:rPr>
              <w:fldChar w:fldCharType="separate"/>
            </w:r>
            <w:r>
              <w:rPr>
                <w:b/>
                <w:bCs/>
                <w:caps/>
                <w:noProof/>
                <w:webHidden/>
                <w:sz w:val="20"/>
              </w:rPr>
              <w:t>41</w:t>
            </w:r>
            <w:r w:rsidRPr="00C22FC5">
              <w:rPr>
                <w:b/>
                <w:bCs/>
                <w: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169" w:history="1">
            <w:r w:rsidRPr="00C22FC5">
              <w:rPr>
                <w:b/>
                <w:bCs/>
                <w:caps/>
                <w:noProof/>
                <w:color w:val="0000FF"/>
                <w:sz w:val="20"/>
                <w:u w:val="single"/>
              </w:rPr>
              <w:t>7</w:t>
            </w:r>
            <w:r w:rsidRPr="00C22FC5">
              <w:rPr>
                <w:rFonts w:ascii="Calibri" w:hAnsi="Calibri"/>
                <w:noProof/>
                <w:sz w:val="22"/>
                <w:szCs w:val="22"/>
              </w:rPr>
              <w:tab/>
            </w:r>
            <w:r w:rsidRPr="00C22FC5">
              <w:rPr>
                <w:b/>
                <w:bCs/>
                <w:caps/>
                <w:noProof/>
                <w:color w:val="0000FF"/>
                <w:sz w:val="20"/>
                <w:u w:val="single"/>
              </w:rPr>
              <w:t>Нормативы обеспеченности в границах поселения населения объектами досуга и культуры</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_Toc524447169 \h </w:instrText>
            </w:r>
            <w:r w:rsidRPr="00C22FC5">
              <w:rPr>
                <w:b/>
                <w:bCs/>
                <w:caps/>
                <w:noProof/>
                <w:webHidden/>
                <w:sz w:val="20"/>
              </w:rPr>
            </w:r>
            <w:r w:rsidRPr="00C22FC5">
              <w:rPr>
                <w:b/>
                <w:bCs/>
                <w:caps/>
                <w:noProof/>
                <w:webHidden/>
                <w:sz w:val="20"/>
              </w:rPr>
              <w:fldChar w:fldCharType="separate"/>
            </w:r>
            <w:r>
              <w:rPr>
                <w:b/>
                <w:bCs/>
                <w:caps/>
                <w:noProof/>
                <w:webHidden/>
                <w:sz w:val="20"/>
              </w:rPr>
              <w:t>43</w:t>
            </w:r>
            <w:r w:rsidRPr="00C22FC5">
              <w:rPr>
                <w:b/>
                <w:bCs/>
                <w: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70" w:history="1">
            <w:r w:rsidRPr="00C22FC5">
              <w:rPr>
                <w:smallCaps/>
                <w:noProof/>
                <w:color w:val="0000FF"/>
                <w:sz w:val="20"/>
                <w:u w:val="single"/>
              </w:rPr>
              <w:t>7.1</w:t>
            </w:r>
            <w:r w:rsidRPr="00C22FC5">
              <w:rPr>
                <w:rFonts w:ascii="Calibri" w:hAnsi="Calibri"/>
                <w:noProof/>
                <w:sz w:val="22"/>
                <w:szCs w:val="22"/>
              </w:rPr>
              <w:tab/>
            </w:r>
            <w:r w:rsidRPr="00C22FC5">
              <w:rPr>
                <w:smallCaps/>
                <w:noProof/>
                <w:color w:val="0000FF"/>
                <w:sz w:val="20"/>
                <w:u w:val="single"/>
              </w:rPr>
              <w:t>Помещения для культурно-досуговой деятельности</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_Toc524447170 \h </w:instrText>
            </w:r>
            <w:r w:rsidRPr="00C22FC5">
              <w:rPr>
                <w:smallCaps/>
                <w:noProof/>
                <w:webHidden/>
                <w:sz w:val="20"/>
              </w:rPr>
            </w:r>
            <w:r w:rsidRPr="00C22FC5">
              <w:rPr>
                <w:smallCaps/>
                <w:noProof/>
                <w:webHidden/>
                <w:sz w:val="20"/>
              </w:rPr>
              <w:fldChar w:fldCharType="separate"/>
            </w:r>
            <w:r>
              <w:rPr>
                <w:smallCaps/>
                <w:noProof/>
                <w:webHidden/>
                <w:sz w:val="20"/>
              </w:rPr>
              <w:t>43</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71" w:history="1">
            <w:r w:rsidRPr="00C22FC5">
              <w:rPr>
                <w:smallCaps/>
                <w:noProof/>
                <w:color w:val="0000FF"/>
                <w:sz w:val="20"/>
                <w:u w:val="single"/>
              </w:rPr>
              <w:t>7.2</w:t>
            </w:r>
            <w:r w:rsidRPr="00C22FC5">
              <w:rPr>
                <w:rFonts w:ascii="Calibri" w:hAnsi="Calibri"/>
                <w:noProof/>
                <w:sz w:val="22"/>
                <w:szCs w:val="22"/>
              </w:rPr>
              <w:tab/>
            </w:r>
            <w:r w:rsidRPr="00C22FC5">
              <w:rPr>
                <w:smallCaps/>
                <w:noProof/>
                <w:color w:val="0000FF"/>
                <w:sz w:val="20"/>
                <w:u w:val="single"/>
              </w:rPr>
              <w:t>Учреждения культуры клубного типа</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_Toc524447171 \h </w:instrText>
            </w:r>
            <w:r w:rsidRPr="00C22FC5">
              <w:rPr>
                <w:smallCaps/>
                <w:noProof/>
                <w:webHidden/>
                <w:sz w:val="20"/>
              </w:rPr>
            </w:r>
            <w:r w:rsidRPr="00C22FC5">
              <w:rPr>
                <w:smallCaps/>
                <w:noProof/>
                <w:webHidden/>
                <w:sz w:val="20"/>
              </w:rPr>
              <w:fldChar w:fldCharType="separate"/>
            </w:r>
            <w:r>
              <w:rPr>
                <w:smallCaps/>
                <w:noProof/>
                <w:webHidden/>
                <w:sz w:val="20"/>
              </w:rPr>
              <w:t>43</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72" w:history="1">
            <w:r w:rsidRPr="00C22FC5">
              <w:rPr>
                <w:smallCaps/>
                <w:noProof/>
                <w:color w:val="0000FF"/>
                <w:sz w:val="20"/>
                <w:u w:val="single"/>
              </w:rPr>
              <w:t>7.3</w:t>
            </w:r>
            <w:r w:rsidRPr="00C22FC5">
              <w:rPr>
                <w:rFonts w:ascii="Calibri" w:hAnsi="Calibri"/>
                <w:noProof/>
                <w:sz w:val="22"/>
                <w:szCs w:val="22"/>
              </w:rPr>
              <w:tab/>
            </w:r>
            <w:r w:rsidRPr="00C22FC5">
              <w:rPr>
                <w:smallCaps/>
                <w:noProof/>
                <w:color w:val="0000FF"/>
                <w:sz w:val="20"/>
                <w:u w:val="single"/>
              </w:rPr>
              <w:t>Музеи</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_Toc524447172 \h </w:instrText>
            </w:r>
            <w:r w:rsidRPr="00C22FC5">
              <w:rPr>
                <w:smallCaps/>
                <w:noProof/>
                <w:webHidden/>
                <w:sz w:val="20"/>
              </w:rPr>
            </w:r>
            <w:r w:rsidRPr="00C22FC5">
              <w:rPr>
                <w:smallCaps/>
                <w:noProof/>
                <w:webHidden/>
                <w:sz w:val="20"/>
              </w:rPr>
              <w:fldChar w:fldCharType="separate"/>
            </w:r>
            <w:r>
              <w:rPr>
                <w:smallCaps/>
                <w:noProof/>
                <w:webHidden/>
                <w:sz w:val="20"/>
              </w:rPr>
              <w:t>55</w:t>
            </w:r>
            <w:r w:rsidRPr="00C22FC5">
              <w:rPr>
                <w:small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173" w:history="1">
            <w:r w:rsidRPr="00C22FC5">
              <w:rPr>
                <w:b/>
                <w:bCs/>
                <w:caps/>
                <w:noProof/>
                <w:color w:val="0000FF"/>
                <w:sz w:val="20"/>
                <w:u w:val="single"/>
              </w:rPr>
              <w:t>8</w:t>
            </w:r>
            <w:r w:rsidRPr="00C22FC5">
              <w:rPr>
                <w:rFonts w:ascii="Calibri" w:hAnsi="Calibri"/>
                <w:noProof/>
                <w:sz w:val="22"/>
                <w:szCs w:val="22"/>
              </w:rPr>
              <w:tab/>
            </w:r>
            <w:r w:rsidRPr="00C22FC5">
              <w:rPr>
                <w:b/>
                <w:bCs/>
                <w:caps/>
                <w:noProof/>
                <w:color w:val="0000FF"/>
                <w:sz w:val="20"/>
                <w:u w:val="single"/>
              </w:rPr>
              <w:t>Нормативы обеспеченности населения в границах поселения объектами физической культуры и массового спорта</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_Toc524447173 \h </w:instrText>
            </w:r>
            <w:r w:rsidRPr="00C22FC5">
              <w:rPr>
                <w:b/>
                <w:bCs/>
                <w:caps/>
                <w:noProof/>
                <w:webHidden/>
                <w:sz w:val="20"/>
              </w:rPr>
            </w:r>
            <w:r w:rsidRPr="00C22FC5">
              <w:rPr>
                <w:b/>
                <w:bCs/>
                <w:caps/>
                <w:noProof/>
                <w:webHidden/>
                <w:sz w:val="20"/>
              </w:rPr>
              <w:fldChar w:fldCharType="separate"/>
            </w:r>
            <w:r>
              <w:rPr>
                <w:b/>
                <w:bCs/>
                <w:caps/>
                <w:noProof/>
                <w:webHidden/>
                <w:sz w:val="20"/>
              </w:rPr>
              <w:t>55</w:t>
            </w:r>
            <w:r w:rsidRPr="00C22FC5">
              <w:rPr>
                <w:b/>
                <w:bCs/>
                <w: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74" w:history="1">
            <w:r w:rsidRPr="00C22FC5">
              <w:rPr>
                <w:smallCaps/>
                <w:noProof/>
                <w:color w:val="0000FF"/>
                <w:sz w:val="20"/>
                <w:u w:val="single"/>
              </w:rPr>
              <w:t>8.1</w:t>
            </w:r>
            <w:r w:rsidRPr="00C22FC5">
              <w:rPr>
                <w:rFonts w:ascii="Calibri" w:hAnsi="Calibri"/>
                <w:noProof/>
                <w:sz w:val="22"/>
                <w:szCs w:val="22"/>
              </w:rPr>
              <w:tab/>
            </w:r>
            <w:r w:rsidRPr="00C22FC5">
              <w:rPr>
                <w:smallCaps/>
                <w:noProof/>
                <w:color w:val="0000FF"/>
                <w:sz w:val="20"/>
                <w:u w:val="single"/>
              </w:rPr>
              <w:t>Помещения для физкультурных занятий и тренировок</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_Toc524447174 \h </w:instrText>
            </w:r>
            <w:r w:rsidRPr="00C22FC5">
              <w:rPr>
                <w:smallCaps/>
                <w:noProof/>
                <w:webHidden/>
                <w:sz w:val="20"/>
              </w:rPr>
            </w:r>
            <w:r w:rsidRPr="00C22FC5">
              <w:rPr>
                <w:smallCaps/>
                <w:noProof/>
                <w:webHidden/>
                <w:sz w:val="20"/>
              </w:rPr>
              <w:fldChar w:fldCharType="separate"/>
            </w:r>
            <w:r>
              <w:rPr>
                <w:smallCaps/>
                <w:noProof/>
                <w:webHidden/>
                <w:sz w:val="20"/>
              </w:rPr>
              <w:t>55</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75" w:history="1">
            <w:r w:rsidRPr="00C22FC5">
              <w:rPr>
                <w:smallCaps/>
                <w:noProof/>
                <w:color w:val="0000FF"/>
                <w:sz w:val="20"/>
                <w:u w:val="single"/>
              </w:rPr>
              <w:t>8.2</w:t>
            </w:r>
            <w:r w:rsidRPr="00C22FC5">
              <w:rPr>
                <w:rFonts w:ascii="Calibri" w:hAnsi="Calibri"/>
                <w:noProof/>
                <w:sz w:val="22"/>
                <w:szCs w:val="22"/>
              </w:rPr>
              <w:tab/>
            </w:r>
            <w:r w:rsidRPr="00C22FC5">
              <w:rPr>
                <w:smallCaps/>
                <w:noProof/>
                <w:color w:val="0000FF"/>
                <w:sz w:val="20"/>
                <w:u w:val="single"/>
              </w:rPr>
              <w:t>Физкультурно-спортивные залы</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_Toc524447175 \h </w:instrText>
            </w:r>
            <w:r w:rsidRPr="00C22FC5">
              <w:rPr>
                <w:smallCaps/>
                <w:noProof/>
                <w:webHidden/>
                <w:sz w:val="20"/>
              </w:rPr>
            </w:r>
            <w:r w:rsidRPr="00C22FC5">
              <w:rPr>
                <w:smallCaps/>
                <w:noProof/>
                <w:webHidden/>
                <w:sz w:val="20"/>
              </w:rPr>
              <w:fldChar w:fldCharType="separate"/>
            </w:r>
            <w:r>
              <w:rPr>
                <w:smallCaps/>
                <w:noProof/>
                <w:webHidden/>
                <w:sz w:val="20"/>
              </w:rPr>
              <w:t>55</w:t>
            </w:r>
            <w:r w:rsidRPr="00C22FC5">
              <w:rPr>
                <w:small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76" w:history="1">
            <w:r w:rsidRPr="00C22FC5">
              <w:rPr>
                <w:smallCaps/>
                <w:noProof/>
                <w:color w:val="0000FF"/>
                <w:sz w:val="20"/>
                <w:u w:val="single"/>
              </w:rPr>
              <w:t>8.3</w:t>
            </w:r>
            <w:r w:rsidRPr="00C22FC5">
              <w:rPr>
                <w:rFonts w:ascii="Calibri" w:hAnsi="Calibri"/>
                <w:noProof/>
                <w:sz w:val="22"/>
                <w:szCs w:val="22"/>
              </w:rPr>
              <w:tab/>
            </w:r>
            <w:r w:rsidRPr="00C22FC5">
              <w:rPr>
                <w:smallCaps/>
                <w:noProof/>
                <w:color w:val="0000FF"/>
                <w:sz w:val="20"/>
                <w:u w:val="single"/>
              </w:rPr>
              <w:t>Плоскостные сооружения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_Toc524447176 \h </w:instrText>
            </w:r>
            <w:r w:rsidRPr="00C22FC5">
              <w:rPr>
                <w:smallCaps/>
                <w:noProof/>
                <w:webHidden/>
                <w:sz w:val="20"/>
              </w:rPr>
            </w:r>
            <w:r w:rsidRPr="00C22FC5">
              <w:rPr>
                <w:smallCaps/>
                <w:noProof/>
                <w:webHidden/>
                <w:sz w:val="20"/>
              </w:rPr>
              <w:fldChar w:fldCharType="separate"/>
            </w:r>
            <w:r>
              <w:rPr>
                <w:smallCaps/>
                <w:noProof/>
                <w:webHidden/>
                <w:sz w:val="20"/>
              </w:rPr>
              <w:t>55</w:t>
            </w:r>
            <w:r w:rsidRPr="00C22FC5">
              <w:rPr>
                <w:small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177" w:history="1">
            <w:r w:rsidRPr="00C22FC5">
              <w:rPr>
                <w:b/>
                <w:bCs/>
                <w:caps/>
                <w:noProof/>
                <w:color w:val="0000FF"/>
                <w:sz w:val="20"/>
                <w:u w:val="single"/>
              </w:rPr>
              <w:t>9</w:t>
            </w:r>
            <w:r w:rsidRPr="00C22FC5">
              <w:rPr>
                <w:rFonts w:ascii="Calibri" w:hAnsi="Calibri"/>
                <w:noProof/>
                <w:sz w:val="22"/>
                <w:szCs w:val="22"/>
              </w:rPr>
              <w:tab/>
            </w:r>
            <w:r w:rsidRPr="00C22FC5">
              <w:rPr>
                <w:b/>
                <w:bCs/>
                <w:caps/>
                <w:noProof/>
                <w:color w:val="0000FF"/>
                <w:sz w:val="20"/>
                <w:u w:val="single"/>
              </w:rPr>
              <w:t>Нормативы градостроительного проектирования размещения объектов социального и коммунально-бытового назначения</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_Toc524447177 \h </w:instrText>
            </w:r>
            <w:r w:rsidRPr="00C22FC5">
              <w:rPr>
                <w:b/>
                <w:bCs/>
                <w:caps/>
                <w:noProof/>
                <w:webHidden/>
                <w:sz w:val="20"/>
              </w:rPr>
            </w:r>
            <w:r w:rsidRPr="00C22FC5">
              <w:rPr>
                <w:b/>
                <w:bCs/>
                <w:caps/>
                <w:noProof/>
                <w:webHidden/>
                <w:sz w:val="20"/>
              </w:rPr>
              <w:fldChar w:fldCharType="separate"/>
            </w:r>
            <w:r>
              <w:rPr>
                <w:b/>
                <w:bCs/>
                <w:caps/>
                <w:noProof/>
                <w:webHidden/>
                <w:sz w:val="20"/>
              </w:rPr>
              <w:t>56</w:t>
            </w:r>
            <w:r w:rsidRPr="00C22FC5">
              <w:rPr>
                <w:b/>
                <w:bCs/>
                <w:cap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78" w:history="1">
            <w:r w:rsidRPr="00C22FC5">
              <w:rPr>
                <w:smallCaps/>
                <w:noProof/>
                <w:color w:val="0000FF"/>
                <w:sz w:val="20"/>
                <w:u w:val="single"/>
              </w:rPr>
              <w:t>9.1</w:t>
            </w:r>
            <w:r w:rsidRPr="00C22FC5">
              <w:rPr>
                <w:rFonts w:ascii="Calibri" w:hAnsi="Calibri"/>
                <w:noProof/>
                <w:sz w:val="22"/>
                <w:szCs w:val="22"/>
              </w:rPr>
              <w:tab/>
            </w:r>
            <w:r w:rsidRPr="00C22FC5">
              <w:rPr>
                <w:smallCaps/>
                <w:noProof/>
                <w:color w:val="0000FF"/>
                <w:sz w:val="20"/>
                <w:u w:val="single"/>
              </w:rPr>
              <w:t>Нормативы обеспеченности кредитно-финансовыми учреждениями</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_Toc524447178 \h </w:instrText>
            </w:r>
            <w:r w:rsidRPr="00C22FC5">
              <w:rPr>
                <w:smallCaps/>
                <w:noProof/>
                <w:webHidden/>
                <w:sz w:val="20"/>
              </w:rPr>
            </w:r>
            <w:r w:rsidRPr="00C22FC5">
              <w:rPr>
                <w:smallCaps/>
                <w:noProof/>
                <w:webHidden/>
                <w:sz w:val="20"/>
              </w:rPr>
              <w:fldChar w:fldCharType="separate"/>
            </w:r>
            <w:r>
              <w:rPr>
                <w:smallCaps/>
                <w:noProof/>
                <w:webHidden/>
                <w:sz w:val="20"/>
              </w:rPr>
              <w:t>59</w:t>
            </w:r>
            <w:r w:rsidRPr="00C22FC5">
              <w:rPr>
                <w:smallCaps/>
                <w:noProof/>
                <w:webHidden/>
                <w:sz w:val="20"/>
              </w:rPr>
              <w:fldChar w:fldCharType="end"/>
            </w:r>
          </w:hyperlink>
        </w:p>
        <w:p w:rsidR="00C22FC5" w:rsidRPr="00C22FC5" w:rsidRDefault="00C22FC5" w:rsidP="00C22FC5">
          <w:pPr>
            <w:tabs>
              <w:tab w:val="left" w:pos="1200"/>
              <w:tab w:val="right" w:leader="dot" w:pos="9629"/>
            </w:tabs>
            <w:ind w:left="480"/>
            <w:rPr>
              <w:rFonts w:ascii="Calibri" w:hAnsi="Calibri"/>
              <w:noProof/>
              <w:sz w:val="22"/>
              <w:szCs w:val="22"/>
            </w:rPr>
          </w:pPr>
          <w:hyperlink w:anchor="_Toc524447179" w:history="1">
            <w:r w:rsidRPr="00C22FC5">
              <w:rPr>
                <w:i/>
                <w:iCs/>
                <w:noProof/>
                <w:color w:val="0000FF"/>
                <w:sz w:val="20"/>
                <w:u w:val="single"/>
              </w:rPr>
              <w:t>9.1.1</w:t>
            </w:r>
            <w:r w:rsidRPr="00C22FC5">
              <w:rPr>
                <w:rFonts w:ascii="Calibri" w:hAnsi="Calibri"/>
                <w:noProof/>
                <w:sz w:val="22"/>
                <w:szCs w:val="22"/>
              </w:rPr>
              <w:tab/>
            </w:r>
            <w:r w:rsidRPr="00C22FC5">
              <w:rPr>
                <w:i/>
                <w:iCs/>
                <w:noProof/>
                <w:color w:val="0000FF"/>
                <w:sz w:val="20"/>
                <w:u w:val="single"/>
              </w:rPr>
              <w:t>Отделения банков</w:t>
            </w:r>
            <w:r w:rsidRPr="00C22FC5">
              <w:rPr>
                <w:i/>
                <w:iCs/>
                <w:noProof/>
                <w:webHidden/>
                <w:sz w:val="20"/>
              </w:rPr>
              <w:tab/>
            </w:r>
            <w:r w:rsidRPr="00C22FC5">
              <w:rPr>
                <w:i/>
                <w:iCs/>
                <w:noProof/>
                <w:webHidden/>
                <w:sz w:val="20"/>
              </w:rPr>
              <w:fldChar w:fldCharType="begin"/>
            </w:r>
            <w:r w:rsidRPr="00C22FC5">
              <w:rPr>
                <w:i/>
                <w:iCs/>
                <w:noProof/>
                <w:webHidden/>
                <w:sz w:val="20"/>
              </w:rPr>
              <w:instrText xml:space="preserve"> PAGEREF _Toc524447179 \h </w:instrText>
            </w:r>
            <w:r w:rsidRPr="00C22FC5">
              <w:rPr>
                <w:i/>
                <w:iCs/>
                <w:noProof/>
                <w:webHidden/>
                <w:sz w:val="20"/>
              </w:rPr>
            </w:r>
            <w:r w:rsidRPr="00C22FC5">
              <w:rPr>
                <w:i/>
                <w:iCs/>
                <w:noProof/>
                <w:webHidden/>
                <w:sz w:val="20"/>
              </w:rPr>
              <w:fldChar w:fldCharType="separate"/>
            </w:r>
            <w:r>
              <w:rPr>
                <w:i/>
                <w:iCs/>
                <w:noProof/>
                <w:webHidden/>
                <w:sz w:val="20"/>
              </w:rPr>
              <w:t>59</w:t>
            </w:r>
            <w:r w:rsidRPr="00C22FC5">
              <w:rPr>
                <w:i/>
                <w:iCs/>
                <w:noProof/>
                <w:webHidden/>
                <w:sz w:val="20"/>
              </w:rPr>
              <w:fldChar w:fldCharType="end"/>
            </w:r>
          </w:hyperlink>
        </w:p>
        <w:p w:rsidR="00C22FC5" w:rsidRPr="00C22FC5" w:rsidRDefault="00C22FC5" w:rsidP="00C22FC5">
          <w:pPr>
            <w:tabs>
              <w:tab w:val="left" w:pos="1200"/>
              <w:tab w:val="right" w:leader="dot" w:pos="9629"/>
            </w:tabs>
            <w:ind w:left="480"/>
            <w:rPr>
              <w:rFonts w:ascii="Calibri" w:hAnsi="Calibri"/>
              <w:noProof/>
              <w:sz w:val="22"/>
              <w:szCs w:val="22"/>
            </w:rPr>
          </w:pPr>
          <w:hyperlink w:anchor="_Toc524447180" w:history="1">
            <w:r w:rsidRPr="00C22FC5">
              <w:rPr>
                <w:i/>
                <w:iCs/>
                <w:noProof/>
                <w:color w:val="0000FF"/>
                <w:sz w:val="20"/>
                <w:u w:val="single"/>
              </w:rPr>
              <w:t>9.1.2</w:t>
            </w:r>
            <w:r w:rsidRPr="00C22FC5">
              <w:rPr>
                <w:rFonts w:ascii="Calibri" w:hAnsi="Calibri"/>
                <w:noProof/>
                <w:sz w:val="22"/>
                <w:szCs w:val="22"/>
              </w:rPr>
              <w:tab/>
            </w:r>
            <w:r w:rsidRPr="00C22FC5">
              <w:rPr>
                <w:i/>
                <w:iCs/>
                <w:noProof/>
                <w:color w:val="0000FF"/>
                <w:sz w:val="20"/>
                <w:u w:val="single"/>
              </w:rPr>
              <w:t>Отделения и филиалы сберегательного банка</w:t>
            </w:r>
            <w:r w:rsidRPr="00C22FC5">
              <w:rPr>
                <w:i/>
                <w:iCs/>
                <w:noProof/>
                <w:webHidden/>
                <w:sz w:val="20"/>
              </w:rPr>
              <w:tab/>
            </w:r>
            <w:r w:rsidRPr="00C22FC5">
              <w:rPr>
                <w:i/>
                <w:iCs/>
                <w:noProof/>
                <w:webHidden/>
                <w:sz w:val="20"/>
              </w:rPr>
              <w:fldChar w:fldCharType="begin"/>
            </w:r>
            <w:r w:rsidRPr="00C22FC5">
              <w:rPr>
                <w:i/>
                <w:iCs/>
                <w:noProof/>
                <w:webHidden/>
                <w:sz w:val="20"/>
              </w:rPr>
              <w:instrText xml:space="preserve"> PAGEREF _Toc524447180 \h </w:instrText>
            </w:r>
            <w:r w:rsidRPr="00C22FC5">
              <w:rPr>
                <w:i/>
                <w:iCs/>
                <w:noProof/>
                <w:webHidden/>
                <w:sz w:val="20"/>
              </w:rPr>
            </w:r>
            <w:r w:rsidRPr="00C22FC5">
              <w:rPr>
                <w:i/>
                <w:iCs/>
                <w:noProof/>
                <w:webHidden/>
                <w:sz w:val="20"/>
              </w:rPr>
              <w:fldChar w:fldCharType="separate"/>
            </w:r>
            <w:r>
              <w:rPr>
                <w:i/>
                <w:iCs/>
                <w:noProof/>
                <w:webHidden/>
                <w:sz w:val="20"/>
              </w:rPr>
              <w:t>59</w:t>
            </w:r>
            <w:r w:rsidRPr="00C22FC5">
              <w:rPr>
                <w:i/>
                <w:iCs/>
                <w:noProof/>
                <w:webHidden/>
                <w:sz w:val="20"/>
              </w:rPr>
              <w:fldChar w:fldCharType="end"/>
            </w:r>
          </w:hyperlink>
        </w:p>
        <w:p w:rsidR="00C22FC5" w:rsidRPr="00C22FC5" w:rsidRDefault="00C22FC5" w:rsidP="00C22FC5">
          <w:pPr>
            <w:tabs>
              <w:tab w:val="left" w:pos="1200"/>
              <w:tab w:val="right" w:leader="dot" w:pos="9629"/>
            </w:tabs>
            <w:ind w:left="480"/>
            <w:rPr>
              <w:rFonts w:ascii="Calibri" w:hAnsi="Calibri"/>
              <w:noProof/>
              <w:sz w:val="22"/>
              <w:szCs w:val="22"/>
            </w:rPr>
          </w:pPr>
          <w:hyperlink w:anchor="_Toc524447181" w:history="1">
            <w:r w:rsidRPr="00C22FC5">
              <w:rPr>
                <w:i/>
                <w:iCs/>
                <w:noProof/>
                <w:color w:val="0000FF"/>
                <w:sz w:val="20"/>
                <w:u w:val="single"/>
              </w:rPr>
              <w:t>9.1.3</w:t>
            </w:r>
            <w:r w:rsidRPr="00C22FC5">
              <w:rPr>
                <w:rFonts w:ascii="Calibri" w:hAnsi="Calibri"/>
                <w:noProof/>
                <w:sz w:val="22"/>
                <w:szCs w:val="22"/>
              </w:rPr>
              <w:tab/>
            </w:r>
            <w:r w:rsidRPr="00C22FC5">
              <w:rPr>
                <w:i/>
                <w:iCs/>
                <w:noProof/>
                <w:color w:val="0000FF"/>
                <w:sz w:val="20"/>
                <w:u w:val="single"/>
              </w:rPr>
              <w:t>Организации и учреждения управления</w:t>
            </w:r>
            <w:r w:rsidRPr="00C22FC5">
              <w:rPr>
                <w:i/>
                <w:iCs/>
                <w:noProof/>
                <w:webHidden/>
                <w:sz w:val="20"/>
              </w:rPr>
              <w:tab/>
            </w:r>
            <w:r w:rsidRPr="00C22FC5">
              <w:rPr>
                <w:i/>
                <w:iCs/>
                <w:noProof/>
                <w:webHidden/>
                <w:sz w:val="20"/>
              </w:rPr>
              <w:fldChar w:fldCharType="begin"/>
            </w:r>
            <w:r w:rsidRPr="00C22FC5">
              <w:rPr>
                <w:i/>
                <w:iCs/>
                <w:noProof/>
                <w:webHidden/>
                <w:sz w:val="20"/>
              </w:rPr>
              <w:instrText xml:space="preserve"> PAGEREF _Toc524447181 \h </w:instrText>
            </w:r>
            <w:r w:rsidRPr="00C22FC5">
              <w:rPr>
                <w:i/>
                <w:iCs/>
                <w:noProof/>
                <w:webHidden/>
                <w:sz w:val="20"/>
              </w:rPr>
            </w:r>
            <w:r w:rsidRPr="00C22FC5">
              <w:rPr>
                <w:i/>
                <w:iCs/>
                <w:noProof/>
                <w:webHidden/>
                <w:sz w:val="20"/>
              </w:rPr>
              <w:fldChar w:fldCharType="separate"/>
            </w:r>
            <w:r>
              <w:rPr>
                <w:i/>
                <w:iCs/>
                <w:noProof/>
                <w:webHidden/>
                <w:sz w:val="20"/>
              </w:rPr>
              <w:t>60</w:t>
            </w:r>
            <w:r w:rsidRPr="00C22FC5">
              <w:rPr>
                <w:i/>
                <w:iCs/>
                <w:noProof/>
                <w:webHidden/>
                <w:sz w:val="20"/>
              </w:rPr>
              <w:fldChar w:fldCharType="end"/>
            </w:r>
          </w:hyperlink>
        </w:p>
        <w:p w:rsidR="00C22FC5" w:rsidRPr="00C22FC5" w:rsidRDefault="00C22FC5" w:rsidP="00C22FC5">
          <w:pPr>
            <w:tabs>
              <w:tab w:val="left" w:pos="720"/>
              <w:tab w:val="right" w:leader="dot" w:pos="9629"/>
            </w:tabs>
            <w:ind w:left="240"/>
            <w:rPr>
              <w:rFonts w:ascii="Calibri" w:hAnsi="Calibri"/>
              <w:noProof/>
              <w:sz w:val="22"/>
              <w:szCs w:val="22"/>
            </w:rPr>
          </w:pPr>
          <w:hyperlink w:anchor="_Toc524447182" w:history="1">
            <w:r w:rsidRPr="00C22FC5">
              <w:rPr>
                <w:smallCaps/>
                <w:noProof/>
                <w:color w:val="0000FF"/>
                <w:sz w:val="20"/>
                <w:u w:val="single"/>
              </w:rPr>
              <w:t>9.2</w:t>
            </w:r>
            <w:r w:rsidRPr="00C22FC5">
              <w:rPr>
                <w:rFonts w:ascii="Calibri" w:hAnsi="Calibri"/>
                <w:noProof/>
                <w:sz w:val="22"/>
                <w:szCs w:val="22"/>
              </w:rPr>
              <w:tab/>
            </w:r>
            <w:r w:rsidRPr="00C22FC5">
              <w:rPr>
                <w:smallCaps/>
                <w:noProof/>
                <w:color w:val="0000FF"/>
                <w:sz w:val="20"/>
                <w:u w:val="single"/>
              </w:rPr>
              <w:t>Учреждения жилищно-коммунального хозяйства</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_Toc524447182 \h </w:instrText>
            </w:r>
            <w:r w:rsidRPr="00C22FC5">
              <w:rPr>
                <w:smallCaps/>
                <w:noProof/>
                <w:webHidden/>
                <w:sz w:val="20"/>
              </w:rPr>
            </w:r>
            <w:r w:rsidRPr="00C22FC5">
              <w:rPr>
                <w:smallCaps/>
                <w:noProof/>
                <w:webHidden/>
                <w:sz w:val="20"/>
              </w:rPr>
              <w:fldChar w:fldCharType="separate"/>
            </w:r>
            <w:r>
              <w:rPr>
                <w:smallCaps/>
                <w:noProof/>
                <w:webHidden/>
                <w:sz w:val="20"/>
              </w:rPr>
              <w:t>60</w:t>
            </w:r>
            <w:r w:rsidRPr="00C22FC5">
              <w:rPr>
                <w:smallCaps/>
                <w:noProof/>
                <w:webHidden/>
                <w:sz w:val="20"/>
              </w:rPr>
              <w:fldChar w:fldCharType="end"/>
            </w:r>
          </w:hyperlink>
        </w:p>
        <w:p w:rsidR="00C22FC5" w:rsidRPr="00C22FC5" w:rsidRDefault="00C22FC5" w:rsidP="00C22FC5">
          <w:pPr>
            <w:tabs>
              <w:tab w:val="left" w:pos="1200"/>
              <w:tab w:val="right" w:leader="dot" w:pos="9629"/>
            </w:tabs>
            <w:ind w:left="480"/>
            <w:rPr>
              <w:rFonts w:ascii="Calibri" w:hAnsi="Calibri"/>
              <w:noProof/>
              <w:sz w:val="22"/>
              <w:szCs w:val="22"/>
            </w:rPr>
          </w:pPr>
          <w:hyperlink w:anchor="_Toc524447183" w:history="1">
            <w:r w:rsidRPr="00C22FC5">
              <w:rPr>
                <w:i/>
                <w:iCs/>
                <w:noProof/>
                <w:color w:val="0000FF"/>
                <w:sz w:val="20"/>
                <w:u w:val="single"/>
              </w:rPr>
              <w:t>9.2.1</w:t>
            </w:r>
            <w:r w:rsidRPr="00C22FC5">
              <w:rPr>
                <w:rFonts w:ascii="Calibri" w:hAnsi="Calibri"/>
                <w:noProof/>
                <w:sz w:val="22"/>
                <w:szCs w:val="22"/>
              </w:rPr>
              <w:tab/>
            </w:r>
            <w:r w:rsidRPr="00C22FC5">
              <w:rPr>
                <w:i/>
                <w:iCs/>
                <w:noProof/>
                <w:color w:val="0000FF"/>
                <w:sz w:val="20"/>
                <w:u w:val="single"/>
              </w:rPr>
              <w:t>Гостиницы</w:t>
            </w:r>
            <w:r w:rsidRPr="00C22FC5">
              <w:rPr>
                <w:i/>
                <w:iCs/>
                <w:noProof/>
                <w:webHidden/>
                <w:sz w:val="20"/>
              </w:rPr>
              <w:tab/>
            </w:r>
            <w:r w:rsidRPr="00C22FC5">
              <w:rPr>
                <w:i/>
                <w:iCs/>
                <w:noProof/>
                <w:webHidden/>
                <w:sz w:val="20"/>
              </w:rPr>
              <w:fldChar w:fldCharType="begin"/>
            </w:r>
            <w:r w:rsidRPr="00C22FC5">
              <w:rPr>
                <w:i/>
                <w:iCs/>
                <w:noProof/>
                <w:webHidden/>
                <w:sz w:val="20"/>
              </w:rPr>
              <w:instrText xml:space="preserve"> PAGEREF _Toc524447183 \h </w:instrText>
            </w:r>
            <w:r w:rsidRPr="00C22FC5">
              <w:rPr>
                <w:i/>
                <w:iCs/>
                <w:noProof/>
                <w:webHidden/>
                <w:sz w:val="20"/>
              </w:rPr>
            </w:r>
            <w:r w:rsidRPr="00C22FC5">
              <w:rPr>
                <w:i/>
                <w:iCs/>
                <w:noProof/>
                <w:webHidden/>
                <w:sz w:val="20"/>
              </w:rPr>
              <w:fldChar w:fldCharType="separate"/>
            </w:r>
            <w:r>
              <w:rPr>
                <w:i/>
                <w:iCs/>
                <w:noProof/>
                <w:webHidden/>
                <w:sz w:val="20"/>
              </w:rPr>
              <w:t>60</w:t>
            </w:r>
            <w:r w:rsidRPr="00C22FC5">
              <w:rPr>
                <w:i/>
                <w:iCs/>
                <w:noProof/>
                <w:webHidden/>
                <w:sz w:val="20"/>
              </w:rPr>
              <w:fldChar w:fldCharType="end"/>
            </w:r>
          </w:hyperlink>
        </w:p>
        <w:p w:rsidR="00C22FC5" w:rsidRPr="00C22FC5" w:rsidRDefault="00C22FC5" w:rsidP="00C22FC5">
          <w:pPr>
            <w:tabs>
              <w:tab w:val="left" w:pos="1200"/>
              <w:tab w:val="right" w:leader="dot" w:pos="9629"/>
            </w:tabs>
            <w:ind w:left="480"/>
            <w:rPr>
              <w:rFonts w:ascii="Calibri" w:hAnsi="Calibri"/>
              <w:noProof/>
              <w:sz w:val="22"/>
              <w:szCs w:val="22"/>
            </w:rPr>
          </w:pPr>
          <w:hyperlink w:anchor="_Toc524447184" w:history="1">
            <w:r w:rsidRPr="00C22FC5">
              <w:rPr>
                <w:i/>
                <w:iCs/>
                <w:noProof/>
                <w:color w:val="0000FF"/>
                <w:sz w:val="20"/>
                <w:u w:val="single"/>
              </w:rPr>
              <w:t>9.2.2</w:t>
            </w:r>
            <w:r w:rsidRPr="00C22FC5">
              <w:rPr>
                <w:rFonts w:ascii="Calibri" w:hAnsi="Calibri"/>
                <w:noProof/>
                <w:sz w:val="22"/>
                <w:szCs w:val="22"/>
              </w:rPr>
              <w:tab/>
            </w:r>
            <w:r w:rsidRPr="00C22FC5">
              <w:rPr>
                <w:i/>
                <w:iCs/>
                <w:noProof/>
                <w:color w:val="0000FF"/>
                <w:sz w:val="20"/>
                <w:u w:val="single"/>
              </w:rPr>
              <w:t>Формирование архива поселения</w:t>
            </w:r>
            <w:r w:rsidRPr="00C22FC5">
              <w:rPr>
                <w:i/>
                <w:iCs/>
                <w:noProof/>
                <w:webHidden/>
                <w:sz w:val="20"/>
              </w:rPr>
              <w:tab/>
            </w:r>
            <w:r w:rsidRPr="00C22FC5">
              <w:rPr>
                <w:i/>
                <w:iCs/>
                <w:noProof/>
                <w:webHidden/>
                <w:sz w:val="20"/>
              </w:rPr>
              <w:fldChar w:fldCharType="begin"/>
            </w:r>
            <w:r w:rsidRPr="00C22FC5">
              <w:rPr>
                <w:i/>
                <w:iCs/>
                <w:noProof/>
                <w:webHidden/>
                <w:sz w:val="20"/>
              </w:rPr>
              <w:instrText xml:space="preserve"> PAGEREF _Toc524447184 \h </w:instrText>
            </w:r>
            <w:r w:rsidRPr="00C22FC5">
              <w:rPr>
                <w:i/>
                <w:iCs/>
                <w:noProof/>
                <w:webHidden/>
                <w:sz w:val="20"/>
              </w:rPr>
            </w:r>
            <w:r w:rsidRPr="00C22FC5">
              <w:rPr>
                <w:i/>
                <w:iCs/>
                <w:noProof/>
                <w:webHidden/>
                <w:sz w:val="20"/>
              </w:rPr>
              <w:fldChar w:fldCharType="separate"/>
            </w:r>
            <w:r>
              <w:rPr>
                <w:i/>
                <w:iCs/>
                <w:noProof/>
                <w:webHidden/>
                <w:sz w:val="20"/>
              </w:rPr>
              <w:t>60</w:t>
            </w:r>
            <w:r w:rsidRPr="00C22FC5">
              <w:rPr>
                <w:i/>
                <w:iC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185" w:history="1">
            <w:r w:rsidRPr="00C22FC5">
              <w:rPr>
                <w:b/>
                <w:bCs/>
                <w:caps/>
                <w:noProof/>
                <w:color w:val="0000FF"/>
                <w:sz w:val="20"/>
                <w:u w:val="single"/>
              </w:rPr>
              <w:t>10</w:t>
            </w:r>
            <w:r w:rsidRPr="00C22FC5">
              <w:rPr>
                <w:rFonts w:ascii="Calibri" w:hAnsi="Calibri"/>
                <w:noProof/>
                <w:sz w:val="22"/>
                <w:szCs w:val="22"/>
              </w:rPr>
              <w:tab/>
            </w:r>
            <w:r w:rsidRPr="00C22FC5">
              <w:rPr>
                <w:b/>
                <w:bCs/>
                <w:caps/>
                <w:noProof/>
                <w:color w:val="0000FF"/>
                <w:sz w:val="20"/>
                <w:u w:val="single"/>
              </w:rPr>
              <w:t>Нормативы обеспеченности в границах поселения услугами электро-, тепло-, газо- и водоснабжения населения, водоотведения, снабжения населения топливом</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_Toc524447185 \h </w:instrText>
            </w:r>
            <w:r w:rsidRPr="00C22FC5">
              <w:rPr>
                <w:b/>
                <w:bCs/>
                <w:caps/>
                <w:noProof/>
                <w:webHidden/>
                <w:sz w:val="20"/>
              </w:rPr>
            </w:r>
            <w:r w:rsidRPr="00C22FC5">
              <w:rPr>
                <w:b/>
                <w:bCs/>
                <w:caps/>
                <w:noProof/>
                <w:webHidden/>
                <w:sz w:val="20"/>
              </w:rPr>
              <w:fldChar w:fldCharType="separate"/>
            </w:r>
            <w:r>
              <w:rPr>
                <w:b/>
                <w:bCs/>
                <w:caps/>
                <w:noProof/>
                <w:webHidden/>
                <w:sz w:val="20"/>
              </w:rPr>
              <w:t>60</w:t>
            </w:r>
            <w:r w:rsidRPr="00C22FC5">
              <w:rPr>
                <w:b/>
                <w:bCs/>
                <w: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186" w:history="1">
            <w:r w:rsidRPr="00C22FC5">
              <w:rPr>
                <w:smallCaps/>
                <w:noProof/>
                <w:color w:val="0000FF"/>
                <w:sz w:val="20"/>
                <w:u w:val="single"/>
              </w:rPr>
              <w:t>10.1</w:t>
            </w:r>
            <w:r w:rsidRPr="00C22FC5">
              <w:rPr>
                <w:rFonts w:ascii="Calibri" w:hAnsi="Calibri"/>
                <w:noProof/>
                <w:sz w:val="22"/>
                <w:szCs w:val="22"/>
              </w:rPr>
              <w:tab/>
            </w:r>
            <w:r w:rsidRPr="00C22FC5">
              <w:rPr>
                <w:smallCaps/>
                <w:noProof/>
                <w:color w:val="0000FF"/>
                <w:sz w:val="20"/>
                <w:u w:val="single"/>
              </w:rPr>
              <w:t>Объекты электроснабжения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_Toc524447186 \h </w:instrText>
            </w:r>
            <w:r w:rsidRPr="00C22FC5">
              <w:rPr>
                <w:smallCaps/>
                <w:noProof/>
                <w:webHidden/>
                <w:sz w:val="20"/>
              </w:rPr>
            </w:r>
            <w:r w:rsidRPr="00C22FC5">
              <w:rPr>
                <w:smallCaps/>
                <w:noProof/>
                <w:webHidden/>
                <w:sz w:val="20"/>
              </w:rPr>
              <w:fldChar w:fldCharType="separate"/>
            </w:r>
            <w:r>
              <w:rPr>
                <w:smallCaps/>
                <w:noProof/>
                <w:webHidden/>
                <w:sz w:val="20"/>
              </w:rPr>
              <w:t>61</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187" w:history="1">
            <w:r w:rsidRPr="00C22FC5">
              <w:rPr>
                <w:smallCaps/>
                <w:noProof/>
                <w:color w:val="0000FF"/>
                <w:sz w:val="20"/>
                <w:u w:val="single"/>
              </w:rPr>
              <w:t>10.2</w:t>
            </w:r>
            <w:r w:rsidRPr="00C22FC5">
              <w:rPr>
                <w:rFonts w:ascii="Calibri" w:hAnsi="Calibri"/>
                <w:noProof/>
                <w:sz w:val="22"/>
                <w:szCs w:val="22"/>
              </w:rPr>
              <w:tab/>
            </w:r>
            <w:r w:rsidRPr="00C22FC5">
              <w:rPr>
                <w:smallCaps/>
                <w:noProof/>
                <w:color w:val="0000FF"/>
                <w:sz w:val="20"/>
                <w:u w:val="single"/>
              </w:rPr>
              <w:t>Объекты теплоснабжения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_Toc524447187 \h </w:instrText>
            </w:r>
            <w:r w:rsidRPr="00C22FC5">
              <w:rPr>
                <w:smallCaps/>
                <w:noProof/>
                <w:webHidden/>
                <w:sz w:val="20"/>
              </w:rPr>
            </w:r>
            <w:r w:rsidRPr="00C22FC5">
              <w:rPr>
                <w:smallCaps/>
                <w:noProof/>
                <w:webHidden/>
                <w:sz w:val="20"/>
              </w:rPr>
              <w:fldChar w:fldCharType="separate"/>
            </w:r>
            <w:r>
              <w:rPr>
                <w:smallCaps/>
                <w:noProof/>
                <w:webHidden/>
                <w:sz w:val="20"/>
              </w:rPr>
              <w:t>63</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188" w:history="1">
            <w:r w:rsidRPr="00C22FC5">
              <w:rPr>
                <w:smallCaps/>
                <w:noProof/>
                <w:color w:val="0000FF"/>
                <w:sz w:val="20"/>
                <w:u w:val="single"/>
              </w:rPr>
              <w:t>10.3</w:t>
            </w:r>
            <w:r w:rsidRPr="00C22FC5">
              <w:rPr>
                <w:rFonts w:ascii="Calibri" w:hAnsi="Calibri"/>
                <w:noProof/>
                <w:sz w:val="22"/>
                <w:szCs w:val="22"/>
              </w:rPr>
              <w:tab/>
            </w:r>
            <w:r w:rsidRPr="00C22FC5">
              <w:rPr>
                <w:smallCaps/>
                <w:noProof/>
                <w:color w:val="0000FF"/>
                <w:sz w:val="20"/>
                <w:u w:val="single"/>
              </w:rPr>
              <w:t>Объекты газоснабжения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_Toc524447188 \h </w:instrText>
            </w:r>
            <w:r w:rsidRPr="00C22FC5">
              <w:rPr>
                <w:smallCaps/>
                <w:noProof/>
                <w:webHidden/>
                <w:sz w:val="20"/>
              </w:rPr>
            </w:r>
            <w:r w:rsidRPr="00C22FC5">
              <w:rPr>
                <w:smallCaps/>
                <w:noProof/>
                <w:webHidden/>
                <w:sz w:val="20"/>
              </w:rPr>
              <w:fldChar w:fldCharType="separate"/>
            </w:r>
            <w:r>
              <w:rPr>
                <w:smallCaps/>
                <w:noProof/>
                <w:webHidden/>
                <w:sz w:val="20"/>
              </w:rPr>
              <w:t>66</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189" w:history="1">
            <w:r w:rsidRPr="00C22FC5">
              <w:rPr>
                <w:smallCaps/>
                <w:noProof/>
                <w:color w:val="0000FF"/>
                <w:sz w:val="20"/>
                <w:u w:val="single"/>
              </w:rPr>
              <w:t>10.4</w:t>
            </w:r>
            <w:r w:rsidRPr="00C22FC5">
              <w:rPr>
                <w:rFonts w:ascii="Calibri" w:hAnsi="Calibri"/>
                <w:noProof/>
                <w:sz w:val="22"/>
                <w:szCs w:val="22"/>
              </w:rPr>
              <w:tab/>
            </w:r>
            <w:r w:rsidRPr="00C22FC5">
              <w:rPr>
                <w:smallCaps/>
                <w:noProof/>
                <w:color w:val="0000FF"/>
                <w:sz w:val="20"/>
                <w:u w:val="single"/>
              </w:rPr>
              <w:t>Объекты водоснабжения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_Toc524447189 \h </w:instrText>
            </w:r>
            <w:r w:rsidRPr="00C22FC5">
              <w:rPr>
                <w:smallCaps/>
                <w:noProof/>
                <w:webHidden/>
                <w:sz w:val="20"/>
              </w:rPr>
            </w:r>
            <w:r w:rsidRPr="00C22FC5">
              <w:rPr>
                <w:smallCaps/>
                <w:noProof/>
                <w:webHidden/>
                <w:sz w:val="20"/>
              </w:rPr>
              <w:fldChar w:fldCharType="separate"/>
            </w:r>
            <w:r>
              <w:rPr>
                <w:smallCaps/>
                <w:noProof/>
                <w:webHidden/>
                <w:sz w:val="20"/>
              </w:rPr>
              <w:t>67</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190" w:history="1">
            <w:r w:rsidRPr="00C22FC5">
              <w:rPr>
                <w:smallCaps/>
                <w:noProof/>
                <w:color w:val="0000FF"/>
                <w:sz w:val="20"/>
                <w:u w:val="single"/>
              </w:rPr>
              <w:t>10.5</w:t>
            </w:r>
            <w:r w:rsidRPr="00C22FC5">
              <w:rPr>
                <w:rFonts w:ascii="Calibri" w:hAnsi="Calibri"/>
                <w:noProof/>
                <w:sz w:val="22"/>
                <w:szCs w:val="22"/>
              </w:rPr>
              <w:tab/>
            </w:r>
            <w:r w:rsidRPr="00C22FC5">
              <w:rPr>
                <w:smallCaps/>
                <w:noProof/>
                <w:color w:val="0000FF"/>
                <w:sz w:val="20"/>
                <w:u w:val="single"/>
              </w:rPr>
              <w:t>Объекты водоотведения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_Toc524447190 \h </w:instrText>
            </w:r>
            <w:r w:rsidRPr="00C22FC5">
              <w:rPr>
                <w:smallCaps/>
                <w:noProof/>
                <w:webHidden/>
                <w:sz w:val="20"/>
              </w:rPr>
            </w:r>
            <w:r w:rsidRPr="00C22FC5">
              <w:rPr>
                <w:smallCaps/>
                <w:noProof/>
                <w:webHidden/>
                <w:sz w:val="20"/>
              </w:rPr>
              <w:fldChar w:fldCharType="separate"/>
            </w:r>
            <w:r>
              <w:rPr>
                <w:smallCaps/>
                <w:noProof/>
                <w:webHidden/>
                <w:sz w:val="20"/>
              </w:rPr>
              <w:t>70</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191" w:history="1">
            <w:r w:rsidRPr="00C22FC5">
              <w:rPr>
                <w:smallCaps/>
                <w:noProof/>
                <w:color w:val="0000FF"/>
                <w:sz w:val="20"/>
                <w:u w:val="single"/>
              </w:rPr>
              <w:t>10.6</w:t>
            </w:r>
            <w:r w:rsidRPr="00C22FC5">
              <w:rPr>
                <w:rFonts w:ascii="Calibri" w:hAnsi="Calibri"/>
                <w:noProof/>
                <w:sz w:val="22"/>
                <w:szCs w:val="22"/>
              </w:rPr>
              <w:tab/>
            </w:r>
            <w:r w:rsidRPr="00C22FC5">
              <w:rPr>
                <w:smallCaps/>
                <w:noProof/>
                <w:color w:val="0000FF"/>
                <w:sz w:val="20"/>
                <w:u w:val="single"/>
              </w:rPr>
              <w:t>Снабжение населения топливом</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_Toc524447191 \h </w:instrText>
            </w:r>
            <w:r w:rsidRPr="00C22FC5">
              <w:rPr>
                <w:smallCaps/>
                <w:noProof/>
                <w:webHidden/>
                <w:sz w:val="20"/>
              </w:rPr>
            </w:r>
            <w:r w:rsidRPr="00C22FC5">
              <w:rPr>
                <w:smallCaps/>
                <w:noProof/>
                <w:webHidden/>
                <w:sz w:val="20"/>
              </w:rPr>
              <w:fldChar w:fldCharType="separate"/>
            </w:r>
            <w:r>
              <w:rPr>
                <w:smallCaps/>
                <w:noProof/>
                <w:webHidden/>
                <w:sz w:val="20"/>
              </w:rPr>
              <w:t>73</w:t>
            </w:r>
            <w:r w:rsidRPr="00C22FC5">
              <w:rPr>
                <w:small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192" w:history="1">
            <w:r w:rsidRPr="00C22FC5">
              <w:rPr>
                <w:b/>
                <w:bCs/>
                <w:caps/>
                <w:noProof/>
                <w:color w:val="0000FF"/>
                <w:sz w:val="20"/>
                <w:u w:val="single"/>
              </w:rPr>
              <w:t>11</w:t>
            </w:r>
            <w:r w:rsidRPr="00C22FC5">
              <w:rPr>
                <w:rFonts w:ascii="Calibri" w:hAnsi="Calibri"/>
                <w:noProof/>
                <w:sz w:val="22"/>
                <w:szCs w:val="22"/>
              </w:rPr>
              <w:tab/>
            </w:r>
            <w:r w:rsidRPr="00C22FC5">
              <w:rPr>
                <w:b/>
                <w:bCs/>
                <w:caps/>
                <w:noProof/>
                <w:color w:val="0000FF"/>
                <w:sz w:val="20"/>
                <w:u w:val="single"/>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_Toc524447192 \h </w:instrText>
            </w:r>
            <w:r w:rsidRPr="00C22FC5">
              <w:rPr>
                <w:b/>
                <w:bCs/>
                <w:caps/>
                <w:noProof/>
                <w:webHidden/>
                <w:sz w:val="20"/>
              </w:rPr>
            </w:r>
            <w:r w:rsidRPr="00C22FC5">
              <w:rPr>
                <w:b/>
                <w:bCs/>
                <w:caps/>
                <w:noProof/>
                <w:webHidden/>
                <w:sz w:val="20"/>
              </w:rPr>
              <w:fldChar w:fldCharType="separate"/>
            </w:r>
            <w:r>
              <w:rPr>
                <w:b/>
                <w:bCs/>
                <w:caps/>
                <w:noProof/>
                <w:webHidden/>
                <w:sz w:val="20"/>
              </w:rPr>
              <w:t>75</w:t>
            </w:r>
            <w:r w:rsidRPr="00C22FC5">
              <w:rPr>
                <w:b/>
                <w:bCs/>
                <w: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193" w:history="1">
            <w:r w:rsidRPr="00C22FC5">
              <w:rPr>
                <w:smallCaps/>
                <w:noProof/>
                <w:color w:val="0000FF"/>
                <w:sz w:val="20"/>
                <w:u w:val="single"/>
              </w:rPr>
              <w:t>11.1</w:t>
            </w:r>
            <w:r w:rsidRPr="00C22FC5">
              <w:rPr>
                <w:rFonts w:ascii="Calibri" w:hAnsi="Calibri"/>
                <w:noProof/>
                <w:sz w:val="22"/>
                <w:szCs w:val="22"/>
              </w:rPr>
              <w:tab/>
            </w:r>
            <w:r w:rsidRPr="00C22FC5">
              <w:rPr>
                <w:smallCaps/>
                <w:noProof/>
                <w:color w:val="0000FF"/>
                <w:sz w:val="20"/>
                <w:u w:val="single"/>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_Toc524447193 \h </w:instrText>
            </w:r>
            <w:r w:rsidRPr="00C22FC5">
              <w:rPr>
                <w:smallCaps/>
                <w:noProof/>
                <w:webHidden/>
                <w:sz w:val="20"/>
              </w:rPr>
            </w:r>
            <w:r w:rsidRPr="00C22FC5">
              <w:rPr>
                <w:smallCaps/>
                <w:noProof/>
                <w:webHidden/>
                <w:sz w:val="20"/>
              </w:rPr>
              <w:fldChar w:fldCharType="separate"/>
            </w:r>
            <w:r>
              <w:rPr>
                <w:smallCaps/>
                <w:noProof/>
                <w:webHidden/>
                <w:sz w:val="20"/>
              </w:rPr>
              <w:t>75</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194" w:history="1">
            <w:r w:rsidRPr="00C22FC5">
              <w:rPr>
                <w:smallCaps/>
                <w:noProof/>
                <w:color w:val="0000FF"/>
                <w:sz w:val="20"/>
                <w:u w:val="single"/>
              </w:rPr>
              <w:t>11.2</w:t>
            </w:r>
            <w:r w:rsidRPr="00C22FC5">
              <w:rPr>
                <w:rFonts w:ascii="Calibri" w:hAnsi="Calibri"/>
                <w:noProof/>
                <w:sz w:val="22"/>
                <w:szCs w:val="22"/>
              </w:rPr>
              <w:tab/>
            </w:r>
            <w:r w:rsidRPr="00C22FC5">
              <w:rPr>
                <w:smallCaps/>
                <w:noProof/>
                <w:color w:val="0000FF"/>
                <w:sz w:val="20"/>
                <w:u w:val="single"/>
              </w:rPr>
              <w:t>Категории и параметры автомобильных дорог систем расселения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_Toc524447194 \h </w:instrText>
            </w:r>
            <w:r w:rsidRPr="00C22FC5">
              <w:rPr>
                <w:smallCaps/>
                <w:noProof/>
                <w:webHidden/>
                <w:sz w:val="20"/>
              </w:rPr>
            </w:r>
            <w:r w:rsidRPr="00C22FC5">
              <w:rPr>
                <w:smallCaps/>
                <w:noProof/>
                <w:webHidden/>
                <w:sz w:val="20"/>
              </w:rPr>
              <w:fldChar w:fldCharType="separate"/>
            </w:r>
            <w:r>
              <w:rPr>
                <w:smallCaps/>
                <w:noProof/>
                <w:webHidden/>
                <w:sz w:val="20"/>
              </w:rPr>
              <w:t>76</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195" w:history="1">
            <w:r w:rsidRPr="00C22FC5">
              <w:rPr>
                <w:smallCaps/>
                <w:noProof/>
                <w:color w:val="0000FF"/>
                <w:sz w:val="20"/>
                <w:u w:val="single"/>
              </w:rPr>
              <w:t>11.3</w:t>
            </w:r>
            <w:r w:rsidRPr="00C22FC5">
              <w:rPr>
                <w:rFonts w:ascii="Calibri" w:hAnsi="Calibri"/>
                <w:noProof/>
                <w:sz w:val="22"/>
                <w:szCs w:val="22"/>
              </w:rPr>
              <w:tab/>
            </w:r>
            <w:r w:rsidRPr="00C22FC5">
              <w:rPr>
                <w:smallCaps/>
                <w:noProof/>
                <w:color w:val="0000FF"/>
                <w:sz w:val="20"/>
                <w:u w:val="single"/>
              </w:rPr>
              <w:t>Параметры отводимых территорий под размещаемые автомобильные дороги</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_Toc524447195 \h </w:instrText>
            </w:r>
            <w:r w:rsidRPr="00C22FC5">
              <w:rPr>
                <w:smallCaps/>
                <w:noProof/>
                <w:webHidden/>
                <w:sz w:val="20"/>
              </w:rPr>
            </w:r>
            <w:r w:rsidRPr="00C22FC5">
              <w:rPr>
                <w:smallCaps/>
                <w:noProof/>
                <w:webHidden/>
                <w:sz w:val="20"/>
              </w:rPr>
              <w:fldChar w:fldCharType="separate"/>
            </w:r>
            <w:r>
              <w:rPr>
                <w:smallCaps/>
                <w:noProof/>
                <w:webHidden/>
                <w:sz w:val="20"/>
              </w:rPr>
              <w:t>77</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196" w:history="1">
            <w:r w:rsidRPr="00C22FC5">
              <w:rPr>
                <w:smallCaps/>
                <w:noProof/>
                <w:color w:val="0000FF"/>
                <w:sz w:val="20"/>
                <w:u w:val="single"/>
              </w:rPr>
              <w:t>11.4</w:t>
            </w:r>
            <w:r w:rsidRPr="00C22FC5">
              <w:rPr>
                <w:rFonts w:ascii="Calibri" w:hAnsi="Calibri"/>
                <w:noProof/>
                <w:sz w:val="22"/>
                <w:szCs w:val="22"/>
              </w:rPr>
              <w:tab/>
            </w:r>
            <w:r w:rsidRPr="00C22FC5">
              <w:rPr>
                <w:smallCaps/>
                <w:noProof/>
                <w:color w:val="0000FF"/>
                <w:sz w:val="20"/>
                <w:u w:val="single"/>
              </w:rPr>
              <w:t>Плотность автомобильных дорог общей сети</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_Toc524447196 \h </w:instrText>
            </w:r>
            <w:r w:rsidRPr="00C22FC5">
              <w:rPr>
                <w:smallCaps/>
                <w:noProof/>
                <w:webHidden/>
                <w:sz w:val="20"/>
              </w:rPr>
            </w:r>
            <w:r w:rsidRPr="00C22FC5">
              <w:rPr>
                <w:smallCaps/>
                <w:noProof/>
                <w:webHidden/>
                <w:sz w:val="20"/>
              </w:rPr>
              <w:fldChar w:fldCharType="separate"/>
            </w:r>
            <w:r>
              <w:rPr>
                <w:smallCaps/>
                <w:noProof/>
                <w:webHidden/>
                <w:sz w:val="20"/>
              </w:rPr>
              <w:t>79</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197" w:history="1">
            <w:r w:rsidRPr="00C22FC5">
              <w:rPr>
                <w:smallCaps/>
                <w:noProof/>
                <w:color w:val="0000FF"/>
                <w:sz w:val="20"/>
                <w:u w:val="single"/>
              </w:rPr>
              <w:t>11.5</w:t>
            </w:r>
            <w:r w:rsidRPr="00C22FC5">
              <w:rPr>
                <w:rFonts w:ascii="Calibri" w:hAnsi="Calibri"/>
                <w:noProof/>
                <w:sz w:val="22"/>
                <w:szCs w:val="22"/>
              </w:rPr>
              <w:tab/>
            </w:r>
            <w:r w:rsidRPr="00C22FC5">
              <w:rPr>
                <w:smallCaps/>
                <w:noProof/>
                <w:color w:val="0000FF"/>
                <w:sz w:val="20"/>
                <w:u w:val="single"/>
              </w:rPr>
              <w:t>Обеспеченность внешних автомобильных дорог объектами дорожного сервиса и элементами обустройства</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_Toc524447197 \h </w:instrText>
            </w:r>
            <w:r w:rsidRPr="00C22FC5">
              <w:rPr>
                <w:smallCaps/>
                <w:noProof/>
                <w:webHidden/>
                <w:sz w:val="20"/>
              </w:rPr>
            </w:r>
            <w:r w:rsidRPr="00C22FC5">
              <w:rPr>
                <w:smallCaps/>
                <w:noProof/>
                <w:webHidden/>
                <w:sz w:val="20"/>
              </w:rPr>
              <w:fldChar w:fldCharType="separate"/>
            </w:r>
            <w:r>
              <w:rPr>
                <w:smallCaps/>
                <w:noProof/>
                <w:webHidden/>
                <w:sz w:val="20"/>
              </w:rPr>
              <w:t>82</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198" w:history="1">
            <w:r w:rsidRPr="00C22FC5">
              <w:rPr>
                <w:smallCaps/>
                <w:noProof/>
                <w:color w:val="0000FF"/>
                <w:sz w:val="20"/>
                <w:u w:val="single"/>
              </w:rPr>
              <w:t>11.6</w:t>
            </w:r>
            <w:r w:rsidRPr="00C22FC5">
              <w:rPr>
                <w:rFonts w:ascii="Calibri" w:hAnsi="Calibri"/>
                <w:noProof/>
                <w:sz w:val="22"/>
                <w:szCs w:val="22"/>
              </w:rPr>
              <w:tab/>
            </w:r>
            <w:r w:rsidRPr="00C22FC5">
              <w:rPr>
                <w:smallCaps/>
                <w:noProof/>
                <w:color w:val="0000FF"/>
                <w:sz w:val="20"/>
                <w:u w:val="single"/>
              </w:rPr>
              <w:t>Затраты времени на передвижение трудящихся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_Toc524447198 \h </w:instrText>
            </w:r>
            <w:r w:rsidRPr="00C22FC5">
              <w:rPr>
                <w:smallCaps/>
                <w:noProof/>
                <w:webHidden/>
                <w:sz w:val="20"/>
              </w:rPr>
            </w:r>
            <w:r w:rsidRPr="00C22FC5">
              <w:rPr>
                <w:smallCaps/>
                <w:noProof/>
                <w:webHidden/>
                <w:sz w:val="20"/>
              </w:rPr>
              <w:fldChar w:fldCharType="separate"/>
            </w:r>
            <w:r>
              <w:rPr>
                <w:smallCaps/>
                <w:noProof/>
                <w:webHidden/>
                <w:sz w:val="20"/>
              </w:rPr>
              <w:t>83</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199" w:history="1">
            <w:r w:rsidRPr="00C22FC5">
              <w:rPr>
                <w:smallCaps/>
                <w:noProof/>
                <w:color w:val="0000FF"/>
                <w:sz w:val="20"/>
                <w:u w:val="single"/>
              </w:rPr>
              <w:t>11.7</w:t>
            </w:r>
            <w:r w:rsidRPr="00C22FC5">
              <w:rPr>
                <w:rFonts w:ascii="Calibri" w:hAnsi="Calibri"/>
                <w:noProof/>
                <w:sz w:val="22"/>
                <w:szCs w:val="22"/>
              </w:rPr>
              <w:tab/>
            </w:r>
            <w:r w:rsidRPr="00C22FC5">
              <w:rPr>
                <w:smallCaps/>
                <w:noProof/>
                <w:color w:val="0000FF"/>
                <w:sz w:val="20"/>
                <w:u w:val="single"/>
              </w:rPr>
              <w:t>Категории дорог и улиц (для улично-дорожной сети населенных пунктов)</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_Toc524447199 \h </w:instrText>
            </w:r>
            <w:r w:rsidRPr="00C22FC5">
              <w:rPr>
                <w:smallCaps/>
                <w:noProof/>
                <w:webHidden/>
                <w:sz w:val="20"/>
              </w:rPr>
            </w:r>
            <w:r w:rsidRPr="00C22FC5">
              <w:rPr>
                <w:smallCaps/>
                <w:noProof/>
                <w:webHidden/>
                <w:sz w:val="20"/>
              </w:rPr>
              <w:fldChar w:fldCharType="separate"/>
            </w:r>
            <w:r>
              <w:rPr>
                <w:smallCaps/>
                <w:noProof/>
                <w:webHidden/>
                <w:sz w:val="20"/>
              </w:rPr>
              <w:t>84</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00" w:history="1">
            <w:r w:rsidRPr="00C22FC5">
              <w:rPr>
                <w:smallCaps/>
                <w:noProof/>
                <w:color w:val="0000FF"/>
                <w:sz w:val="20"/>
                <w:u w:val="single"/>
              </w:rPr>
              <w:t>11.8</w:t>
            </w:r>
            <w:r w:rsidRPr="00C22FC5">
              <w:rPr>
                <w:rFonts w:ascii="Calibri" w:hAnsi="Calibri"/>
                <w:noProof/>
                <w:sz w:val="22"/>
                <w:szCs w:val="22"/>
              </w:rPr>
              <w:tab/>
            </w:r>
            <w:r w:rsidRPr="00C22FC5">
              <w:rPr>
                <w:smallCaps/>
                <w:noProof/>
                <w:color w:val="0000FF"/>
                <w:sz w:val="20"/>
                <w:u w:val="single"/>
              </w:rPr>
              <w:t>Параметры улично-дорожной сети городских и сельских поселений</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_Toc524447200 \h </w:instrText>
            </w:r>
            <w:r w:rsidRPr="00C22FC5">
              <w:rPr>
                <w:smallCaps/>
                <w:noProof/>
                <w:webHidden/>
                <w:sz w:val="20"/>
              </w:rPr>
            </w:r>
            <w:r w:rsidRPr="00C22FC5">
              <w:rPr>
                <w:smallCaps/>
                <w:noProof/>
                <w:webHidden/>
                <w:sz w:val="20"/>
              </w:rPr>
              <w:fldChar w:fldCharType="separate"/>
            </w:r>
            <w:r>
              <w:rPr>
                <w:smallCaps/>
                <w:noProof/>
                <w:webHidden/>
                <w:sz w:val="20"/>
              </w:rPr>
              <w:t>84</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01" w:history="1">
            <w:r w:rsidRPr="00C22FC5">
              <w:rPr>
                <w:smallCaps/>
                <w:noProof/>
                <w:color w:val="0000FF"/>
                <w:sz w:val="20"/>
                <w:u w:val="single"/>
              </w:rPr>
              <w:t>11.9</w:t>
            </w:r>
            <w:r w:rsidRPr="00C22FC5">
              <w:rPr>
                <w:rFonts w:ascii="Calibri" w:hAnsi="Calibri"/>
                <w:noProof/>
                <w:sz w:val="22"/>
                <w:szCs w:val="22"/>
              </w:rPr>
              <w:tab/>
            </w:r>
            <w:r w:rsidRPr="00C22FC5">
              <w:rPr>
                <w:smallCaps/>
                <w:noProof/>
                <w:color w:val="0000FF"/>
                <w:sz w:val="20"/>
                <w:u w:val="single"/>
              </w:rPr>
              <w:t>Основные параметры тротуаров и пешеходных дорожек</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_Toc524447201 \h </w:instrText>
            </w:r>
            <w:r w:rsidRPr="00C22FC5">
              <w:rPr>
                <w:smallCaps/>
                <w:noProof/>
                <w:webHidden/>
                <w:sz w:val="20"/>
              </w:rPr>
            </w:r>
            <w:r w:rsidRPr="00C22FC5">
              <w:rPr>
                <w:smallCaps/>
                <w:noProof/>
                <w:webHidden/>
                <w:sz w:val="20"/>
              </w:rPr>
              <w:fldChar w:fldCharType="separate"/>
            </w:r>
            <w:r>
              <w:rPr>
                <w:smallCaps/>
                <w:noProof/>
                <w:webHidden/>
                <w:sz w:val="20"/>
              </w:rPr>
              <w:t>85</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02" w:history="1">
            <w:r w:rsidRPr="00C22FC5">
              <w:rPr>
                <w:smallCaps/>
                <w:noProof/>
                <w:color w:val="0000FF"/>
                <w:sz w:val="20"/>
                <w:u w:val="single"/>
              </w:rPr>
              <w:t>11.10</w:t>
            </w:r>
            <w:r w:rsidRPr="00C22FC5">
              <w:rPr>
                <w:rFonts w:ascii="Calibri" w:hAnsi="Calibri"/>
                <w:noProof/>
                <w:sz w:val="22"/>
                <w:szCs w:val="22"/>
              </w:rPr>
              <w:tab/>
            </w:r>
            <w:r w:rsidRPr="00C22FC5">
              <w:rPr>
                <w:smallCaps/>
                <w:noProof/>
                <w:color w:val="0000FF"/>
                <w:sz w:val="20"/>
                <w:u w:val="single"/>
              </w:rPr>
              <w:t>Параметры проектирования улично-дорожной сети</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_Toc524447202 \h </w:instrText>
            </w:r>
            <w:r w:rsidRPr="00C22FC5">
              <w:rPr>
                <w:smallCaps/>
                <w:noProof/>
                <w:webHidden/>
                <w:sz w:val="20"/>
              </w:rPr>
            </w:r>
            <w:r w:rsidRPr="00C22FC5">
              <w:rPr>
                <w:smallCaps/>
                <w:noProof/>
                <w:webHidden/>
                <w:sz w:val="20"/>
              </w:rPr>
              <w:fldChar w:fldCharType="separate"/>
            </w:r>
            <w:r>
              <w:rPr>
                <w:smallCaps/>
                <w:noProof/>
                <w:webHidden/>
                <w:sz w:val="20"/>
              </w:rPr>
              <w:t>86</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03" w:history="1">
            <w:r w:rsidRPr="00C22FC5">
              <w:rPr>
                <w:smallCaps/>
                <w:noProof/>
                <w:color w:val="0000FF"/>
                <w:sz w:val="20"/>
                <w:u w:val="single"/>
              </w:rPr>
              <w:t>11.11</w:t>
            </w:r>
            <w:r w:rsidRPr="00C22FC5">
              <w:rPr>
                <w:rFonts w:ascii="Calibri" w:hAnsi="Calibri"/>
                <w:noProof/>
                <w:sz w:val="22"/>
                <w:szCs w:val="22"/>
              </w:rPr>
              <w:tab/>
            </w:r>
            <w:r w:rsidRPr="00C22FC5">
              <w:rPr>
                <w:smallCaps/>
                <w:noProof/>
                <w:color w:val="0000FF"/>
                <w:sz w:val="20"/>
                <w:u w:val="single"/>
              </w:rPr>
              <w:t>Параметры пешеходных путей с возможностью проезда механических инвалидных колясок</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_Toc524447203 \h </w:instrText>
            </w:r>
            <w:r w:rsidRPr="00C22FC5">
              <w:rPr>
                <w:smallCaps/>
                <w:noProof/>
                <w:webHidden/>
                <w:sz w:val="20"/>
              </w:rPr>
            </w:r>
            <w:r w:rsidRPr="00C22FC5">
              <w:rPr>
                <w:smallCaps/>
                <w:noProof/>
                <w:webHidden/>
                <w:sz w:val="20"/>
              </w:rPr>
              <w:fldChar w:fldCharType="separate"/>
            </w:r>
            <w:r>
              <w:rPr>
                <w:smallCaps/>
                <w:noProof/>
                <w:webHidden/>
                <w:sz w:val="20"/>
              </w:rPr>
              <w:t>94</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04" w:history="1">
            <w:r w:rsidRPr="00C22FC5">
              <w:rPr>
                <w:smallCaps/>
                <w:noProof/>
                <w:color w:val="0000FF"/>
                <w:sz w:val="20"/>
                <w:u w:val="single"/>
              </w:rPr>
              <w:t>11.12</w:t>
            </w:r>
            <w:r w:rsidRPr="00C22FC5">
              <w:rPr>
                <w:rFonts w:ascii="Calibri" w:hAnsi="Calibri"/>
                <w:noProof/>
                <w:sz w:val="22"/>
                <w:szCs w:val="22"/>
              </w:rPr>
              <w:tab/>
            </w:r>
            <w:r w:rsidRPr="00C22FC5">
              <w:rPr>
                <w:smallCaps/>
                <w:noProof/>
                <w:color w:val="0000FF"/>
                <w:sz w:val="20"/>
                <w:u w:val="single"/>
              </w:rPr>
              <w:t>Ширина полосы для складирования снега в пределах проезжей части улиц и дорог</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_Toc524447204 \h </w:instrText>
            </w:r>
            <w:r w:rsidRPr="00C22FC5">
              <w:rPr>
                <w:smallCaps/>
                <w:noProof/>
                <w:webHidden/>
                <w:sz w:val="20"/>
              </w:rPr>
            </w:r>
            <w:r w:rsidRPr="00C22FC5">
              <w:rPr>
                <w:smallCaps/>
                <w:noProof/>
                <w:webHidden/>
                <w:sz w:val="20"/>
              </w:rPr>
              <w:fldChar w:fldCharType="separate"/>
            </w:r>
            <w:r>
              <w:rPr>
                <w:smallCaps/>
                <w:noProof/>
                <w:webHidden/>
                <w:sz w:val="20"/>
              </w:rPr>
              <w:t>95</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05" w:history="1">
            <w:r w:rsidRPr="00C22FC5">
              <w:rPr>
                <w:smallCaps/>
                <w:noProof/>
                <w:color w:val="0000FF"/>
                <w:sz w:val="20"/>
                <w:u w:val="single"/>
              </w:rPr>
              <w:t>11.13</w:t>
            </w:r>
            <w:r w:rsidRPr="00C22FC5">
              <w:rPr>
                <w:rFonts w:ascii="Calibri" w:hAnsi="Calibri"/>
                <w:noProof/>
                <w:sz w:val="22"/>
                <w:szCs w:val="22"/>
              </w:rPr>
              <w:tab/>
            </w:r>
            <w:r w:rsidRPr="00C22FC5">
              <w:rPr>
                <w:smallCaps/>
                <w:noProof/>
                <w:color w:val="0000FF"/>
                <w:sz w:val="20"/>
                <w:u w:val="single"/>
              </w:rPr>
              <w:t>Нормы проектирования сооружений и устройств для хранения  и обслуживания транспортных средств</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_Toc524447205 \h </w:instrText>
            </w:r>
            <w:r w:rsidRPr="00C22FC5">
              <w:rPr>
                <w:smallCaps/>
                <w:noProof/>
                <w:webHidden/>
                <w:sz w:val="20"/>
              </w:rPr>
            </w:r>
            <w:r w:rsidRPr="00C22FC5">
              <w:rPr>
                <w:smallCaps/>
                <w:noProof/>
                <w:webHidden/>
                <w:sz w:val="20"/>
              </w:rPr>
              <w:fldChar w:fldCharType="separate"/>
            </w:r>
            <w:r>
              <w:rPr>
                <w:smallCaps/>
                <w:noProof/>
                <w:webHidden/>
                <w:sz w:val="20"/>
              </w:rPr>
              <w:t>95</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06" w:history="1">
            <w:r w:rsidRPr="00C22FC5">
              <w:rPr>
                <w:smallCaps/>
                <w:noProof/>
                <w:color w:val="0000FF"/>
                <w:sz w:val="20"/>
                <w:u w:val="single"/>
              </w:rPr>
              <w:t>11.14</w:t>
            </w:r>
            <w:r w:rsidRPr="00C22FC5">
              <w:rPr>
                <w:rFonts w:ascii="Calibri" w:hAnsi="Calibri"/>
                <w:noProof/>
                <w:sz w:val="22"/>
                <w:szCs w:val="22"/>
              </w:rPr>
              <w:tab/>
            </w:r>
            <w:r w:rsidRPr="00C22FC5">
              <w:rPr>
                <w:smallCaps/>
                <w:noProof/>
                <w:color w:val="0000FF"/>
                <w:sz w:val="20"/>
                <w:u w:val="single"/>
              </w:rPr>
              <w:t>Параметры проектирования объектов транспортного обслуживания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_Toc524447206 \h </w:instrText>
            </w:r>
            <w:r w:rsidRPr="00C22FC5">
              <w:rPr>
                <w:smallCaps/>
                <w:noProof/>
                <w:webHidden/>
                <w:sz w:val="20"/>
              </w:rPr>
            </w:r>
            <w:r w:rsidRPr="00C22FC5">
              <w:rPr>
                <w:smallCaps/>
                <w:noProof/>
                <w:webHidden/>
                <w:sz w:val="20"/>
              </w:rPr>
              <w:fldChar w:fldCharType="separate"/>
            </w:r>
            <w:r>
              <w:rPr>
                <w:smallCaps/>
                <w:noProof/>
                <w:webHidden/>
                <w:sz w:val="20"/>
              </w:rPr>
              <w:t>99</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07" w:history="1">
            <w:r w:rsidRPr="00C22FC5">
              <w:rPr>
                <w:smallCaps/>
                <w:noProof/>
                <w:color w:val="0000FF"/>
                <w:sz w:val="20"/>
                <w:u w:val="single"/>
              </w:rPr>
              <w:t>11.15</w:t>
            </w:r>
            <w:r w:rsidRPr="00C22FC5">
              <w:rPr>
                <w:rFonts w:ascii="Calibri" w:hAnsi="Calibri"/>
                <w:noProof/>
                <w:sz w:val="22"/>
                <w:szCs w:val="22"/>
              </w:rPr>
              <w:tab/>
            </w:r>
            <w:r w:rsidRPr="00C22FC5">
              <w:rPr>
                <w:smallCaps/>
                <w:noProof/>
                <w:color w:val="0000FF"/>
                <w:sz w:val="20"/>
                <w:u w:val="single"/>
              </w:rPr>
              <w:t>Показатели инженерной подготовки и защиты территории</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_Toc524447207 \h </w:instrText>
            </w:r>
            <w:r w:rsidRPr="00C22FC5">
              <w:rPr>
                <w:smallCaps/>
                <w:noProof/>
                <w:webHidden/>
                <w:sz w:val="20"/>
              </w:rPr>
            </w:r>
            <w:r w:rsidRPr="00C22FC5">
              <w:rPr>
                <w:smallCaps/>
                <w:noProof/>
                <w:webHidden/>
                <w:sz w:val="20"/>
              </w:rPr>
              <w:fldChar w:fldCharType="separate"/>
            </w:r>
            <w:r>
              <w:rPr>
                <w:smallCaps/>
                <w:noProof/>
                <w:webHidden/>
                <w:sz w:val="20"/>
              </w:rPr>
              <w:t>100</w:t>
            </w:r>
            <w:r w:rsidRPr="00C22FC5">
              <w:rPr>
                <w:small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208" w:history="1">
            <w:r w:rsidRPr="00C22FC5">
              <w:rPr>
                <w:b/>
                <w:bCs/>
                <w:caps/>
                <w:noProof/>
                <w:color w:val="0000FF"/>
                <w:sz w:val="20"/>
                <w:u w:val="single"/>
              </w:rPr>
              <w:t>12</w:t>
            </w:r>
            <w:r w:rsidRPr="00C22FC5">
              <w:rPr>
                <w:rFonts w:ascii="Calibri" w:hAnsi="Calibri"/>
                <w:noProof/>
                <w:sz w:val="22"/>
                <w:szCs w:val="22"/>
              </w:rPr>
              <w:tab/>
            </w:r>
            <w:r w:rsidRPr="00C22FC5">
              <w:rPr>
                <w:b/>
                <w:bCs/>
                <w:caps/>
                <w:noProof/>
                <w:color w:val="0000FF"/>
                <w:sz w:val="20"/>
                <w:u w:val="single"/>
              </w:rPr>
              <w:t>Нормативы обеспеченности населения поселения транспортными услугами в границах поселения</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_Toc524447208 \h </w:instrText>
            </w:r>
            <w:r w:rsidRPr="00C22FC5">
              <w:rPr>
                <w:b/>
                <w:bCs/>
                <w:caps/>
                <w:noProof/>
                <w:webHidden/>
                <w:sz w:val="20"/>
              </w:rPr>
            </w:r>
            <w:r w:rsidRPr="00C22FC5">
              <w:rPr>
                <w:b/>
                <w:bCs/>
                <w:caps/>
                <w:noProof/>
                <w:webHidden/>
                <w:sz w:val="20"/>
              </w:rPr>
              <w:fldChar w:fldCharType="separate"/>
            </w:r>
            <w:r>
              <w:rPr>
                <w:b/>
                <w:bCs/>
                <w:caps/>
                <w:noProof/>
                <w:webHidden/>
                <w:sz w:val="20"/>
              </w:rPr>
              <w:t>102</w:t>
            </w:r>
            <w:r w:rsidRPr="00C22FC5">
              <w:rPr>
                <w:b/>
                <w:bCs/>
                <w: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09" w:history="1">
            <w:r w:rsidRPr="00C22FC5">
              <w:rPr>
                <w:smallCaps/>
                <w:noProof/>
                <w:color w:val="0000FF"/>
                <w:sz w:val="20"/>
                <w:u w:val="single"/>
              </w:rPr>
              <w:t>12.1</w:t>
            </w:r>
            <w:r w:rsidRPr="00C22FC5">
              <w:rPr>
                <w:rFonts w:ascii="Calibri" w:hAnsi="Calibri"/>
                <w:noProof/>
                <w:sz w:val="22"/>
                <w:szCs w:val="22"/>
              </w:rPr>
              <w:tab/>
            </w:r>
            <w:r w:rsidRPr="00C22FC5">
              <w:rPr>
                <w:smallCaps/>
                <w:noProof/>
                <w:color w:val="0000FF"/>
                <w:sz w:val="20"/>
                <w:u w:val="single"/>
              </w:rPr>
              <w:t>Нормы проектирования остановочных пунктов общественного транспорта</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_Toc524447209 \h </w:instrText>
            </w:r>
            <w:r w:rsidRPr="00C22FC5">
              <w:rPr>
                <w:smallCaps/>
                <w:noProof/>
                <w:webHidden/>
                <w:sz w:val="20"/>
              </w:rPr>
            </w:r>
            <w:r w:rsidRPr="00C22FC5">
              <w:rPr>
                <w:smallCaps/>
                <w:noProof/>
                <w:webHidden/>
                <w:sz w:val="20"/>
              </w:rPr>
              <w:fldChar w:fldCharType="separate"/>
            </w:r>
            <w:r>
              <w:rPr>
                <w:smallCaps/>
                <w:noProof/>
                <w:webHidden/>
                <w:sz w:val="20"/>
              </w:rPr>
              <w:t>102</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10" w:history="1">
            <w:r w:rsidRPr="00C22FC5">
              <w:rPr>
                <w:smallCaps/>
                <w:noProof/>
                <w:color w:val="0000FF"/>
                <w:sz w:val="20"/>
                <w:u w:val="single"/>
              </w:rPr>
              <w:t>12.2</w:t>
            </w:r>
            <w:r w:rsidRPr="00C22FC5">
              <w:rPr>
                <w:rFonts w:ascii="Calibri" w:hAnsi="Calibri"/>
                <w:noProof/>
                <w:sz w:val="22"/>
                <w:szCs w:val="22"/>
              </w:rPr>
              <w:tab/>
            </w:r>
            <w:r w:rsidRPr="00C22FC5">
              <w:rPr>
                <w:smallCaps/>
                <w:noProof/>
                <w:color w:val="0000FF"/>
                <w:sz w:val="20"/>
                <w:u w:val="single"/>
              </w:rPr>
              <w:t>Нормы земельных участков под автобусные парки (гаражи)</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_Toc524447210 \h </w:instrText>
            </w:r>
            <w:r w:rsidRPr="00C22FC5">
              <w:rPr>
                <w:smallCaps/>
                <w:noProof/>
                <w:webHidden/>
                <w:sz w:val="20"/>
              </w:rPr>
            </w:r>
            <w:r w:rsidRPr="00C22FC5">
              <w:rPr>
                <w:smallCaps/>
                <w:noProof/>
                <w:webHidden/>
                <w:sz w:val="20"/>
              </w:rPr>
              <w:fldChar w:fldCharType="separate"/>
            </w:r>
            <w:r>
              <w:rPr>
                <w:smallCaps/>
                <w:noProof/>
                <w:webHidden/>
                <w:sz w:val="20"/>
              </w:rPr>
              <w:t>102</w:t>
            </w:r>
            <w:r w:rsidRPr="00C22FC5">
              <w:rPr>
                <w:small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211" w:history="1">
            <w:r w:rsidRPr="00C22FC5">
              <w:rPr>
                <w:b/>
                <w:bCs/>
                <w:caps/>
                <w:noProof/>
                <w:color w:val="0000FF"/>
                <w:sz w:val="20"/>
                <w:u w:val="single"/>
              </w:rPr>
              <w:t>13</w:t>
            </w:r>
            <w:r w:rsidRPr="00C22FC5">
              <w:rPr>
                <w:rFonts w:ascii="Calibri" w:hAnsi="Calibri"/>
                <w:noProof/>
                <w:sz w:val="22"/>
                <w:szCs w:val="22"/>
              </w:rPr>
              <w:tab/>
            </w:r>
            <w:r w:rsidRPr="00C22FC5">
              <w:rPr>
                <w:b/>
                <w:bCs/>
                <w:caps/>
                <w:noProof/>
                <w:color w:val="0000FF"/>
                <w:sz w:val="20"/>
                <w:u w:val="single"/>
              </w:rPr>
              <w:t>Нормативы обеспеченности пунктами технического осмотра автомобилей в границах населенных пунктов поселения</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_Toc524447211 \h </w:instrText>
            </w:r>
            <w:r w:rsidRPr="00C22FC5">
              <w:rPr>
                <w:b/>
                <w:bCs/>
                <w:caps/>
                <w:noProof/>
                <w:webHidden/>
                <w:sz w:val="20"/>
              </w:rPr>
            </w:r>
            <w:r w:rsidRPr="00C22FC5">
              <w:rPr>
                <w:b/>
                <w:bCs/>
                <w:caps/>
                <w:noProof/>
                <w:webHidden/>
                <w:sz w:val="20"/>
              </w:rPr>
              <w:fldChar w:fldCharType="separate"/>
            </w:r>
            <w:r>
              <w:rPr>
                <w:b/>
                <w:bCs/>
                <w:caps/>
                <w:noProof/>
                <w:webHidden/>
                <w:sz w:val="20"/>
              </w:rPr>
              <w:t>103</w:t>
            </w:r>
            <w:r w:rsidRPr="00C22FC5">
              <w:rPr>
                <w:b/>
                <w:bCs/>
                <w: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212" w:history="1">
            <w:r w:rsidRPr="00C22FC5">
              <w:rPr>
                <w:b/>
                <w:bCs/>
                <w:caps/>
                <w:noProof/>
                <w:color w:val="0000FF"/>
                <w:sz w:val="20"/>
                <w:u w:val="single"/>
              </w:rPr>
              <w:t>14</w:t>
            </w:r>
            <w:r w:rsidRPr="00C22FC5">
              <w:rPr>
                <w:rFonts w:ascii="Calibri" w:hAnsi="Calibri"/>
                <w:noProof/>
                <w:sz w:val="22"/>
                <w:szCs w:val="22"/>
              </w:rPr>
              <w:tab/>
            </w:r>
            <w:r w:rsidRPr="00C22FC5">
              <w:rPr>
                <w:b/>
                <w:bCs/>
                <w:caps/>
                <w:noProof/>
                <w:color w:val="0000FF"/>
                <w:sz w:val="20"/>
                <w:u w:val="single"/>
              </w:rPr>
              <w:t>Нормативы обеспеченности в границах поселения организации ритуальных услуг и содержание мест захоронения</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_Toc524447212 \h </w:instrText>
            </w:r>
            <w:r w:rsidRPr="00C22FC5">
              <w:rPr>
                <w:b/>
                <w:bCs/>
                <w:caps/>
                <w:noProof/>
                <w:webHidden/>
                <w:sz w:val="20"/>
              </w:rPr>
            </w:r>
            <w:r w:rsidRPr="00C22FC5">
              <w:rPr>
                <w:b/>
                <w:bCs/>
                <w:caps/>
                <w:noProof/>
                <w:webHidden/>
                <w:sz w:val="20"/>
              </w:rPr>
              <w:fldChar w:fldCharType="separate"/>
            </w:r>
            <w:r>
              <w:rPr>
                <w:b/>
                <w:bCs/>
                <w:caps/>
                <w:noProof/>
                <w:webHidden/>
                <w:sz w:val="20"/>
              </w:rPr>
              <w:t>103</w:t>
            </w:r>
            <w:r w:rsidRPr="00C22FC5">
              <w:rPr>
                <w:b/>
                <w:bCs/>
                <w: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13" w:history="1">
            <w:r w:rsidRPr="00C22FC5">
              <w:rPr>
                <w:smallCaps/>
                <w:noProof/>
                <w:color w:val="0000FF"/>
                <w:sz w:val="20"/>
                <w:u w:val="single"/>
              </w:rPr>
              <w:t>14.1</w:t>
            </w:r>
            <w:r w:rsidRPr="00C22FC5">
              <w:rPr>
                <w:rFonts w:ascii="Calibri" w:hAnsi="Calibri"/>
                <w:noProof/>
                <w:sz w:val="22"/>
                <w:szCs w:val="22"/>
              </w:rPr>
              <w:tab/>
            </w:r>
            <w:r w:rsidRPr="00C22FC5">
              <w:rPr>
                <w:smallCaps/>
                <w:noProof/>
                <w:color w:val="0000FF"/>
                <w:sz w:val="20"/>
                <w:u w:val="single"/>
              </w:rPr>
              <w:t>Нормативные размеры земельного участка для кладбища</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_Toc524447213 \h </w:instrText>
            </w:r>
            <w:r w:rsidRPr="00C22FC5">
              <w:rPr>
                <w:smallCaps/>
                <w:noProof/>
                <w:webHidden/>
                <w:sz w:val="20"/>
              </w:rPr>
            </w:r>
            <w:r w:rsidRPr="00C22FC5">
              <w:rPr>
                <w:smallCaps/>
                <w:noProof/>
                <w:webHidden/>
                <w:sz w:val="20"/>
              </w:rPr>
              <w:fldChar w:fldCharType="separate"/>
            </w:r>
            <w:r>
              <w:rPr>
                <w:smallCaps/>
                <w:noProof/>
                <w:webHidden/>
                <w:sz w:val="20"/>
              </w:rPr>
              <w:t>103</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14" w:history="1">
            <w:r w:rsidRPr="00C22FC5">
              <w:rPr>
                <w:smallCaps/>
                <w:noProof/>
                <w:color w:val="0000FF"/>
                <w:sz w:val="20"/>
                <w:u w:val="single"/>
              </w:rPr>
              <w:t>14.2</w:t>
            </w:r>
            <w:r w:rsidRPr="00C22FC5">
              <w:rPr>
                <w:rFonts w:ascii="Calibri" w:hAnsi="Calibri"/>
                <w:noProof/>
                <w:sz w:val="22"/>
                <w:szCs w:val="22"/>
              </w:rPr>
              <w:tab/>
            </w:r>
            <w:r w:rsidRPr="00C22FC5">
              <w:rPr>
                <w:smallCaps/>
                <w:noProof/>
                <w:color w:val="0000FF"/>
                <w:sz w:val="20"/>
                <w:u w:val="single"/>
              </w:rPr>
              <w:t>Нормативные требования к размещению объектов ритуального назначения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_Toc524447214 \h </w:instrText>
            </w:r>
            <w:r w:rsidRPr="00C22FC5">
              <w:rPr>
                <w:smallCaps/>
                <w:noProof/>
                <w:webHidden/>
                <w:sz w:val="20"/>
              </w:rPr>
            </w:r>
            <w:r w:rsidRPr="00C22FC5">
              <w:rPr>
                <w:smallCaps/>
                <w:noProof/>
                <w:webHidden/>
                <w:sz w:val="20"/>
              </w:rPr>
              <w:fldChar w:fldCharType="separate"/>
            </w:r>
            <w:r>
              <w:rPr>
                <w:smallCaps/>
                <w:noProof/>
                <w:webHidden/>
                <w:sz w:val="20"/>
              </w:rPr>
              <w:t>103</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15" w:history="1">
            <w:r w:rsidRPr="00C22FC5">
              <w:rPr>
                <w:smallCaps/>
                <w:noProof/>
                <w:color w:val="0000FF"/>
                <w:sz w:val="20"/>
                <w:u w:val="single"/>
              </w:rPr>
              <w:t>14.3</w:t>
            </w:r>
            <w:r w:rsidRPr="00C22FC5">
              <w:rPr>
                <w:rFonts w:ascii="Calibri" w:hAnsi="Calibri"/>
                <w:noProof/>
                <w:sz w:val="22"/>
                <w:szCs w:val="22"/>
              </w:rPr>
              <w:tab/>
            </w:r>
            <w:r w:rsidRPr="00C22FC5">
              <w:rPr>
                <w:smallCaps/>
                <w:noProof/>
                <w:color w:val="0000FF"/>
                <w:sz w:val="20"/>
                <w:u w:val="single"/>
              </w:rPr>
              <w:t>Нормативные требования к участку, отводимому под кладбище.</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_Toc524447215 \h </w:instrText>
            </w:r>
            <w:r w:rsidRPr="00C22FC5">
              <w:rPr>
                <w:smallCaps/>
                <w:noProof/>
                <w:webHidden/>
                <w:sz w:val="20"/>
              </w:rPr>
            </w:r>
            <w:r w:rsidRPr="00C22FC5">
              <w:rPr>
                <w:smallCaps/>
                <w:noProof/>
                <w:webHidden/>
                <w:sz w:val="20"/>
              </w:rPr>
              <w:fldChar w:fldCharType="separate"/>
            </w:r>
            <w:r>
              <w:rPr>
                <w:smallCaps/>
                <w:noProof/>
                <w:webHidden/>
                <w:sz w:val="20"/>
              </w:rPr>
              <w:t>104</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16" w:history="1">
            <w:r w:rsidRPr="00C22FC5">
              <w:rPr>
                <w:smallCaps/>
                <w:noProof/>
                <w:color w:val="0000FF"/>
                <w:sz w:val="20"/>
                <w:u w:val="single"/>
              </w:rPr>
              <w:t>14.4</w:t>
            </w:r>
            <w:r w:rsidRPr="00C22FC5">
              <w:rPr>
                <w:rFonts w:ascii="Calibri" w:hAnsi="Calibri"/>
                <w:noProof/>
                <w:sz w:val="22"/>
                <w:szCs w:val="22"/>
              </w:rPr>
              <w:tab/>
            </w:r>
            <w:r w:rsidRPr="00C22FC5">
              <w:rPr>
                <w:smallCaps/>
                <w:noProof/>
                <w:color w:val="0000FF"/>
                <w:sz w:val="20"/>
                <w:u w:val="single"/>
              </w:rPr>
              <w:t>Нормативные требования к использованию территорий закрытых кладбищ.</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_Toc524447216 \h </w:instrText>
            </w:r>
            <w:r w:rsidRPr="00C22FC5">
              <w:rPr>
                <w:smallCaps/>
                <w:noProof/>
                <w:webHidden/>
                <w:sz w:val="20"/>
              </w:rPr>
            </w:r>
            <w:r w:rsidRPr="00C22FC5">
              <w:rPr>
                <w:smallCaps/>
                <w:noProof/>
                <w:webHidden/>
                <w:sz w:val="20"/>
              </w:rPr>
              <w:fldChar w:fldCharType="separate"/>
            </w:r>
            <w:r>
              <w:rPr>
                <w:smallCaps/>
                <w:noProof/>
                <w:webHidden/>
                <w:sz w:val="20"/>
              </w:rPr>
              <w:t>104</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17" w:history="1">
            <w:r w:rsidRPr="00C22FC5">
              <w:rPr>
                <w:smallCaps/>
                <w:noProof/>
                <w:color w:val="0000FF"/>
                <w:sz w:val="20"/>
                <w:u w:val="single"/>
              </w:rPr>
              <w:t>14.5</w:t>
            </w:r>
            <w:r w:rsidRPr="00C22FC5">
              <w:rPr>
                <w:rFonts w:ascii="Calibri" w:hAnsi="Calibri"/>
                <w:noProof/>
                <w:sz w:val="22"/>
                <w:szCs w:val="22"/>
              </w:rPr>
              <w:tab/>
            </w:r>
            <w:r w:rsidRPr="00C22FC5">
              <w:rPr>
                <w:smallCaps/>
                <w:noProof/>
                <w:color w:val="0000FF"/>
                <w:sz w:val="20"/>
                <w:u w:val="single"/>
              </w:rPr>
              <w:t>Нормативные требования к благоустройству объектов ритуального назначения.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_Toc524447217 \h </w:instrText>
            </w:r>
            <w:r w:rsidRPr="00C22FC5">
              <w:rPr>
                <w:smallCaps/>
                <w:noProof/>
                <w:webHidden/>
                <w:sz w:val="20"/>
              </w:rPr>
            </w:r>
            <w:r w:rsidRPr="00C22FC5">
              <w:rPr>
                <w:smallCaps/>
                <w:noProof/>
                <w:webHidden/>
                <w:sz w:val="20"/>
              </w:rPr>
              <w:fldChar w:fldCharType="separate"/>
            </w:r>
            <w:r>
              <w:rPr>
                <w:smallCaps/>
                <w:noProof/>
                <w:webHidden/>
                <w:sz w:val="20"/>
              </w:rPr>
              <w:t>104</w:t>
            </w:r>
            <w:r w:rsidRPr="00C22FC5">
              <w:rPr>
                <w:small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218" w:history="1">
            <w:r w:rsidRPr="00C22FC5">
              <w:rPr>
                <w:b/>
                <w:bCs/>
                <w:caps/>
                <w:noProof/>
                <w:color w:val="0000FF"/>
                <w:sz w:val="20"/>
                <w:u w:val="single"/>
              </w:rPr>
              <w:t>15</w:t>
            </w:r>
            <w:r w:rsidRPr="00C22FC5">
              <w:rPr>
                <w:rFonts w:ascii="Calibri" w:hAnsi="Calibri"/>
                <w:noProof/>
                <w:sz w:val="22"/>
                <w:szCs w:val="22"/>
              </w:rPr>
              <w:tab/>
            </w:r>
            <w:r w:rsidRPr="00C22FC5">
              <w:rPr>
                <w:b/>
                <w:bCs/>
                <w:caps/>
                <w:noProof/>
                <w:color w:val="0000FF"/>
                <w:sz w:val="20"/>
                <w:u w:val="single"/>
              </w:rPr>
              <w:t>Нормативы обеспеченности в границах поселения объектами для организации сбора и вывоза бытовых отходов и мусора</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_Toc524447218 \h </w:instrText>
            </w:r>
            <w:r w:rsidRPr="00C22FC5">
              <w:rPr>
                <w:b/>
                <w:bCs/>
                <w:caps/>
                <w:noProof/>
                <w:webHidden/>
                <w:sz w:val="20"/>
              </w:rPr>
            </w:r>
            <w:r w:rsidRPr="00C22FC5">
              <w:rPr>
                <w:b/>
                <w:bCs/>
                <w:caps/>
                <w:noProof/>
                <w:webHidden/>
                <w:sz w:val="20"/>
              </w:rPr>
              <w:fldChar w:fldCharType="separate"/>
            </w:r>
            <w:r>
              <w:rPr>
                <w:b/>
                <w:bCs/>
                <w:caps/>
                <w:noProof/>
                <w:webHidden/>
                <w:sz w:val="20"/>
              </w:rPr>
              <w:t>105</w:t>
            </w:r>
            <w:r w:rsidRPr="00C22FC5">
              <w:rPr>
                <w:b/>
                <w:bCs/>
                <w: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19" w:history="1">
            <w:r w:rsidRPr="00C22FC5">
              <w:rPr>
                <w:smallCaps/>
                <w:noProof/>
                <w:color w:val="0000FF"/>
                <w:sz w:val="20"/>
                <w:u w:val="single"/>
              </w:rPr>
              <w:t>15.1</w:t>
            </w:r>
            <w:r w:rsidRPr="00C22FC5">
              <w:rPr>
                <w:rFonts w:ascii="Calibri" w:hAnsi="Calibri"/>
                <w:noProof/>
                <w:sz w:val="22"/>
                <w:szCs w:val="22"/>
              </w:rPr>
              <w:tab/>
            </w:r>
            <w:r w:rsidRPr="00C22FC5">
              <w:rPr>
                <w:smallCaps/>
                <w:noProof/>
                <w:color w:val="0000FF"/>
                <w:sz w:val="20"/>
                <w:u w:val="single"/>
              </w:rPr>
              <w:t>Нормативы накопления твёрдых бытовых отходов</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_Toc524447219 \h </w:instrText>
            </w:r>
            <w:r w:rsidRPr="00C22FC5">
              <w:rPr>
                <w:smallCaps/>
                <w:noProof/>
                <w:webHidden/>
                <w:sz w:val="20"/>
              </w:rPr>
            </w:r>
            <w:r w:rsidRPr="00C22FC5">
              <w:rPr>
                <w:smallCaps/>
                <w:noProof/>
                <w:webHidden/>
                <w:sz w:val="20"/>
              </w:rPr>
              <w:fldChar w:fldCharType="separate"/>
            </w:r>
            <w:r>
              <w:rPr>
                <w:smallCaps/>
                <w:noProof/>
                <w:webHidden/>
                <w:sz w:val="20"/>
              </w:rPr>
              <w:t>105</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20" w:history="1">
            <w:r w:rsidRPr="00C22FC5">
              <w:rPr>
                <w:smallCaps/>
                <w:noProof/>
                <w:color w:val="0000FF"/>
                <w:sz w:val="20"/>
                <w:u w:val="single"/>
              </w:rPr>
              <w:t>15.2</w:t>
            </w:r>
            <w:r w:rsidRPr="00C22FC5">
              <w:rPr>
                <w:rFonts w:ascii="Calibri" w:hAnsi="Calibri"/>
                <w:noProof/>
                <w:sz w:val="22"/>
                <w:szCs w:val="22"/>
              </w:rPr>
              <w:tab/>
            </w:r>
            <w:r w:rsidRPr="00C22FC5">
              <w:rPr>
                <w:smallCaps/>
                <w:noProof/>
                <w:color w:val="0000FF"/>
                <w:sz w:val="20"/>
                <w:u w:val="single"/>
              </w:rPr>
              <w:t>Нормативы накопления  крупногабаритных  коммунальных  отходов</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_Toc524447220 \h </w:instrText>
            </w:r>
            <w:r w:rsidRPr="00C22FC5">
              <w:rPr>
                <w:smallCaps/>
                <w:noProof/>
                <w:webHidden/>
                <w:sz w:val="20"/>
              </w:rPr>
            </w:r>
            <w:r w:rsidRPr="00C22FC5">
              <w:rPr>
                <w:smallCaps/>
                <w:noProof/>
                <w:webHidden/>
                <w:sz w:val="20"/>
              </w:rPr>
              <w:fldChar w:fldCharType="separate"/>
            </w:r>
            <w:r>
              <w:rPr>
                <w:smallCaps/>
                <w:noProof/>
                <w:webHidden/>
                <w:sz w:val="20"/>
              </w:rPr>
              <w:t>106</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21" w:history="1">
            <w:r w:rsidRPr="00C22FC5">
              <w:rPr>
                <w:smallCaps/>
                <w:noProof/>
                <w:color w:val="0000FF"/>
                <w:sz w:val="20"/>
                <w:u w:val="single"/>
              </w:rPr>
              <w:t>15.3</w:t>
            </w:r>
            <w:r w:rsidRPr="00C22FC5">
              <w:rPr>
                <w:rFonts w:ascii="Calibri" w:hAnsi="Calibri"/>
                <w:noProof/>
                <w:sz w:val="22"/>
                <w:szCs w:val="22"/>
              </w:rPr>
              <w:tab/>
            </w:r>
            <w:r w:rsidRPr="00C22FC5">
              <w:rPr>
                <w:smallCaps/>
                <w:noProof/>
                <w:color w:val="0000FF"/>
                <w:sz w:val="20"/>
                <w:u w:val="single"/>
              </w:rPr>
              <w:t>Нормативные показатели количества уличного смёта с 1 м2 твёрдых покрытий улиц, площадей и других территорий общего пользования.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_Toc524447221 \h </w:instrText>
            </w:r>
            <w:r w:rsidRPr="00C22FC5">
              <w:rPr>
                <w:smallCaps/>
                <w:noProof/>
                <w:webHidden/>
                <w:sz w:val="20"/>
              </w:rPr>
            </w:r>
            <w:r w:rsidRPr="00C22FC5">
              <w:rPr>
                <w:smallCaps/>
                <w:noProof/>
                <w:webHidden/>
                <w:sz w:val="20"/>
              </w:rPr>
              <w:fldChar w:fldCharType="separate"/>
            </w:r>
            <w:r>
              <w:rPr>
                <w:smallCaps/>
                <w:noProof/>
                <w:webHidden/>
                <w:sz w:val="20"/>
              </w:rPr>
              <w:t>106</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22" w:history="1">
            <w:r w:rsidRPr="00C22FC5">
              <w:rPr>
                <w:smallCaps/>
                <w:noProof/>
                <w:color w:val="0000FF"/>
                <w:sz w:val="20"/>
                <w:u w:val="single"/>
              </w:rPr>
              <w:t>15.4</w:t>
            </w:r>
            <w:r w:rsidRPr="00C22FC5">
              <w:rPr>
                <w:rFonts w:ascii="Calibri" w:hAnsi="Calibri"/>
                <w:noProof/>
                <w:sz w:val="22"/>
                <w:szCs w:val="22"/>
              </w:rPr>
              <w:tab/>
            </w:r>
            <w:r w:rsidRPr="00C22FC5">
              <w:rPr>
                <w:smallCaps/>
                <w:noProof/>
                <w:color w:val="0000FF"/>
                <w:sz w:val="20"/>
                <w:u w:val="single"/>
              </w:rPr>
              <w:t>Нормативные требования к мероприятиям по мусороудалению</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_Toc524447222 \h </w:instrText>
            </w:r>
            <w:r w:rsidRPr="00C22FC5">
              <w:rPr>
                <w:smallCaps/>
                <w:noProof/>
                <w:webHidden/>
                <w:sz w:val="20"/>
              </w:rPr>
            </w:r>
            <w:r w:rsidRPr="00C22FC5">
              <w:rPr>
                <w:smallCaps/>
                <w:noProof/>
                <w:webHidden/>
                <w:sz w:val="20"/>
              </w:rPr>
              <w:fldChar w:fldCharType="separate"/>
            </w:r>
            <w:r>
              <w:rPr>
                <w:smallCaps/>
                <w:noProof/>
                <w:webHidden/>
                <w:sz w:val="20"/>
              </w:rPr>
              <w:t>106</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23" w:history="1">
            <w:r w:rsidRPr="00C22FC5">
              <w:rPr>
                <w:smallCaps/>
                <w:noProof/>
                <w:color w:val="0000FF"/>
                <w:sz w:val="20"/>
                <w:u w:val="single"/>
              </w:rPr>
              <w:t>15.5</w:t>
            </w:r>
            <w:r w:rsidRPr="00C22FC5">
              <w:rPr>
                <w:rFonts w:ascii="Calibri" w:hAnsi="Calibri"/>
                <w:noProof/>
                <w:sz w:val="22"/>
                <w:szCs w:val="22"/>
              </w:rPr>
              <w:tab/>
            </w:r>
            <w:r w:rsidRPr="00C22FC5">
              <w:rPr>
                <w:smallCaps/>
                <w:noProof/>
                <w:color w:val="0000FF"/>
                <w:sz w:val="20"/>
                <w:u w:val="single"/>
              </w:rPr>
              <w:t>Нормативные требования к размещению площадок для установки  мусоросборников</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_Toc524447223 \h </w:instrText>
            </w:r>
            <w:r w:rsidRPr="00C22FC5">
              <w:rPr>
                <w:smallCaps/>
                <w:noProof/>
                <w:webHidden/>
                <w:sz w:val="20"/>
              </w:rPr>
            </w:r>
            <w:r w:rsidRPr="00C22FC5">
              <w:rPr>
                <w:smallCaps/>
                <w:noProof/>
                <w:webHidden/>
                <w:sz w:val="20"/>
              </w:rPr>
              <w:fldChar w:fldCharType="separate"/>
            </w:r>
            <w:r>
              <w:rPr>
                <w:smallCaps/>
                <w:noProof/>
                <w:webHidden/>
                <w:sz w:val="20"/>
              </w:rPr>
              <w:t>106</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24" w:history="1">
            <w:r w:rsidRPr="00C22FC5">
              <w:rPr>
                <w:smallCaps/>
                <w:noProof/>
                <w:color w:val="0000FF"/>
                <w:sz w:val="20"/>
                <w:u w:val="single"/>
              </w:rPr>
              <w:t>15.6</w:t>
            </w:r>
            <w:r w:rsidRPr="00C22FC5">
              <w:rPr>
                <w:rFonts w:ascii="Calibri" w:hAnsi="Calibri"/>
                <w:noProof/>
                <w:sz w:val="22"/>
                <w:szCs w:val="22"/>
              </w:rPr>
              <w:tab/>
            </w:r>
            <w:r w:rsidRPr="00C22FC5">
              <w:rPr>
                <w:smallCaps/>
                <w:noProof/>
                <w:color w:val="0000FF"/>
                <w:sz w:val="20"/>
                <w:u w:val="single"/>
              </w:rPr>
              <w:t>Нормативные требования к расчёту числа устанавливаемых контейнеров для мусора.</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_Toc524447224 \h </w:instrText>
            </w:r>
            <w:r w:rsidRPr="00C22FC5">
              <w:rPr>
                <w:smallCaps/>
                <w:noProof/>
                <w:webHidden/>
                <w:sz w:val="20"/>
              </w:rPr>
            </w:r>
            <w:r w:rsidRPr="00C22FC5">
              <w:rPr>
                <w:smallCaps/>
                <w:noProof/>
                <w:webHidden/>
                <w:sz w:val="20"/>
              </w:rPr>
              <w:fldChar w:fldCharType="separate"/>
            </w:r>
            <w:r>
              <w:rPr>
                <w:smallCaps/>
                <w:noProof/>
                <w:webHidden/>
                <w:sz w:val="20"/>
              </w:rPr>
              <w:t>106</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25" w:history="1">
            <w:r w:rsidRPr="00C22FC5">
              <w:rPr>
                <w:smallCaps/>
                <w:noProof/>
                <w:color w:val="0000FF"/>
                <w:sz w:val="20"/>
                <w:u w:val="single"/>
              </w:rPr>
              <w:t>15.7</w:t>
            </w:r>
            <w:r w:rsidRPr="00C22FC5">
              <w:rPr>
                <w:rFonts w:ascii="Calibri" w:hAnsi="Calibri"/>
                <w:noProof/>
                <w:sz w:val="22"/>
                <w:szCs w:val="22"/>
              </w:rPr>
              <w:tab/>
            </w:r>
            <w:r w:rsidRPr="00C22FC5">
              <w:rPr>
                <w:smallCaps/>
                <w:noProof/>
                <w:color w:val="0000FF"/>
                <w:sz w:val="20"/>
                <w:u w:val="single"/>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_Toc524447225 \h </w:instrText>
            </w:r>
            <w:r w:rsidRPr="00C22FC5">
              <w:rPr>
                <w:smallCaps/>
                <w:noProof/>
                <w:webHidden/>
                <w:sz w:val="20"/>
              </w:rPr>
            </w:r>
            <w:r w:rsidRPr="00C22FC5">
              <w:rPr>
                <w:smallCaps/>
                <w:noProof/>
                <w:webHidden/>
                <w:sz w:val="20"/>
              </w:rPr>
              <w:fldChar w:fldCharType="separate"/>
            </w:r>
            <w:r>
              <w:rPr>
                <w:smallCaps/>
                <w:noProof/>
                <w:webHidden/>
                <w:sz w:val="20"/>
              </w:rPr>
              <w:t>107</w:t>
            </w:r>
            <w:r w:rsidRPr="00C22FC5">
              <w:rPr>
                <w:small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226" w:history="1">
            <w:r w:rsidRPr="00C22FC5">
              <w:rPr>
                <w:b/>
                <w:bCs/>
                <w:caps/>
                <w:noProof/>
                <w:color w:val="0000FF"/>
                <w:sz w:val="20"/>
                <w:u w:val="single"/>
              </w:rPr>
              <w:t>16</w:t>
            </w:r>
            <w:r w:rsidRPr="00C22FC5">
              <w:rPr>
                <w:rFonts w:ascii="Calibri" w:hAnsi="Calibri"/>
                <w:noProof/>
                <w:sz w:val="22"/>
                <w:szCs w:val="22"/>
              </w:rPr>
              <w:tab/>
            </w:r>
            <w:r w:rsidRPr="00C22FC5">
              <w:rPr>
                <w:b/>
                <w:bCs/>
                <w:caps/>
                <w:noProof/>
                <w:color w:val="0000FF"/>
                <w:sz w:val="20"/>
                <w:u w:val="single"/>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_Toc524447226 \h </w:instrText>
            </w:r>
            <w:r w:rsidRPr="00C22FC5">
              <w:rPr>
                <w:b/>
                <w:bCs/>
                <w:caps/>
                <w:noProof/>
                <w:webHidden/>
                <w:sz w:val="20"/>
              </w:rPr>
            </w:r>
            <w:r w:rsidRPr="00C22FC5">
              <w:rPr>
                <w:b/>
                <w:bCs/>
                <w:caps/>
                <w:noProof/>
                <w:webHidden/>
                <w:sz w:val="20"/>
              </w:rPr>
              <w:fldChar w:fldCharType="separate"/>
            </w:r>
            <w:r>
              <w:rPr>
                <w:b/>
                <w:bCs/>
                <w:caps/>
                <w:noProof/>
                <w:webHidden/>
                <w:sz w:val="20"/>
              </w:rPr>
              <w:t>107</w:t>
            </w:r>
            <w:r w:rsidRPr="00C22FC5">
              <w:rPr>
                <w:b/>
                <w:bCs/>
                <w: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27" w:history="1">
            <w:r w:rsidRPr="00C22FC5">
              <w:rPr>
                <w:smallCaps/>
                <w:noProof/>
                <w:color w:val="0000FF"/>
                <w:sz w:val="20"/>
                <w:u w:val="single"/>
              </w:rPr>
              <w:t>16.1</w:t>
            </w:r>
            <w:r w:rsidRPr="00C22FC5">
              <w:rPr>
                <w:rFonts w:ascii="Calibri" w:hAnsi="Calibri"/>
                <w:noProof/>
                <w:sz w:val="22"/>
                <w:szCs w:val="22"/>
              </w:rPr>
              <w:tab/>
            </w:r>
            <w:r w:rsidRPr="00C22FC5">
              <w:rPr>
                <w:smallCaps/>
                <w:noProof/>
                <w:color w:val="0000FF"/>
                <w:sz w:val="20"/>
                <w:u w:val="single"/>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_Toc524447227 \h </w:instrText>
            </w:r>
            <w:r w:rsidRPr="00C22FC5">
              <w:rPr>
                <w:smallCaps/>
                <w:noProof/>
                <w:webHidden/>
                <w:sz w:val="20"/>
              </w:rPr>
            </w:r>
            <w:r w:rsidRPr="00C22FC5">
              <w:rPr>
                <w:smallCaps/>
                <w:noProof/>
                <w:webHidden/>
                <w:sz w:val="20"/>
              </w:rPr>
              <w:fldChar w:fldCharType="separate"/>
            </w:r>
            <w:r>
              <w:rPr>
                <w:smallCaps/>
                <w:noProof/>
                <w:webHidden/>
                <w:sz w:val="20"/>
              </w:rPr>
              <w:t>107</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28" w:history="1">
            <w:r w:rsidRPr="00C22FC5">
              <w:rPr>
                <w:smallCaps/>
                <w:noProof/>
                <w:color w:val="0000FF"/>
                <w:sz w:val="20"/>
                <w:u w:val="single"/>
              </w:rPr>
              <w:t>16.2</w:t>
            </w:r>
            <w:r w:rsidRPr="00C22FC5">
              <w:rPr>
                <w:rFonts w:ascii="Calibri" w:hAnsi="Calibri"/>
                <w:noProof/>
                <w:sz w:val="22"/>
                <w:szCs w:val="22"/>
              </w:rPr>
              <w:tab/>
            </w:r>
            <w:r w:rsidRPr="00C22FC5">
              <w:rPr>
                <w:smallCaps/>
                <w:noProof/>
                <w:color w:val="0000FF"/>
                <w:sz w:val="20"/>
                <w:u w:val="single"/>
              </w:rPr>
              <w:t>Нормативные требования градостроительного проектирования в сейсмических районах</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_Toc524447228 \h </w:instrText>
            </w:r>
            <w:r w:rsidRPr="00C22FC5">
              <w:rPr>
                <w:smallCaps/>
                <w:noProof/>
                <w:webHidden/>
                <w:sz w:val="20"/>
              </w:rPr>
            </w:r>
            <w:r w:rsidRPr="00C22FC5">
              <w:rPr>
                <w:smallCaps/>
                <w:noProof/>
                <w:webHidden/>
                <w:sz w:val="20"/>
              </w:rPr>
              <w:fldChar w:fldCharType="separate"/>
            </w:r>
            <w:r>
              <w:rPr>
                <w:smallCaps/>
                <w:noProof/>
                <w:webHidden/>
                <w:sz w:val="20"/>
              </w:rPr>
              <w:t>108</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29" w:history="1">
            <w:r w:rsidRPr="00C22FC5">
              <w:rPr>
                <w:smallCaps/>
                <w:noProof/>
                <w:color w:val="0000FF"/>
                <w:sz w:val="20"/>
                <w:u w:val="single"/>
              </w:rPr>
              <w:t>16.3</w:t>
            </w:r>
            <w:r w:rsidRPr="00C22FC5">
              <w:rPr>
                <w:rFonts w:ascii="Calibri" w:hAnsi="Calibri"/>
                <w:noProof/>
                <w:sz w:val="22"/>
                <w:szCs w:val="22"/>
              </w:rPr>
              <w:tab/>
            </w:r>
            <w:r w:rsidRPr="00C22FC5">
              <w:rPr>
                <w:smallCaps/>
                <w:noProof/>
                <w:color w:val="0000FF"/>
                <w:sz w:val="20"/>
                <w:u w:val="single"/>
              </w:rPr>
              <w:t>Нормативные показатели пожарной безопасности населенных пунктов</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_Toc524447229 \h </w:instrText>
            </w:r>
            <w:r w:rsidRPr="00C22FC5">
              <w:rPr>
                <w:smallCaps/>
                <w:noProof/>
                <w:webHidden/>
                <w:sz w:val="20"/>
              </w:rPr>
            </w:r>
            <w:r w:rsidRPr="00C22FC5">
              <w:rPr>
                <w:smallCaps/>
                <w:noProof/>
                <w:webHidden/>
                <w:sz w:val="20"/>
              </w:rPr>
              <w:fldChar w:fldCharType="separate"/>
            </w:r>
            <w:r>
              <w:rPr>
                <w:smallCaps/>
                <w:noProof/>
                <w:webHidden/>
                <w:sz w:val="20"/>
              </w:rPr>
              <w:t>109</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30" w:history="1">
            <w:r w:rsidRPr="00C22FC5">
              <w:rPr>
                <w:smallCaps/>
                <w:noProof/>
                <w:color w:val="0000FF"/>
                <w:sz w:val="20"/>
                <w:u w:val="single"/>
              </w:rPr>
              <w:t>16.4</w:t>
            </w:r>
            <w:r w:rsidRPr="00C22FC5">
              <w:rPr>
                <w:rFonts w:ascii="Calibri" w:hAnsi="Calibri"/>
                <w:noProof/>
                <w:sz w:val="22"/>
                <w:szCs w:val="22"/>
              </w:rPr>
              <w:tab/>
            </w:r>
            <w:r w:rsidRPr="00C22FC5">
              <w:rPr>
                <w:smallCaps/>
                <w:noProof/>
                <w:color w:val="0000FF"/>
                <w:sz w:val="20"/>
                <w:u w:val="single"/>
              </w:rPr>
              <w:t>Нормативные требования по защите территорий от затопления и подтопления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_Toc524447230 \h </w:instrText>
            </w:r>
            <w:r w:rsidRPr="00C22FC5">
              <w:rPr>
                <w:smallCaps/>
                <w:noProof/>
                <w:webHidden/>
                <w:sz w:val="20"/>
              </w:rPr>
            </w:r>
            <w:r w:rsidRPr="00C22FC5">
              <w:rPr>
                <w:smallCaps/>
                <w:noProof/>
                <w:webHidden/>
                <w:sz w:val="20"/>
              </w:rPr>
              <w:fldChar w:fldCharType="separate"/>
            </w:r>
            <w:r>
              <w:rPr>
                <w:smallCaps/>
                <w:noProof/>
                <w:webHidden/>
                <w:sz w:val="20"/>
              </w:rPr>
              <w:t>110</w:t>
            </w:r>
            <w:r w:rsidRPr="00C22FC5">
              <w:rPr>
                <w:small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231" w:history="1">
            <w:r w:rsidRPr="00C22FC5">
              <w:rPr>
                <w:b/>
                <w:bCs/>
                <w:caps/>
                <w:noProof/>
                <w:color w:val="0000FF"/>
                <w:sz w:val="20"/>
                <w:u w:val="single"/>
              </w:rPr>
              <w:t>17</w:t>
            </w:r>
            <w:r w:rsidRPr="00C22FC5">
              <w:rPr>
                <w:rFonts w:ascii="Calibri" w:hAnsi="Calibri"/>
                <w:noProof/>
                <w:sz w:val="22"/>
                <w:szCs w:val="22"/>
              </w:rPr>
              <w:tab/>
            </w:r>
            <w:r w:rsidRPr="00C22FC5">
              <w:rPr>
                <w:b/>
                <w:bCs/>
                <w:caps/>
                <w:noProof/>
                <w:color w:val="0000FF"/>
                <w:sz w:val="20"/>
                <w:u w:val="single"/>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_Toc524447231 \h </w:instrText>
            </w:r>
            <w:r w:rsidRPr="00C22FC5">
              <w:rPr>
                <w:b/>
                <w:bCs/>
                <w:caps/>
                <w:noProof/>
                <w:webHidden/>
                <w:sz w:val="20"/>
              </w:rPr>
            </w:r>
            <w:r w:rsidRPr="00C22FC5">
              <w:rPr>
                <w:b/>
                <w:bCs/>
                <w:caps/>
                <w:noProof/>
                <w:webHidden/>
                <w:sz w:val="20"/>
              </w:rPr>
              <w:fldChar w:fldCharType="separate"/>
            </w:r>
            <w:r>
              <w:rPr>
                <w:b/>
                <w:bCs/>
                <w:caps/>
                <w:noProof/>
                <w:webHidden/>
                <w:sz w:val="20"/>
              </w:rPr>
              <w:t>110</w:t>
            </w:r>
            <w:r w:rsidRPr="00C22FC5">
              <w:rPr>
                <w:b/>
                <w:bCs/>
                <w: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232" w:history="1">
            <w:r w:rsidRPr="00C22FC5">
              <w:rPr>
                <w:b/>
                <w:bCs/>
                <w:caps/>
                <w:noProof/>
                <w:color w:val="0000FF"/>
                <w:sz w:val="20"/>
                <w:u w:val="single"/>
              </w:rPr>
              <w:t>18</w:t>
            </w:r>
            <w:r w:rsidRPr="00C22FC5">
              <w:rPr>
                <w:rFonts w:ascii="Calibri" w:hAnsi="Calibri"/>
                <w:noProof/>
                <w:sz w:val="22"/>
                <w:szCs w:val="22"/>
              </w:rPr>
              <w:tab/>
            </w:r>
            <w:r w:rsidRPr="00C22FC5">
              <w:rPr>
                <w:b/>
                <w:bCs/>
                <w:caps/>
                <w:noProof/>
                <w:color w:val="0000FF"/>
                <w:sz w:val="20"/>
                <w:u w:val="single"/>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_Toc524447232 \h </w:instrText>
            </w:r>
            <w:r w:rsidRPr="00C22FC5">
              <w:rPr>
                <w:b/>
                <w:bCs/>
                <w:caps/>
                <w:noProof/>
                <w:webHidden/>
                <w:sz w:val="20"/>
              </w:rPr>
            </w:r>
            <w:r w:rsidRPr="00C22FC5">
              <w:rPr>
                <w:b/>
                <w:bCs/>
                <w:caps/>
                <w:noProof/>
                <w:webHidden/>
                <w:sz w:val="20"/>
              </w:rPr>
              <w:fldChar w:fldCharType="separate"/>
            </w:r>
            <w:r>
              <w:rPr>
                <w:b/>
                <w:bCs/>
                <w:caps/>
                <w:noProof/>
                <w:webHidden/>
                <w:sz w:val="20"/>
              </w:rPr>
              <w:t>111</w:t>
            </w:r>
            <w:r w:rsidRPr="00C22FC5">
              <w:rPr>
                <w:b/>
                <w:bCs/>
                <w: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233" w:history="1">
            <w:r w:rsidRPr="00C22FC5">
              <w:rPr>
                <w:b/>
                <w:bCs/>
                <w:caps/>
                <w:noProof/>
                <w:color w:val="0000FF"/>
                <w:sz w:val="20"/>
                <w:u w:val="single"/>
              </w:rPr>
              <w:t>19</w:t>
            </w:r>
            <w:r w:rsidRPr="00C22FC5">
              <w:rPr>
                <w:rFonts w:ascii="Calibri" w:hAnsi="Calibri"/>
                <w:noProof/>
                <w:sz w:val="22"/>
                <w:szCs w:val="22"/>
              </w:rPr>
              <w:tab/>
            </w:r>
            <w:r w:rsidRPr="00C22FC5">
              <w:rPr>
                <w:b/>
                <w:bCs/>
                <w:caps/>
                <w:noProof/>
                <w:color w:val="0000FF"/>
                <w:sz w:val="20"/>
                <w:u w:val="single"/>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_Toc524447233 \h </w:instrText>
            </w:r>
            <w:r w:rsidRPr="00C22FC5">
              <w:rPr>
                <w:b/>
                <w:bCs/>
                <w:caps/>
                <w:noProof/>
                <w:webHidden/>
                <w:sz w:val="20"/>
              </w:rPr>
            </w:r>
            <w:r w:rsidRPr="00C22FC5">
              <w:rPr>
                <w:b/>
                <w:bCs/>
                <w:caps/>
                <w:noProof/>
                <w:webHidden/>
                <w:sz w:val="20"/>
              </w:rPr>
              <w:fldChar w:fldCharType="separate"/>
            </w:r>
            <w:r>
              <w:rPr>
                <w:b/>
                <w:bCs/>
                <w:caps/>
                <w:noProof/>
                <w:webHidden/>
                <w:sz w:val="20"/>
              </w:rPr>
              <w:t>111</w:t>
            </w:r>
            <w:r w:rsidRPr="00C22FC5">
              <w:rPr>
                <w:b/>
                <w:bCs/>
                <w: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234" w:history="1">
            <w:r w:rsidRPr="00C22FC5">
              <w:rPr>
                <w:b/>
                <w:bCs/>
                <w:caps/>
                <w:noProof/>
                <w:color w:val="0000FF"/>
                <w:sz w:val="20"/>
                <w:u w:val="single"/>
              </w:rPr>
              <w:t>20</w:t>
            </w:r>
            <w:r w:rsidRPr="00C22FC5">
              <w:rPr>
                <w:rFonts w:ascii="Calibri" w:hAnsi="Calibri"/>
                <w:noProof/>
                <w:sz w:val="22"/>
                <w:szCs w:val="22"/>
              </w:rPr>
              <w:tab/>
            </w:r>
            <w:r w:rsidRPr="00C22FC5">
              <w:rPr>
                <w:b/>
                <w:bCs/>
                <w:caps/>
                <w:noProof/>
                <w:color w:val="0000FF"/>
                <w:sz w:val="20"/>
                <w:u w:val="single"/>
              </w:rPr>
              <w:t>Нормативы градостроительного проектирования в сфере охраны окружающей среды.</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_Toc524447234 \h </w:instrText>
            </w:r>
            <w:r w:rsidRPr="00C22FC5">
              <w:rPr>
                <w:b/>
                <w:bCs/>
                <w:caps/>
                <w:noProof/>
                <w:webHidden/>
                <w:sz w:val="20"/>
              </w:rPr>
            </w:r>
            <w:r w:rsidRPr="00C22FC5">
              <w:rPr>
                <w:b/>
                <w:bCs/>
                <w:caps/>
                <w:noProof/>
                <w:webHidden/>
                <w:sz w:val="20"/>
              </w:rPr>
              <w:fldChar w:fldCharType="separate"/>
            </w:r>
            <w:r>
              <w:rPr>
                <w:b/>
                <w:bCs/>
                <w:caps/>
                <w:noProof/>
                <w:webHidden/>
                <w:sz w:val="20"/>
              </w:rPr>
              <w:t>113</w:t>
            </w:r>
            <w:r w:rsidRPr="00C22FC5">
              <w:rPr>
                <w:b/>
                <w:bCs/>
                <w: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35" w:history="1">
            <w:r w:rsidRPr="00C22FC5">
              <w:rPr>
                <w:smallCaps/>
                <w:noProof/>
                <w:color w:val="0000FF"/>
                <w:sz w:val="20"/>
                <w:u w:val="single"/>
              </w:rPr>
              <w:t>20.1</w:t>
            </w:r>
            <w:r w:rsidRPr="00C22FC5">
              <w:rPr>
                <w:rFonts w:ascii="Calibri" w:hAnsi="Calibri"/>
                <w:noProof/>
                <w:sz w:val="22"/>
                <w:szCs w:val="22"/>
              </w:rPr>
              <w:tab/>
            </w:r>
            <w:r w:rsidRPr="00C22FC5">
              <w:rPr>
                <w:smallCaps/>
                <w:noProof/>
                <w:color w:val="0000FF"/>
                <w:sz w:val="20"/>
                <w:u w:val="single"/>
              </w:rPr>
              <w:t>Нормативные показатели допустимых уровней воздействия на окружающую среду.</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_Toc524447235 \h </w:instrText>
            </w:r>
            <w:r w:rsidRPr="00C22FC5">
              <w:rPr>
                <w:smallCaps/>
                <w:noProof/>
                <w:webHidden/>
                <w:sz w:val="20"/>
              </w:rPr>
            </w:r>
            <w:r w:rsidRPr="00C22FC5">
              <w:rPr>
                <w:smallCaps/>
                <w:noProof/>
                <w:webHidden/>
                <w:sz w:val="20"/>
              </w:rPr>
              <w:fldChar w:fldCharType="separate"/>
            </w:r>
            <w:r>
              <w:rPr>
                <w:smallCaps/>
                <w:noProof/>
                <w:webHidden/>
                <w:sz w:val="20"/>
              </w:rPr>
              <w:t>113</w:t>
            </w:r>
            <w:r w:rsidRPr="00C22FC5">
              <w:rPr>
                <w:smallCaps/>
                <w:noProof/>
                <w:webHidden/>
                <w:sz w:val="20"/>
              </w:rPr>
              <w:fldChar w:fldCharType="end"/>
            </w:r>
          </w:hyperlink>
        </w:p>
        <w:p w:rsidR="00C22FC5" w:rsidRPr="00C22FC5" w:rsidRDefault="00C22FC5" w:rsidP="00C22FC5">
          <w:pPr>
            <w:tabs>
              <w:tab w:val="right" w:leader="dot" w:pos="9629"/>
            </w:tabs>
            <w:spacing w:before="120" w:after="120"/>
            <w:rPr>
              <w:rFonts w:ascii="Calibri" w:hAnsi="Calibri"/>
              <w:noProof/>
              <w:sz w:val="22"/>
              <w:szCs w:val="22"/>
            </w:rPr>
          </w:pPr>
          <w:hyperlink w:anchor="_Toc524447236" w:history="1">
            <w:r w:rsidRPr="00C22FC5">
              <w:rPr>
                <w:rFonts w:eastAsia="Calibri"/>
                <w:b/>
                <w:bCs/>
                <w:caps/>
                <w:noProof/>
                <w:color w:val="0000FF"/>
                <w:sz w:val="20"/>
                <w:u w:val="single"/>
              </w:rPr>
              <w:t>0,8 ПДК</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_Toc524447236 \h </w:instrText>
            </w:r>
            <w:r w:rsidRPr="00C22FC5">
              <w:rPr>
                <w:b/>
                <w:bCs/>
                <w:caps/>
                <w:noProof/>
                <w:webHidden/>
                <w:sz w:val="20"/>
              </w:rPr>
            </w:r>
            <w:r w:rsidRPr="00C22FC5">
              <w:rPr>
                <w:b/>
                <w:bCs/>
                <w:caps/>
                <w:noProof/>
                <w:webHidden/>
                <w:sz w:val="20"/>
              </w:rPr>
              <w:fldChar w:fldCharType="separate"/>
            </w:r>
            <w:r>
              <w:rPr>
                <w:b/>
                <w:bCs/>
                <w:caps/>
                <w:noProof/>
                <w:webHidden/>
                <w:sz w:val="20"/>
              </w:rPr>
              <w:t>113</w:t>
            </w:r>
            <w:r w:rsidRPr="00C22FC5">
              <w:rPr>
                <w:b/>
                <w:bCs/>
                <w: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37" w:history="1">
            <w:r w:rsidRPr="00C22FC5">
              <w:rPr>
                <w:smallCaps/>
                <w:noProof/>
                <w:color w:val="0000FF"/>
                <w:sz w:val="20"/>
                <w:u w:val="single"/>
              </w:rPr>
              <w:t>20.2</w:t>
            </w:r>
            <w:r w:rsidRPr="00C22FC5">
              <w:rPr>
                <w:rFonts w:ascii="Calibri" w:hAnsi="Calibri"/>
                <w:noProof/>
                <w:sz w:val="22"/>
                <w:szCs w:val="22"/>
              </w:rPr>
              <w:tab/>
            </w:r>
            <w:r w:rsidRPr="00C22FC5">
              <w:rPr>
                <w:smallCaps/>
                <w:noProof/>
                <w:color w:val="0000FF"/>
                <w:sz w:val="20"/>
                <w:u w:val="single"/>
              </w:rPr>
              <w:t>Нормативные требования по обеспечению экологической безопасности и охране окружающей среды при размещении производственных объектов.</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_Toc524447237 \h </w:instrText>
            </w:r>
            <w:r w:rsidRPr="00C22FC5">
              <w:rPr>
                <w:smallCaps/>
                <w:noProof/>
                <w:webHidden/>
                <w:sz w:val="20"/>
              </w:rPr>
            </w:r>
            <w:r w:rsidRPr="00C22FC5">
              <w:rPr>
                <w:smallCaps/>
                <w:noProof/>
                <w:webHidden/>
                <w:sz w:val="20"/>
              </w:rPr>
              <w:fldChar w:fldCharType="separate"/>
            </w:r>
            <w:r>
              <w:rPr>
                <w:smallCaps/>
                <w:noProof/>
                <w:webHidden/>
                <w:sz w:val="20"/>
              </w:rPr>
              <w:t>114</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38" w:history="1">
            <w:r w:rsidRPr="00C22FC5">
              <w:rPr>
                <w:smallCaps/>
                <w:noProof/>
                <w:color w:val="0000FF"/>
                <w:sz w:val="20"/>
                <w:u w:val="single"/>
              </w:rPr>
              <w:t>20.3</w:t>
            </w:r>
            <w:r w:rsidRPr="00C22FC5">
              <w:rPr>
                <w:rFonts w:ascii="Calibri" w:hAnsi="Calibri"/>
                <w:noProof/>
                <w:sz w:val="22"/>
                <w:szCs w:val="22"/>
              </w:rPr>
              <w:tab/>
            </w:r>
            <w:r w:rsidRPr="00C22FC5">
              <w:rPr>
                <w:smallCaps/>
                <w:noProof/>
                <w:color w:val="0000FF"/>
                <w:sz w:val="20"/>
                <w:u w:val="single"/>
              </w:rPr>
              <w:t>Регулирование микроклимата</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_Toc524447238 \h </w:instrText>
            </w:r>
            <w:r w:rsidRPr="00C22FC5">
              <w:rPr>
                <w:smallCaps/>
                <w:noProof/>
                <w:webHidden/>
                <w:sz w:val="20"/>
              </w:rPr>
            </w:r>
            <w:r w:rsidRPr="00C22FC5">
              <w:rPr>
                <w:smallCaps/>
                <w:noProof/>
                <w:webHidden/>
                <w:sz w:val="20"/>
              </w:rPr>
              <w:fldChar w:fldCharType="separate"/>
            </w:r>
            <w:r>
              <w:rPr>
                <w:smallCaps/>
                <w:noProof/>
                <w:webHidden/>
                <w:sz w:val="20"/>
              </w:rPr>
              <w:t>116</w:t>
            </w:r>
            <w:r w:rsidRPr="00C22FC5">
              <w:rPr>
                <w:small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239" w:history="1">
            <w:r w:rsidRPr="00C22FC5">
              <w:rPr>
                <w:b/>
                <w:bCs/>
                <w:caps/>
                <w:noProof/>
                <w:color w:val="0000FF"/>
                <w:sz w:val="20"/>
                <w:u w:val="single"/>
              </w:rPr>
              <w:t>21</w:t>
            </w:r>
            <w:r w:rsidRPr="00C22FC5">
              <w:rPr>
                <w:rFonts w:ascii="Calibri" w:hAnsi="Calibri"/>
                <w:noProof/>
                <w:sz w:val="22"/>
                <w:szCs w:val="22"/>
              </w:rPr>
              <w:tab/>
            </w:r>
            <w:r w:rsidRPr="00C22FC5">
              <w:rPr>
                <w:b/>
                <w:bCs/>
                <w:caps/>
                <w:noProof/>
                <w:color w:val="0000FF"/>
                <w:sz w:val="20"/>
                <w:u w:val="single"/>
              </w:rPr>
              <w:t>Нормативные требования к размещению  объектов капитального строительства в зонах с особыми условиями использования территории.</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_Toc524447239 \h </w:instrText>
            </w:r>
            <w:r w:rsidRPr="00C22FC5">
              <w:rPr>
                <w:b/>
                <w:bCs/>
                <w:caps/>
                <w:noProof/>
                <w:webHidden/>
                <w:sz w:val="20"/>
              </w:rPr>
            </w:r>
            <w:r w:rsidRPr="00C22FC5">
              <w:rPr>
                <w:b/>
                <w:bCs/>
                <w:caps/>
                <w:noProof/>
                <w:webHidden/>
                <w:sz w:val="20"/>
              </w:rPr>
              <w:fldChar w:fldCharType="separate"/>
            </w:r>
            <w:r>
              <w:rPr>
                <w:b/>
                <w:bCs/>
                <w:caps/>
                <w:noProof/>
                <w:webHidden/>
                <w:sz w:val="20"/>
              </w:rPr>
              <w:t>116</w:t>
            </w:r>
            <w:r w:rsidRPr="00C22FC5">
              <w:rPr>
                <w:b/>
                <w:bCs/>
                <w: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240" w:history="1">
            <w:r w:rsidRPr="00C22FC5">
              <w:rPr>
                <w:b/>
                <w:bCs/>
                <w:caps/>
                <w:noProof/>
                <w:color w:val="0000FF"/>
                <w:sz w:val="20"/>
                <w:u w:val="single"/>
              </w:rPr>
              <w:t>22</w:t>
            </w:r>
            <w:r w:rsidRPr="00C22FC5">
              <w:rPr>
                <w:rFonts w:ascii="Calibri" w:hAnsi="Calibri"/>
                <w:noProof/>
                <w:sz w:val="22"/>
                <w:szCs w:val="22"/>
              </w:rPr>
              <w:tab/>
            </w:r>
            <w:r w:rsidRPr="00C22FC5">
              <w:rPr>
                <w:b/>
                <w:bCs/>
                <w:caps/>
                <w:noProof/>
                <w:color w:val="0000FF"/>
                <w:sz w:val="20"/>
                <w:u w:val="single"/>
              </w:rPr>
              <w:t>Нормативные требования к застройке территорий месторождений полезных ископаемых.</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_Toc524447240 \h </w:instrText>
            </w:r>
            <w:r w:rsidRPr="00C22FC5">
              <w:rPr>
                <w:b/>
                <w:bCs/>
                <w:caps/>
                <w:noProof/>
                <w:webHidden/>
                <w:sz w:val="20"/>
              </w:rPr>
            </w:r>
            <w:r w:rsidRPr="00C22FC5">
              <w:rPr>
                <w:b/>
                <w:bCs/>
                <w:caps/>
                <w:noProof/>
                <w:webHidden/>
                <w:sz w:val="20"/>
              </w:rPr>
              <w:fldChar w:fldCharType="separate"/>
            </w:r>
            <w:r>
              <w:rPr>
                <w:b/>
                <w:bCs/>
                <w:caps/>
                <w:noProof/>
                <w:webHidden/>
                <w:sz w:val="20"/>
              </w:rPr>
              <w:t>120</w:t>
            </w:r>
            <w:r w:rsidRPr="00C22FC5">
              <w:rPr>
                <w:b/>
                <w:bCs/>
                <w: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241" w:history="1">
            <w:r w:rsidRPr="00C22FC5">
              <w:rPr>
                <w:b/>
                <w:bCs/>
                <w:caps/>
                <w:noProof/>
                <w:color w:val="0000FF"/>
                <w:sz w:val="20"/>
                <w:u w:val="single"/>
              </w:rPr>
              <w:t>23</w:t>
            </w:r>
            <w:r w:rsidRPr="00C22FC5">
              <w:rPr>
                <w:rFonts w:ascii="Calibri" w:hAnsi="Calibri"/>
                <w:noProof/>
                <w:sz w:val="22"/>
                <w:szCs w:val="22"/>
              </w:rPr>
              <w:tab/>
            </w:r>
            <w:r w:rsidRPr="00C22FC5">
              <w:rPr>
                <w:b/>
                <w:bCs/>
                <w:caps/>
                <w:noProof/>
                <w:color w:val="0000FF"/>
                <w:sz w:val="20"/>
                <w:u w:val="single"/>
              </w:rPr>
              <w:t>Нормативные требования к охране объектов культурного наследия при градостроительном проектировании.</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_Toc524447241 \h </w:instrText>
            </w:r>
            <w:r w:rsidRPr="00C22FC5">
              <w:rPr>
                <w:b/>
                <w:bCs/>
                <w:caps/>
                <w:noProof/>
                <w:webHidden/>
                <w:sz w:val="20"/>
              </w:rPr>
            </w:r>
            <w:r w:rsidRPr="00C22FC5">
              <w:rPr>
                <w:b/>
                <w:bCs/>
                <w:caps/>
                <w:noProof/>
                <w:webHidden/>
                <w:sz w:val="20"/>
              </w:rPr>
              <w:fldChar w:fldCharType="separate"/>
            </w:r>
            <w:r>
              <w:rPr>
                <w:b/>
                <w:bCs/>
                <w:caps/>
                <w:noProof/>
                <w:webHidden/>
                <w:sz w:val="20"/>
              </w:rPr>
              <w:t>121</w:t>
            </w:r>
            <w:r w:rsidRPr="00C22FC5">
              <w:rPr>
                <w:b/>
                <w:bCs/>
                <w: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242" w:history="1">
            <w:r w:rsidRPr="00C22FC5">
              <w:rPr>
                <w:b/>
                <w:bCs/>
                <w:caps/>
                <w:noProof/>
                <w:color w:val="0000FF"/>
                <w:sz w:val="20"/>
                <w:u w:val="single"/>
              </w:rPr>
              <w:t>24</w:t>
            </w:r>
            <w:r w:rsidRPr="00C22FC5">
              <w:rPr>
                <w:rFonts w:ascii="Calibri" w:hAnsi="Calibri"/>
                <w:noProof/>
                <w:sz w:val="22"/>
                <w:szCs w:val="22"/>
              </w:rPr>
              <w:tab/>
            </w:r>
            <w:r w:rsidRPr="00C22FC5">
              <w:rPr>
                <w:b/>
                <w:bCs/>
                <w:caps/>
                <w:noProof/>
                <w:color w:val="0000FF"/>
                <w:sz w:val="20"/>
                <w:u w:val="single"/>
              </w:rPr>
              <w:t>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_Toc524447242 \h </w:instrText>
            </w:r>
            <w:r w:rsidRPr="00C22FC5">
              <w:rPr>
                <w:b/>
                <w:bCs/>
                <w:caps/>
                <w:noProof/>
                <w:webHidden/>
                <w:sz w:val="20"/>
              </w:rPr>
            </w:r>
            <w:r w:rsidRPr="00C22FC5">
              <w:rPr>
                <w:b/>
                <w:bCs/>
                <w:caps/>
                <w:noProof/>
                <w:webHidden/>
                <w:sz w:val="20"/>
              </w:rPr>
              <w:fldChar w:fldCharType="separate"/>
            </w:r>
            <w:r>
              <w:rPr>
                <w:b/>
                <w:bCs/>
                <w:caps/>
                <w:noProof/>
                <w:webHidden/>
                <w:sz w:val="20"/>
              </w:rPr>
              <w:t>122</w:t>
            </w:r>
            <w:r w:rsidRPr="00C22FC5">
              <w:rPr>
                <w:b/>
                <w:bCs/>
                <w: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43" w:history="1">
            <w:r w:rsidRPr="00C22FC5">
              <w:rPr>
                <w:smallCaps/>
                <w:noProof/>
                <w:color w:val="0000FF"/>
                <w:sz w:val="20"/>
                <w:u w:val="single"/>
              </w:rPr>
              <w:t>24.1</w:t>
            </w:r>
            <w:r w:rsidRPr="00C22FC5">
              <w:rPr>
                <w:rFonts w:ascii="Calibri" w:hAnsi="Calibri"/>
                <w:noProof/>
                <w:sz w:val="22"/>
                <w:szCs w:val="22"/>
              </w:rPr>
              <w:tab/>
            </w:r>
            <w:r w:rsidRPr="00C22FC5">
              <w:rPr>
                <w:smallCaps/>
                <w:noProof/>
                <w:color w:val="0000FF"/>
                <w:sz w:val="20"/>
                <w:u w:val="single"/>
              </w:rPr>
              <w:t>Нормативные требования к организации и размещению в границах  поселения  лечебно-оздоровительных местностей и курортов местного значения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_Toc524447243 \h </w:instrText>
            </w:r>
            <w:r w:rsidRPr="00C22FC5">
              <w:rPr>
                <w:smallCaps/>
                <w:noProof/>
                <w:webHidden/>
                <w:sz w:val="20"/>
              </w:rPr>
            </w:r>
            <w:r w:rsidRPr="00C22FC5">
              <w:rPr>
                <w:smallCaps/>
                <w:noProof/>
                <w:webHidden/>
                <w:sz w:val="20"/>
              </w:rPr>
              <w:fldChar w:fldCharType="separate"/>
            </w:r>
            <w:r>
              <w:rPr>
                <w:smallCaps/>
                <w:noProof/>
                <w:webHidden/>
                <w:sz w:val="20"/>
              </w:rPr>
              <w:t>122</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44" w:history="1">
            <w:r w:rsidRPr="00C22FC5">
              <w:rPr>
                <w:smallCaps/>
                <w:noProof/>
                <w:color w:val="0000FF"/>
                <w:sz w:val="20"/>
                <w:u w:val="single"/>
              </w:rPr>
              <w:t>24.2</w:t>
            </w:r>
            <w:r w:rsidRPr="00C22FC5">
              <w:rPr>
                <w:rFonts w:ascii="Calibri" w:hAnsi="Calibri"/>
                <w:noProof/>
                <w:sz w:val="22"/>
                <w:szCs w:val="22"/>
              </w:rPr>
              <w:tab/>
            </w:r>
            <w:r w:rsidRPr="00C22FC5">
              <w:rPr>
                <w:smallCaps/>
                <w:noProof/>
                <w:color w:val="0000FF"/>
                <w:sz w:val="20"/>
                <w:u w:val="single"/>
              </w:rPr>
              <w:t>Размеры озеленённых территорий общего пользования курортных зон в санаторно-курортных и оздоровительных организациях</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_Toc524447244 \h </w:instrText>
            </w:r>
            <w:r w:rsidRPr="00C22FC5">
              <w:rPr>
                <w:smallCaps/>
                <w:noProof/>
                <w:webHidden/>
                <w:sz w:val="20"/>
              </w:rPr>
            </w:r>
            <w:r w:rsidRPr="00C22FC5">
              <w:rPr>
                <w:smallCaps/>
                <w:noProof/>
                <w:webHidden/>
                <w:sz w:val="20"/>
              </w:rPr>
              <w:fldChar w:fldCharType="separate"/>
            </w:r>
            <w:r>
              <w:rPr>
                <w:smallCaps/>
                <w:noProof/>
                <w:webHidden/>
                <w:sz w:val="20"/>
              </w:rPr>
              <w:t>122</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45" w:history="1">
            <w:r w:rsidRPr="00C22FC5">
              <w:rPr>
                <w:smallCaps/>
                <w:noProof/>
                <w:color w:val="0000FF"/>
                <w:sz w:val="20"/>
                <w:u w:val="single"/>
              </w:rPr>
              <w:t>24.3</w:t>
            </w:r>
            <w:r w:rsidRPr="00C22FC5">
              <w:rPr>
                <w:rFonts w:ascii="Calibri" w:hAnsi="Calibri"/>
                <w:noProof/>
                <w:sz w:val="22"/>
                <w:szCs w:val="22"/>
              </w:rPr>
              <w:tab/>
            </w:r>
            <w:r w:rsidRPr="00C22FC5">
              <w:rPr>
                <w:smallCaps/>
                <w:noProof/>
                <w:color w:val="0000FF"/>
                <w:sz w:val="20"/>
                <w:u w:val="single"/>
              </w:rPr>
              <w:t>Уровень обеспеченности поселений лечебно-оздоровительными местностями и курортами местного значения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_Toc524447245 \h </w:instrText>
            </w:r>
            <w:r w:rsidRPr="00C22FC5">
              <w:rPr>
                <w:smallCaps/>
                <w:noProof/>
                <w:webHidden/>
                <w:sz w:val="20"/>
              </w:rPr>
            </w:r>
            <w:r w:rsidRPr="00C22FC5">
              <w:rPr>
                <w:smallCaps/>
                <w:noProof/>
                <w:webHidden/>
                <w:sz w:val="20"/>
              </w:rPr>
              <w:fldChar w:fldCharType="separate"/>
            </w:r>
            <w:r>
              <w:rPr>
                <w:smallCaps/>
                <w:noProof/>
                <w:webHidden/>
                <w:sz w:val="20"/>
              </w:rPr>
              <w:t>122</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46" w:history="1">
            <w:r w:rsidRPr="00C22FC5">
              <w:rPr>
                <w:smallCaps/>
                <w:noProof/>
                <w:color w:val="0000FF"/>
                <w:sz w:val="20"/>
                <w:u w:val="single"/>
              </w:rPr>
              <w:t>24.4</w:t>
            </w:r>
            <w:r w:rsidRPr="00C22FC5">
              <w:rPr>
                <w:rFonts w:ascii="Calibri" w:hAnsi="Calibri"/>
                <w:noProof/>
                <w:sz w:val="22"/>
                <w:szCs w:val="22"/>
              </w:rPr>
              <w:tab/>
            </w:r>
            <w:r w:rsidRPr="00C22FC5">
              <w:rPr>
                <w:smallCaps/>
                <w:noProof/>
                <w:color w:val="0000FF"/>
                <w:sz w:val="20"/>
                <w:u w:val="single"/>
              </w:rPr>
              <w:t>Размеры земельных участков лечебно-оздоровительных местностей и курортов местного значения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_Toc524447246 \h </w:instrText>
            </w:r>
            <w:r w:rsidRPr="00C22FC5">
              <w:rPr>
                <w:smallCaps/>
                <w:noProof/>
                <w:webHidden/>
                <w:sz w:val="20"/>
              </w:rPr>
            </w:r>
            <w:r w:rsidRPr="00C22FC5">
              <w:rPr>
                <w:smallCaps/>
                <w:noProof/>
                <w:webHidden/>
                <w:sz w:val="20"/>
              </w:rPr>
              <w:fldChar w:fldCharType="separate"/>
            </w:r>
            <w:r>
              <w:rPr>
                <w:smallCaps/>
                <w:noProof/>
                <w:webHidden/>
                <w:sz w:val="20"/>
              </w:rPr>
              <w:t>123</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47" w:history="1">
            <w:r w:rsidRPr="00C22FC5">
              <w:rPr>
                <w:smallCaps/>
                <w:noProof/>
                <w:color w:val="0000FF"/>
                <w:sz w:val="20"/>
                <w:u w:val="single"/>
              </w:rPr>
              <w:t>24.5</w:t>
            </w:r>
            <w:r w:rsidRPr="00C22FC5">
              <w:rPr>
                <w:rFonts w:ascii="Calibri" w:hAnsi="Calibri"/>
                <w:noProof/>
                <w:sz w:val="22"/>
                <w:szCs w:val="22"/>
              </w:rPr>
              <w:tab/>
            </w:r>
            <w:r w:rsidRPr="00C22FC5">
              <w:rPr>
                <w:smallCaps/>
                <w:noProof/>
                <w:color w:val="0000FF"/>
                <w:sz w:val="20"/>
                <w:u w:val="single"/>
              </w:rPr>
              <w:t>Расстояние от границ земельных участков вновь проектируемых санаторно-курортных и оздоровительных организаций</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_Toc524447247 \h </w:instrText>
            </w:r>
            <w:r w:rsidRPr="00C22FC5">
              <w:rPr>
                <w:smallCaps/>
                <w:noProof/>
                <w:webHidden/>
                <w:sz w:val="20"/>
              </w:rPr>
            </w:r>
            <w:r w:rsidRPr="00C22FC5">
              <w:rPr>
                <w:smallCaps/>
                <w:noProof/>
                <w:webHidden/>
                <w:sz w:val="20"/>
              </w:rPr>
              <w:fldChar w:fldCharType="separate"/>
            </w:r>
            <w:r>
              <w:rPr>
                <w:smallCaps/>
                <w:noProof/>
                <w:webHidden/>
                <w:sz w:val="20"/>
              </w:rPr>
              <w:t>123</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48" w:history="1">
            <w:r w:rsidRPr="00C22FC5">
              <w:rPr>
                <w:smallCaps/>
                <w:noProof/>
                <w:color w:val="0000FF"/>
                <w:sz w:val="20"/>
                <w:u w:val="single"/>
              </w:rPr>
              <w:t>24.6</w:t>
            </w:r>
            <w:r w:rsidRPr="00C22FC5">
              <w:rPr>
                <w:rFonts w:ascii="Calibri" w:hAnsi="Calibri"/>
                <w:noProof/>
                <w:sz w:val="22"/>
                <w:szCs w:val="22"/>
              </w:rPr>
              <w:tab/>
            </w:r>
            <w:r w:rsidRPr="00C22FC5">
              <w:rPr>
                <w:smallCaps/>
                <w:noProof/>
                <w:color w:val="0000FF"/>
                <w:sz w:val="20"/>
                <w:u w:val="single"/>
              </w:rPr>
              <w:t>Размеры территорий пляжей, размещаемых в курортных зонах</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_Toc524447248 \h </w:instrText>
            </w:r>
            <w:r w:rsidRPr="00C22FC5">
              <w:rPr>
                <w:smallCaps/>
                <w:noProof/>
                <w:webHidden/>
                <w:sz w:val="20"/>
              </w:rPr>
            </w:r>
            <w:r w:rsidRPr="00C22FC5">
              <w:rPr>
                <w:smallCaps/>
                <w:noProof/>
                <w:webHidden/>
                <w:sz w:val="20"/>
              </w:rPr>
              <w:fldChar w:fldCharType="separate"/>
            </w:r>
            <w:r>
              <w:rPr>
                <w:smallCaps/>
                <w:noProof/>
                <w:webHidden/>
                <w:sz w:val="20"/>
              </w:rPr>
              <w:t>123</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49" w:history="1">
            <w:r w:rsidRPr="00C22FC5">
              <w:rPr>
                <w:smallCaps/>
                <w:noProof/>
                <w:color w:val="0000FF"/>
                <w:sz w:val="20"/>
                <w:u w:val="single"/>
              </w:rPr>
              <w:t>24.7</w:t>
            </w:r>
            <w:r w:rsidRPr="00C22FC5">
              <w:rPr>
                <w:rFonts w:ascii="Calibri" w:hAnsi="Calibri"/>
                <w:noProof/>
                <w:sz w:val="22"/>
                <w:szCs w:val="22"/>
              </w:rPr>
              <w:tab/>
            </w:r>
            <w:r w:rsidRPr="00C22FC5">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_Toc524447249 \h </w:instrText>
            </w:r>
            <w:r w:rsidRPr="00C22FC5">
              <w:rPr>
                <w:smallCaps/>
                <w:noProof/>
                <w:webHidden/>
                <w:sz w:val="20"/>
              </w:rPr>
            </w:r>
            <w:r w:rsidRPr="00C22FC5">
              <w:rPr>
                <w:smallCaps/>
                <w:noProof/>
                <w:webHidden/>
                <w:sz w:val="20"/>
              </w:rPr>
              <w:fldChar w:fldCharType="separate"/>
            </w:r>
            <w:r>
              <w:rPr>
                <w:smallCaps/>
                <w:noProof/>
                <w:webHidden/>
                <w:sz w:val="20"/>
              </w:rPr>
              <w:t>123</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50" w:history="1">
            <w:r w:rsidRPr="00C22FC5">
              <w:rPr>
                <w:smallCaps/>
                <w:noProof/>
                <w:color w:val="0000FF"/>
                <w:sz w:val="20"/>
                <w:u w:val="single"/>
              </w:rPr>
              <w:t>24.8</w:t>
            </w:r>
            <w:r w:rsidRPr="00C22FC5">
              <w:rPr>
                <w:rFonts w:ascii="Calibri" w:hAnsi="Calibri"/>
                <w:noProof/>
                <w:sz w:val="22"/>
                <w:szCs w:val="22"/>
              </w:rPr>
              <w:tab/>
            </w:r>
            <w:r w:rsidRPr="00C22FC5">
              <w:rPr>
                <w:smallCaps/>
                <w:noProof/>
                <w:color w:val="0000FF"/>
                <w:sz w:val="20"/>
                <w:u w:val="single"/>
              </w:rPr>
              <w:t>Размеры территории специализированных лечебных пляжей для лечащихся с ограниченной подвижностью</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_Toc524447250 \h </w:instrText>
            </w:r>
            <w:r w:rsidRPr="00C22FC5">
              <w:rPr>
                <w:smallCaps/>
                <w:noProof/>
                <w:webHidden/>
                <w:sz w:val="20"/>
              </w:rPr>
            </w:r>
            <w:r w:rsidRPr="00C22FC5">
              <w:rPr>
                <w:smallCaps/>
                <w:noProof/>
                <w:webHidden/>
                <w:sz w:val="20"/>
              </w:rPr>
              <w:fldChar w:fldCharType="separate"/>
            </w:r>
            <w:r>
              <w:rPr>
                <w:smallCaps/>
                <w:noProof/>
                <w:webHidden/>
                <w:sz w:val="20"/>
              </w:rPr>
              <w:t>123</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51" w:history="1">
            <w:r w:rsidRPr="00C22FC5">
              <w:rPr>
                <w:smallCaps/>
                <w:noProof/>
                <w:color w:val="0000FF"/>
                <w:sz w:val="20"/>
                <w:u w:val="single"/>
              </w:rPr>
              <w:t>24.9</w:t>
            </w:r>
            <w:r w:rsidRPr="00C22FC5">
              <w:rPr>
                <w:rFonts w:ascii="Calibri" w:hAnsi="Calibri"/>
                <w:noProof/>
                <w:sz w:val="22"/>
                <w:szCs w:val="22"/>
              </w:rPr>
              <w:tab/>
            </w:r>
            <w:r w:rsidRPr="00C22FC5">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_Toc524447251 \h </w:instrText>
            </w:r>
            <w:r w:rsidRPr="00C22FC5">
              <w:rPr>
                <w:smallCaps/>
                <w:noProof/>
                <w:webHidden/>
                <w:sz w:val="20"/>
              </w:rPr>
            </w:r>
            <w:r w:rsidRPr="00C22FC5">
              <w:rPr>
                <w:smallCaps/>
                <w:noProof/>
                <w:webHidden/>
                <w:sz w:val="20"/>
              </w:rPr>
              <w:fldChar w:fldCharType="separate"/>
            </w:r>
            <w:r>
              <w:rPr>
                <w:smallCaps/>
                <w:noProof/>
                <w:webHidden/>
                <w:sz w:val="20"/>
              </w:rPr>
              <w:t>123</w:t>
            </w:r>
            <w:r w:rsidRPr="00C22FC5">
              <w:rPr>
                <w:small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252" w:history="1">
            <w:r w:rsidRPr="00C22FC5">
              <w:rPr>
                <w:b/>
                <w:bCs/>
                <w:caps/>
                <w:noProof/>
                <w:color w:val="0000FF"/>
                <w:sz w:val="20"/>
                <w:u w:val="single"/>
              </w:rPr>
              <w:t>25</w:t>
            </w:r>
            <w:r w:rsidRPr="00C22FC5">
              <w:rPr>
                <w:rFonts w:ascii="Calibri" w:hAnsi="Calibri"/>
                <w:noProof/>
                <w:sz w:val="22"/>
                <w:szCs w:val="22"/>
              </w:rPr>
              <w:tab/>
            </w:r>
            <w:r w:rsidRPr="00C22FC5">
              <w:rPr>
                <w:b/>
                <w:bCs/>
                <w:caps/>
                <w:noProof/>
                <w:color w:val="0000FF"/>
                <w:sz w:val="20"/>
                <w:u w:val="single"/>
              </w:rPr>
              <w:t>Нормативы обеспеченности в границах поселения объектами для массового отдыха жителей поселения</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_Toc524447252 \h </w:instrText>
            </w:r>
            <w:r w:rsidRPr="00C22FC5">
              <w:rPr>
                <w:b/>
                <w:bCs/>
                <w:caps/>
                <w:noProof/>
                <w:webHidden/>
                <w:sz w:val="20"/>
              </w:rPr>
            </w:r>
            <w:r w:rsidRPr="00C22FC5">
              <w:rPr>
                <w:b/>
                <w:bCs/>
                <w:caps/>
                <w:noProof/>
                <w:webHidden/>
                <w:sz w:val="20"/>
              </w:rPr>
              <w:fldChar w:fldCharType="separate"/>
            </w:r>
            <w:r>
              <w:rPr>
                <w:b/>
                <w:bCs/>
                <w:caps/>
                <w:noProof/>
                <w:webHidden/>
                <w:sz w:val="20"/>
              </w:rPr>
              <w:t>124</w:t>
            </w:r>
            <w:r w:rsidRPr="00C22FC5">
              <w:rPr>
                <w:b/>
                <w:bCs/>
                <w: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53" w:history="1">
            <w:r w:rsidRPr="00C22FC5">
              <w:rPr>
                <w:smallCaps/>
                <w:noProof/>
                <w:color w:val="0000FF"/>
                <w:sz w:val="20"/>
                <w:u w:val="single"/>
              </w:rPr>
              <w:t>25.1</w:t>
            </w:r>
            <w:r w:rsidRPr="00C22FC5">
              <w:rPr>
                <w:rFonts w:ascii="Calibri" w:hAnsi="Calibri"/>
                <w:noProof/>
                <w:sz w:val="22"/>
                <w:szCs w:val="22"/>
              </w:rPr>
              <w:tab/>
            </w:r>
            <w:r w:rsidRPr="00C22FC5">
              <w:rPr>
                <w:smallCaps/>
                <w:noProof/>
                <w:color w:val="0000FF"/>
                <w:sz w:val="20"/>
                <w:u w:val="single"/>
              </w:rPr>
              <w:t>Требования к размещению объектов для массового отдыха населения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_Toc524447253 \h </w:instrText>
            </w:r>
            <w:r w:rsidRPr="00C22FC5">
              <w:rPr>
                <w:smallCaps/>
                <w:noProof/>
                <w:webHidden/>
                <w:sz w:val="20"/>
              </w:rPr>
            </w:r>
            <w:r w:rsidRPr="00C22FC5">
              <w:rPr>
                <w:smallCaps/>
                <w:noProof/>
                <w:webHidden/>
                <w:sz w:val="20"/>
              </w:rPr>
              <w:fldChar w:fldCharType="separate"/>
            </w:r>
            <w:r>
              <w:rPr>
                <w:smallCaps/>
                <w:noProof/>
                <w:webHidden/>
                <w:sz w:val="20"/>
              </w:rPr>
              <w:t>124</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54" w:history="1">
            <w:r w:rsidRPr="00C22FC5">
              <w:rPr>
                <w:smallCaps/>
                <w:noProof/>
                <w:color w:val="0000FF"/>
                <w:sz w:val="20"/>
                <w:u w:val="single"/>
              </w:rPr>
              <w:t>25.2</w:t>
            </w:r>
            <w:r w:rsidRPr="00C22FC5">
              <w:rPr>
                <w:rFonts w:ascii="Calibri" w:hAnsi="Calibri"/>
                <w:noProof/>
                <w:sz w:val="22"/>
                <w:szCs w:val="22"/>
              </w:rPr>
              <w:tab/>
            </w:r>
            <w:r w:rsidRPr="00C22FC5">
              <w:rPr>
                <w:smallCaps/>
                <w:noProof/>
                <w:color w:val="0000FF"/>
                <w:sz w:val="20"/>
                <w:u w:val="single"/>
              </w:rPr>
              <w:t>Нормативы транспортной доступности зон массового кратковременного отдыха</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_Toc524447254 \h </w:instrText>
            </w:r>
            <w:r w:rsidRPr="00C22FC5">
              <w:rPr>
                <w:smallCaps/>
                <w:noProof/>
                <w:webHidden/>
                <w:sz w:val="20"/>
              </w:rPr>
            </w:r>
            <w:r w:rsidRPr="00C22FC5">
              <w:rPr>
                <w:smallCaps/>
                <w:noProof/>
                <w:webHidden/>
                <w:sz w:val="20"/>
              </w:rPr>
              <w:fldChar w:fldCharType="separate"/>
            </w:r>
            <w:r>
              <w:rPr>
                <w:smallCaps/>
                <w:noProof/>
                <w:webHidden/>
                <w:sz w:val="20"/>
              </w:rPr>
              <w:t>124</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55" w:history="1">
            <w:r w:rsidRPr="00C22FC5">
              <w:rPr>
                <w:smallCaps/>
                <w:noProof/>
                <w:color w:val="0000FF"/>
                <w:sz w:val="20"/>
                <w:u w:val="single"/>
              </w:rPr>
              <w:t>25.3</w:t>
            </w:r>
            <w:r w:rsidRPr="00C22FC5">
              <w:rPr>
                <w:rFonts w:ascii="Calibri" w:hAnsi="Calibri"/>
                <w:noProof/>
                <w:sz w:val="22"/>
                <w:szCs w:val="22"/>
              </w:rPr>
              <w:tab/>
            </w:r>
            <w:r w:rsidRPr="00C22FC5">
              <w:rPr>
                <w:smallCaps/>
                <w:noProof/>
                <w:color w:val="0000FF"/>
                <w:sz w:val="20"/>
                <w:u w:val="single"/>
              </w:rPr>
              <w:t>Размеры территорий зон отдыха</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_Toc524447255 \h </w:instrText>
            </w:r>
            <w:r w:rsidRPr="00C22FC5">
              <w:rPr>
                <w:smallCaps/>
                <w:noProof/>
                <w:webHidden/>
                <w:sz w:val="20"/>
              </w:rPr>
            </w:r>
            <w:r w:rsidRPr="00C22FC5">
              <w:rPr>
                <w:smallCaps/>
                <w:noProof/>
                <w:webHidden/>
                <w:sz w:val="20"/>
              </w:rPr>
              <w:fldChar w:fldCharType="separate"/>
            </w:r>
            <w:r>
              <w:rPr>
                <w:smallCaps/>
                <w:noProof/>
                <w:webHidden/>
                <w:sz w:val="20"/>
              </w:rPr>
              <w:t>124</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56" w:history="1">
            <w:r w:rsidRPr="00C22FC5">
              <w:rPr>
                <w:smallCaps/>
                <w:noProof/>
                <w:color w:val="0000FF"/>
                <w:sz w:val="20"/>
                <w:u w:val="single"/>
              </w:rPr>
              <w:t>25.4</w:t>
            </w:r>
            <w:r w:rsidRPr="00C22FC5">
              <w:rPr>
                <w:rFonts w:ascii="Calibri" w:hAnsi="Calibri"/>
                <w:noProof/>
                <w:sz w:val="22"/>
                <w:szCs w:val="22"/>
              </w:rPr>
              <w:tab/>
            </w:r>
            <w:r w:rsidRPr="00C22FC5">
              <w:rPr>
                <w:smallCaps/>
                <w:noProof/>
                <w:color w:val="0000FF"/>
                <w:sz w:val="20"/>
                <w:u w:val="single"/>
              </w:rPr>
              <w:t>Размеры территорий пляжей, размещаемых в зонах  отдыха</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_Toc524447256 \h </w:instrText>
            </w:r>
            <w:r w:rsidRPr="00C22FC5">
              <w:rPr>
                <w:smallCaps/>
                <w:noProof/>
                <w:webHidden/>
                <w:sz w:val="20"/>
              </w:rPr>
            </w:r>
            <w:r w:rsidRPr="00C22FC5">
              <w:rPr>
                <w:smallCaps/>
                <w:noProof/>
                <w:webHidden/>
                <w:sz w:val="20"/>
              </w:rPr>
              <w:fldChar w:fldCharType="separate"/>
            </w:r>
            <w:r>
              <w:rPr>
                <w:smallCaps/>
                <w:noProof/>
                <w:webHidden/>
                <w:sz w:val="20"/>
              </w:rPr>
              <w:t>124</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57" w:history="1">
            <w:r w:rsidRPr="00C22FC5">
              <w:rPr>
                <w:smallCaps/>
                <w:noProof/>
                <w:color w:val="0000FF"/>
                <w:sz w:val="20"/>
                <w:u w:val="single"/>
              </w:rPr>
              <w:t>25.5</w:t>
            </w:r>
            <w:r w:rsidRPr="00C22FC5">
              <w:rPr>
                <w:rFonts w:ascii="Calibri" w:hAnsi="Calibri"/>
                <w:noProof/>
                <w:sz w:val="22"/>
                <w:szCs w:val="22"/>
              </w:rPr>
              <w:tab/>
            </w:r>
            <w:r w:rsidRPr="00C22FC5">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_Toc524447257 \h </w:instrText>
            </w:r>
            <w:r w:rsidRPr="00C22FC5">
              <w:rPr>
                <w:smallCaps/>
                <w:noProof/>
                <w:webHidden/>
                <w:sz w:val="20"/>
              </w:rPr>
            </w:r>
            <w:r w:rsidRPr="00C22FC5">
              <w:rPr>
                <w:smallCaps/>
                <w:noProof/>
                <w:webHidden/>
                <w:sz w:val="20"/>
              </w:rPr>
              <w:fldChar w:fldCharType="separate"/>
            </w:r>
            <w:r>
              <w:rPr>
                <w:smallCaps/>
                <w:noProof/>
                <w:webHidden/>
                <w:sz w:val="20"/>
              </w:rPr>
              <w:t>124</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58" w:history="1">
            <w:r w:rsidRPr="00C22FC5">
              <w:rPr>
                <w:smallCaps/>
                <w:noProof/>
                <w:color w:val="0000FF"/>
                <w:sz w:val="20"/>
                <w:u w:val="single"/>
              </w:rPr>
              <w:t>25.6</w:t>
            </w:r>
            <w:r w:rsidRPr="00C22FC5">
              <w:rPr>
                <w:rFonts w:ascii="Calibri" w:hAnsi="Calibri"/>
                <w:noProof/>
                <w:sz w:val="22"/>
                <w:szCs w:val="22"/>
              </w:rPr>
              <w:tab/>
            </w:r>
            <w:r w:rsidRPr="00C22FC5">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_Toc524447258 \h </w:instrText>
            </w:r>
            <w:r w:rsidRPr="00C22FC5">
              <w:rPr>
                <w:smallCaps/>
                <w:noProof/>
                <w:webHidden/>
                <w:sz w:val="20"/>
              </w:rPr>
            </w:r>
            <w:r w:rsidRPr="00C22FC5">
              <w:rPr>
                <w:smallCaps/>
                <w:noProof/>
                <w:webHidden/>
                <w:sz w:val="20"/>
              </w:rPr>
              <w:fldChar w:fldCharType="separate"/>
            </w:r>
            <w:r>
              <w:rPr>
                <w:smallCaps/>
                <w:noProof/>
                <w:webHidden/>
                <w:sz w:val="20"/>
              </w:rPr>
              <w:t>124</w:t>
            </w:r>
            <w:r w:rsidRPr="00C22FC5">
              <w:rPr>
                <w:small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259" w:history="1">
            <w:r w:rsidRPr="00C22FC5">
              <w:rPr>
                <w:b/>
                <w:bCs/>
                <w:caps/>
                <w:noProof/>
                <w:color w:val="0000FF"/>
                <w:sz w:val="20"/>
                <w:u w:val="single"/>
              </w:rPr>
              <w:t>26</w:t>
            </w:r>
            <w:r w:rsidRPr="00C22FC5">
              <w:rPr>
                <w:rFonts w:ascii="Calibri" w:hAnsi="Calibri"/>
                <w:noProof/>
                <w:sz w:val="22"/>
                <w:szCs w:val="22"/>
              </w:rPr>
              <w:tab/>
            </w:r>
            <w:r w:rsidRPr="00C22FC5">
              <w:rPr>
                <w:b/>
                <w:bCs/>
                <w:caps/>
                <w:noProof/>
                <w:color w:val="0000FF"/>
                <w:sz w:val="20"/>
                <w:u w:val="single"/>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_Toc524447259 \h </w:instrText>
            </w:r>
            <w:r w:rsidRPr="00C22FC5">
              <w:rPr>
                <w:b/>
                <w:bCs/>
                <w:caps/>
                <w:noProof/>
                <w:webHidden/>
                <w:sz w:val="20"/>
              </w:rPr>
            </w:r>
            <w:r w:rsidRPr="00C22FC5">
              <w:rPr>
                <w:b/>
                <w:bCs/>
                <w:caps/>
                <w:noProof/>
                <w:webHidden/>
                <w:sz w:val="20"/>
              </w:rPr>
              <w:fldChar w:fldCharType="separate"/>
            </w:r>
            <w:r>
              <w:rPr>
                <w:b/>
                <w:bCs/>
                <w:caps/>
                <w:noProof/>
                <w:webHidden/>
                <w:sz w:val="20"/>
              </w:rPr>
              <w:t>125</w:t>
            </w:r>
            <w:r w:rsidRPr="00C22FC5">
              <w:rPr>
                <w:b/>
                <w:bCs/>
                <w: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60" w:history="1">
            <w:r w:rsidRPr="00C22FC5">
              <w:rPr>
                <w:smallCaps/>
                <w:noProof/>
                <w:color w:val="0000FF"/>
                <w:sz w:val="20"/>
                <w:u w:val="single"/>
                <w:lang w:val="en-US"/>
              </w:rPr>
              <w:t>26.1</w:t>
            </w:r>
            <w:r w:rsidRPr="00C22FC5">
              <w:rPr>
                <w:rFonts w:ascii="Calibri" w:hAnsi="Calibri"/>
                <w:noProof/>
                <w:sz w:val="22"/>
                <w:szCs w:val="22"/>
              </w:rPr>
              <w:tab/>
            </w:r>
            <w:r w:rsidRPr="00C22FC5">
              <w:rPr>
                <w:smallCaps/>
                <w:noProof/>
                <w:color w:val="0000FF"/>
                <w:sz w:val="20"/>
                <w:u w:val="single"/>
              </w:rPr>
              <w:t>Уровень жилищной обеспеченности</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_Toc524447260 \h </w:instrText>
            </w:r>
            <w:r w:rsidRPr="00C22FC5">
              <w:rPr>
                <w:smallCaps/>
                <w:noProof/>
                <w:webHidden/>
                <w:sz w:val="20"/>
              </w:rPr>
            </w:r>
            <w:r w:rsidRPr="00C22FC5">
              <w:rPr>
                <w:smallCaps/>
                <w:noProof/>
                <w:webHidden/>
                <w:sz w:val="20"/>
              </w:rPr>
              <w:fldChar w:fldCharType="separate"/>
            </w:r>
            <w:r>
              <w:rPr>
                <w:smallCaps/>
                <w:noProof/>
                <w:webHidden/>
                <w:sz w:val="20"/>
              </w:rPr>
              <w:t>125</w:t>
            </w:r>
            <w:r w:rsidRPr="00C22FC5">
              <w:rPr>
                <w:smallCaps/>
                <w:noProof/>
                <w:webHidden/>
                <w:sz w:val="20"/>
              </w:rPr>
              <w:fldChar w:fldCharType="end"/>
            </w:r>
          </w:hyperlink>
        </w:p>
        <w:p w:rsidR="00C22FC5" w:rsidRPr="00C22FC5" w:rsidRDefault="00C22FC5" w:rsidP="00C22FC5">
          <w:pPr>
            <w:tabs>
              <w:tab w:val="left" w:pos="480"/>
              <w:tab w:val="right" w:leader="dot" w:pos="9629"/>
            </w:tabs>
            <w:spacing w:before="120" w:after="120"/>
            <w:rPr>
              <w:rFonts w:ascii="Calibri" w:hAnsi="Calibri"/>
              <w:noProof/>
              <w:sz w:val="22"/>
              <w:szCs w:val="22"/>
            </w:rPr>
          </w:pPr>
          <w:hyperlink w:anchor="_Toc524447261" w:history="1">
            <w:r w:rsidRPr="00C22FC5">
              <w:rPr>
                <w:b/>
                <w:bCs/>
                <w:caps/>
                <w:noProof/>
                <w:color w:val="0000FF"/>
                <w:sz w:val="20"/>
                <w:u w:val="single"/>
              </w:rPr>
              <w:t>27</w:t>
            </w:r>
            <w:r w:rsidRPr="00C22FC5">
              <w:rPr>
                <w:rFonts w:ascii="Calibri" w:hAnsi="Calibri"/>
                <w:noProof/>
                <w:sz w:val="22"/>
                <w:szCs w:val="22"/>
              </w:rPr>
              <w:tab/>
            </w:r>
            <w:r w:rsidRPr="00C22FC5">
              <w:rPr>
                <w:b/>
                <w:bCs/>
                <w:caps/>
                <w:noProof/>
                <w:color w:val="0000FF"/>
                <w:sz w:val="20"/>
                <w:u w:val="single"/>
              </w:rPr>
              <w:t>Нормативы градостроительного проектирования размещения объектов инженерной инфраструктуры</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_Toc524447261 \h </w:instrText>
            </w:r>
            <w:r w:rsidRPr="00C22FC5">
              <w:rPr>
                <w:b/>
                <w:bCs/>
                <w:caps/>
                <w:noProof/>
                <w:webHidden/>
                <w:sz w:val="20"/>
              </w:rPr>
            </w:r>
            <w:r w:rsidRPr="00C22FC5">
              <w:rPr>
                <w:b/>
                <w:bCs/>
                <w:caps/>
                <w:noProof/>
                <w:webHidden/>
                <w:sz w:val="20"/>
              </w:rPr>
              <w:fldChar w:fldCharType="separate"/>
            </w:r>
            <w:r>
              <w:rPr>
                <w:b/>
                <w:bCs/>
                <w:caps/>
                <w:noProof/>
                <w:webHidden/>
                <w:sz w:val="20"/>
              </w:rPr>
              <w:t>125</w:t>
            </w:r>
            <w:r w:rsidRPr="00C22FC5">
              <w:rPr>
                <w:b/>
                <w:bCs/>
                <w: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62" w:history="1">
            <w:r w:rsidRPr="00C22FC5">
              <w:rPr>
                <w:smallCaps/>
                <w:noProof/>
                <w:color w:val="0000FF"/>
                <w:sz w:val="20"/>
                <w:u w:val="single"/>
              </w:rPr>
              <w:t>27.1</w:t>
            </w:r>
            <w:r w:rsidRPr="00C22FC5">
              <w:rPr>
                <w:rFonts w:ascii="Calibri" w:hAnsi="Calibri"/>
                <w:noProof/>
                <w:sz w:val="22"/>
                <w:szCs w:val="22"/>
              </w:rPr>
              <w:tab/>
            </w:r>
            <w:r w:rsidRPr="00C22FC5">
              <w:rPr>
                <w:smallCaps/>
                <w:noProof/>
                <w:color w:val="0000FF"/>
                <w:sz w:val="20"/>
                <w:u w:val="single"/>
              </w:rPr>
              <w:t>Объекты связи</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_Toc524447262 \h </w:instrText>
            </w:r>
            <w:r w:rsidRPr="00C22FC5">
              <w:rPr>
                <w:smallCaps/>
                <w:noProof/>
                <w:webHidden/>
                <w:sz w:val="20"/>
              </w:rPr>
            </w:r>
            <w:r w:rsidRPr="00C22FC5">
              <w:rPr>
                <w:smallCaps/>
                <w:noProof/>
                <w:webHidden/>
                <w:sz w:val="20"/>
              </w:rPr>
              <w:fldChar w:fldCharType="separate"/>
            </w:r>
            <w:r>
              <w:rPr>
                <w:smallCaps/>
                <w:noProof/>
                <w:webHidden/>
                <w:sz w:val="20"/>
              </w:rPr>
              <w:t>125</w:t>
            </w:r>
            <w:r w:rsidRPr="00C22FC5">
              <w:rPr>
                <w:smallCaps/>
                <w:noProof/>
                <w:webHidden/>
                <w:sz w:val="20"/>
              </w:rPr>
              <w:fldChar w:fldCharType="end"/>
            </w:r>
          </w:hyperlink>
        </w:p>
        <w:p w:rsidR="00C22FC5" w:rsidRPr="00C22FC5" w:rsidRDefault="00C22FC5" w:rsidP="00C22FC5">
          <w:pPr>
            <w:tabs>
              <w:tab w:val="left" w:pos="960"/>
              <w:tab w:val="right" w:leader="dot" w:pos="9629"/>
            </w:tabs>
            <w:ind w:left="240"/>
            <w:rPr>
              <w:rFonts w:ascii="Calibri" w:hAnsi="Calibri"/>
              <w:noProof/>
              <w:sz w:val="22"/>
              <w:szCs w:val="22"/>
            </w:rPr>
          </w:pPr>
          <w:hyperlink w:anchor="_Toc524447263" w:history="1">
            <w:r w:rsidRPr="00C22FC5">
              <w:rPr>
                <w:smallCaps/>
                <w:noProof/>
                <w:color w:val="0000FF"/>
                <w:sz w:val="20"/>
                <w:u w:val="single"/>
              </w:rPr>
              <w:t>27.2</w:t>
            </w:r>
            <w:r w:rsidRPr="00C22FC5">
              <w:rPr>
                <w:rFonts w:ascii="Calibri" w:hAnsi="Calibri"/>
                <w:noProof/>
                <w:sz w:val="22"/>
                <w:szCs w:val="22"/>
              </w:rPr>
              <w:tab/>
            </w:r>
            <w:r w:rsidRPr="00C22FC5">
              <w:rPr>
                <w:smallCaps/>
                <w:noProof/>
                <w:color w:val="0000FF"/>
                <w:sz w:val="20"/>
                <w:u w:val="single"/>
              </w:rPr>
              <w:t>Инженерные сети</w:t>
            </w:r>
            <w:r w:rsidRPr="00C22FC5">
              <w:rPr>
                <w:smallCaps/>
                <w:noProof/>
                <w:webHidden/>
                <w:sz w:val="20"/>
              </w:rPr>
              <w:tab/>
            </w:r>
            <w:r w:rsidRPr="00C22FC5">
              <w:rPr>
                <w:smallCaps/>
                <w:noProof/>
                <w:webHidden/>
                <w:sz w:val="20"/>
              </w:rPr>
              <w:fldChar w:fldCharType="begin"/>
            </w:r>
            <w:r w:rsidRPr="00C22FC5">
              <w:rPr>
                <w:smallCaps/>
                <w:noProof/>
                <w:webHidden/>
                <w:sz w:val="20"/>
              </w:rPr>
              <w:instrText xml:space="preserve"> PAGEREF _Toc524447263 \h </w:instrText>
            </w:r>
            <w:r w:rsidRPr="00C22FC5">
              <w:rPr>
                <w:smallCaps/>
                <w:noProof/>
                <w:webHidden/>
                <w:sz w:val="20"/>
              </w:rPr>
            </w:r>
            <w:r w:rsidRPr="00C22FC5">
              <w:rPr>
                <w:smallCaps/>
                <w:noProof/>
                <w:webHidden/>
                <w:sz w:val="20"/>
              </w:rPr>
              <w:fldChar w:fldCharType="separate"/>
            </w:r>
            <w:r>
              <w:rPr>
                <w:smallCaps/>
                <w:noProof/>
                <w:webHidden/>
                <w:sz w:val="20"/>
              </w:rPr>
              <w:t>127</w:t>
            </w:r>
            <w:r w:rsidRPr="00C22FC5">
              <w:rPr>
                <w:smallCaps/>
                <w:noProof/>
                <w:webHidden/>
                <w:sz w:val="20"/>
              </w:rPr>
              <w:fldChar w:fldCharType="end"/>
            </w:r>
          </w:hyperlink>
        </w:p>
        <w:p w:rsidR="00C22FC5" w:rsidRPr="00C22FC5" w:rsidRDefault="00C22FC5" w:rsidP="00C22FC5">
          <w:pPr>
            <w:tabs>
              <w:tab w:val="right" w:leader="dot" w:pos="9629"/>
            </w:tabs>
            <w:spacing w:before="120" w:after="120"/>
            <w:rPr>
              <w:rFonts w:ascii="Calibri" w:hAnsi="Calibri"/>
              <w:noProof/>
              <w:sz w:val="22"/>
              <w:szCs w:val="22"/>
            </w:rPr>
          </w:pPr>
          <w:hyperlink w:anchor="_Toc524447264" w:history="1">
            <w:r w:rsidRPr="00C22FC5">
              <w:rPr>
                <w:b/>
                <w:bCs/>
                <w:caps/>
                <w:noProof/>
                <w:color w:val="0000FF"/>
                <w:sz w:val="20"/>
                <w:u w:val="single"/>
              </w:rPr>
              <w:t>ПРИЛОЖЕНИЕ 1. Требования к составу и содержанию градостроительной документации городских и сельских поселений Красноярского края</w:t>
            </w:r>
            <w:r w:rsidRPr="00C22FC5">
              <w:rPr>
                <w:b/>
                <w:bCs/>
                <w:caps/>
                <w:noProof/>
                <w:webHidden/>
                <w:sz w:val="20"/>
              </w:rPr>
              <w:tab/>
            </w:r>
            <w:r w:rsidRPr="00C22FC5">
              <w:rPr>
                <w:b/>
                <w:bCs/>
                <w:caps/>
                <w:noProof/>
                <w:webHidden/>
                <w:sz w:val="20"/>
              </w:rPr>
              <w:fldChar w:fldCharType="begin"/>
            </w:r>
            <w:r w:rsidRPr="00C22FC5">
              <w:rPr>
                <w:b/>
                <w:bCs/>
                <w:caps/>
                <w:noProof/>
                <w:webHidden/>
                <w:sz w:val="20"/>
              </w:rPr>
              <w:instrText xml:space="preserve"> PAGEREF _Toc524447264 \h </w:instrText>
            </w:r>
            <w:r w:rsidRPr="00C22FC5">
              <w:rPr>
                <w:b/>
                <w:bCs/>
                <w:caps/>
                <w:noProof/>
                <w:webHidden/>
                <w:sz w:val="20"/>
              </w:rPr>
            </w:r>
            <w:r w:rsidRPr="00C22FC5">
              <w:rPr>
                <w:b/>
                <w:bCs/>
                <w:caps/>
                <w:noProof/>
                <w:webHidden/>
                <w:sz w:val="20"/>
              </w:rPr>
              <w:fldChar w:fldCharType="separate"/>
            </w:r>
            <w:r>
              <w:rPr>
                <w:b/>
                <w:bCs/>
                <w:caps/>
                <w:noProof/>
                <w:webHidden/>
                <w:sz w:val="20"/>
              </w:rPr>
              <w:t>120</w:t>
            </w:r>
            <w:r w:rsidRPr="00C22FC5">
              <w:rPr>
                <w:b/>
                <w:bCs/>
                <w:caps/>
                <w:noProof/>
                <w:webHidden/>
                <w:sz w:val="20"/>
              </w:rPr>
              <w:fldChar w:fldCharType="end"/>
            </w:r>
          </w:hyperlink>
        </w:p>
        <w:p w:rsidR="00C22FC5" w:rsidRPr="00C22FC5" w:rsidRDefault="00C22FC5" w:rsidP="00C22FC5">
          <w:pPr>
            <w:tabs>
              <w:tab w:val="right" w:leader="dot" w:pos="9356"/>
              <w:tab w:val="right" w:leader="dot" w:pos="9639"/>
            </w:tabs>
            <w:rPr>
              <w:b/>
              <w:sz w:val="20"/>
            </w:rPr>
          </w:pPr>
          <w:r w:rsidRPr="00C22FC5">
            <w:rPr>
              <w:sz w:val="24"/>
              <w:szCs w:val="24"/>
            </w:rPr>
            <w:fldChar w:fldCharType="end"/>
          </w:r>
          <w:r w:rsidRPr="00C22FC5">
            <w:rPr>
              <w:b/>
              <w:sz w:val="20"/>
            </w:rPr>
            <w:t xml:space="preserve"> ПРИЛОЖЕНИЕ 2 </w:t>
          </w:r>
          <w:r w:rsidRPr="00C22FC5">
            <w:rPr>
              <w:b/>
              <w:color w:val="000000"/>
              <w:sz w:val="20"/>
              <w:lang w:bidi="ru-RU"/>
            </w:rPr>
            <w:t>МАТЕРИАЛЫ ПО ОБОСНОВАНИЮ РАСЧЕТНЫХ ПОКАЗАТЕЛЕЙ, СОДЕРЖАЩИХСЯ</w:t>
          </w:r>
          <w:r w:rsidRPr="00C22FC5">
            <w:rPr>
              <w:b/>
              <w:sz w:val="20"/>
            </w:rPr>
            <w:t xml:space="preserve"> </w:t>
          </w:r>
          <w:r w:rsidRPr="00C22FC5">
            <w:rPr>
              <w:b/>
              <w:color w:val="000000"/>
              <w:sz w:val="20"/>
              <w:lang w:bidi="ru-RU"/>
            </w:rPr>
            <w:t>В ОСНОВНОЙ ЧАСТИ МЕСТНЫХ НОРМАТИВОВ ГРАДОСТРОИТЕЛЬНОГО ПРОЕКТИРОВАНИЯ………………………………………………………..............................................................143</w:t>
          </w:r>
        </w:p>
        <w:p w:rsidR="00C22FC5" w:rsidRPr="00C22FC5" w:rsidRDefault="00C22FC5" w:rsidP="00C22FC5">
          <w:pPr>
            <w:rPr>
              <w:sz w:val="24"/>
              <w:szCs w:val="24"/>
            </w:rPr>
          </w:pPr>
        </w:p>
      </w:sdtContent>
    </w:sdt>
    <w:p w:rsidR="00C22FC5" w:rsidRPr="00C22FC5" w:rsidRDefault="00C22FC5" w:rsidP="00C22FC5">
      <w:pPr>
        <w:tabs>
          <w:tab w:val="right" w:leader="dot" w:pos="9072"/>
          <w:tab w:val="right" w:leader="dot" w:pos="9356"/>
        </w:tabs>
        <w:ind w:right="425"/>
        <w:rPr>
          <w:sz w:val="24"/>
          <w:szCs w:val="24"/>
        </w:rPr>
      </w:pPr>
    </w:p>
    <w:p w:rsidR="00C22FC5" w:rsidRPr="00C22FC5" w:rsidRDefault="00C22FC5" w:rsidP="00C22FC5">
      <w:pPr>
        <w:ind w:firstLine="567"/>
        <w:jc w:val="both"/>
        <w:rPr>
          <w:sz w:val="24"/>
          <w:szCs w:val="24"/>
        </w:rPr>
      </w:pPr>
      <w:bookmarkStart w:id="8" w:name="_Toc306127037"/>
      <w:bookmarkEnd w:id="6"/>
    </w:p>
    <w:p w:rsidR="00C22FC5" w:rsidRPr="00C22FC5" w:rsidRDefault="00C22FC5" w:rsidP="00C22FC5">
      <w:pPr>
        <w:keepNext/>
        <w:tabs>
          <w:tab w:val="left" w:pos="851"/>
        </w:tabs>
        <w:spacing w:before="240" w:after="120"/>
        <w:ind w:left="567"/>
        <w:jc w:val="both"/>
        <w:outlineLvl w:val="0"/>
        <w:rPr>
          <w:b/>
          <w:bCs/>
          <w:kern w:val="32"/>
          <w:szCs w:val="28"/>
        </w:rPr>
      </w:pPr>
      <w:bookmarkStart w:id="9" w:name="_Toc524447120"/>
      <w:r w:rsidRPr="00C22FC5">
        <w:rPr>
          <w:b/>
          <w:bCs/>
          <w:kern w:val="32"/>
          <w:szCs w:val="28"/>
        </w:rPr>
        <w:t>ВВЕДЕНИЕ</w:t>
      </w:r>
      <w:bookmarkEnd w:id="9"/>
    </w:p>
    <w:p w:rsidR="00C22FC5" w:rsidRPr="00C22FC5" w:rsidRDefault="00C22FC5" w:rsidP="00C22FC5">
      <w:pPr>
        <w:shd w:val="clear" w:color="auto" w:fill="FFFFFF"/>
        <w:spacing w:before="120" w:after="120"/>
        <w:rPr>
          <w:rFonts w:ascii="Arial" w:hAnsi="Arial" w:cs="Arial"/>
          <w:sz w:val="21"/>
          <w:szCs w:val="21"/>
        </w:rPr>
      </w:pPr>
      <w:r w:rsidRPr="00C22FC5">
        <w:rPr>
          <w:rFonts w:ascii="Arial" w:hAnsi="Arial" w:cs="Arial"/>
          <w:b/>
          <w:bCs/>
          <w:color w:val="222222"/>
          <w:sz w:val="21"/>
          <w:szCs w:val="21"/>
        </w:rPr>
        <w:t>Качульский сельсовет</w:t>
      </w:r>
      <w:r w:rsidRPr="00C22FC5">
        <w:rPr>
          <w:rFonts w:ascii="Arial" w:hAnsi="Arial" w:cs="Arial"/>
          <w:color w:val="222222"/>
          <w:sz w:val="21"/>
          <w:szCs w:val="21"/>
        </w:rPr>
        <w:t xml:space="preserve"> — сельское поселение </w:t>
      </w:r>
      <w:r w:rsidRPr="00C22FC5">
        <w:rPr>
          <w:rFonts w:ascii="Arial" w:hAnsi="Arial" w:cs="Arial"/>
          <w:sz w:val="21"/>
          <w:szCs w:val="21"/>
        </w:rPr>
        <w:t>в </w:t>
      </w:r>
      <w:hyperlink r:id="rId11" w:tooltip="Каратузский район" w:history="1">
        <w:r w:rsidRPr="00C22FC5">
          <w:rPr>
            <w:rFonts w:ascii="Arial" w:hAnsi="Arial" w:cs="Arial"/>
            <w:sz w:val="21"/>
            <w:szCs w:val="24"/>
          </w:rPr>
          <w:t>Каратузском районе</w:t>
        </w:r>
      </w:hyperlink>
      <w:r w:rsidRPr="00C22FC5">
        <w:rPr>
          <w:rFonts w:ascii="Arial" w:hAnsi="Arial" w:cs="Arial"/>
          <w:sz w:val="21"/>
          <w:szCs w:val="21"/>
        </w:rPr>
        <w:t> </w:t>
      </w:r>
      <w:hyperlink r:id="rId12" w:tooltip="Красноярский край" w:history="1">
        <w:r w:rsidRPr="00C22FC5">
          <w:rPr>
            <w:rFonts w:ascii="Arial" w:hAnsi="Arial" w:cs="Arial"/>
            <w:sz w:val="21"/>
            <w:szCs w:val="24"/>
          </w:rPr>
          <w:t>Красноярского края</w:t>
        </w:r>
      </w:hyperlink>
      <w:r w:rsidRPr="00C22FC5">
        <w:rPr>
          <w:rFonts w:ascii="Arial" w:hAnsi="Arial" w:cs="Arial"/>
          <w:sz w:val="21"/>
          <w:szCs w:val="21"/>
        </w:rPr>
        <w:t>.</w:t>
      </w:r>
    </w:p>
    <w:p w:rsidR="00C22FC5" w:rsidRPr="00C22FC5" w:rsidRDefault="00C22FC5" w:rsidP="00C22FC5">
      <w:pPr>
        <w:keepNext/>
        <w:tabs>
          <w:tab w:val="left" w:pos="851"/>
        </w:tabs>
        <w:spacing w:before="240" w:after="120"/>
        <w:ind w:left="567"/>
        <w:outlineLvl w:val="0"/>
        <w:rPr>
          <w:rFonts w:ascii="Arial" w:hAnsi="Arial" w:cs="Arial"/>
          <w:b/>
          <w:bCs/>
          <w:kern w:val="32"/>
          <w:sz w:val="21"/>
          <w:szCs w:val="21"/>
        </w:rPr>
      </w:pPr>
      <w:bookmarkStart w:id="10" w:name="_Toc524447121"/>
      <w:r w:rsidRPr="00C22FC5">
        <w:rPr>
          <w:rFonts w:ascii="Arial" w:hAnsi="Arial" w:cs="Arial"/>
          <w:b/>
          <w:bCs/>
          <w:kern w:val="32"/>
          <w:sz w:val="21"/>
          <w:szCs w:val="21"/>
        </w:rPr>
        <w:t>Административный центр — село </w:t>
      </w:r>
      <w:hyperlink r:id="rId13" w:tooltip="Качулька" w:history="1">
        <w:r w:rsidRPr="00C22FC5">
          <w:rPr>
            <w:rFonts w:ascii="Arial" w:hAnsi="Arial" w:cs="Arial"/>
            <w:b/>
            <w:bCs/>
            <w:kern w:val="32"/>
            <w:sz w:val="21"/>
            <w:szCs w:val="28"/>
          </w:rPr>
          <w:t>Качулька</w:t>
        </w:r>
        <w:bookmarkEnd w:id="10"/>
      </w:hyperlink>
    </w:p>
    <w:p w:rsidR="00C22FC5" w:rsidRPr="00C22FC5" w:rsidRDefault="00C22FC5" w:rsidP="00C22FC5">
      <w:pPr>
        <w:rPr>
          <w:sz w:val="24"/>
          <w:szCs w:val="24"/>
        </w:rPr>
      </w:pPr>
      <w:r w:rsidRPr="00C22FC5">
        <w:rPr>
          <w:sz w:val="24"/>
          <w:szCs w:val="24"/>
        </w:rPr>
        <w:t>Население</w:t>
      </w:r>
    </w:p>
    <w:tbl>
      <w:tblPr>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672"/>
        <w:gridCol w:w="672"/>
        <w:gridCol w:w="672"/>
        <w:gridCol w:w="672"/>
        <w:gridCol w:w="672"/>
        <w:gridCol w:w="672"/>
        <w:gridCol w:w="672"/>
      </w:tblGrid>
      <w:tr w:rsidR="00C22FC5" w:rsidRPr="00C22FC5" w:rsidTr="009F4835">
        <w:tc>
          <w:tcPr>
            <w:tcW w:w="0" w:type="auto"/>
            <w:gridSpan w:val="7"/>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22FC5" w:rsidRPr="00C22FC5" w:rsidRDefault="00C22FC5" w:rsidP="00C22FC5">
            <w:pPr>
              <w:rPr>
                <w:sz w:val="24"/>
                <w:szCs w:val="24"/>
              </w:rPr>
            </w:pPr>
            <w:r w:rsidRPr="00C22FC5">
              <w:rPr>
                <w:sz w:val="24"/>
                <w:szCs w:val="24"/>
              </w:rPr>
              <w:t>Численность населения</w:t>
            </w:r>
          </w:p>
        </w:tc>
      </w:tr>
      <w:tr w:rsidR="00C22FC5" w:rsidRPr="00C22FC5" w:rsidTr="009F4835">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22FC5" w:rsidRPr="00C22FC5" w:rsidRDefault="00C22FC5" w:rsidP="00C22FC5">
            <w:pPr>
              <w:rPr>
                <w:sz w:val="24"/>
                <w:szCs w:val="24"/>
              </w:rPr>
            </w:pPr>
            <w:r w:rsidRPr="00C22FC5">
              <w:rPr>
                <w:sz w:val="24"/>
                <w:szCs w:val="24"/>
              </w:rPr>
              <w:t>2010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22FC5" w:rsidRPr="00C22FC5" w:rsidRDefault="00C22FC5" w:rsidP="00C22FC5">
            <w:pPr>
              <w:rPr>
                <w:sz w:val="24"/>
                <w:szCs w:val="24"/>
              </w:rPr>
            </w:pPr>
            <w:r w:rsidRPr="00C22FC5">
              <w:rPr>
                <w:sz w:val="24"/>
                <w:szCs w:val="24"/>
              </w:rPr>
              <w:t>2012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22FC5" w:rsidRPr="00C22FC5" w:rsidRDefault="00C22FC5" w:rsidP="00C22FC5">
            <w:pPr>
              <w:rPr>
                <w:sz w:val="24"/>
                <w:szCs w:val="24"/>
              </w:rPr>
            </w:pPr>
            <w:r w:rsidRPr="00C22FC5">
              <w:rPr>
                <w:sz w:val="24"/>
                <w:szCs w:val="24"/>
              </w:rPr>
              <w:t>2013</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22FC5" w:rsidRPr="00C22FC5" w:rsidRDefault="00C22FC5" w:rsidP="00C22FC5">
            <w:pPr>
              <w:rPr>
                <w:sz w:val="24"/>
                <w:szCs w:val="24"/>
              </w:rPr>
            </w:pPr>
            <w:r w:rsidRPr="00C22FC5">
              <w:rPr>
                <w:sz w:val="24"/>
                <w:szCs w:val="24"/>
              </w:rPr>
              <w:t>2014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22FC5" w:rsidRPr="00C22FC5" w:rsidRDefault="00C22FC5" w:rsidP="00C22FC5">
            <w:pPr>
              <w:rPr>
                <w:sz w:val="24"/>
                <w:szCs w:val="24"/>
              </w:rPr>
            </w:pPr>
            <w:r w:rsidRPr="00C22FC5">
              <w:rPr>
                <w:sz w:val="24"/>
                <w:szCs w:val="24"/>
              </w:rPr>
              <w:t>2015</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22FC5" w:rsidRPr="00C22FC5" w:rsidRDefault="00C22FC5" w:rsidP="00C22FC5">
            <w:pPr>
              <w:rPr>
                <w:sz w:val="24"/>
                <w:szCs w:val="24"/>
              </w:rPr>
            </w:pPr>
            <w:r w:rsidRPr="00C22FC5">
              <w:rPr>
                <w:sz w:val="24"/>
                <w:szCs w:val="24"/>
              </w:rPr>
              <w:t>2016</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22FC5" w:rsidRPr="00C22FC5" w:rsidRDefault="00C22FC5" w:rsidP="00C22FC5">
            <w:pPr>
              <w:rPr>
                <w:sz w:val="24"/>
                <w:szCs w:val="24"/>
              </w:rPr>
            </w:pPr>
            <w:r w:rsidRPr="00C22FC5">
              <w:rPr>
                <w:sz w:val="24"/>
                <w:szCs w:val="24"/>
              </w:rPr>
              <w:t>2017</w:t>
            </w:r>
          </w:p>
        </w:tc>
      </w:tr>
      <w:tr w:rsidR="00C22FC5" w:rsidRPr="00C22FC5" w:rsidTr="009F4835">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C22FC5" w:rsidRPr="00C22FC5" w:rsidRDefault="00C22FC5" w:rsidP="00C22FC5">
            <w:pPr>
              <w:rPr>
                <w:sz w:val="24"/>
                <w:szCs w:val="24"/>
              </w:rPr>
            </w:pPr>
            <w:r w:rsidRPr="00C22FC5">
              <w:rPr>
                <w:sz w:val="24"/>
                <w:szCs w:val="24"/>
              </w:rPr>
              <w:t>671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C22FC5" w:rsidRPr="00C22FC5" w:rsidRDefault="00C22FC5" w:rsidP="00C22FC5">
            <w:pPr>
              <w:rPr>
                <w:sz w:val="24"/>
                <w:szCs w:val="24"/>
              </w:rPr>
            </w:pPr>
            <w:r w:rsidRPr="00C22FC5">
              <w:rPr>
                <w:sz w:val="24"/>
                <w:szCs w:val="24"/>
              </w:rPr>
              <w:t>646</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C22FC5" w:rsidRPr="00C22FC5" w:rsidRDefault="00C22FC5" w:rsidP="00C22FC5">
            <w:pPr>
              <w:rPr>
                <w:sz w:val="24"/>
                <w:szCs w:val="24"/>
              </w:rPr>
            </w:pPr>
            <w:r w:rsidRPr="00C22FC5">
              <w:rPr>
                <w:sz w:val="24"/>
                <w:szCs w:val="24"/>
              </w:rPr>
              <w:t>643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C22FC5" w:rsidRPr="00C22FC5" w:rsidRDefault="00C22FC5" w:rsidP="00C22FC5">
            <w:pPr>
              <w:rPr>
                <w:sz w:val="24"/>
                <w:szCs w:val="24"/>
              </w:rPr>
            </w:pPr>
            <w:r w:rsidRPr="00C22FC5">
              <w:rPr>
                <w:sz w:val="24"/>
                <w:szCs w:val="24"/>
              </w:rPr>
              <w:t>632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C22FC5" w:rsidRPr="00C22FC5" w:rsidRDefault="00C22FC5" w:rsidP="00C22FC5">
            <w:pPr>
              <w:rPr>
                <w:sz w:val="24"/>
                <w:szCs w:val="24"/>
              </w:rPr>
            </w:pPr>
            <w:r w:rsidRPr="00C22FC5">
              <w:rPr>
                <w:sz w:val="24"/>
                <w:szCs w:val="24"/>
              </w:rPr>
              <w:t>607</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C22FC5" w:rsidRPr="00C22FC5" w:rsidRDefault="00C22FC5" w:rsidP="00C22FC5">
            <w:pPr>
              <w:rPr>
                <w:sz w:val="24"/>
                <w:szCs w:val="24"/>
              </w:rPr>
            </w:pPr>
            <w:r w:rsidRPr="00C22FC5">
              <w:rPr>
                <w:sz w:val="24"/>
                <w:szCs w:val="24"/>
              </w:rPr>
              <w:t>608</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C22FC5" w:rsidRPr="00C22FC5" w:rsidRDefault="00C22FC5" w:rsidP="00C22FC5">
            <w:pPr>
              <w:rPr>
                <w:sz w:val="24"/>
                <w:szCs w:val="24"/>
              </w:rPr>
            </w:pPr>
            <w:r w:rsidRPr="00C22FC5">
              <w:rPr>
                <w:sz w:val="24"/>
                <w:szCs w:val="24"/>
              </w:rPr>
              <w:t>609</w:t>
            </w:r>
          </w:p>
        </w:tc>
      </w:tr>
    </w:tbl>
    <w:p w:rsidR="00C22FC5" w:rsidRPr="00C22FC5" w:rsidRDefault="00C22FC5" w:rsidP="00C22FC5">
      <w:pPr>
        <w:rPr>
          <w:sz w:val="24"/>
          <w:szCs w:val="24"/>
        </w:rPr>
      </w:pPr>
      <w:r w:rsidRPr="00C22FC5">
        <w:rPr>
          <w:sz w:val="24"/>
          <w:szCs w:val="24"/>
        </w:rPr>
        <w:t>Состав сельского поселения</w:t>
      </w:r>
    </w:p>
    <w:tbl>
      <w:tblPr>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421"/>
        <w:gridCol w:w="2117"/>
        <w:gridCol w:w="3382"/>
        <w:gridCol w:w="1275"/>
      </w:tblGrid>
      <w:tr w:rsidR="00C22FC5" w:rsidRPr="00C22FC5" w:rsidTr="009F4835">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22FC5" w:rsidRPr="00C22FC5" w:rsidRDefault="00C22FC5" w:rsidP="00C22FC5">
            <w:pPr>
              <w:rPr>
                <w:sz w:val="24"/>
                <w:szCs w:val="24"/>
              </w:rPr>
            </w:pPr>
            <w:r w:rsidRPr="00C22FC5">
              <w:rPr>
                <w:sz w:val="24"/>
                <w:szCs w:val="24"/>
              </w:rPr>
              <w: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22FC5" w:rsidRPr="00C22FC5" w:rsidRDefault="00C22FC5" w:rsidP="00C22FC5">
            <w:pPr>
              <w:rPr>
                <w:sz w:val="24"/>
                <w:szCs w:val="24"/>
              </w:rPr>
            </w:pPr>
            <w:r w:rsidRPr="00C22FC5">
              <w:rPr>
                <w:sz w:val="24"/>
                <w:szCs w:val="24"/>
              </w:rPr>
              <w:t>Населённый пункт</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22FC5" w:rsidRPr="00C22FC5" w:rsidRDefault="00C22FC5" w:rsidP="00C22FC5">
            <w:pPr>
              <w:rPr>
                <w:sz w:val="24"/>
                <w:szCs w:val="24"/>
              </w:rPr>
            </w:pPr>
            <w:r w:rsidRPr="00C22FC5">
              <w:rPr>
                <w:sz w:val="24"/>
                <w:szCs w:val="24"/>
              </w:rPr>
              <w:t>Тип населённого пункта</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22FC5" w:rsidRPr="00C22FC5" w:rsidRDefault="00C22FC5" w:rsidP="00C22FC5">
            <w:pPr>
              <w:rPr>
                <w:sz w:val="24"/>
                <w:szCs w:val="24"/>
              </w:rPr>
            </w:pPr>
            <w:r w:rsidRPr="00C22FC5">
              <w:rPr>
                <w:sz w:val="24"/>
                <w:szCs w:val="24"/>
              </w:rPr>
              <w:t>Население</w:t>
            </w:r>
          </w:p>
        </w:tc>
      </w:tr>
      <w:tr w:rsidR="00C22FC5" w:rsidRPr="00C22FC5" w:rsidTr="009F4835">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22FC5" w:rsidRPr="00C22FC5" w:rsidRDefault="00C22FC5" w:rsidP="00C22FC5">
            <w:pPr>
              <w:rPr>
                <w:sz w:val="24"/>
                <w:szCs w:val="24"/>
              </w:rPr>
            </w:pPr>
            <w:r w:rsidRPr="00C22FC5">
              <w:rPr>
                <w:sz w:val="24"/>
                <w:szCs w:val="24"/>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22FC5" w:rsidRPr="00C22FC5" w:rsidRDefault="00C22FC5" w:rsidP="00C22FC5">
            <w:pPr>
              <w:rPr>
                <w:sz w:val="24"/>
                <w:szCs w:val="24"/>
              </w:rPr>
            </w:pPr>
            <w:hyperlink r:id="rId14" w:tooltip="Качулька" w:history="1">
              <w:r w:rsidRPr="00C22FC5">
                <w:rPr>
                  <w:sz w:val="24"/>
                  <w:szCs w:val="24"/>
                  <w:u w:val="single"/>
                </w:rPr>
                <w:t>Качулька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22FC5" w:rsidRPr="00C22FC5" w:rsidRDefault="00C22FC5" w:rsidP="00C22FC5">
            <w:pPr>
              <w:rPr>
                <w:sz w:val="24"/>
                <w:szCs w:val="24"/>
              </w:rPr>
            </w:pPr>
            <w:r w:rsidRPr="00C22FC5">
              <w:rPr>
                <w:sz w:val="24"/>
                <w:szCs w:val="24"/>
              </w:rPr>
              <w:t>село, административный центр</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22FC5" w:rsidRPr="00C22FC5" w:rsidRDefault="00C22FC5" w:rsidP="00C22FC5">
            <w:pPr>
              <w:rPr>
                <w:sz w:val="24"/>
                <w:szCs w:val="24"/>
              </w:rPr>
            </w:pPr>
            <w:r w:rsidRPr="00C22FC5">
              <w:rPr>
                <w:sz w:val="24"/>
                <w:szCs w:val="24"/>
              </w:rPr>
              <w:t>609</w:t>
            </w:r>
          </w:p>
        </w:tc>
      </w:tr>
    </w:tbl>
    <w:p w:rsidR="00C22FC5" w:rsidRPr="00C22FC5" w:rsidRDefault="00C22FC5" w:rsidP="00C22FC5">
      <w:pPr>
        <w:pBdr>
          <w:bottom w:val="single" w:sz="6" w:space="0" w:color="A2A9B1"/>
        </w:pBdr>
        <w:shd w:val="clear" w:color="auto" w:fill="FFFFFF"/>
        <w:spacing w:before="120" w:after="120"/>
        <w:ind w:left="384"/>
        <w:outlineLvl w:val="1"/>
        <w:rPr>
          <w:rFonts w:ascii="Arial" w:hAnsi="Arial" w:cs="Arial"/>
          <w:color w:val="222222"/>
          <w:sz w:val="21"/>
          <w:szCs w:val="21"/>
        </w:rPr>
      </w:pPr>
      <w:bookmarkStart w:id="11" w:name="_Toc524447122"/>
      <w:r w:rsidRPr="00C22FC5">
        <w:rPr>
          <w:b/>
          <w:sz w:val="24"/>
          <w:szCs w:val="24"/>
        </w:rPr>
        <w:t>Инфраструктура поселения:</w:t>
      </w:r>
      <w:r w:rsidRPr="00C22FC5">
        <w:rPr>
          <w:rFonts w:ascii="Arial" w:hAnsi="Arial" w:cs="Arial"/>
          <w:color w:val="222222"/>
          <w:sz w:val="21"/>
          <w:szCs w:val="21"/>
        </w:rPr>
        <w:t xml:space="preserve"> Школа (посещают 90 учащихся), детский сад (посещают 17 детей), сельский дом культуры, библиотека, врачебная амбулатория, администрация сельсовета, почта, 5 объектов розничной сети.</w:t>
      </w:r>
      <w:bookmarkEnd w:id="11"/>
    </w:p>
    <w:p w:rsidR="00C22FC5" w:rsidRPr="00C22FC5" w:rsidRDefault="00C22FC5" w:rsidP="00C22FC5">
      <w:pPr>
        <w:keepNext/>
        <w:tabs>
          <w:tab w:val="left" w:pos="851"/>
        </w:tabs>
        <w:spacing w:before="240" w:after="120"/>
        <w:ind w:left="567"/>
        <w:outlineLvl w:val="0"/>
        <w:rPr>
          <w:b/>
          <w:bCs/>
          <w:kern w:val="32"/>
          <w:szCs w:val="28"/>
        </w:rPr>
      </w:pPr>
      <w:bookmarkStart w:id="12" w:name="_Toc389132924"/>
      <w:bookmarkStart w:id="13" w:name="_Toc393700392"/>
      <w:bookmarkStart w:id="14" w:name="_Toc524447123"/>
      <w:r w:rsidRPr="00C22FC5">
        <w:rPr>
          <w:b/>
          <w:bCs/>
          <w:kern w:val="32"/>
          <w:szCs w:val="28"/>
        </w:rPr>
        <w:t>1.Общие принципы организации городских и сельских поселений</w:t>
      </w:r>
      <w:bookmarkEnd w:id="12"/>
      <w:bookmarkEnd w:id="13"/>
      <w:bookmarkEnd w:id="14"/>
    </w:p>
    <w:p w:rsidR="00C22FC5" w:rsidRPr="00C22FC5" w:rsidRDefault="00C22FC5" w:rsidP="00C22FC5">
      <w:pPr>
        <w:ind w:firstLine="720"/>
        <w:outlineLvl w:val="0"/>
        <w:rPr>
          <w:b/>
          <w:szCs w:val="28"/>
        </w:rPr>
      </w:pPr>
      <w:r w:rsidRPr="00C22FC5">
        <w:rPr>
          <w:b/>
          <w:szCs w:val="28"/>
        </w:rPr>
        <w:t xml:space="preserve">Общие положения </w:t>
      </w:r>
    </w:p>
    <w:p w:rsidR="00C22FC5" w:rsidRPr="00C22FC5" w:rsidRDefault="00C22FC5" w:rsidP="00C22FC5">
      <w:pPr>
        <w:ind w:firstLine="720"/>
        <w:jc w:val="both"/>
        <w:outlineLvl w:val="0"/>
        <w:rPr>
          <w:sz w:val="24"/>
          <w:szCs w:val="24"/>
        </w:rPr>
      </w:pPr>
    </w:p>
    <w:p w:rsidR="00C22FC5" w:rsidRPr="00C22FC5" w:rsidRDefault="00C22FC5" w:rsidP="00C22FC5">
      <w:pPr>
        <w:ind w:firstLine="720"/>
        <w:jc w:val="both"/>
        <w:outlineLvl w:val="0"/>
        <w:rPr>
          <w:sz w:val="24"/>
          <w:szCs w:val="24"/>
        </w:rPr>
      </w:pPr>
      <w:r w:rsidRPr="00C22FC5">
        <w:rPr>
          <w:sz w:val="24"/>
          <w:szCs w:val="24"/>
        </w:rPr>
        <w:t>Подготовка и утверждение местных нормативов градостроительного проектирования осуществляется согласно ст.29.4 Градостроительного кодекса Российской Федерации.</w:t>
      </w:r>
    </w:p>
    <w:p w:rsidR="00C22FC5" w:rsidRPr="00C22FC5" w:rsidRDefault="00C22FC5" w:rsidP="00C22FC5">
      <w:pPr>
        <w:shd w:val="clear" w:color="auto" w:fill="FFFFFF"/>
        <w:spacing w:line="315" w:lineRule="atLeast"/>
        <w:ind w:firstLine="567"/>
        <w:jc w:val="both"/>
        <w:textAlignment w:val="baseline"/>
        <w:rPr>
          <w:color w:val="2D2D2D"/>
          <w:spacing w:val="2"/>
          <w:sz w:val="24"/>
          <w:szCs w:val="24"/>
        </w:rPr>
      </w:pPr>
      <w:r w:rsidRPr="00C22FC5">
        <w:rPr>
          <w:color w:val="2D2D2D"/>
          <w:spacing w:val="2"/>
          <w:sz w:val="24"/>
          <w:szCs w:val="24"/>
        </w:rPr>
        <w:t>Местные нормативы градостроительного проектирования и внесенные изменения в местные нормативы градостроительного проектирования утверждаются представительным органом местного самоуправления.</w:t>
      </w:r>
    </w:p>
    <w:p w:rsidR="00C22FC5" w:rsidRPr="00C22FC5" w:rsidRDefault="00C22FC5" w:rsidP="00C22FC5">
      <w:pPr>
        <w:shd w:val="clear" w:color="auto" w:fill="FFFFFF"/>
        <w:spacing w:line="315" w:lineRule="atLeast"/>
        <w:ind w:firstLine="567"/>
        <w:textAlignment w:val="baseline"/>
        <w:rPr>
          <w:color w:val="2D2D2D"/>
          <w:spacing w:val="2"/>
          <w:sz w:val="24"/>
          <w:szCs w:val="24"/>
        </w:rPr>
      </w:pPr>
      <w:r w:rsidRPr="00C22FC5">
        <w:rPr>
          <w:color w:val="2D2D2D"/>
          <w:spacing w:val="2"/>
          <w:sz w:val="24"/>
          <w:szCs w:val="24"/>
        </w:rPr>
        <w:t>     Подготовка местных нормативов градостроительного проектирования осуществляется с учетом:</w:t>
      </w:r>
      <w:r w:rsidRPr="00C22FC5">
        <w:rPr>
          <w:color w:val="2D2D2D"/>
          <w:spacing w:val="2"/>
          <w:sz w:val="24"/>
          <w:szCs w:val="24"/>
        </w:rPr>
        <w:br/>
        <w:t>     1) социально-демографического состава и плотности населения на территории муниципального образования;</w:t>
      </w:r>
      <w:r w:rsidRPr="00C22FC5">
        <w:rPr>
          <w:color w:val="2D2D2D"/>
          <w:spacing w:val="2"/>
          <w:sz w:val="24"/>
          <w:szCs w:val="24"/>
        </w:rPr>
        <w:br/>
        <w:t>     2) планов и программ комплексного социально-экономического развития муниципального образования;</w:t>
      </w:r>
      <w:r w:rsidRPr="00C22FC5">
        <w:rPr>
          <w:color w:val="2D2D2D"/>
          <w:spacing w:val="2"/>
          <w:sz w:val="24"/>
          <w:szCs w:val="24"/>
        </w:rPr>
        <w:br/>
        <w:t>     3) предложений органов местного самоуправления и заинтересованных лиц.</w:t>
      </w:r>
    </w:p>
    <w:p w:rsidR="00C22FC5" w:rsidRPr="00C22FC5" w:rsidRDefault="00C22FC5" w:rsidP="00C22FC5">
      <w:pPr>
        <w:shd w:val="clear" w:color="auto" w:fill="FFFFFF"/>
        <w:spacing w:line="315" w:lineRule="atLeast"/>
        <w:ind w:firstLine="567"/>
        <w:jc w:val="both"/>
        <w:textAlignment w:val="baseline"/>
        <w:rPr>
          <w:sz w:val="24"/>
          <w:szCs w:val="24"/>
        </w:rPr>
      </w:pPr>
      <w:r w:rsidRPr="00C22FC5">
        <w:rPr>
          <w:color w:val="2D2D2D"/>
          <w:spacing w:val="2"/>
          <w:sz w:val="24"/>
          <w:szCs w:val="24"/>
        </w:rPr>
        <w:br/>
        <w:t xml:space="preserve">        Проект местных нормативов градостроительного проектирования подлежит размещению на официальном сайте органа местного самоуправления в сети "Интернет" (при наличии официального сайта муниципального образования) и опубликованию в порядке, установленном для официального опубликования муниципальных правовых актов, иной официальной информации, не менее чем за два месяца до их утверждения</w:t>
      </w:r>
      <w:r w:rsidRPr="00C22FC5">
        <w:rPr>
          <w:sz w:val="24"/>
          <w:szCs w:val="24"/>
        </w:rPr>
        <w:t xml:space="preserve"> </w:t>
      </w:r>
    </w:p>
    <w:p w:rsidR="00C22FC5" w:rsidRPr="00C22FC5" w:rsidRDefault="00C22FC5" w:rsidP="00C22FC5">
      <w:pPr>
        <w:ind w:firstLine="567"/>
        <w:jc w:val="both"/>
        <w:rPr>
          <w:color w:val="2D2D2D"/>
          <w:spacing w:val="2"/>
          <w:sz w:val="24"/>
          <w:szCs w:val="24"/>
        </w:rPr>
      </w:pPr>
      <w:r w:rsidRPr="00C22FC5">
        <w:rPr>
          <w:color w:val="2D2D2D"/>
          <w:spacing w:val="2"/>
          <w:sz w:val="24"/>
          <w:szCs w:val="24"/>
        </w:rPr>
        <w:t>Утвержденные местные нормативы градостроительного проектирования подлежат размещению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r w:rsidRPr="00C22FC5">
        <w:rPr>
          <w:color w:val="2D2D2D"/>
          <w:spacing w:val="2"/>
          <w:sz w:val="24"/>
          <w:szCs w:val="24"/>
        </w:rPr>
        <w:br/>
        <w:t>      Порядок подготовки, утверждения местных нормативов градостроительного проектирования и внесения изменений в них устанавливается муниципальными правовыми актами с учетом положений настоящего Кодекса.</w:t>
      </w:r>
    </w:p>
    <w:p w:rsidR="00C22FC5" w:rsidRPr="00C22FC5" w:rsidRDefault="00C22FC5" w:rsidP="00C22FC5">
      <w:pPr>
        <w:ind w:firstLine="567"/>
        <w:jc w:val="both"/>
        <w:rPr>
          <w:sz w:val="24"/>
          <w:szCs w:val="24"/>
        </w:rPr>
      </w:pP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5" w:name="_Toc389132925"/>
      <w:bookmarkStart w:id="16" w:name="_Toc393700393"/>
      <w:bookmarkStart w:id="17" w:name="_Toc524447124"/>
      <w:r w:rsidRPr="00C22FC5">
        <w:rPr>
          <w:b/>
          <w:bCs/>
          <w:iCs/>
          <w:szCs w:val="28"/>
        </w:rPr>
        <w:t>Нормативы площади и распределения функциональных зон с отображением параметров планируемого развития</w:t>
      </w:r>
      <w:bookmarkEnd w:id="15"/>
      <w:bookmarkEnd w:id="16"/>
      <w:bookmarkEnd w:id="17"/>
    </w:p>
    <w:p w:rsidR="00C22FC5" w:rsidRPr="00C22FC5" w:rsidRDefault="00C22FC5" w:rsidP="00C22FC5">
      <w:pPr>
        <w:ind w:firstLine="567"/>
        <w:jc w:val="both"/>
        <w:rPr>
          <w:sz w:val="24"/>
          <w:szCs w:val="24"/>
        </w:rPr>
      </w:pPr>
      <w:bookmarkStart w:id="18" w:name="_Toc389132926"/>
      <w:bookmarkStart w:id="19" w:name="_Toc393700394"/>
      <w:r w:rsidRPr="00C22FC5">
        <w:rPr>
          <w:sz w:val="24"/>
          <w:szCs w:val="24"/>
        </w:rPr>
        <w:t>Нормативы площади и распределения функциональных зон с отображением параметров планируемого развития территории следует принимать исходя из особенностей развития конкретной территории, в соответствии с утверждёнными документами территориального планирования, градостроительного зонирования, документацией по планировке территории. При этом следует обеспечивать:</w:t>
      </w:r>
    </w:p>
    <w:p w:rsidR="00C22FC5" w:rsidRPr="00C22FC5" w:rsidRDefault="00C22FC5" w:rsidP="00C22FC5">
      <w:pPr>
        <w:spacing w:after="60"/>
        <w:jc w:val="both"/>
        <w:rPr>
          <w:snapToGrid w:val="0"/>
          <w:sz w:val="24"/>
          <w:szCs w:val="24"/>
        </w:rPr>
      </w:pPr>
      <w:r w:rsidRPr="00C22FC5">
        <w:rPr>
          <w:snapToGrid w:val="0"/>
          <w:sz w:val="24"/>
          <w:szCs w:val="24"/>
        </w:rPr>
        <w:t>устойчивое развитие территорий;</w:t>
      </w:r>
    </w:p>
    <w:p w:rsidR="00C22FC5" w:rsidRPr="00C22FC5" w:rsidRDefault="00C22FC5" w:rsidP="00C22FC5">
      <w:pPr>
        <w:spacing w:after="60"/>
        <w:jc w:val="both"/>
        <w:rPr>
          <w:snapToGrid w:val="0"/>
          <w:sz w:val="24"/>
          <w:szCs w:val="24"/>
        </w:rPr>
      </w:pPr>
      <w:r w:rsidRPr="00C22FC5">
        <w:rPr>
          <w:snapToGrid w:val="0"/>
          <w:sz w:val="24"/>
          <w:szCs w:val="24"/>
        </w:rPr>
        <w:t>осуществление установленных законодательством прав и полномочий субъектов градостроительных отношений;</w:t>
      </w:r>
    </w:p>
    <w:p w:rsidR="00C22FC5" w:rsidRPr="00C22FC5" w:rsidRDefault="00C22FC5" w:rsidP="00C22FC5">
      <w:pPr>
        <w:spacing w:after="60"/>
        <w:jc w:val="both"/>
        <w:rPr>
          <w:snapToGrid w:val="0"/>
          <w:sz w:val="24"/>
          <w:szCs w:val="24"/>
        </w:rPr>
      </w:pPr>
      <w:r w:rsidRPr="00C22FC5">
        <w:rPr>
          <w:snapToGrid w:val="0"/>
          <w:sz w:val="24"/>
          <w:szCs w:val="24"/>
        </w:rPr>
        <w:t>осуществление установленных законодательством прав и полномочий органов местного самоуправления по решению вопросов местного значения.</w:t>
      </w:r>
    </w:p>
    <w:p w:rsidR="00C22FC5" w:rsidRPr="00C22FC5" w:rsidRDefault="00C22FC5" w:rsidP="00C22FC5">
      <w:pPr>
        <w:ind w:firstLine="567"/>
        <w:jc w:val="both"/>
        <w:rPr>
          <w:sz w:val="24"/>
          <w:szCs w:val="24"/>
        </w:rPr>
      </w:pPr>
      <w:r w:rsidRPr="00C22FC5">
        <w:rPr>
          <w:sz w:val="24"/>
          <w:szCs w:val="24"/>
        </w:rPr>
        <w:t>Планировочное решение следует формировать, обеспечивая компактное размещение и взаимосвязь функциональных зон; рациональное районирование территории в увязке с природно-климатическими, ландшафтными, национально-бытовыми и другими местными особенностями; охрану окружающей среды.</w:t>
      </w:r>
    </w:p>
    <w:p w:rsidR="00C22FC5" w:rsidRPr="00C22FC5" w:rsidRDefault="00C22FC5" w:rsidP="00C22FC5">
      <w:pPr>
        <w:ind w:firstLine="567"/>
        <w:jc w:val="both"/>
        <w:rPr>
          <w:sz w:val="24"/>
          <w:szCs w:val="24"/>
        </w:rPr>
      </w:pPr>
      <w:r w:rsidRPr="00C22FC5">
        <w:rPr>
          <w:sz w:val="24"/>
          <w:szCs w:val="24"/>
        </w:rPr>
        <w:t>При разработке документации по планировке территории зонирование необходимо выполнять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C22FC5" w:rsidRPr="00C22FC5" w:rsidRDefault="00C22FC5" w:rsidP="00C22FC5">
      <w:pPr>
        <w:ind w:firstLine="567"/>
        <w:jc w:val="both"/>
        <w:rPr>
          <w:rFonts w:ascii="Arial" w:hAnsi="Arial" w:cs="Arial"/>
          <w:sz w:val="20"/>
        </w:rPr>
      </w:pPr>
      <w:r w:rsidRPr="00C22FC5">
        <w:rPr>
          <w:sz w:val="24"/>
          <w:szCs w:val="24"/>
        </w:rPr>
        <w:t>Перечень функциональных зон, содержащийся в документах территориального планирования, может включать зоны: жилые, общественно-деловые,</w:t>
      </w:r>
      <w:r w:rsidRPr="00C22FC5">
        <w:rPr>
          <w:rFonts w:ascii="Arial" w:hAnsi="Arial" w:cs="Arial"/>
          <w:sz w:val="20"/>
        </w:rPr>
        <w:t xml:space="preserve"> </w:t>
      </w:r>
      <w:r w:rsidRPr="00C22FC5">
        <w:rPr>
          <w:sz w:val="24"/>
          <w:szCs w:val="24"/>
        </w:rPr>
        <w:t>производственные, инженерной и транспортной инфраструктур, рекреационные, сельскохозяйственного использования, специального назначения, в том числе зоны размещения иных режимных объектов, кладбищ, прочие зоны специального назначения</w:t>
      </w:r>
      <w:r w:rsidRPr="00C22FC5">
        <w:rPr>
          <w:rFonts w:ascii="Arial" w:hAnsi="Arial" w:cs="Arial"/>
          <w:sz w:val="20"/>
        </w:rPr>
        <w:t xml:space="preserve">. </w:t>
      </w:r>
    </w:p>
    <w:p w:rsidR="00C22FC5" w:rsidRPr="00C22FC5" w:rsidRDefault="00C22FC5" w:rsidP="00C22FC5">
      <w:pPr>
        <w:rPr>
          <w:sz w:val="24"/>
          <w:szCs w:val="24"/>
        </w:rPr>
      </w:pPr>
      <w:r w:rsidRPr="00C22FC5">
        <w:rPr>
          <w:sz w:val="24"/>
          <w:szCs w:val="24"/>
        </w:rPr>
        <w:t>Состав, местонахождение и параметры развития функциональных зон устанавливаются документами территориального планирования с учетом правовых и нормативных актов. В пределах одной функциональной зоны могут выделяться территории, особенности использования которых определяются с учетом ограничений, установленных земельным и градостроительным законодательством, законодательством об охране объектов культурного наследия, иными правовыми и нормативными актами.</w:t>
      </w:r>
    </w:p>
    <w:p w:rsidR="00C22FC5" w:rsidRPr="00C22FC5" w:rsidRDefault="00C22FC5" w:rsidP="00C22FC5">
      <w:pPr>
        <w:ind w:firstLine="567"/>
        <w:jc w:val="both"/>
        <w:rPr>
          <w:sz w:val="24"/>
          <w:szCs w:val="24"/>
        </w:rPr>
      </w:pPr>
      <w:r w:rsidRPr="00C22FC5">
        <w:rPr>
          <w:sz w:val="24"/>
          <w:szCs w:val="24"/>
        </w:rPr>
        <w:t>Нормативы распределения функциональных зон с отображением параметров планируемого развития (в процентах и гектарах) следует принимать исходя из особенностей развития конкретной территории. При этом:</w:t>
      </w:r>
    </w:p>
    <w:p w:rsidR="00C22FC5" w:rsidRPr="00C22FC5" w:rsidRDefault="00C22FC5" w:rsidP="00C22FC5">
      <w:pPr>
        <w:spacing w:after="60"/>
        <w:jc w:val="both"/>
        <w:rPr>
          <w:snapToGrid w:val="0"/>
          <w:sz w:val="24"/>
          <w:szCs w:val="24"/>
        </w:rPr>
      </w:pPr>
      <w:r w:rsidRPr="00C22FC5">
        <w:rPr>
          <w:snapToGrid w:val="0"/>
          <w:sz w:val="24"/>
          <w:szCs w:val="24"/>
        </w:rPr>
        <w:t>в результате укрупненного зонирования территории городского или сельского поселения, городского или сельского населённого пункта выделяются относительно однородные по функциональному назначению территориальные образования – функциональные зоны;</w:t>
      </w:r>
    </w:p>
    <w:p w:rsidR="00C22FC5" w:rsidRPr="00C22FC5" w:rsidRDefault="00C22FC5" w:rsidP="00C22FC5">
      <w:pPr>
        <w:spacing w:after="60"/>
        <w:jc w:val="both"/>
        <w:rPr>
          <w:snapToGrid w:val="0"/>
          <w:sz w:val="24"/>
          <w:szCs w:val="24"/>
        </w:rPr>
      </w:pPr>
      <w:r w:rsidRPr="00C22FC5">
        <w:rPr>
          <w:snapToGrid w:val="0"/>
          <w:sz w:val="24"/>
          <w:szCs w:val="24"/>
        </w:rPr>
        <w:t>при подготовке документации по планировке территории в границах функциональных зон устанавливаются параметры земельных участков и планируемых к строительству объектов капитального строительства;</w:t>
      </w:r>
    </w:p>
    <w:p w:rsidR="00C22FC5" w:rsidRPr="00C22FC5" w:rsidRDefault="00C22FC5" w:rsidP="00C22FC5">
      <w:pPr>
        <w:spacing w:after="60"/>
        <w:jc w:val="both"/>
        <w:rPr>
          <w:snapToGrid w:val="0"/>
          <w:sz w:val="24"/>
          <w:szCs w:val="24"/>
        </w:rPr>
      </w:pPr>
      <w:r w:rsidRPr="00C22FC5">
        <w:rPr>
          <w:snapToGrid w:val="0"/>
          <w:sz w:val="24"/>
          <w:szCs w:val="24"/>
        </w:rPr>
        <w:t>при разработке документа градостроительного зонирования (правил землепользования и застройки) на основе документов территориального планирования и документации по планировке территории выделяются территориальные зоны (устанавливаются их границы и градостроительные регламенты);</w:t>
      </w:r>
    </w:p>
    <w:p w:rsidR="00C22FC5" w:rsidRPr="00C22FC5" w:rsidRDefault="00C22FC5" w:rsidP="00C22FC5">
      <w:pPr>
        <w:spacing w:after="60"/>
        <w:jc w:val="both"/>
        <w:rPr>
          <w:snapToGrid w:val="0"/>
          <w:sz w:val="24"/>
          <w:szCs w:val="24"/>
        </w:rPr>
      </w:pPr>
      <w:r w:rsidRPr="00C22FC5">
        <w:rPr>
          <w:snapToGrid w:val="0"/>
          <w:sz w:val="24"/>
          <w:szCs w:val="24"/>
        </w:rPr>
        <w:t>при подготовке документов территориального планирования городского или сельского поселения, городского или сельского населённого пункта следует применять классификатор функционального зонирования;</w:t>
      </w:r>
    </w:p>
    <w:p w:rsidR="00C22FC5" w:rsidRPr="00C22FC5" w:rsidRDefault="00C22FC5" w:rsidP="00C22FC5">
      <w:pPr>
        <w:spacing w:after="60"/>
        <w:jc w:val="both"/>
        <w:rPr>
          <w:snapToGrid w:val="0"/>
          <w:sz w:val="24"/>
          <w:szCs w:val="24"/>
        </w:rPr>
      </w:pPr>
      <w:r w:rsidRPr="00C22FC5">
        <w:rPr>
          <w:snapToGrid w:val="0"/>
          <w:sz w:val="24"/>
          <w:szCs w:val="24"/>
        </w:rPr>
        <w:t>каждая функциональная и территориальная зона может иметь свой тип и вид;</w:t>
      </w:r>
    </w:p>
    <w:p w:rsidR="00C22FC5" w:rsidRPr="00C22FC5" w:rsidRDefault="00C22FC5" w:rsidP="00C22FC5">
      <w:pPr>
        <w:spacing w:after="60"/>
        <w:jc w:val="both"/>
        <w:rPr>
          <w:snapToGrid w:val="0"/>
          <w:sz w:val="24"/>
          <w:szCs w:val="24"/>
        </w:rPr>
      </w:pPr>
      <w:r w:rsidRPr="00C22FC5">
        <w:rPr>
          <w:snapToGrid w:val="0"/>
          <w:sz w:val="24"/>
          <w:szCs w:val="24"/>
        </w:rPr>
        <w:t>тип функциональной зоны является обязательной характеристикой каждой зоны, для которой документом территориального планирования определяются границы и функциональное назначение;</w:t>
      </w:r>
    </w:p>
    <w:p w:rsidR="00C22FC5" w:rsidRPr="00C22FC5" w:rsidRDefault="00C22FC5" w:rsidP="00C22FC5">
      <w:pPr>
        <w:spacing w:after="60"/>
        <w:jc w:val="both"/>
        <w:rPr>
          <w:snapToGrid w:val="0"/>
          <w:sz w:val="24"/>
          <w:szCs w:val="24"/>
        </w:rPr>
      </w:pPr>
      <w:r w:rsidRPr="00C22FC5">
        <w:rPr>
          <w:snapToGrid w:val="0"/>
          <w:sz w:val="24"/>
          <w:szCs w:val="24"/>
        </w:rPr>
        <w:t>вид функциональной зоны является дополнительной (необязательной) характеристикой такой зоны.</w:t>
      </w:r>
    </w:p>
    <w:p w:rsidR="00C22FC5" w:rsidRPr="00C22FC5" w:rsidRDefault="00C22FC5" w:rsidP="00C22FC5">
      <w:pPr>
        <w:keepNext/>
        <w:spacing w:before="120" w:after="120"/>
        <w:jc w:val="right"/>
        <w:rPr>
          <w:b/>
          <w:bCs/>
          <w:sz w:val="22"/>
        </w:rPr>
      </w:pPr>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1</w:t>
      </w:r>
      <w:r w:rsidRPr="00C22FC5">
        <w:rPr>
          <w:b/>
          <w:bCs/>
          <w:noProof/>
          <w:sz w:val="22"/>
        </w:rPr>
        <w:fldChar w:fldCharType="end"/>
      </w:r>
    </w:p>
    <w:p w:rsidR="00C22FC5" w:rsidRPr="00C22FC5" w:rsidRDefault="00C22FC5" w:rsidP="00C22FC5">
      <w:pPr>
        <w:keepNext/>
        <w:keepLines/>
        <w:jc w:val="center"/>
        <w:rPr>
          <w:b/>
          <w:sz w:val="22"/>
          <w:szCs w:val="22"/>
        </w:rPr>
      </w:pPr>
      <w:r w:rsidRPr="00C22FC5">
        <w:rPr>
          <w:b/>
          <w:sz w:val="22"/>
          <w:szCs w:val="22"/>
        </w:rPr>
        <w:t>Типы и виды функциональных зон, устанавливаемые на территории Красноярского края</w:t>
      </w:r>
    </w:p>
    <w:tbl>
      <w:tblPr>
        <w:tblW w:w="9517" w:type="dxa"/>
        <w:tblInd w:w="89" w:type="dxa"/>
        <w:tblLook w:val="04A0" w:firstRow="1" w:lastRow="0" w:firstColumn="1" w:lastColumn="0" w:noHBand="0" w:noVBand="1"/>
      </w:tblPr>
      <w:tblGrid>
        <w:gridCol w:w="870"/>
        <w:gridCol w:w="3685"/>
        <w:gridCol w:w="4962"/>
      </w:tblGrid>
      <w:tr w:rsidR="00C22FC5" w:rsidRPr="00C22FC5" w:rsidTr="009F4835">
        <w:trPr>
          <w:trHeight w:val="300"/>
          <w:tblHeader/>
        </w:trPr>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22FC5" w:rsidRPr="00C22FC5" w:rsidRDefault="00C22FC5" w:rsidP="00C22FC5">
            <w:pPr>
              <w:jc w:val="center"/>
              <w:rPr>
                <w:b/>
                <w:bCs/>
                <w:sz w:val="20"/>
              </w:rPr>
            </w:pPr>
            <w:r w:rsidRPr="00C22FC5">
              <w:rPr>
                <w:b/>
                <w:bCs/>
                <w:sz w:val="20"/>
              </w:rPr>
              <w:t>№ п/п</w:t>
            </w:r>
          </w:p>
        </w:tc>
        <w:tc>
          <w:tcPr>
            <w:tcW w:w="3685" w:type="dxa"/>
            <w:tcBorders>
              <w:top w:val="single" w:sz="4" w:space="0" w:color="auto"/>
              <w:left w:val="nil"/>
              <w:bottom w:val="single" w:sz="4" w:space="0" w:color="auto"/>
              <w:right w:val="single" w:sz="4" w:space="0" w:color="auto"/>
            </w:tcBorders>
            <w:shd w:val="clear" w:color="auto" w:fill="auto"/>
            <w:vAlign w:val="bottom"/>
            <w:hideMark/>
          </w:tcPr>
          <w:p w:rsidR="00C22FC5" w:rsidRPr="00C22FC5" w:rsidRDefault="00C22FC5" w:rsidP="00C22FC5">
            <w:pPr>
              <w:jc w:val="center"/>
              <w:rPr>
                <w:b/>
                <w:bCs/>
                <w:sz w:val="20"/>
              </w:rPr>
            </w:pPr>
            <w:r w:rsidRPr="00C22FC5">
              <w:rPr>
                <w:b/>
                <w:bCs/>
                <w:sz w:val="20"/>
              </w:rPr>
              <w:t>Тип функциональной зоны</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rsidR="00C22FC5" w:rsidRPr="00C22FC5" w:rsidRDefault="00C22FC5" w:rsidP="00C22FC5">
            <w:pPr>
              <w:jc w:val="center"/>
              <w:rPr>
                <w:b/>
                <w:bCs/>
                <w:sz w:val="20"/>
              </w:rPr>
            </w:pPr>
            <w:r w:rsidRPr="00C22FC5">
              <w:rPr>
                <w:b/>
                <w:bCs/>
                <w:sz w:val="20"/>
              </w:rPr>
              <w:t>Вид функциональной зоны</w:t>
            </w:r>
          </w:p>
        </w:tc>
      </w:tr>
      <w:tr w:rsidR="00C22FC5" w:rsidRPr="00C22FC5" w:rsidTr="009F4835">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r w:rsidRPr="00C22FC5">
              <w:rPr>
                <w:sz w:val="20"/>
              </w:rPr>
              <w:t>1</w:t>
            </w:r>
          </w:p>
        </w:tc>
        <w:tc>
          <w:tcPr>
            <w:tcW w:w="3685" w:type="dxa"/>
            <w:vMerge w:val="restart"/>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r w:rsidRPr="00C22FC5">
              <w:rPr>
                <w:sz w:val="20"/>
              </w:rPr>
              <w:t>Жилого назначения</w:t>
            </w: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Многоэтажной жилой застройки (9 этажей и выше)</w:t>
            </w:r>
          </w:p>
        </w:tc>
      </w:tr>
      <w:tr w:rsidR="00C22FC5" w:rsidRPr="00C22FC5" w:rsidTr="009F4835">
        <w:trPr>
          <w:trHeight w:val="300"/>
        </w:trPr>
        <w:tc>
          <w:tcPr>
            <w:tcW w:w="870"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Среднеэтажной жилой застройки (4 – 8 этажей)</w:t>
            </w:r>
          </w:p>
        </w:tc>
      </w:tr>
      <w:tr w:rsidR="00C22FC5" w:rsidRPr="00C22FC5" w:rsidTr="009F4835">
        <w:trPr>
          <w:trHeight w:val="300"/>
        </w:trPr>
        <w:tc>
          <w:tcPr>
            <w:tcW w:w="870"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Малоэтажной жилой застройки (1 - 3 этажа)</w:t>
            </w:r>
          </w:p>
        </w:tc>
      </w:tr>
      <w:tr w:rsidR="00C22FC5" w:rsidRPr="00C22FC5" w:rsidTr="009F4835">
        <w:trPr>
          <w:trHeight w:val="254"/>
        </w:trPr>
        <w:tc>
          <w:tcPr>
            <w:tcW w:w="870"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Индивидуальной жилой застройки (1 – 3 этажа)</w:t>
            </w:r>
          </w:p>
        </w:tc>
      </w:tr>
      <w:tr w:rsidR="00C22FC5" w:rsidRPr="00C22FC5" w:rsidTr="009F4835">
        <w:trPr>
          <w:trHeight w:val="257"/>
        </w:trPr>
        <w:tc>
          <w:tcPr>
            <w:tcW w:w="870"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Садоводческих и дачных некоммерческих объединений граждан (1 – 2 этажа)</w:t>
            </w:r>
          </w:p>
        </w:tc>
      </w:tr>
      <w:tr w:rsidR="00C22FC5" w:rsidRPr="00C22FC5" w:rsidTr="009F4835">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2</w:t>
            </w:r>
          </w:p>
        </w:tc>
        <w:tc>
          <w:tcPr>
            <w:tcW w:w="3685" w:type="dxa"/>
            <w:vMerge w:val="restart"/>
            <w:tcBorders>
              <w:top w:val="nil"/>
              <w:left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 xml:space="preserve">Общественно-делового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Административно-деловая</w:t>
            </w:r>
          </w:p>
        </w:tc>
      </w:tr>
      <w:tr w:rsidR="00C22FC5" w:rsidRPr="00C22FC5" w:rsidTr="009F4835">
        <w:trPr>
          <w:trHeight w:val="300"/>
        </w:trPr>
        <w:tc>
          <w:tcPr>
            <w:tcW w:w="870" w:type="dxa"/>
            <w:vMerge/>
            <w:tcBorders>
              <w:left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left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Социальная и коммунально-бытовая</w:t>
            </w:r>
          </w:p>
        </w:tc>
      </w:tr>
      <w:tr w:rsidR="00C22FC5" w:rsidRPr="00C22FC5" w:rsidTr="009F4835">
        <w:trPr>
          <w:trHeight w:val="300"/>
        </w:trPr>
        <w:tc>
          <w:tcPr>
            <w:tcW w:w="870" w:type="dxa"/>
            <w:vMerge/>
            <w:tcBorders>
              <w:left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left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Торгового назначения и общественного питания</w:t>
            </w:r>
          </w:p>
        </w:tc>
      </w:tr>
      <w:tr w:rsidR="00C22FC5" w:rsidRPr="00C22FC5" w:rsidTr="009F4835">
        <w:trPr>
          <w:trHeight w:val="300"/>
        </w:trPr>
        <w:tc>
          <w:tcPr>
            <w:tcW w:w="870" w:type="dxa"/>
            <w:vMerge/>
            <w:tcBorders>
              <w:left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left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Учебно-образовательная</w:t>
            </w:r>
          </w:p>
        </w:tc>
      </w:tr>
      <w:tr w:rsidR="00C22FC5" w:rsidRPr="00C22FC5" w:rsidTr="009F4835">
        <w:trPr>
          <w:trHeight w:val="300"/>
        </w:trPr>
        <w:tc>
          <w:tcPr>
            <w:tcW w:w="870" w:type="dxa"/>
            <w:vMerge/>
            <w:tcBorders>
              <w:left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left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Культурно-досуговая</w:t>
            </w:r>
          </w:p>
        </w:tc>
      </w:tr>
      <w:tr w:rsidR="00C22FC5" w:rsidRPr="00C22FC5" w:rsidTr="009F4835">
        <w:trPr>
          <w:trHeight w:val="300"/>
        </w:trPr>
        <w:tc>
          <w:tcPr>
            <w:tcW w:w="870" w:type="dxa"/>
            <w:vMerge/>
            <w:tcBorders>
              <w:left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left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Спортивного назначения</w:t>
            </w:r>
          </w:p>
        </w:tc>
      </w:tr>
      <w:tr w:rsidR="00C22FC5" w:rsidRPr="00C22FC5" w:rsidTr="009F4835">
        <w:trPr>
          <w:trHeight w:val="300"/>
        </w:trPr>
        <w:tc>
          <w:tcPr>
            <w:tcW w:w="870" w:type="dxa"/>
            <w:vMerge/>
            <w:tcBorders>
              <w:left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left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Здравоохранения</w:t>
            </w:r>
          </w:p>
        </w:tc>
      </w:tr>
      <w:tr w:rsidR="00C22FC5" w:rsidRPr="00C22FC5" w:rsidTr="009F4835">
        <w:trPr>
          <w:trHeight w:val="300"/>
        </w:trPr>
        <w:tc>
          <w:tcPr>
            <w:tcW w:w="870" w:type="dxa"/>
            <w:vMerge/>
            <w:tcBorders>
              <w:left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left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Социального обеспечения</w:t>
            </w:r>
          </w:p>
        </w:tc>
      </w:tr>
      <w:tr w:rsidR="00C22FC5" w:rsidRPr="00C22FC5" w:rsidTr="009F4835">
        <w:trPr>
          <w:trHeight w:val="300"/>
        </w:trPr>
        <w:tc>
          <w:tcPr>
            <w:tcW w:w="870" w:type="dxa"/>
            <w:vMerge/>
            <w:tcBorders>
              <w:left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left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Научно-исследовательская</w:t>
            </w:r>
          </w:p>
        </w:tc>
      </w:tr>
      <w:tr w:rsidR="00C22FC5" w:rsidRPr="00C22FC5" w:rsidTr="009F4835">
        <w:trPr>
          <w:trHeight w:val="300"/>
        </w:trPr>
        <w:tc>
          <w:tcPr>
            <w:tcW w:w="870" w:type="dxa"/>
            <w:vMerge/>
            <w:tcBorders>
              <w:left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left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Культовая</w:t>
            </w:r>
          </w:p>
        </w:tc>
      </w:tr>
      <w:tr w:rsidR="00C22FC5" w:rsidRPr="00C22FC5" w:rsidTr="009F4835">
        <w:trPr>
          <w:trHeight w:val="300"/>
        </w:trPr>
        <w:tc>
          <w:tcPr>
            <w:tcW w:w="870" w:type="dxa"/>
            <w:vMerge/>
            <w:tcBorders>
              <w:left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left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Общественно-делового центра</w:t>
            </w:r>
          </w:p>
        </w:tc>
      </w:tr>
      <w:tr w:rsidR="00C22FC5" w:rsidRPr="00C22FC5" w:rsidTr="009F4835">
        <w:trPr>
          <w:trHeight w:val="300"/>
        </w:trPr>
        <w:tc>
          <w:tcPr>
            <w:tcW w:w="870" w:type="dxa"/>
            <w:vMerge/>
            <w:tcBorders>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Общественно-деловая</w:t>
            </w:r>
          </w:p>
        </w:tc>
      </w:tr>
      <w:tr w:rsidR="00C22FC5" w:rsidRPr="00C22FC5" w:rsidTr="009F4835">
        <w:trPr>
          <w:trHeight w:val="300"/>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3</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 xml:space="preserve">Производственного и коммунально-складского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Производственная</w:t>
            </w:r>
          </w:p>
        </w:tc>
      </w:tr>
      <w:tr w:rsidR="00C22FC5" w:rsidRPr="00C22FC5" w:rsidTr="009F4835">
        <w:trPr>
          <w:trHeight w:val="300"/>
        </w:trPr>
        <w:tc>
          <w:tcPr>
            <w:tcW w:w="870"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Коммунально-складская</w:t>
            </w:r>
          </w:p>
        </w:tc>
      </w:tr>
      <w:tr w:rsidR="00C22FC5" w:rsidRPr="00C22FC5" w:rsidTr="009F4835">
        <w:trPr>
          <w:trHeight w:val="300"/>
        </w:trPr>
        <w:tc>
          <w:tcPr>
            <w:tcW w:w="870"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Производственная и коммунально-складская</w:t>
            </w:r>
          </w:p>
        </w:tc>
      </w:tr>
      <w:tr w:rsidR="00C22FC5" w:rsidRPr="00C22FC5" w:rsidTr="009F4835">
        <w:trPr>
          <w:trHeight w:val="301"/>
        </w:trPr>
        <w:tc>
          <w:tcPr>
            <w:tcW w:w="870" w:type="dxa"/>
            <w:vMerge w:val="restart"/>
            <w:tcBorders>
              <w:top w:val="nil"/>
              <w:left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4</w:t>
            </w:r>
          </w:p>
        </w:tc>
        <w:tc>
          <w:tcPr>
            <w:tcW w:w="3685" w:type="dxa"/>
            <w:vMerge w:val="restart"/>
            <w:tcBorders>
              <w:top w:val="nil"/>
              <w:left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 xml:space="preserve">Инженерной инфраструктуры </w:t>
            </w:r>
          </w:p>
        </w:tc>
        <w:tc>
          <w:tcPr>
            <w:tcW w:w="4962" w:type="dxa"/>
            <w:tcBorders>
              <w:top w:val="nil"/>
              <w:left w:val="nil"/>
              <w:right w:val="single" w:sz="4" w:space="0" w:color="auto"/>
            </w:tcBorders>
            <w:shd w:val="clear" w:color="auto" w:fill="auto"/>
            <w:vAlign w:val="bottom"/>
            <w:hideMark/>
          </w:tcPr>
          <w:p w:rsidR="00C22FC5" w:rsidRPr="00C22FC5" w:rsidRDefault="00C22FC5" w:rsidP="00C22FC5">
            <w:pPr>
              <w:rPr>
                <w:sz w:val="20"/>
              </w:rPr>
            </w:pPr>
            <w:r w:rsidRPr="00C22FC5">
              <w:rPr>
                <w:sz w:val="20"/>
              </w:rPr>
              <w:t>Инженерной инфраструктуры</w:t>
            </w:r>
          </w:p>
        </w:tc>
      </w:tr>
      <w:tr w:rsidR="00C22FC5" w:rsidRPr="00C22FC5" w:rsidTr="009F4835">
        <w:trPr>
          <w:trHeight w:val="114"/>
        </w:trPr>
        <w:tc>
          <w:tcPr>
            <w:tcW w:w="870" w:type="dxa"/>
            <w:vMerge/>
            <w:tcBorders>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p>
        </w:tc>
      </w:tr>
      <w:tr w:rsidR="00C22FC5" w:rsidRPr="00C22FC5" w:rsidTr="009F4835">
        <w:trPr>
          <w:trHeight w:val="301"/>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5</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 xml:space="preserve">Транспортной инфраструктуры </w:t>
            </w:r>
          </w:p>
        </w:tc>
        <w:tc>
          <w:tcPr>
            <w:tcW w:w="4962" w:type="dxa"/>
            <w:tcBorders>
              <w:top w:val="nil"/>
              <w:left w:val="nil"/>
              <w:right w:val="single" w:sz="4" w:space="0" w:color="auto"/>
            </w:tcBorders>
            <w:shd w:val="clear" w:color="auto" w:fill="auto"/>
            <w:vAlign w:val="center"/>
            <w:hideMark/>
          </w:tcPr>
          <w:p w:rsidR="00C22FC5" w:rsidRPr="00C22FC5" w:rsidRDefault="00C22FC5" w:rsidP="00C22FC5">
            <w:pPr>
              <w:rPr>
                <w:b/>
                <w:sz w:val="20"/>
              </w:rPr>
            </w:pPr>
            <w:r w:rsidRPr="00C22FC5">
              <w:rPr>
                <w:sz w:val="20"/>
              </w:rPr>
              <w:t>Транспортной инфраструктуры</w:t>
            </w:r>
          </w:p>
        </w:tc>
      </w:tr>
      <w:tr w:rsidR="00C22FC5" w:rsidRPr="00C22FC5" w:rsidTr="009F4835">
        <w:trPr>
          <w:trHeight w:val="72"/>
        </w:trPr>
        <w:tc>
          <w:tcPr>
            <w:tcW w:w="870"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p>
        </w:tc>
      </w:tr>
      <w:tr w:rsidR="00C22FC5" w:rsidRPr="00C22FC5" w:rsidTr="009F4835">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6</w:t>
            </w:r>
          </w:p>
        </w:tc>
        <w:tc>
          <w:tcPr>
            <w:tcW w:w="3685" w:type="dxa"/>
            <w:vMerge w:val="restart"/>
            <w:tcBorders>
              <w:top w:val="nil"/>
              <w:left w:val="single" w:sz="4" w:space="0" w:color="auto"/>
              <w:right w:val="single" w:sz="4" w:space="0" w:color="auto"/>
            </w:tcBorders>
            <w:shd w:val="clear" w:color="auto" w:fill="auto"/>
            <w:vAlign w:val="center"/>
            <w:hideMark/>
          </w:tcPr>
          <w:p w:rsidR="00C22FC5" w:rsidRPr="00C22FC5" w:rsidRDefault="00C22FC5" w:rsidP="00C22FC5">
            <w:pPr>
              <w:rPr>
                <w:sz w:val="20"/>
              </w:rPr>
            </w:pPr>
          </w:p>
          <w:p w:rsidR="00C22FC5" w:rsidRPr="00C22FC5" w:rsidRDefault="00C22FC5" w:rsidP="00C22FC5">
            <w:pPr>
              <w:rPr>
                <w:sz w:val="20"/>
              </w:rPr>
            </w:pPr>
          </w:p>
          <w:p w:rsidR="00C22FC5" w:rsidRPr="00C22FC5" w:rsidRDefault="00C22FC5" w:rsidP="00C22FC5">
            <w:pPr>
              <w:rPr>
                <w:sz w:val="20"/>
              </w:rPr>
            </w:pPr>
            <w:r w:rsidRPr="00C22FC5">
              <w:rPr>
                <w:sz w:val="20"/>
              </w:rPr>
              <w:t xml:space="preserve">Рекреационная </w:t>
            </w:r>
          </w:p>
          <w:p w:rsidR="00C22FC5" w:rsidRPr="00C22FC5" w:rsidRDefault="00C22FC5" w:rsidP="00C22FC5">
            <w:pPr>
              <w:rPr>
                <w:sz w:val="20"/>
              </w:rPr>
            </w:pPr>
          </w:p>
          <w:p w:rsidR="00C22FC5" w:rsidRPr="00C22FC5" w:rsidRDefault="00C22FC5" w:rsidP="00C22FC5">
            <w:pPr>
              <w:rPr>
                <w:sz w:val="20"/>
              </w:rPr>
            </w:pPr>
          </w:p>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Объектов отдыха, туризма и санаторно-курортного лечения</w:t>
            </w:r>
          </w:p>
        </w:tc>
      </w:tr>
      <w:tr w:rsidR="00C22FC5" w:rsidRPr="00C22FC5" w:rsidTr="009F4835">
        <w:trPr>
          <w:trHeight w:val="300"/>
        </w:trPr>
        <w:tc>
          <w:tcPr>
            <w:tcW w:w="870" w:type="dxa"/>
            <w:vMerge/>
            <w:tcBorders>
              <w:left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left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Озеленённых территорий общего пользования</w:t>
            </w:r>
          </w:p>
        </w:tc>
      </w:tr>
      <w:tr w:rsidR="00C22FC5" w:rsidRPr="00C22FC5" w:rsidTr="009F4835">
        <w:trPr>
          <w:trHeight w:val="300"/>
        </w:trPr>
        <w:tc>
          <w:tcPr>
            <w:tcW w:w="870" w:type="dxa"/>
            <w:vMerge/>
            <w:tcBorders>
              <w:left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left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Городских лесов</w:t>
            </w:r>
          </w:p>
        </w:tc>
      </w:tr>
      <w:tr w:rsidR="00C22FC5" w:rsidRPr="00C22FC5" w:rsidTr="009F4835">
        <w:trPr>
          <w:trHeight w:val="300"/>
        </w:trPr>
        <w:tc>
          <w:tcPr>
            <w:tcW w:w="870" w:type="dxa"/>
            <w:vMerge/>
            <w:tcBorders>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Рекреационная</w:t>
            </w:r>
          </w:p>
        </w:tc>
      </w:tr>
      <w:tr w:rsidR="00C22FC5" w:rsidRPr="00C22FC5" w:rsidTr="009F4835">
        <w:trPr>
          <w:trHeight w:val="300"/>
        </w:trPr>
        <w:tc>
          <w:tcPr>
            <w:tcW w:w="870" w:type="dxa"/>
            <w:vMerge w:val="restart"/>
            <w:tcBorders>
              <w:top w:val="nil"/>
              <w:left w:val="single" w:sz="4" w:space="0" w:color="auto"/>
              <w:right w:val="single" w:sz="4" w:space="0" w:color="auto"/>
            </w:tcBorders>
            <w:vAlign w:val="center"/>
            <w:hideMark/>
          </w:tcPr>
          <w:p w:rsidR="00C22FC5" w:rsidRPr="00C22FC5" w:rsidRDefault="00C22FC5" w:rsidP="00C22FC5">
            <w:pPr>
              <w:jc w:val="center"/>
              <w:rPr>
                <w:sz w:val="20"/>
              </w:rPr>
            </w:pPr>
            <w:r w:rsidRPr="00C22FC5">
              <w:rPr>
                <w:sz w:val="20"/>
              </w:rPr>
              <w:t>7</w:t>
            </w:r>
          </w:p>
        </w:tc>
        <w:tc>
          <w:tcPr>
            <w:tcW w:w="3685" w:type="dxa"/>
            <w:vMerge w:val="restart"/>
            <w:tcBorders>
              <w:top w:val="nil"/>
              <w:left w:val="single" w:sz="4" w:space="0" w:color="auto"/>
              <w:right w:val="single" w:sz="4" w:space="0" w:color="auto"/>
            </w:tcBorders>
            <w:vAlign w:val="center"/>
            <w:hideMark/>
          </w:tcPr>
          <w:p w:rsidR="00C22FC5" w:rsidRPr="00C22FC5" w:rsidRDefault="00C22FC5" w:rsidP="00C22FC5">
            <w:pPr>
              <w:rPr>
                <w:sz w:val="20"/>
              </w:rPr>
            </w:pPr>
            <w:r w:rsidRPr="00C22FC5">
              <w:rPr>
                <w:sz w:val="20"/>
              </w:rPr>
              <w:t>Сельскохозяйственного использования</w:t>
            </w: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Сельскохозяйственных угодий</w:t>
            </w:r>
          </w:p>
        </w:tc>
      </w:tr>
      <w:tr w:rsidR="00C22FC5" w:rsidRPr="00C22FC5" w:rsidTr="009F4835">
        <w:trPr>
          <w:trHeight w:val="300"/>
        </w:trPr>
        <w:tc>
          <w:tcPr>
            <w:tcW w:w="870" w:type="dxa"/>
            <w:vMerge/>
            <w:tcBorders>
              <w:left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left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Объектов сельскохозяйственного назначения</w:t>
            </w:r>
          </w:p>
        </w:tc>
      </w:tr>
      <w:tr w:rsidR="00C22FC5" w:rsidRPr="00C22FC5" w:rsidTr="009F4835">
        <w:trPr>
          <w:trHeight w:val="300"/>
        </w:trPr>
        <w:tc>
          <w:tcPr>
            <w:tcW w:w="870" w:type="dxa"/>
            <w:vMerge/>
            <w:tcBorders>
              <w:left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left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Ведения личного подсобного хозяйства, садоводства, огородничества</w:t>
            </w:r>
          </w:p>
        </w:tc>
      </w:tr>
      <w:tr w:rsidR="00C22FC5" w:rsidRPr="00C22FC5" w:rsidTr="009F4835">
        <w:trPr>
          <w:trHeight w:val="300"/>
        </w:trPr>
        <w:tc>
          <w:tcPr>
            <w:tcW w:w="870" w:type="dxa"/>
            <w:vMerge/>
            <w:tcBorders>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Сельскохозяйственного использования</w:t>
            </w:r>
          </w:p>
        </w:tc>
      </w:tr>
      <w:tr w:rsidR="00C22FC5" w:rsidRPr="00C22FC5" w:rsidTr="009F4835">
        <w:trPr>
          <w:trHeight w:val="300"/>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8</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 xml:space="preserve">Специального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Ритуального назначения</w:t>
            </w:r>
          </w:p>
        </w:tc>
      </w:tr>
      <w:tr w:rsidR="00C22FC5" w:rsidRPr="00C22FC5" w:rsidTr="009F4835">
        <w:trPr>
          <w:trHeight w:val="300"/>
        </w:trPr>
        <w:tc>
          <w:tcPr>
            <w:tcW w:w="870"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Складирования и захоронения отходов</w:t>
            </w:r>
          </w:p>
        </w:tc>
      </w:tr>
      <w:tr w:rsidR="00C22FC5" w:rsidRPr="00C22FC5" w:rsidTr="009F4835">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9</w:t>
            </w:r>
          </w:p>
        </w:tc>
        <w:tc>
          <w:tcPr>
            <w:tcW w:w="3685"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rPr>
                <w:sz w:val="20"/>
              </w:rPr>
            </w:pPr>
            <w:r w:rsidRPr="00C22FC5">
              <w:rPr>
                <w:sz w:val="20"/>
              </w:rPr>
              <w:t>Обороны и безопасности</w:t>
            </w:r>
          </w:p>
        </w:tc>
        <w:tc>
          <w:tcPr>
            <w:tcW w:w="4962"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rPr>
                <w:sz w:val="20"/>
              </w:rPr>
            </w:pPr>
            <w:r w:rsidRPr="00C22FC5">
              <w:rPr>
                <w:sz w:val="20"/>
              </w:rPr>
              <w:t>Обороны и безопасности</w:t>
            </w:r>
          </w:p>
        </w:tc>
      </w:tr>
      <w:tr w:rsidR="00C22FC5" w:rsidRPr="00C22FC5" w:rsidTr="009F4835">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10</w:t>
            </w:r>
          </w:p>
        </w:tc>
        <w:tc>
          <w:tcPr>
            <w:tcW w:w="3685"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rPr>
                <w:sz w:val="20"/>
              </w:rPr>
            </w:pPr>
            <w:r w:rsidRPr="00C22FC5">
              <w:rPr>
                <w:sz w:val="20"/>
              </w:rPr>
              <w:t>Режимных территорий</w:t>
            </w:r>
          </w:p>
        </w:tc>
        <w:tc>
          <w:tcPr>
            <w:tcW w:w="4962"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rPr>
                <w:sz w:val="20"/>
              </w:rPr>
            </w:pPr>
            <w:r w:rsidRPr="00C22FC5">
              <w:rPr>
                <w:sz w:val="20"/>
              </w:rPr>
              <w:t>Режимных территорий</w:t>
            </w:r>
          </w:p>
        </w:tc>
      </w:tr>
      <w:tr w:rsidR="00C22FC5" w:rsidRPr="00C22FC5" w:rsidTr="009F4835">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11</w:t>
            </w:r>
          </w:p>
        </w:tc>
        <w:tc>
          <w:tcPr>
            <w:tcW w:w="3685"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 xml:space="preserve">Акваторий </w:t>
            </w:r>
          </w:p>
        </w:tc>
        <w:tc>
          <w:tcPr>
            <w:tcW w:w="4962"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Акваторий</w:t>
            </w:r>
          </w:p>
        </w:tc>
      </w:tr>
      <w:tr w:rsidR="00C22FC5" w:rsidRPr="00C22FC5" w:rsidTr="009F4835">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12</w:t>
            </w:r>
          </w:p>
        </w:tc>
        <w:tc>
          <w:tcPr>
            <w:tcW w:w="3685" w:type="dxa"/>
            <w:vMerge w:val="restart"/>
            <w:tcBorders>
              <w:top w:val="nil"/>
              <w:left w:val="nil"/>
              <w:right w:val="single" w:sz="4" w:space="0" w:color="auto"/>
            </w:tcBorders>
            <w:shd w:val="clear" w:color="auto" w:fill="auto"/>
            <w:vAlign w:val="center"/>
            <w:hideMark/>
          </w:tcPr>
          <w:p w:rsidR="00C22FC5" w:rsidRPr="00C22FC5" w:rsidRDefault="00C22FC5" w:rsidP="00C22FC5">
            <w:pPr>
              <w:rPr>
                <w:sz w:val="20"/>
              </w:rPr>
            </w:pPr>
            <w:r w:rsidRPr="00C22FC5">
              <w:rPr>
                <w:sz w:val="20"/>
              </w:rPr>
              <w:t>Природного ландшафта</w:t>
            </w:r>
          </w:p>
        </w:tc>
        <w:tc>
          <w:tcPr>
            <w:tcW w:w="4962"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Открытого пространства</w:t>
            </w:r>
          </w:p>
        </w:tc>
      </w:tr>
      <w:tr w:rsidR="00C22FC5" w:rsidRPr="00C22FC5" w:rsidTr="009F4835">
        <w:trPr>
          <w:trHeight w:val="300"/>
        </w:trPr>
        <w:tc>
          <w:tcPr>
            <w:tcW w:w="870" w:type="dxa"/>
            <w:vMerge/>
            <w:tcBorders>
              <w:left w:val="single" w:sz="4" w:space="0" w:color="auto"/>
              <w:right w:val="single" w:sz="4" w:space="0" w:color="auto"/>
            </w:tcBorders>
            <w:shd w:val="clear" w:color="auto" w:fill="auto"/>
            <w:vAlign w:val="center"/>
            <w:hideMark/>
          </w:tcPr>
          <w:p w:rsidR="00C22FC5" w:rsidRPr="00C22FC5" w:rsidRDefault="00C22FC5" w:rsidP="00C22FC5">
            <w:pPr>
              <w:jc w:val="center"/>
              <w:rPr>
                <w:sz w:val="20"/>
              </w:rPr>
            </w:pPr>
          </w:p>
        </w:tc>
        <w:tc>
          <w:tcPr>
            <w:tcW w:w="3685" w:type="dxa"/>
            <w:vMerge/>
            <w:tcBorders>
              <w:left w:val="nil"/>
              <w:right w:val="single" w:sz="4" w:space="0" w:color="auto"/>
            </w:tcBorders>
            <w:shd w:val="clear" w:color="auto" w:fill="auto"/>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Защитного озеленения</w:t>
            </w:r>
          </w:p>
        </w:tc>
      </w:tr>
      <w:tr w:rsidR="00C22FC5" w:rsidRPr="00C22FC5" w:rsidTr="009F4835">
        <w:trPr>
          <w:trHeight w:val="300"/>
        </w:trPr>
        <w:tc>
          <w:tcPr>
            <w:tcW w:w="870" w:type="dxa"/>
            <w:vMerge/>
            <w:tcBorders>
              <w:left w:val="single" w:sz="4" w:space="0" w:color="auto"/>
              <w:right w:val="single" w:sz="4" w:space="0" w:color="auto"/>
            </w:tcBorders>
            <w:shd w:val="clear" w:color="auto" w:fill="auto"/>
            <w:vAlign w:val="center"/>
            <w:hideMark/>
          </w:tcPr>
          <w:p w:rsidR="00C22FC5" w:rsidRPr="00C22FC5" w:rsidRDefault="00C22FC5" w:rsidP="00C22FC5">
            <w:pPr>
              <w:jc w:val="center"/>
              <w:rPr>
                <w:sz w:val="20"/>
              </w:rPr>
            </w:pPr>
          </w:p>
        </w:tc>
        <w:tc>
          <w:tcPr>
            <w:tcW w:w="3685" w:type="dxa"/>
            <w:vMerge/>
            <w:tcBorders>
              <w:left w:val="nil"/>
              <w:right w:val="single" w:sz="4" w:space="0" w:color="auto"/>
            </w:tcBorders>
            <w:shd w:val="clear" w:color="auto" w:fill="auto"/>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Территорий, покрытых лесом и кустарником</w:t>
            </w:r>
          </w:p>
        </w:tc>
      </w:tr>
      <w:tr w:rsidR="00C22FC5" w:rsidRPr="00C22FC5" w:rsidTr="009F4835">
        <w:trPr>
          <w:trHeight w:val="300"/>
        </w:trPr>
        <w:tc>
          <w:tcPr>
            <w:tcW w:w="870" w:type="dxa"/>
            <w:vMerge/>
            <w:tcBorders>
              <w:left w:val="single" w:sz="4" w:space="0" w:color="auto"/>
              <w:right w:val="single" w:sz="4" w:space="0" w:color="auto"/>
            </w:tcBorders>
            <w:shd w:val="clear" w:color="auto" w:fill="auto"/>
            <w:vAlign w:val="center"/>
            <w:hideMark/>
          </w:tcPr>
          <w:p w:rsidR="00C22FC5" w:rsidRPr="00C22FC5" w:rsidRDefault="00C22FC5" w:rsidP="00C22FC5">
            <w:pPr>
              <w:jc w:val="center"/>
              <w:rPr>
                <w:sz w:val="20"/>
              </w:rPr>
            </w:pPr>
          </w:p>
        </w:tc>
        <w:tc>
          <w:tcPr>
            <w:tcW w:w="3685" w:type="dxa"/>
            <w:vMerge/>
            <w:tcBorders>
              <w:left w:val="nil"/>
              <w:right w:val="single" w:sz="4" w:space="0" w:color="auto"/>
            </w:tcBorders>
            <w:shd w:val="clear" w:color="auto" w:fill="auto"/>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Нарушенного природного ландшафта</w:t>
            </w:r>
          </w:p>
        </w:tc>
      </w:tr>
      <w:tr w:rsidR="00C22FC5" w:rsidRPr="00C22FC5" w:rsidTr="009F4835">
        <w:trPr>
          <w:trHeight w:val="300"/>
        </w:trPr>
        <w:tc>
          <w:tcPr>
            <w:tcW w:w="870" w:type="dxa"/>
            <w:vMerge/>
            <w:tcBorders>
              <w:left w:val="single" w:sz="4" w:space="0" w:color="auto"/>
              <w:right w:val="single" w:sz="4" w:space="0" w:color="auto"/>
            </w:tcBorders>
            <w:shd w:val="clear" w:color="auto" w:fill="auto"/>
            <w:vAlign w:val="center"/>
            <w:hideMark/>
          </w:tcPr>
          <w:p w:rsidR="00C22FC5" w:rsidRPr="00C22FC5" w:rsidRDefault="00C22FC5" w:rsidP="00C22FC5">
            <w:pPr>
              <w:jc w:val="center"/>
              <w:rPr>
                <w:sz w:val="20"/>
              </w:rPr>
            </w:pPr>
          </w:p>
        </w:tc>
        <w:tc>
          <w:tcPr>
            <w:tcW w:w="3685" w:type="dxa"/>
            <w:vMerge/>
            <w:tcBorders>
              <w:left w:val="nil"/>
              <w:right w:val="single" w:sz="4" w:space="0" w:color="auto"/>
            </w:tcBorders>
            <w:shd w:val="clear" w:color="auto" w:fill="auto"/>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Заболоченных территорий</w:t>
            </w:r>
          </w:p>
        </w:tc>
      </w:tr>
      <w:tr w:rsidR="00C22FC5" w:rsidRPr="00C22FC5" w:rsidTr="009F4835">
        <w:trPr>
          <w:trHeight w:val="300"/>
        </w:trPr>
        <w:tc>
          <w:tcPr>
            <w:tcW w:w="870" w:type="dxa"/>
            <w:vMerge/>
            <w:tcBorders>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p>
        </w:tc>
        <w:tc>
          <w:tcPr>
            <w:tcW w:w="3685" w:type="dxa"/>
            <w:vMerge/>
            <w:tcBorders>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Природного ландшафта</w:t>
            </w:r>
          </w:p>
        </w:tc>
      </w:tr>
      <w:tr w:rsidR="00C22FC5" w:rsidRPr="00C22FC5" w:rsidTr="009F4835">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13</w:t>
            </w:r>
          </w:p>
        </w:tc>
        <w:tc>
          <w:tcPr>
            <w:tcW w:w="3685"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rPr>
                <w:sz w:val="20"/>
              </w:rPr>
            </w:pPr>
            <w:r w:rsidRPr="00C22FC5">
              <w:rPr>
                <w:sz w:val="20"/>
              </w:rPr>
              <w:t xml:space="preserve">Особо охраняемых природных территорий </w:t>
            </w:r>
          </w:p>
        </w:tc>
        <w:tc>
          <w:tcPr>
            <w:tcW w:w="4962"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rPr>
                <w:sz w:val="20"/>
              </w:rPr>
            </w:pPr>
            <w:r w:rsidRPr="00C22FC5">
              <w:rPr>
                <w:sz w:val="20"/>
              </w:rPr>
              <w:t xml:space="preserve">Особо охраняемых природных территорий </w:t>
            </w:r>
          </w:p>
        </w:tc>
      </w:tr>
      <w:tr w:rsidR="00C22FC5" w:rsidRPr="00C22FC5" w:rsidTr="009F4835">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14</w:t>
            </w:r>
          </w:p>
        </w:tc>
        <w:tc>
          <w:tcPr>
            <w:tcW w:w="3685"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Добычи полезных ископаемых</w:t>
            </w:r>
          </w:p>
        </w:tc>
        <w:tc>
          <w:tcPr>
            <w:tcW w:w="4962"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Добычи полезных ископаемых</w:t>
            </w:r>
          </w:p>
        </w:tc>
      </w:tr>
      <w:tr w:rsidR="00C22FC5" w:rsidRPr="00C22FC5" w:rsidTr="009F4835">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15</w:t>
            </w:r>
          </w:p>
        </w:tc>
        <w:tc>
          <w:tcPr>
            <w:tcW w:w="3685"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Коммуникационных коридоров</w:t>
            </w:r>
          </w:p>
        </w:tc>
        <w:tc>
          <w:tcPr>
            <w:tcW w:w="4962"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Коммуникационных коридоров</w:t>
            </w:r>
          </w:p>
        </w:tc>
      </w:tr>
      <w:tr w:rsidR="00C22FC5" w:rsidRPr="00C22FC5" w:rsidTr="009F4835">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16</w:t>
            </w:r>
          </w:p>
        </w:tc>
        <w:tc>
          <w:tcPr>
            <w:tcW w:w="3685"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Улично-дорожной сети</w:t>
            </w:r>
          </w:p>
        </w:tc>
        <w:tc>
          <w:tcPr>
            <w:tcW w:w="4962"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Улично-дорожной сети</w:t>
            </w:r>
          </w:p>
        </w:tc>
      </w:tr>
    </w:tbl>
    <w:p w:rsidR="00C22FC5" w:rsidRPr="00C22FC5" w:rsidRDefault="00C22FC5" w:rsidP="00C22FC5">
      <w:pPr>
        <w:ind w:firstLine="567"/>
        <w:jc w:val="both"/>
        <w:rPr>
          <w:b/>
          <w:sz w:val="24"/>
          <w:szCs w:val="24"/>
        </w:rPr>
      </w:pPr>
      <w:r w:rsidRPr="00C22FC5">
        <w:rPr>
          <w:sz w:val="24"/>
          <w:szCs w:val="24"/>
        </w:rPr>
        <w:t>Примечание. Представленный перечень типов и видов функциональных зон является рекомендательным. При подготовке документов территориального планирования могут быть определены иные типы и виды функциональных зон.</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20" w:name="_Toc524447125"/>
      <w:r w:rsidRPr="00C22FC5">
        <w:rPr>
          <w:b/>
          <w:bCs/>
          <w:iCs/>
          <w:szCs w:val="28"/>
        </w:rPr>
        <w:t>Нормативы площади и распределения территорий общего пользования</w:t>
      </w:r>
      <w:bookmarkEnd w:id="18"/>
      <w:bookmarkEnd w:id="19"/>
      <w:bookmarkEnd w:id="20"/>
      <w:r w:rsidRPr="00C22FC5">
        <w:rPr>
          <w:b/>
          <w:bCs/>
          <w:iCs/>
          <w:szCs w:val="28"/>
        </w:rPr>
        <w:t xml:space="preserve"> </w:t>
      </w:r>
    </w:p>
    <w:p w:rsidR="00C22FC5" w:rsidRPr="00C22FC5" w:rsidRDefault="00C22FC5" w:rsidP="00C22FC5">
      <w:pPr>
        <w:ind w:firstLine="567"/>
        <w:jc w:val="both"/>
        <w:rPr>
          <w:sz w:val="24"/>
          <w:szCs w:val="24"/>
        </w:rPr>
      </w:pPr>
      <w:r w:rsidRPr="00C22FC5">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22FC5" w:rsidRPr="00C22FC5" w:rsidRDefault="00C22FC5" w:rsidP="00C22FC5">
      <w:pPr>
        <w:ind w:firstLine="567"/>
        <w:jc w:val="both"/>
        <w:rPr>
          <w:sz w:val="24"/>
          <w:szCs w:val="24"/>
        </w:rPr>
      </w:pPr>
      <w:r w:rsidRPr="00C22FC5">
        <w:rPr>
          <w:sz w:val="24"/>
          <w:szCs w:val="24"/>
        </w:rPr>
        <w:t xml:space="preserve">Нормативы площади и распределения озеленённых и благоустроенных территорий общего пользования применительно к различным элементам планировочной структуры и типам застройки приведены в разделе 2.1. </w:t>
      </w:r>
    </w:p>
    <w:p w:rsidR="00C22FC5" w:rsidRPr="00C22FC5" w:rsidRDefault="00C22FC5" w:rsidP="00C22FC5">
      <w:pPr>
        <w:ind w:firstLine="567"/>
        <w:jc w:val="both"/>
        <w:rPr>
          <w:sz w:val="24"/>
          <w:szCs w:val="24"/>
        </w:rPr>
      </w:pPr>
      <w:r w:rsidRPr="00C22FC5">
        <w:rPr>
          <w:sz w:val="24"/>
          <w:szCs w:val="24"/>
        </w:rPr>
        <w:t xml:space="preserve">Нормативы площади и распределения территорий улиц и проездов общего пользования применительно к различным элементам планировочной структуры и типам застройки приведены в разделе 2.1. </w:t>
      </w:r>
    </w:p>
    <w:p w:rsidR="00C22FC5" w:rsidRPr="00C22FC5" w:rsidRDefault="00C22FC5" w:rsidP="00C22FC5">
      <w:pPr>
        <w:ind w:firstLine="567"/>
        <w:jc w:val="both"/>
        <w:rPr>
          <w:sz w:val="24"/>
          <w:szCs w:val="24"/>
        </w:rPr>
      </w:pPr>
      <w:r w:rsidRPr="00C22FC5">
        <w:rPr>
          <w:sz w:val="24"/>
          <w:szCs w:val="24"/>
        </w:rPr>
        <w:t>Размер береговой полосы водных объектов общего пользования установлен пунктом 6 статьи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21" w:name="_Toc389132927"/>
      <w:bookmarkStart w:id="22" w:name="_Toc393700395"/>
      <w:bookmarkStart w:id="23" w:name="_Toc524447126"/>
      <w:r w:rsidRPr="00C22FC5">
        <w:rPr>
          <w:b/>
          <w:bCs/>
          <w:iCs/>
          <w:szCs w:val="28"/>
        </w:rPr>
        <w:t>Нормативы расстояний между проектируемыми линейными транспортными объектами применительно к различным элементам планировочной структуры</w:t>
      </w:r>
      <w:bookmarkEnd w:id="21"/>
      <w:bookmarkEnd w:id="22"/>
      <w:bookmarkEnd w:id="23"/>
      <w:r w:rsidRPr="00C22FC5">
        <w:rPr>
          <w:b/>
          <w:bCs/>
          <w:iCs/>
          <w:szCs w:val="28"/>
        </w:rPr>
        <w:t xml:space="preserve"> </w:t>
      </w:r>
    </w:p>
    <w:p w:rsidR="00C22FC5" w:rsidRPr="00C22FC5" w:rsidRDefault="00C22FC5" w:rsidP="00C22FC5">
      <w:pPr>
        <w:ind w:firstLine="567"/>
        <w:jc w:val="both"/>
        <w:rPr>
          <w:sz w:val="24"/>
          <w:szCs w:val="24"/>
        </w:rPr>
      </w:pPr>
      <w:r w:rsidRPr="00C22FC5">
        <w:rPr>
          <w:sz w:val="24"/>
          <w:szCs w:val="24"/>
        </w:rPr>
        <w:t>При проектировании городских и сельских населённых пунктов следует предусматривать единую систему транспорта и улично-дорожной сети в увязке с планировочной структурой населённого пункта и прилегающей к нему территории, обеспечивающую удобные, быстрые и безопасные транспортные связи со всеми функциональными зонами, с другими территориями, объектами внешнего транспорта и автомобильными дорогами общей сети.</w:t>
      </w:r>
    </w:p>
    <w:p w:rsidR="00C22FC5" w:rsidRPr="00C22FC5" w:rsidRDefault="00C22FC5" w:rsidP="00C22FC5">
      <w:pPr>
        <w:ind w:firstLine="567"/>
        <w:jc w:val="both"/>
        <w:rPr>
          <w:sz w:val="24"/>
          <w:szCs w:val="24"/>
        </w:rPr>
      </w:pPr>
      <w:r w:rsidRPr="00C22FC5">
        <w:rPr>
          <w:sz w:val="24"/>
          <w:szCs w:val="24"/>
        </w:rPr>
        <w:t>Расстояния между проектируемыми линейными транспортными объектами применительно к различным элементам планировочной структуры (в метрах) следует принимать, исходя из сложившейся планировки территории, возможности развития городских и сельских населенных пунктов за счет имеющихся территориальных (резервных территорий) и других ресурсов, возможности повышения интенсивности использования территорий (за счет увеличения плотности застройки), в том числе за счет реконструкции и реорганизации сложившейся застройки.</w:t>
      </w:r>
    </w:p>
    <w:p w:rsidR="00C22FC5" w:rsidRPr="00C22FC5" w:rsidRDefault="00C22FC5" w:rsidP="00C22FC5">
      <w:pPr>
        <w:ind w:firstLine="567"/>
        <w:jc w:val="both"/>
        <w:rPr>
          <w:sz w:val="24"/>
          <w:szCs w:val="24"/>
        </w:rPr>
      </w:pPr>
      <w:r w:rsidRPr="00C22FC5">
        <w:rPr>
          <w:sz w:val="24"/>
          <w:szCs w:val="24"/>
        </w:rPr>
        <w:t>Рекомендуемые расстояния между проектируемыми линейными транспортными объектами применительно к элементам планировочной структуры жилых зон:</w:t>
      </w:r>
    </w:p>
    <w:p w:rsidR="00C22FC5" w:rsidRPr="00C22FC5" w:rsidRDefault="00C22FC5" w:rsidP="00C22FC5">
      <w:pPr>
        <w:spacing w:after="60"/>
        <w:jc w:val="both"/>
        <w:rPr>
          <w:snapToGrid w:val="0"/>
          <w:sz w:val="24"/>
          <w:szCs w:val="24"/>
        </w:rPr>
      </w:pPr>
      <w:r w:rsidRPr="00C22FC5">
        <w:rPr>
          <w:snapToGrid w:val="0"/>
          <w:sz w:val="24"/>
          <w:szCs w:val="24"/>
        </w:rPr>
        <w:t>для кварталов индивидуальной жилой застройки 1 – 2 этажа – не более 300 м;</w:t>
      </w:r>
    </w:p>
    <w:p w:rsidR="00C22FC5" w:rsidRPr="00C22FC5" w:rsidRDefault="00C22FC5" w:rsidP="00C22FC5">
      <w:pPr>
        <w:spacing w:after="60"/>
        <w:jc w:val="both"/>
        <w:rPr>
          <w:snapToGrid w:val="0"/>
          <w:sz w:val="24"/>
          <w:szCs w:val="24"/>
        </w:rPr>
      </w:pPr>
      <w:r w:rsidRPr="00C22FC5">
        <w:rPr>
          <w:snapToGrid w:val="0"/>
          <w:sz w:val="24"/>
          <w:szCs w:val="24"/>
        </w:rPr>
        <w:t>для кварталов застройки садоводческих и дачных некоммерческих объединений граждан – не более 300 м.</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24" w:name="_Toc389132428"/>
      <w:bookmarkStart w:id="25" w:name="_Toc391990498"/>
      <w:bookmarkStart w:id="26" w:name="_Toc393700396"/>
      <w:bookmarkStart w:id="27" w:name="_Toc524447127"/>
      <w:r w:rsidRPr="00C22FC5">
        <w:rPr>
          <w:b/>
          <w:bCs/>
          <w:iCs/>
          <w:szCs w:val="28"/>
        </w:rPr>
        <w:t xml:space="preserve">Пространственно-планировочная организация территорий </w:t>
      </w:r>
      <w:bookmarkEnd w:id="24"/>
      <w:bookmarkEnd w:id="25"/>
      <w:r w:rsidRPr="00C22FC5">
        <w:rPr>
          <w:b/>
          <w:bCs/>
          <w:iCs/>
          <w:szCs w:val="28"/>
        </w:rPr>
        <w:t>городских и сельских поселений</w:t>
      </w:r>
      <w:bookmarkEnd w:id="26"/>
      <w:bookmarkEnd w:id="27"/>
      <w:r w:rsidRPr="00C22FC5">
        <w:rPr>
          <w:b/>
          <w:bCs/>
          <w:iCs/>
          <w:szCs w:val="28"/>
        </w:rPr>
        <w:t xml:space="preserve"> </w:t>
      </w:r>
    </w:p>
    <w:p w:rsidR="00C22FC5" w:rsidRPr="00C22FC5" w:rsidRDefault="00C22FC5" w:rsidP="00C22FC5">
      <w:pPr>
        <w:ind w:firstLine="567"/>
        <w:jc w:val="both"/>
        <w:rPr>
          <w:sz w:val="24"/>
          <w:szCs w:val="24"/>
        </w:rPr>
      </w:pPr>
      <w:r w:rsidRPr="00C22FC5">
        <w:rPr>
          <w:sz w:val="24"/>
          <w:szCs w:val="24"/>
        </w:rPr>
        <w:t>Территориальное планирование, градостроительное зонирование и планировка территорий в Красноярском крае направлены на определение в документах территориального планирования, документах градостроительного зонирования, документации по планировке территории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формирования единой системы расселения, развития инженерной, транспортной и социальной инфраструктур, обеспечения учета интересов граждан и их объединений, создания непрерывного экологического каркаса.</w:t>
      </w:r>
    </w:p>
    <w:p w:rsidR="00C22FC5" w:rsidRPr="00C22FC5" w:rsidRDefault="00C22FC5" w:rsidP="00C22FC5">
      <w:pPr>
        <w:ind w:firstLine="567"/>
        <w:jc w:val="both"/>
        <w:rPr>
          <w:sz w:val="24"/>
          <w:szCs w:val="24"/>
        </w:rPr>
      </w:pPr>
      <w:r w:rsidRPr="00C22FC5">
        <w:rPr>
          <w:sz w:val="24"/>
          <w:szCs w:val="24"/>
        </w:rPr>
        <w:t>Настоящие нормативы разработаны в соответствии с законодательством Российской Федерации и Красноярского края и распространяются на проектирование и реконструкцию территорий городских и сельских поселений, городских и сельских населённых пунктов в пределах их границ.</w:t>
      </w:r>
    </w:p>
    <w:p w:rsidR="00C22FC5" w:rsidRPr="00C22FC5" w:rsidRDefault="00C22FC5" w:rsidP="00C22FC5">
      <w:pPr>
        <w:ind w:firstLine="567"/>
        <w:jc w:val="both"/>
        <w:rPr>
          <w:sz w:val="24"/>
          <w:szCs w:val="24"/>
        </w:rPr>
      </w:pPr>
      <w:r w:rsidRPr="00C22FC5">
        <w:rPr>
          <w:sz w:val="24"/>
          <w:szCs w:val="24"/>
        </w:rPr>
        <w:t>Нормативы градостроительного проектирования поселений Красноярского края – нормативно-технические документы, которые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и озеленения территории).</w:t>
      </w:r>
    </w:p>
    <w:p w:rsidR="00C22FC5" w:rsidRPr="00C22FC5" w:rsidRDefault="00C22FC5" w:rsidP="00C22FC5">
      <w:pPr>
        <w:ind w:firstLine="567"/>
        <w:jc w:val="both"/>
        <w:rPr>
          <w:sz w:val="24"/>
          <w:szCs w:val="24"/>
        </w:rPr>
      </w:pPr>
      <w:r w:rsidRPr="00C22FC5">
        <w:rPr>
          <w:sz w:val="24"/>
          <w:szCs w:val="24"/>
        </w:rPr>
        <w:t>При разработке градостроительной и проектной документации для Красноярского края необходимо учитывать:</w:t>
      </w:r>
    </w:p>
    <w:p w:rsidR="00C22FC5" w:rsidRPr="00C22FC5" w:rsidRDefault="00C22FC5" w:rsidP="00C22FC5">
      <w:pPr>
        <w:spacing w:after="60"/>
        <w:jc w:val="both"/>
        <w:rPr>
          <w:snapToGrid w:val="0"/>
          <w:sz w:val="24"/>
          <w:szCs w:val="24"/>
        </w:rPr>
      </w:pPr>
      <w:r w:rsidRPr="00C22FC5">
        <w:rPr>
          <w:snapToGrid w:val="0"/>
          <w:sz w:val="24"/>
          <w:szCs w:val="24"/>
        </w:rPr>
        <w:t>тип муниципального образования (городское поселение, сельское поселение);</w:t>
      </w:r>
    </w:p>
    <w:p w:rsidR="00C22FC5" w:rsidRPr="00C22FC5" w:rsidRDefault="00C22FC5" w:rsidP="00C22FC5">
      <w:pPr>
        <w:spacing w:after="60"/>
        <w:jc w:val="both"/>
        <w:rPr>
          <w:snapToGrid w:val="0"/>
          <w:sz w:val="24"/>
          <w:szCs w:val="24"/>
        </w:rPr>
      </w:pPr>
      <w:r w:rsidRPr="00C22FC5">
        <w:rPr>
          <w:snapToGrid w:val="0"/>
          <w:sz w:val="24"/>
          <w:szCs w:val="24"/>
        </w:rPr>
        <w:t>тип населенного пункта (городской, сельский);</w:t>
      </w:r>
    </w:p>
    <w:p w:rsidR="00C22FC5" w:rsidRPr="00C22FC5" w:rsidRDefault="00C22FC5" w:rsidP="00C22FC5">
      <w:pPr>
        <w:spacing w:after="60"/>
        <w:jc w:val="both"/>
        <w:rPr>
          <w:snapToGrid w:val="0"/>
          <w:sz w:val="24"/>
          <w:szCs w:val="24"/>
        </w:rPr>
      </w:pPr>
      <w:r w:rsidRPr="00C22FC5">
        <w:rPr>
          <w:snapToGrid w:val="0"/>
          <w:sz w:val="24"/>
          <w:szCs w:val="24"/>
        </w:rPr>
        <w:t>величину городских и сельских населённых пунктов (крупные, большие, средние, малые);</w:t>
      </w:r>
    </w:p>
    <w:p w:rsidR="00C22FC5" w:rsidRPr="00C22FC5" w:rsidRDefault="00C22FC5" w:rsidP="00C22FC5">
      <w:pPr>
        <w:spacing w:after="60"/>
        <w:jc w:val="both"/>
        <w:rPr>
          <w:snapToGrid w:val="0"/>
          <w:sz w:val="24"/>
          <w:szCs w:val="24"/>
        </w:rPr>
      </w:pPr>
      <w:r w:rsidRPr="00C22FC5">
        <w:rPr>
          <w:snapToGrid w:val="0"/>
          <w:sz w:val="24"/>
          <w:szCs w:val="24"/>
        </w:rPr>
        <w:t>принадлежность муниципального образования (городского поселения, сельского поселения) или населенного пункта к агломерации;</w:t>
      </w:r>
    </w:p>
    <w:p w:rsidR="00C22FC5" w:rsidRPr="00C22FC5" w:rsidRDefault="00C22FC5" w:rsidP="00C22FC5">
      <w:pPr>
        <w:spacing w:after="60"/>
        <w:jc w:val="both"/>
        <w:rPr>
          <w:snapToGrid w:val="0"/>
          <w:sz w:val="24"/>
          <w:szCs w:val="24"/>
        </w:rPr>
      </w:pPr>
      <w:r w:rsidRPr="00C22FC5">
        <w:rPr>
          <w:snapToGrid w:val="0"/>
          <w:sz w:val="24"/>
          <w:szCs w:val="24"/>
        </w:rPr>
        <w:t>социально-демографическую ситуацию (численность населения, половозрастная структура населения, трудовые ресурсы, национальный состав);</w:t>
      </w:r>
    </w:p>
    <w:p w:rsidR="00C22FC5" w:rsidRPr="00C22FC5" w:rsidRDefault="00C22FC5" w:rsidP="00C22FC5">
      <w:pPr>
        <w:spacing w:after="60"/>
        <w:jc w:val="both"/>
        <w:rPr>
          <w:snapToGrid w:val="0"/>
          <w:sz w:val="24"/>
          <w:szCs w:val="24"/>
        </w:rPr>
      </w:pPr>
      <w:r w:rsidRPr="00C22FC5">
        <w:rPr>
          <w:snapToGrid w:val="0"/>
          <w:sz w:val="24"/>
          <w:szCs w:val="24"/>
        </w:rPr>
        <w:t>функционализацию поселения, населённого пункта;</w:t>
      </w:r>
    </w:p>
    <w:p w:rsidR="00C22FC5" w:rsidRPr="00C22FC5" w:rsidRDefault="00C22FC5" w:rsidP="00C22FC5">
      <w:pPr>
        <w:spacing w:after="60"/>
        <w:jc w:val="both"/>
        <w:rPr>
          <w:snapToGrid w:val="0"/>
          <w:sz w:val="24"/>
          <w:szCs w:val="24"/>
        </w:rPr>
      </w:pPr>
      <w:r w:rsidRPr="00C22FC5">
        <w:rPr>
          <w:snapToGrid w:val="0"/>
          <w:sz w:val="24"/>
          <w:szCs w:val="24"/>
        </w:rPr>
        <w:t>состояние окружающей среды (состояние почв, поверхностных и подземных вод, атмосферного воздуха);</w:t>
      </w:r>
    </w:p>
    <w:p w:rsidR="00C22FC5" w:rsidRPr="00C22FC5" w:rsidRDefault="00C22FC5" w:rsidP="00C22FC5">
      <w:pPr>
        <w:spacing w:after="60"/>
        <w:jc w:val="both"/>
        <w:rPr>
          <w:snapToGrid w:val="0"/>
          <w:sz w:val="24"/>
          <w:szCs w:val="24"/>
        </w:rPr>
      </w:pPr>
      <w:r w:rsidRPr="00C22FC5">
        <w:rPr>
          <w:snapToGrid w:val="0"/>
          <w:sz w:val="24"/>
          <w:szCs w:val="24"/>
        </w:rPr>
        <w:t>природно-климатические условия (климатический подрайон (IA, IБ, IВ, IД), наличие лесных и водных объектов, рельеф, сейсмичность, температурный режим и иные);</w:t>
      </w:r>
    </w:p>
    <w:p w:rsidR="00C22FC5" w:rsidRPr="00C22FC5" w:rsidRDefault="00C22FC5" w:rsidP="00C22FC5">
      <w:pPr>
        <w:spacing w:after="60"/>
        <w:jc w:val="both"/>
        <w:rPr>
          <w:snapToGrid w:val="0"/>
          <w:sz w:val="24"/>
          <w:szCs w:val="24"/>
        </w:rPr>
      </w:pPr>
      <w:r w:rsidRPr="00C22FC5">
        <w:rPr>
          <w:snapToGrid w:val="0"/>
          <w:sz w:val="24"/>
          <w:szCs w:val="24"/>
        </w:rPr>
        <w:t>сложившиеся условия (историческая застройка, условия реконструкции, природные факторы);</w:t>
      </w:r>
    </w:p>
    <w:p w:rsidR="00C22FC5" w:rsidRPr="00C22FC5" w:rsidRDefault="00C22FC5" w:rsidP="00C22FC5">
      <w:pPr>
        <w:spacing w:after="60"/>
        <w:jc w:val="both"/>
        <w:rPr>
          <w:snapToGrid w:val="0"/>
          <w:sz w:val="24"/>
          <w:szCs w:val="24"/>
        </w:rPr>
      </w:pPr>
      <w:r w:rsidRPr="00C22FC5">
        <w:rPr>
          <w:snapToGrid w:val="0"/>
          <w:sz w:val="24"/>
          <w:szCs w:val="24"/>
        </w:rPr>
        <w:t>местные особенности и традиции.</w:t>
      </w:r>
    </w:p>
    <w:p w:rsidR="00C22FC5" w:rsidRPr="00C22FC5" w:rsidRDefault="00C22FC5" w:rsidP="00C22FC5">
      <w:pPr>
        <w:ind w:firstLine="567"/>
        <w:jc w:val="both"/>
        <w:rPr>
          <w:sz w:val="24"/>
          <w:szCs w:val="24"/>
        </w:rPr>
      </w:pPr>
      <w:r w:rsidRPr="00C22FC5">
        <w:rPr>
          <w:sz w:val="24"/>
          <w:szCs w:val="24"/>
        </w:rPr>
        <w:t>Для определения параметров развития территорий муниципальных образований, входящих в агломерацию, на основании пунктов 1, 2 статьи 14 Градостроительного кодекса Российской Федерации, могут разрабатываться схемы территориального планирования Красноярского края в составе одного или нескольких документов территориального планирования применительно ко всей территории агломерации или её частей.</w:t>
      </w:r>
    </w:p>
    <w:p w:rsidR="00C22FC5" w:rsidRPr="00C22FC5" w:rsidRDefault="00C22FC5" w:rsidP="00C22FC5">
      <w:pPr>
        <w:ind w:firstLine="567"/>
        <w:jc w:val="both"/>
        <w:rPr>
          <w:sz w:val="24"/>
          <w:szCs w:val="24"/>
        </w:rPr>
      </w:pPr>
      <w:r w:rsidRPr="00C22FC5">
        <w:rPr>
          <w:sz w:val="24"/>
          <w:szCs w:val="24"/>
        </w:rPr>
        <w:t>Объекты жилищно-гражданского строительства подсобных сельских хозяйств, как правило, следует размещать на территориях существующих сельских поселений.</w:t>
      </w:r>
    </w:p>
    <w:p w:rsidR="00C22FC5" w:rsidRPr="00C22FC5" w:rsidRDefault="00C22FC5" w:rsidP="00C22FC5">
      <w:pPr>
        <w:ind w:firstLine="567"/>
        <w:jc w:val="both"/>
        <w:rPr>
          <w:sz w:val="24"/>
          <w:szCs w:val="24"/>
        </w:rPr>
      </w:pPr>
      <w:r w:rsidRPr="00C22FC5">
        <w:rPr>
          <w:sz w:val="24"/>
          <w:szCs w:val="24"/>
        </w:rPr>
        <w:t>Участки садоводческих (дачных) объединений граждан необходимо размещать с учетом перспективного развития городских и сельских населённых пунктов за пределами резервных территорий, предусматриваемых для индивидуального жилищного строительства, на расстоянии доступности на общественном транспорте от мест проживания, как правило, не более 1,5 часов.</w:t>
      </w:r>
    </w:p>
    <w:p w:rsidR="00C22FC5" w:rsidRPr="00C22FC5" w:rsidRDefault="00C22FC5" w:rsidP="00C22FC5">
      <w:pPr>
        <w:ind w:firstLine="567"/>
        <w:jc w:val="both"/>
        <w:rPr>
          <w:sz w:val="24"/>
          <w:szCs w:val="24"/>
        </w:rPr>
      </w:pPr>
      <w:r w:rsidRPr="00C22FC5">
        <w:rPr>
          <w:sz w:val="24"/>
          <w:szCs w:val="24"/>
        </w:rPr>
        <w:t xml:space="preserve">Сельские населенные пункты в зависимости от проектной численности населения на расчетный срок подразделяются на группы в соответствии с таблицей: </w:t>
      </w:r>
    </w:p>
    <w:p w:rsidR="00C22FC5" w:rsidRPr="00C22FC5" w:rsidRDefault="00C22FC5" w:rsidP="00C22FC5">
      <w:pPr>
        <w:spacing w:before="120" w:after="120"/>
        <w:jc w:val="right"/>
        <w:rPr>
          <w:b/>
          <w:bCs/>
          <w:sz w:val="22"/>
        </w:rPr>
      </w:pPr>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2</w:t>
      </w:r>
      <w:r w:rsidRPr="00C22FC5">
        <w:rPr>
          <w:b/>
          <w:bCs/>
          <w:noProof/>
          <w:sz w:val="22"/>
        </w:rPr>
        <w:fldChar w:fldCharType="end"/>
      </w:r>
    </w:p>
    <w:tbl>
      <w:tblPr>
        <w:tblW w:w="9356" w:type="dxa"/>
        <w:tblInd w:w="70" w:type="dxa"/>
        <w:tblLayout w:type="fixed"/>
        <w:tblCellMar>
          <w:left w:w="70" w:type="dxa"/>
          <w:right w:w="70" w:type="dxa"/>
        </w:tblCellMar>
        <w:tblLook w:val="0000" w:firstRow="0" w:lastRow="0" w:firstColumn="0" w:lastColumn="0" w:noHBand="0" w:noVBand="0"/>
      </w:tblPr>
      <w:tblGrid>
        <w:gridCol w:w="3544"/>
        <w:gridCol w:w="5812"/>
      </w:tblGrid>
      <w:tr w:rsidR="00C22FC5" w:rsidRPr="00C22FC5" w:rsidTr="009F4835">
        <w:trPr>
          <w:cantSplit/>
          <w:trHeight w:val="170"/>
        </w:trPr>
        <w:tc>
          <w:tcPr>
            <w:tcW w:w="3544" w:type="dxa"/>
            <w:vMerge w:val="restart"/>
            <w:tcBorders>
              <w:top w:val="single" w:sz="6" w:space="0" w:color="auto"/>
              <w:left w:val="single" w:sz="6"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Группы населённых пунктов</w:t>
            </w:r>
          </w:p>
        </w:tc>
        <w:tc>
          <w:tcPr>
            <w:tcW w:w="5812" w:type="dxa"/>
            <w:tcBorders>
              <w:top w:val="single" w:sz="6" w:space="0" w:color="auto"/>
              <w:left w:val="single" w:sz="6" w:space="0" w:color="auto"/>
              <w:bottom w:val="single" w:sz="4"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Население, чел.</w:t>
            </w:r>
          </w:p>
        </w:tc>
      </w:tr>
      <w:tr w:rsidR="00C22FC5" w:rsidRPr="00C22FC5" w:rsidTr="009F4835">
        <w:trPr>
          <w:cantSplit/>
          <w:trHeight w:val="181"/>
        </w:trPr>
        <w:tc>
          <w:tcPr>
            <w:tcW w:w="3544" w:type="dxa"/>
            <w:vMerge/>
            <w:tcBorders>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b/>
                <w:sz w:val="20"/>
              </w:rPr>
            </w:pPr>
          </w:p>
        </w:tc>
        <w:tc>
          <w:tcPr>
            <w:tcW w:w="5812" w:type="dxa"/>
            <w:tcBorders>
              <w:top w:val="single" w:sz="4"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Сельские населённые пункты</w:t>
            </w:r>
          </w:p>
        </w:tc>
      </w:tr>
      <w:tr w:rsidR="00C22FC5" w:rsidRPr="00C22FC5" w:rsidTr="009F4835">
        <w:trPr>
          <w:cantSplit/>
          <w:trHeight w:val="326"/>
        </w:trPr>
        <w:tc>
          <w:tcPr>
            <w:tcW w:w="3544" w:type="dxa"/>
            <w:tcBorders>
              <w:top w:val="single" w:sz="6" w:space="0" w:color="auto"/>
              <w:left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Крупные</w:t>
            </w:r>
          </w:p>
        </w:tc>
        <w:tc>
          <w:tcPr>
            <w:tcW w:w="5812" w:type="dxa"/>
            <w:tcBorders>
              <w:top w:val="single" w:sz="6" w:space="0" w:color="auto"/>
              <w:left w:val="single" w:sz="6" w:space="0" w:color="auto"/>
              <w:right w:val="single" w:sz="6" w:space="0" w:color="auto"/>
            </w:tcBorders>
          </w:tcPr>
          <w:p w:rsidR="00C22FC5" w:rsidRPr="00C22FC5" w:rsidRDefault="00C22FC5" w:rsidP="00C22FC5">
            <w:pPr>
              <w:autoSpaceDE w:val="0"/>
              <w:autoSpaceDN w:val="0"/>
              <w:adjustRightInd w:val="0"/>
              <w:jc w:val="center"/>
              <w:rPr>
                <w:sz w:val="20"/>
              </w:rPr>
            </w:pPr>
            <w:r w:rsidRPr="00C22FC5">
              <w:rPr>
                <w:sz w:val="20"/>
              </w:rPr>
              <w:t>свыше 3000</w:t>
            </w:r>
          </w:p>
        </w:tc>
      </w:tr>
      <w:tr w:rsidR="00C22FC5" w:rsidRPr="00C22FC5" w:rsidTr="009F4835">
        <w:trPr>
          <w:cantSplit/>
          <w:trHeight w:val="275"/>
        </w:trPr>
        <w:tc>
          <w:tcPr>
            <w:tcW w:w="3544" w:type="dxa"/>
            <w:tcBorders>
              <w:top w:val="single" w:sz="6" w:space="0" w:color="auto"/>
              <w:left w:val="single" w:sz="6" w:space="0" w:color="auto"/>
              <w:bottom w:val="single" w:sz="4"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Большие</w:t>
            </w:r>
          </w:p>
        </w:tc>
        <w:tc>
          <w:tcPr>
            <w:tcW w:w="5812" w:type="dxa"/>
            <w:tcBorders>
              <w:top w:val="single" w:sz="6" w:space="0" w:color="auto"/>
              <w:left w:val="single" w:sz="6" w:space="0" w:color="auto"/>
              <w:bottom w:val="single" w:sz="4" w:space="0" w:color="auto"/>
              <w:right w:val="single" w:sz="6" w:space="0" w:color="auto"/>
            </w:tcBorders>
          </w:tcPr>
          <w:p w:rsidR="00C22FC5" w:rsidRPr="00C22FC5" w:rsidRDefault="00C22FC5" w:rsidP="00C22FC5">
            <w:pPr>
              <w:autoSpaceDE w:val="0"/>
              <w:autoSpaceDN w:val="0"/>
              <w:adjustRightInd w:val="0"/>
              <w:jc w:val="center"/>
              <w:rPr>
                <w:sz w:val="20"/>
              </w:rPr>
            </w:pPr>
            <w:r w:rsidRPr="00C22FC5">
              <w:rPr>
                <w:sz w:val="20"/>
              </w:rPr>
              <w:t>свыше 1000 до 3000</w:t>
            </w:r>
          </w:p>
        </w:tc>
      </w:tr>
      <w:tr w:rsidR="00C22FC5" w:rsidRPr="00C22FC5" w:rsidTr="009F4835">
        <w:trPr>
          <w:cantSplit/>
          <w:trHeight w:val="264"/>
        </w:trPr>
        <w:tc>
          <w:tcPr>
            <w:tcW w:w="3544" w:type="dxa"/>
            <w:tcBorders>
              <w:top w:val="single" w:sz="6" w:space="0" w:color="auto"/>
              <w:left w:val="single" w:sz="6" w:space="0" w:color="auto"/>
              <w:bottom w:val="single" w:sz="4"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Средние</w:t>
            </w:r>
          </w:p>
        </w:tc>
        <w:tc>
          <w:tcPr>
            <w:tcW w:w="5812" w:type="dxa"/>
            <w:tcBorders>
              <w:top w:val="single" w:sz="6" w:space="0" w:color="auto"/>
              <w:left w:val="single" w:sz="6" w:space="0" w:color="auto"/>
              <w:bottom w:val="single" w:sz="4" w:space="0" w:color="auto"/>
              <w:right w:val="single" w:sz="6" w:space="0" w:color="auto"/>
            </w:tcBorders>
          </w:tcPr>
          <w:p w:rsidR="00C22FC5" w:rsidRPr="00C22FC5" w:rsidRDefault="00C22FC5" w:rsidP="00C22FC5">
            <w:pPr>
              <w:autoSpaceDE w:val="0"/>
              <w:autoSpaceDN w:val="0"/>
              <w:adjustRightInd w:val="0"/>
              <w:jc w:val="center"/>
              <w:rPr>
                <w:sz w:val="20"/>
              </w:rPr>
            </w:pPr>
            <w:r w:rsidRPr="00C22FC5">
              <w:rPr>
                <w:sz w:val="20"/>
              </w:rPr>
              <w:t>свыше 200 до 1000</w:t>
            </w:r>
          </w:p>
        </w:tc>
      </w:tr>
      <w:tr w:rsidR="00C22FC5" w:rsidRPr="00C22FC5" w:rsidTr="009F4835">
        <w:trPr>
          <w:cantSplit/>
          <w:trHeight w:val="283"/>
        </w:trPr>
        <w:tc>
          <w:tcPr>
            <w:tcW w:w="3544" w:type="dxa"/>
            <w:tcBorders>
              <w:top w:val="single" w:sz="6" w:space="0" w:color="auto"/>
              <w:left w:val="single" w:sz="6" w:space="0" w:color="auto"/>
              <w:bottom w:val="single" w:sz="4"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Малые      </w:t>
            </w:r>
          </w:p>
        </w:tc>
        <w:tc>
          <w:tcPr>
            <w:tcW w:w="5812" w:type="dxa"/>
            <w:tcBorders>
              <w:top w:val="single" w:sz="6" w:space="0" w:color="auto"/>
              <w:left w:val="single" w:sz="6" w:space="0" w:color="auto"/>
              <w:bottom w:val="single" w:sz="4"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sz w:val="20"/>
              </w:rPr>
              <w:t xml:space="preserve">менее 200 </w:t>
            </w:r>
          </w:p>
        </w:tc>
      </w:tr>
    </w:tbl>
    <w:p w:rsidR="00C22FC5" w:rsidRPr="00C22FC5" w:rsidRDefault="00C22FC5" w:rsidP="00C22FC5">
      <w:pPr>
        <w:ind w:firstLine="567"/>
        <w:jc w:val="both"/>
        <w:rPr>
          <w:sz w:val="24"/>
          <w:szCs w:val="24"/>
        </w:rPr>
      </w:pPr>
      <w:r w:rsidRPr="00C22FC5">
        <w:rPr>
          <w:sz w:val="24"/>
          <w:szCs w:val="24"/>
        </w:rPr>
        <w:t xml:space="preserve">Таблица 2 выполнена на основе таблицы 4.1 СП 42.13330.2016 «СНиП 2.07.01.-89* Градостроительство. Планировка и застройка городских и сельских поселений» с учётом местных особенностей. </w:t>
      </w:r>
    </w:p>
    <w:p w:rsidR="00C22FC5" w:rsidRPr="00C22FC5" w:rsidRDefault="00C22FC5" w:rsidP="00C22FC5">
      <w:pPr>
        <w:ind w:firstLine="567"/>
        <w:jc w:val="both"/>
        <w:rPr>
          <w:sz w:val="24"/>
          <w:szCs w:val="24"/>
        </w:rPr>
      </w:pPr>
      <w:r w:rsidRPr="00C22FC5">
        <w:rPr>
          <w:sz w:val="24"/>
          <w:szCs w:val="24"/>
        </w:rPr>
        <w:t>Согласно таблице село Качулька относится к средним населенным пунктам.</w:t>
      </w:r>
    </w:p>
    <w:p w:rsidR="00C22FC5" w:rsidRPr="00C22FC5" w:rsidRDefault="00C22FC5" w:rsidP="00C22FC5">
      <w:pPr>
        <w:ind w:firstLine="567"/>
        <w:jc w:val="both"/>
        <w:rPr>
          <w:sz w:val="24"/>
          <w:szCs w:val="24"/>
        </w:rPr>
      </w:pPr>
      <w:r w:rsidRPr="00C22FC5">
        <w:rPr>
          <w:sz w:val="24"/>
          <w:szCs w:val="24"/>
        </w:rPr>
        <w:t>Городские и сельские поселения следует проектировать с учетом документов территориального планирования Российской Федерации, документов территориального планирования Красноярского края, документов территориального планирования муниципальных районов Красноярского края и других нормативных правовых актов в области градостроительства краевого и муниципального уровней.</w:t>
      </w:r>
    </w:p>
    <w:p w:rsidR="00C22FC5" w:rsidRPr="00C22FC5" w:rsidRDefault="00C22FC5" w:rsidP="00C22FC5">
      <w:pPr>
        <w:ind w:firstLine="567"/>
        <w:jc w:val="both"/>
        <w:rPr>
          <w:sz w:val="24"/>
          <w:szCs w:val="24"/>
        </w:rPr>
      </w:pPr>
      <w:r w:rsidRPr="00C22FC5">
        <w:rPr>
          <w:sz w:val="24"/>
          <w:szCs w:val="24"/>
        </w:rPr>
        <w:t>Населенные пункты с особым режимом функционирования (вахтовые посёлки, закрытые и обособленные военные городки, спецлагеря, метеостанции и т.д.) следует проектировать на основании ведомственных нормативных документов.</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28" w:name="_Toc389132928"/>
      <w:bookmarkStart w:id="29" w:name="_Toc393700397"/>
      <w:bookmarkStart w:id="30" w:name="_Toc524447128"/>
      <w:r w:rsidRPr="00C22FC5">
        <w:rPr>
          <w:b/>
          <w:bCs/>
          <w:iCs/>
          <w:szCs w:val="28"/>
        </w:rPr>
        <w:t>Нормативные показатели интенсивности использования общественно-деловых зон</w:t>
      </w:r>
      <w:bookmarkEnd w:id="28"/>
      <w:bookmarkEnd w:id="29"/>
      <w:bookmarkEnd w:id="30"/>
    </w:p>
    <w:p w:rsidR="00C22FC5" w:rsidRPr="00C22FC5" w:rsidRDefault="00C22FC5" w:rsidP="00C22FC5">
      <w:pPr>
        <w:ind w:firstLine="567"/>
        <w:jc w:val="both"/>
        <w:rPr>
          <w:sz w:val="24"/>
          <w:szCs w:val="24"/>
        </w:rPr>
      </w:pPr>
      <w:r w:rsidRPr="00C22FC5">
        <w:rPr>
          <w:sz w:val="24"/>
          <w:szCs w:val="24"/>
        </w:rPr>
        <w:t>Интенсивность использования территории общественно-деловых зон характеризуется плотностью застройки (тыс. м</w:t>
      </w:r>
      <w:r w:rsidRPr="00C22FC5">
        <w:rPr>
          <w:sz w:val="24"/>
          <w:szCs w:val="24"/>
          <w:vertAlign w:val="superscript"/>
        </w:rPr>
        <w:t>2</w:t>
      </w:r>
      <w:r w:rsidRPr="00C22FC5">
        <w:rPr>
          <w:sz w:val="24"/>
          <w:szCs w:val="24"/>
        </w:rPr>
        <w:t>/га), процентом застроенности территории.</w:t>
      </w:r>
    </w:p>
    <w:p w:rsidR="00C22FC5" w:rsidRPr="00C22FC5" w:rsidRDefault="00C22FC5" w:rsidP="00C22FC5">
      <w:pPr>
        <w:ind w:firstLine="567"/>
        <w:jc w:val="both"/>
        <w:rPr>
          <w:sz w:val="24"/>
          <w:szCs w:val="24"/>
        </w:rPr>
      </w:pPr>
      <w:r w:rsidRPr="00C22FC5">
        <w:rPr>
          <w:sz w:val="24"/>
          <w:szCs w:val="24"/>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 значения центра и в соответствии с рекомендуемыми нормативами, приведенными ниже (таблица 3).</w:t>
      </w:r>
      <w:bookmarkStart w:id="31" w:name="_Ref393700702"/>
    </w:p>
    <w:bookmarkEnd w:id="31"/>
    <w:p w:rsidR="00C22FC5" w:rsidRPr="00C22FC5" w:rsidRDefault="00C22FC5" w:rsidP="00C22FC5">
      <w:pPr>
        <w:spacing w:before="120" w:after="120"/>
        <w:jc w:val="right"/>
        <w:rPr>
          <w:b/>
          <w:bCs/>
          <w:sz w:val="22"/>
        </w:rPr>
      </w:pPr>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3</w:t>
      </w:r>
      <w:r w:rsidRPr="00C22FC5">
        <w:rPr>
          <w:b/>
          <w:bCs/>
          <w:noProof/>
          <w:sz w:val="22"/>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2971"/>
        <w:gridCol w:w="1618"/>
        <w:gridCol w:w="1792"/>
        <w:gridCol w:w="1719"/>
        <w:gridCol w:w="6"/>
        <w:gridCol w:w="1533"/>
      </w:tblGrid>
      <w:tr w:rsidR="00C22FC5" w:rsidRPr="00C22FC5" w:rsidTr="009F4835">
        <w:trPr>
          <w:cantSplit/>
          <w:trHeight w:val="240"/>
          <w:jc w:val="center"/>
        </w:trPr>
        <w:tc>
          <w:tcPr>
            <w:tcW w:w="2971" w:type="dxa"/>
            <w:vMerge w:val="restart"/>
            <w:tcBorders>
              <w:top w:val="single" w:sz="6" w:space="0" w:color="auto"/>
              <w:left w:val="single" w:sz="6" w:space="0" w:color="auto"/>
              <w:bottom w:val="nil"/>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 xml:space="preserve">Тип общественно-деловой          </w:t>
            </w:r>
            <w:r w:rsidRPr="00C22FC5">
              <w:rPr>
                <w:b/>
                <w:sz w:val="20"/>
              </w:rPr>
              <w:br/>
              <w:t>застройки</w:t>
            </w:r>
          </w:p>
        </w:tc>
        <w:tc>
          <w:tcPr>
            <w:tcW w:w="6668" w:type="dxa"/>
            <w:gridSpan w:val="5"/>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Плотности застройки (тыс. м2 общ. пл./га), не менее</w:t>
            </w:r>
          </w:p>
        </w:tc>
      </w:tr>
      <w:tr w:rsidR="00C22FC5" w:rsidRPr="00C22FC5" w:rsidTr="009F4835">
        <w:trPr>
          <w:cantSplit/>
          <w:trHeight w:val="480"/>
          <w:jc w:val="center"/>
        </w:trPr>
        <w:tc>
          <w:tcPr>
            <w:tcW w:w="2971" w:type="dxa"/>
            <w:vMerge/>
            <w:tcBorders>
              <w:top w:val="nil"/>
              <w:left w:val="single" w:sz="6" w:space="0" w:color="auto"/>
              <w:bottom w:val="nil"/>
              <w:right w:val="single" w:sz="6" w:space="0" w:color="auto"/>
            </w:tcBorders>
          </w:tcPr>
          <w:p w:rsidR="00C22FC5" w:rsidRPr="00C22FC5" w:rsidRDefault="00C22FC5" w:rsidP="00C22FC5">
            <w:pPr>
              <w:autoSpaceDE w:val="0"/>
              <w:autoSpaceDN w:val="0"/>
              <w:adjustRightInd w:val="0"/>
              <w:jc w:val="center"/>
              <w:rPr>
                <w:b/>
                <w:sz w:val="20"/>
              </w:rPr>
            </w:pPr>
          </w:p>
        </w:tc>
        <w:tc>
          <w:tcPr>
            <w:tcW w:w="3410" w:type="dxa"/>
            <w:gridSpan w:val="2"/>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крупные и большие  сельские населённые пункты</w:t>
            </w:r>
          </w:p>
        </w:tc>
        <w:tc>
          <w:tcPr>
            <w:tcW w:w="3258" w:type="dxa"/>
            <w:gridSpan w:val="3"/>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средние и малые сельские населённые пункты</w:t>
            </w:r>
          </w:p>
        </w:tc>
      </w:tr>
      <w:tr w:rsidR="00C22FC5" w:rsidRPr="00C22FC5" w:rsidTr="009F4835">
        <w:trPr>
          <w:cantSplit/>
          <w:trHeight w:val="480"/>
          <w:jc w:val="center"/>
        </w:trPr>
        <w:tc>
          <w:tcPr>
            <w:tcW w:w="2971" w:type="dxa"/>
            <w:vMerge/>
            <w:tcBorders>
              <w:top w:val="nil"/>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b/>
                <w:sz w:val="20"/>
              </w:rPr>
            </w:pPr>
          </w:p>
        </w:tc>
        <w:tc>
          <w:tcPr>
            <w:tcW w:w="1618"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 xml:space="preserve">на     </w:t>
            </w:r>
            <w:r w:rsidRPr="00C22FC5">
              <w:rPr>
                <w:b/>
                <w:sz w:val="20"/>
              </w:rPr>
              <w:br/>
              <w:t xml:space="preserve">свободных </w:t>
            </w:r>
            <w:r w:rsidRPr="00C22FC5">
              <w:rPr>
                <w:b/>
                <w:sz w:val="20"/>
              </w:rPr>
              <w:br/>
              <w:t>территориях</w:t>
            </w:r>
          </w:p>
        </w:tc>
        <w:tc>
          <w:tcPr>
            <w:tcW w:w="1792"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 xml:space="preserve">при     </w:t>
            </w:r>
            <w:r w:rsidRPr="00C22FC5">
              <w:rPr>
                <w:b/>
                <w:sz w:val="20"/>
              </w:rPr>
              <w:br/>
              <w:t>реконструкции</w:t>
            </w:r>
          </w:p>
        </w:tc>
        <w:tc>
          <w:tcPr>
            <w:tcW w:w="1719"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 xml:space="preserve">на     </w:t>
            </w:r>
            <w:r w:rsidRPr="00C22FC5">
              <w:rPr>
                <w:b/>
                <w:sz w:val="20"/>
              </w:rPr>
              <w:br/>
              <w:t xml:space="preserve">свободных </w:t>
            </w:r>
            <w:r w:rsidRPr="00C22FC5">
              <w:rPr>
                <w:b/>
                <w:sz w:val="20"/>
              </w:rPr>
              <w:br/>
              <w:t>территориях</w:t>
            </w:r>
          </w:p>
        </w:tc>
        <w:tc>
          <w:tcPr>
            <w:tcW w:w="1539" w:type="dxa"/>
            <w:gridSpan w:val="2"/>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 xml:space="preserve">при     </w:t>
            </w:r>
            <w:r w:rsidRPr="00C22FC5">
              <w:rPr>
                <w:b/>
                <w:sz w:val="20"/>
              </w:rPr>
              <w:br/>
              <w:t>реконструкции</w:t>
            </w:r>
          </w:p>
        </w:tc>
      </w:tr>
      <w:tr w:rsidR="00C22FC5" w:rsidRPr="00C22FC5" w:rsidTr="009F4835">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Общественный центр  </w:t>
            </w:r>
          </w:p>
        </w:tc>
        <w:tc>
          <w:tcPr>
            <w:tcW w:w="1618"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10    </w:t>
            </w:r>
          </w:p>
        </w:tc>
        <w:tc>
          <w:tcPr>
            <w:tcW w:w="1792"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10</w:t>
            </w:r>
          </w:p>
        </w:tc>
        <w:tc>
          <w:tcPr>
            <w:tcW w:w="1719"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5     </w:t>
            </w:r>
          </w:p>
        </w:tc>
      </w:tr>
      <w:tr w:rsidR="00C22FC5" w:rsidRPr="00C22FC5" w:rsidTr="009F4835">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Административно-деловые объекты    </w:t>
            </w:r>
          </w:p>
        </w:tc>
        <w:tc>
          <w:tcPr>
            <w:tcW w:w="1618"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15     </w:t>
            </w:r>
          </w:p>
        </w:tc>
        <w:tc>
          <w:tcPr>
            <w:tcW w:w="1792"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10</w:t>
            </w:r>
          </w:p>
        </w:tc>
        <w:tc>
          <w:tcPr>
            <w:tcW w:w="1719"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10   </w:t>
            </w:r>
          </w:p>
        </w:tc>
        <w:tc>
          <w:tcPr>
            <w:tcW w:w="1539" w:type="dxa"/>
            <w:gridSpan w:val="2"/>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5      </w:t>
            </w:r>
          </w:p>
        </w:tc>
      </w:tr>
      <w:tr w:rsidR="00C22FC5" w:rsidRPr="00C22FC5" w:rsidTr="009F4835">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Социально-бытовые объекты</w:t>
            </w:r>
          </w:p>
        </w:tc>
        <w:tc>
          <w:tcPr>
            <w:tcW w:w="1618"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10    </w:t>
            </w:r>
          </w:p>
        </w:tc>
        <w:tc>
          <w:tcPr>
            <w:tcW w:w="1792"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5     </w:t>
            </w:r>
          </w:p>
        </w:tc>
        <w:tc>
          <w:tcPr>
            <w:tcW w:w="1719"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5    </w:t>
            </w:r>
          </w:p>
        </w:tc>
      </w:tr>
      <w:tr w:rsidR="00C22FC5" w:rsidRPr="00C22FC5" w:rsidTr="009F4835">
        <w:trPr>
          <w:cantSplit/>
          <w:trHeight w:val="360"/>
          <w:jc w:val="center"/>
        </w:trPr>
        <w:tc>
          <w:tcPr>
            <w:tcW w:w="2971" w:type="dxa"/>
            <w:tcBorders>
              <w:top w:val="single" w:sz="6" w:space="0" w:color="auto"/>
              <w:left w:val="single" w:sz="6" w:space="0" w:color="auto"/>
              <w:bottom w:val="single" w:sz="6" w:space="0" w:color="auto"/>
              <w:right w:val="single" w:sz="4" w:space="0" w:color="auto"/>
            </w:tcBorders>
          </w:tcPr>
          <w:p w:rsidR="00C22FC5" w:rsidRPr="00C22FC5" w:rsidRDefault="00C22FC5" w:rsidP="00C22FC5">
            <w:pPr>
              <w:autoSpaceDE w:val="0"/>
              <w:autoSpaceDN w:val="0"/>
              <w:adjustRightInd w:val="0"/>
              <w:rPr>
                <w:sz w:val="20"/>
              </w:rPr>
            </w:pPr>
            <w:r w:rsidRPr="00C22FC5">
              <w:rPr>
                <w:sz w:val="20"/>
              </w:rPr>
              <w:t xml:space="preserve">Объекты торгового назначения и общественного питания          </w:t>
            </w:r>
          </w:p>
        </w:tc>
        <w:tc>
          <w:tcPr>
            <w:tcW w:w="1618" w:type="dxa"/>
            <w:tcBorders>
              <w:top w:val="single" w:sz="6" w:space="0" w:color="auto"/>
              <w:left w:val="single" w:sz="4"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7     </w:t>
            </w:r>
          </w:p>
        </w:tc>
        <w:tc>
          <w:tcPr>
            <w:tcW w:w="1792" w:type="dxa"/>
            <w:tcBorders>
              <w:top w:val="single" w:sz="6" w:space="0" w:color="auto"/>
              <w:left w:val="single" w:sz="6" w:space="0" w:color="auto"/>
              <w:bottom w:val="single" w:sz="6" w:space="0" w:color="auto"/>
              <w:right w:val="single" w:sz="4" w:space="0" w:color="auto"/>
            </w:tcBorders>
          </w:tcPr>
          <w:p w:rsidR="00C22FC5" w:rsidRPr="00C22FC5" w:rsidRDefault="00C22FC5" w:rsidP="00C22FC5">
            <w:pPr>
              <w:autoSpaceDE w:val="0"/>
              <w:autoSpaceDN w:val="0"/>
              <w:adjustRightInd w:val="0"/>
              <w:rPr>
                <w:sz w:val="20"/>
              </w:rPr>
            </w:pPr>
            <w:r w:rsidRPr="00C22FC5">
              <w:rPr>
                <w:sz w:val="20"/>
              </w:rPr>
              <w:t xml:space="preserve">3      </w:t>
            </w:r>
          </w:p>
        </w:tc>
        <w:tc>
          <w:tcPr>
            <w:tcW w:w="1719" w:type="dxa"/>
            <w:tcBorders>
              <w:top w:val="single" w:sz="6" w:space="0" w:color="auto"/>
              <w:left w:val="single" w:sz="4" w:space="0" w:color="auto"/>
              <w:bottom w:val="single" w:sz="6" w:space="0" w:color="auto"/>
              <w:right w:val="single" w:sz="4" w:space="0" w:color="auto"/>
            </w:tcBorders>
          </w:tcPr>
          <w:p w:rsidR="00C22FC5" w:rsidRPr="00C22FC5" w:rsidRDefault="00C22FC5" w:rsidP="00C22FC5">
            <w:pPr>
              <w:autoSpaceDE w:val="0"/>
              <w:autoSpaceDN w:val="0"/>
              <w:adjustRightInd w:val="0"/>
              <w:rPr>
                <w:sz w:val="20"/>
              </w:rPr>
            </w:pPr>
            <w:r w:rsidRPr="00C22FC5">
              <w:rPr>
                <w:sz w:val="20"/>
              </w:rPr>
              <w:t xml:space="preserve">3     </w:t>
            </w:r>
          </w:p>
        </w:tc>
        <w:tc>
          <w:tcPr>
            <w:tcW w:w="1539" w:type="dxa"/>
            <w:gridSpan w:val="2"/>
            <w:tcBorders>
              <w:top w:val="single" w:sz="6" w:space="0" w:color="auto"/>
              <w:left w:val="single" w:sz="4"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3      </w:t>
            </w:r>
          </w:p>
        </w:tc>
      </w:tr>
      <w:tr w:rsidR="00C22FC5" w:rsidRPr="00C22FC5" w:rsidTr="009F48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4"/>
          <w:jc w:val="center"/>
        </w:trPr>
        <w:tc>
          <w:tcPr>
            <w:tcW w:w="2971" w:type="dxa"/>
          </w:tcPr>
          <w:p w:rsidR="00C22FC5" w:rsidRPr="00C22FC5" w:rsidRDefault="00C22FC5" w:rsidP="00C22FC5">
            <w:pPr>
              <w:autoSpaceDE w:val="0"/>
              <w:autoSpaceDN w:val="0"/>
              <w:adjustRightInd w:val="0"/>
              <w:rPr>
                <w:sz w:val="20"/>
              </w:rPr>
            </w:pPr>
            <w:r w:rsidRPr="00C22FC5">
              <w:rPr>
                <w:sz w:val="20"/>
              </w:rPr>
              <w:t>Культурно-досуговые</w:t>
            </w:r>
            <w:r w:rsidRPr="00C22FC5">
              <w:rPr>
                <w:sz w:val="20"/>
              </w:rPr>
              <w:br/>
              <w:t xml:space="preserve">объекты          </w:t>
            </w:r>
          </w:p>
        </w:tc>
        <w:tc>
          <w:tcPr>
            <w:tcW w:w="1618" w:type="dxa"/>
          </w:tcPr>
          <w:p w:rsidR="00C22FC5" w:rsidRPr="00C22FC5" w:rsidRDefault="00C22FC5" w:rsidP="00C22FC5">
            <w:pPr>
              <w:autoSpaceDE w:val="0"/>
              <w:autoSpaceDN w:val="0"/>
              <w:adjustRightInd w:val="0"/>
              <w:rPr>
                <w:sz w:val="20"/>
              </w:rPr>
            </w:pPr>
            <w:r w:rsidRPr="00C22FC5">
              <w:rPr>
                <w:sz w:val="20"/>
              </w:rPr>
              <w:t xml:space="preserve">5     </w:t>
            </w:r>
          </w:p>
        </w:tc>
        <w:tc>
          <w:tcPr>
            <w:tcW w:w="1792" w:type="dxa"/>
          </w:tcPr>
          <w:p w:rsidR="00C22FC5" w:rsidRPr="00C22FC5" w:rsidRDefault="00C22FC5" w:rsidP="00C22FC5">
            <w:pPr>
              <w:autoSpaceDE w:val="0"/>
              <w:autoSpaceDN w:val="0"/>
              <w:adjustRightInd w:val="0"/>
              <w:rPr>
                <w:sz w:val="20"/>
              </w:rPr>
            </w:pPr>
            <w:r w:rsidRPr="00C22FC5">
              <w:rPr>
                <w:sz w:val="20"/>
              </w:rPr>
              <w:t xml:space="preserve">5      </w:t>
            </w:r>
          </w:p>
        </w:tc>
        <w:tc>
          <w:tcPr>
            <w:tcW w:w="1725" w:type="dxa"/>
            <w:gridSpan w:val="2"/>
          </w:tcPr>
          <w:p w:rsidR="00C22FC5" w:rsidRPr="00C22FC5" w:rsidRDefault="00C22FC5" w:rsidP="00C22FC5">
            <w:pPr>
              <w:autoSpaceDE w:val="0"/>
              <w:autoSpaceDN w:val="0"/>
              <w:adjustRightInd w:val="0"/>
              <w:rPr>
                <w:sz w:val="20"/>
              </w:rPr>
            </w:pPr>
            <w:r w:rsidRPr="00C22FC5">
              <w:rPr>
                <w:sz w:val="20"/>
              </w:rPr>
              <w:t xml:space="preserve">5     </w:t>
            </w:r>
          </w:p>
        </w:tc>
        <w:tc>
          <w:tcPr>
            <w:tcW w:w="1533" w:type="dxa"/>
          </w:tcPr>
          <w:p w:rsidR="00C22FC5" w:rsidRPr="00C22FC5" w:rsidRDefault="00C22FC5" w:rsidP="00C22FC5">
            <w:pPr>
              <w:autoSpaceDE w:val="0"/>
              <w:autoSpaceDN w:val="0"/>
              <w:adjustRightInd w:val="0"/>
              <w:rPr>
                <w:sz w:val="20"/>
              </w:rPr>
            </w:pPr>
            <w:r w:rsidRPr="00C22FC5">
              <w:rPr>
                <w:sz w:val="20"/>
              </w:rPr>
              <w:t xml:space="preserve">5      </w:t>
            </w:r>
          </w:p>
        </w:tc>
      </w:tr>
    </w:tbl>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r w:rsidRPr="00C22FC5">
        <w:rPr>
          <w:sz w:val="24"/>
          <w:szCs w:val="24"/>
        </w:rPr>
        <w:t xml:space="preserve">Представленные показатели плотности застройки функциональных зон общественно-делового назначения установлены исходя из анализа действующей градостроительной документации, сложившейся ситуации и являются рекомендательными. </w:t>
      </w:r>
    </w:p>
    <w:p w:rsidR="00C22FC5" w:rsidRPr="00C22FC5" w:rsidRDefault="00C22FC5" w:rsidP="00C22FC5">
      <w:pPr>
        <w:ind w:firstLine="567"/>
        <w:jc w:val="both"/>
        <w:rPr>
          <w:sz w:val="24"/>
          <w:szCs w:val="24"/>
        </w:rPr>
      </w:pPr>
      <w:r w:rsidRPr="00C22FC5">
        <w:rPr>
          <w:sz w:val="24"/>
          <w:szCs w:val="24"/>
        </w:rPr>
        <w:t>Основными показателями плотности застройки являются:</w:t>
      </w:r>
    </w:p>
    <w:p w:rsidR="00C22FC5" w:rsidRPr="00C22FC5" w:rsidRDefault="00C22FC5" w:rsidP="00C22FC5">
      <w:pPr>
        <w:spacing w:after="60"/>
        <w:jc w:val="both"/>
        <w:rPr>
          <w:snapToGrid w:val="0"/>
          <w:sz w:val="24"/>
          <w:szCs w:val="24"/>
        </w:rPr>
      </w:pPr>
      <w:r w:rsidRPr="00C22FC5">
        <w:rPr>
          <w:snapToGrid w:val="0"/>
          <w:sz w:val="24"/>
          <w:szCs w:val="24"/>
        </w:rPr>
        <w:t>коэффициент застройки – отношение площади, занятой под зданиями и сооружениями, к площади участка (квартала);</w:t>
      </w:r>
    </w:p>
    <w:p w:rsidR="00C22FC5" w:rsidRPr="00C22FC5" w:rsidRDefault="00C22FC5" w:rsidP="00C22FC5">
      <w:pPr>
        <w:spacing w:after="60"/>
        <w:jc w:val="both"/>
        <w:rPr>
          <w:snapToGrid w:val="0"/>
          <w:sz w:val="24"/>
          <w:szCs w:val="24"/>
        </w:rPr>
      </w:pPr>
      <w:r w:rsidRPr="00C22FC5">
        <w:rPr>
          <w:snapToGrid w:val="0"/>
          <w:sz w:val="24"/>
          <w:szCs w:val="24"/>
        </w:rPr>
        <w:t>коэффициент плотности застройки – отношение площади всех этажей зданий и сооружений к площади участка (квартала).</w:t>
      </w:r>
    </w:p>
    <w:p w:rsidR="00C22FC5" w:rsidRPr="00C22FC5" w:rsidRDefault="00C22FC5" w:rsidP="00C22FC5">
      <w:pPr>
        <w:ind w:firstLine="567"/>
        <w:jc w:val="both"/>
        <w:rPr>
          <w:sz w:val="24"/>
          <w:szCs w:val="24"/>
        </w:rPr>
      </w:pPr>
      <w:r w:rsidRPr="00C22FC5">
        <w:rPr>
          <w:sz w:val="24"/>
          <w:szCs w:val="24"/>
        </w:rPr>
        <w:t>Для муниципальных образований показатели плотности застройки участков территориальных зон следует принимать не более приведенной ниже (</w:t>
      </w:r>
      <w:r w:rsidRPr="00C22FC5">
        <w:rPr>
          <w:sz w:val="24"/>
          <w:szCs w:val="24"/>
        </w:rPr>
        <w:fldChar w:fldCharType="begin"/>
      </w:r>
      <w:r w:rsidRPr="00C22FC5">
        <w:rPr>
          <w:sz w:val="24"/>
          <w:szCs w:val="24"/>
        </w:rPr>
        <w:instrText xml:space="preserve"> REF _Ref393700740 \h  \* MERGEFORMAT </w:instrText>
      </w:r>
      <w:r w:rsidRPr="00C22FC5">
        <w:rPr>
          <w:sz w:val="24"/>
          <w:szCs w:val="24"/>
        </w:rPr>
      </w:r>
      <w:r w:rsidRPr="00C22FC5">
        <w:rPr>
          <w:sz w:val="24"/>
          <w:szCs w:val="24"/>
        </w:rPr>
        <w:fldChar w:fldCharType="separate"/>
      </w:r>
      <w:r w:rsidRPr="00C22FC5">
        <w:rPr>
          <w:sz w:val="24"/>
          <w:szCs w:val="24"/>
        </w:rPr>
        <w:t xml:space="preserve">Таблица </w:t>
      </w:r>
      <w:r w:rsidRPr="00C22FC5">
        <w:rPr>
          <w:sz w:val="24"/>
          <w:szCs w:val="24"/>
        </w:rPr>
        <w:t>4</w:t>
      </w:r>
      <w:r w:rsidRPr="00C22FC5">
        <w:rPr>
          <w:sz w:val="24"/>
          <w:szCs w:val="24"/>
        </w:rPr>
        <w:fldChar w:fldCharType="end"/>
      </w:r>
      <w:r w:rsidRPr="00C22FC5">
        <w:rPr>
          <w:sz w:val="24"/>
          <w:szCs w:val="24"/>
        </w:rPr>
        <w:t>).</w:t>
      </w:r>
    </w:p>
    <w:p w:rsidR="00C22FC5" w:rsidRPr="00C22FC5" w:rsidRDefault="00C22FC5" w:rsidP="00C22FC5">
      <w:pPr>
        <w:spacing w:before="120" w:after="120"/>
        <w:jc w:val="right"/>
        <w:rPr>
          <w:b/>
          <w:bCs/>
          <w:sz w:val="22"/>
        </w:rPr>
      </w:pPr>
      <w:bookmarkStart w:id="32" w:name="_Ref393700740"/>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4</w:t>
      </w:r>
      <w:r w:rsidRPr="00C22FC5">
        <w:rPr>
          <w:b/>
          <w:bCs/>
          <w:noProof/>
          <w:sz w:val="22"/>
        </w:rPr>
        <w:fldChar w:fldCharType="end"/>
      </w:r>
      <w:bookmarkEnd w:id="32"/>
    </w:p>
    <w:tbl>
      <w:tblPr>
        <w:tblW w:w="9639" w:type="dxa"/>
        <w:jc w:val="center"/>
        <w:tblLayout w:type="fixed"/>
        <w:tblCellMar>
          <w:left w:w="70" w:type="dxa"/>
          <w:right w:w="70" w:type="dxa"/>
        </w:tblCellMar>
        <w:tblLook w:val="0000" w:firstRow="0" w:lastRow="0" w:firstColumn="0" w:lastColumn="0" w:noHBand="0" w:noVBand="0"/>
      </w:tblPr>
      <w:tblGrid>
        <w:gridCol w:w="6379"/>
        <w:gridCol w:w="1701"/>
        <w:gridCol w:w="1559"/>
      </w:tblGrid>
      <w:tr w:rsidR="00C22FC5" w:rsidRPr="00C22FC5" w:rsidTr="009F4835">
        <w:trPr>
          <w:cantSplit/>
          <w:trHeight w:val="20"/>
          <w:jc w:val="center"/>
        </w:trPr>
        <w:tc>
          <w:tcPr>
            <w:tcW w:w="6379"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Застройка общественно-делового назначения</w:t>
            </w:r>
          </w:p>
        </w:tc>
        <w:tc>
          <w:tcPr>
            <w:tcW w:w="1701"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Коэфф.</w:t>
            </w:r>
          </w:p>
          <w:p w:rsidR="00C22FC5" w:rsidRPr="00C22FC5" w:rsidRDefault="00C22FC5" w:rsidP="00C22FC5">
            <w:pPr>
              <w:autoSpaceDE w:val="0"/>
              <w:autoSpaceDN w:val="0"/>
              <w:adjustRightInd w:val="0"/>
              <w:jc w:val="center"/>
              <w:rPr>
                <w:b/>
                <w:sz w:val="20"/>
              </w:rPr>
            </w:pPr>
            <w:r w:rsidRPr="00C22FC5">
              <w:rPr>
                <w:b/>
                <w:sz w:val="20"/>
              </w:rPr>
              <w:t>застройки</w:t>
            </w:r>
          </w:p>
        </w:tc>
        <w:tc>
          <w:tcPr>
            <w:tcW w:w="1559"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Коэфф. плотности</w:t>
            </w:r>
          </w:p>
          <w:p w:rsidR="00C22FC5" w:rsidRPr="00C22FC5" w:rsidRDefault="00C22FC5" w:rsidP="00C22FC5">
            <w:pPr>
              <w:autoSpaceDE w:val="0"/>
              <w:autoSpaceDN w:val="0"/>
              <w:adjustRightInd w:val="0"/>
              <w:jc w:val="center"/>
              <w:rPr>
                <w:b/>
                <w:sz w:val="20"/>
              </w:rPr>
            </w:pPr>
            <w:r w:rsidRPr="00C22FC5">
              <w:rPr>
                <w:b/>
                <w:sz w:val="20"/>
              </w:rPr>
              <w:t>застройки</w:t>
            </w:r>
          </w:p>
        </w:tc>
      </w:tr>
      <w:tr w:rsidR="00C22FC5" w:rsidRPr="00C22FC5" w:rsidTr="009F4835">
        <w:trPr>
          <w:cantSplit/>
          <w:trHeight w:val="20"/>
          <w:jc w:val="center"/>
        </w:trPr>
        <w:tc>
          <w:tcPr>
            <w:tcW w:w="6379" w:type="dxa"/>
            <w:tcBorders>
              <w:top w:val="single" w:sz="6" w:space="0" w:color="auto"/>
              <w:left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Многофункциональная застройка</w:t>
            </w:r>
          </w:p>
        </w:tc>
        <w:tc>
          <w:tcPr>
            <w:tcW w:w="1701" w:type="dxa"/>
            <w:tcBorders>
              <w:top w:val="single" w:sz="6" w:space="0" w:color="auto"/>
              <w:left w:val="single" w:sz="6" w:space="0" w:color="auto"/>
              <w:right w:val="single" w:sz="6" w:space="0" w:color="auto"/>
            </w:tcBorders>
          </w:tcPr>
          <w:p w:rsidR="00C22FC5" w:rsidRPr="00C22FC5" w:rsidRDefault="00C22FC5" w:rsidP="00C22FC5">
            <w:pPr>
              <w:autoSpaceDE w:val="0"/>
              <w:autoSpaceDN w:val="0"/>
              <w:adjustRightInd w:val="0"/>
              <w:jc w:val="center"/>
              <w:rPr>
                <w:sz w:val="20"/>
              </w:rPr>
            </w:pPr>
            <w:r w:rsidRPr="00C22FC5">
              <w:rPr>
                <w:sz w:val="20"/>
              </w:rPr>
              <w:t>1,0</w:t>
            </w:r>
          </w:p>
        </w:tc>
        <w:tc>
          <w:tcPr>
            <w:tcW w:w="1559" w:type="dxa"/>
            <w:tcBorders>
              <w:top w:val="single" w:sz="6" w:space="0" w:color="auto"/>
              <w:left w:val="single" w:sz="6" w:space="0" w:color="auto"/>
              <w:right w:val="single" w:sz="6" w:space="0" w:color="auto"/>
            </w:tcBorders>
          </w:tcPr>
          <w:p w:rsidR="00C22FC5" w:rsidRPr="00C22FC5" w:rsidRDefault="00C22FC5" w:rsidP="00C22FC5">
            <w:pPr>
              <w:autoSpaceDE w:val="0"/>
              <w:autoSpaceDN w:val="0"/>
              <w:adjustRightInd w:val="0"/>
              <w:jc w:val="center"/>
              <w:rPr>
                <w:sz w:val="20"/>
              </w:rPr>
            </w:pPr>
            <w:r w:rsidRPr="00C22FC5">
              <w:rPr>
                <w:sz w:val="20"/>
              </w:rPr>
              <w:t>3,0</w:t>
            </w:r>
          </w:p>
        </w:tc>
      </w:tr>
      <w:tr w:rsidR="00C22FC5" w:rsidRPr="00C22FC5" w:rsidTr="009F4835">
        <w:trPr>
          <w:cantSplit/>
          <w:trHeight w:val="20"/>
          <w:jc w:val="center"/>
        </w:trPr>
        <w:tc>
          <w:tcPr>
            <w:tcW w:w="6379" w:type="dxa"/>
            <w:tcBorders>
              <w:top w:val="single" w:sz="6" w:space="0" w:color="auto"/>
              <w:left w:val="single" w:sz="6" w:space="0" w:color="auto"/>
              <w:bottom w:val="single" w:sz="4"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Специализированная общественная застройка</w:t>
            </w:r>
          </w:p>
        </w:tc>
        <w:tc>
          <w:tcPr>
            <w:tcW w:w="1701" w:type="dxa"/>
            <w:tcBorders>
              <w:top w:val="single" w:sz="6" w:space="0" w:color="auto"/>
              <w:left w:val="single" w:sz="6" w:space="0" w:color="auto"/>
              <w:bottom w:val="single" w:sz="4" w:space="0" w:color="auto"/>
              <w:right w:val="single" w:sz="6" w:space="0" w:color="auto"/>
            </w:tcBorders>
          </w:tcPr>
          <w:p w:rsidR="00C22FC5" w:rsidRPr="00C22FC5" w:rsidRDefault="00C22FC5" w:rsidP="00C22FC5">
            <w:pPr>
              <w:autoSpaceDE w:val="0"/>
              <w:autoSpaceDN w:val="0"/>
              <w:adjustRightInd w:val="0"/>
              <w:jc w:val="center"/>
              <w:rPr>
                <w:sz w:val="20"/>
              </w:rPr>
            </w:pPr>
            <w:r w:rsidRPr="00C22FC5">
              <w:rPr>
                <w:sz w:val="20"/>
              </w:rPr>
              <w:t>0,8</w:t>
            </w:r>
          </w:p>
        </w:tc>
        <w:tc>
          <w:tcPr>
            <w:tcW w:w="1559" w:type="dxa"/>
            <w:tcBorders>
              <w:top w:val="single" w:sz="6" w:space="0" w:color="auto"/>
              <w:left w:val="single" w:sz="6" w:space="0" w:color="auto"/>
              <w:bottom w:val="single" w:sz="4" w:space="0" w:color="auto"/>
              <w:right w:val="single" w:sz="6" w:space="0" w:color="auto"/>
            </w:tcBorders>
          </w:tcPr>
          <w:p w:rsidR="00C22FC5" w:rsidRPr="00C22FC5" w:rsidRDefault="00C22FC5" w:rsidP="00C22FC5">
            <w:pPr>
              <w:autoSpaceDE w:val="0"/>
              <w:autoSpaceDN w:val="0"/>
              <w:adjustRightInd w:val="0"/>
              <w:jc w:val="center"/>
              <w:rPr>
                <w:sz w:val="20"/>
              </w:rPr>
            </w:pPr>
            <w:r w:rsidRPr="00C22FC5">
              <w:rPr>
                <w:sz w:val="20"/>
              </w:rPr>
              <w:t>2,4</w:t>
            </w:r>
          </w:p>
        </w:tc>
      </w:tr>
    </w:tbl>
    <w:p w:rsidR="00C22FC5" w:rsidRPr="00C22FC5" w:rsidRDefault="00C22FC5" w:rsidP="00C22FC5">
      <w:pPr>
        <w:autoSpaceDE w:val="0"/>
        <w:autoSpaceDN w:val="0"/>
        <w:adjustRightInd w:val="0"/>
        <w:jc w:val="both"/>
        <w:rPr>
          <w:sz w:val="20"/>
        </w:rPr>
      </w:pPr>
      <w:r w:rsidRPr="00C22FC5">
        <w:rPr>
          <w:sz w:val="20"/>
        </w:rPr>
        <w:t xml:space="preserve">Примечания. 1. Для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C22FC5" w:rsidRPr="00C22FC5" w:rsidRDefault="00C22FC5" w:rsidP="00C22FC5">
      <w:pPr>
        <w:autoSpaceDE w:val="0"/>
        <w:autoSpaceDN w:val="0"/>
        <w:adjustRightInd w:val="0"/>
        <w:jc w:val="both"/>
        <w:rPr>
          <w:sz w:val="20"/>
        </w:rPr>
      </w:pPr>
      <w:r w:rsidRPr="00C22FC5">
        <w:rPr>
          <w:sz w:val="20"/>
        </w:rPr>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                     </w:t>
      </w:r>
    </w:p>
    <w:p w:rsidR="00C22FC5" w:rsidRPr="00C22FC5" w:rsidRDefault="00C22FC5" w:rsidP="00C22FC5">
      <w:pPr>
        <w:autoSpaceDE w:val="0"/>
        <w:autoSpaceDN w:val="0"/>
        <w:adjustRightInd w:val="0"/>
        <w:jc w:val="both"/>
        <w:rPr>
          <w:sz w:val="20"/>
        </w:rPr>
      </w:pPr>
      <w:r w:rsidRPr="00C22FC5">
        <w:rPr>
          <w:sz w:val="20"/>
        </w:rPr>
        <w:t xml:space="preserve">    3.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w:t>
      </w:r>
    </w:p>
    <w:p w:rsidR="00C22FC5" w:rsidRPr="00C22FC5" w:rsidRDefault="00C22FC5" w:rsidP="00C22FC5">
      <w:pPr>
        <w:ind w:firstLine="567"/>
        <w:jc w:val="both"/>
        <w:rPr>
          <w:sz w:val="24"/>
          <w:szCs w:val="24"/>
        </w:rPr>
      </w:pPr>
      <w:r w:rsidRPr="00C22FC5">
        <w:rPr>
          <w:sz w:val="24"/>
          <w:szCs w:val="24"/>
        </w:rPr>
        <w:t xml:space="preserve">Представленные показатели плотности застройки участков территориальных зон общественно-делового назначения являются рекомендательными и приняты на основе нормативных показателей, представленных в таблице Б.1 приложение Б (обязательное) СП 42.13330.2016 «СНиП 2.07.01.-89* Градостроительство. Планировка и застройка городских и сельских поселений» с учётом снижения показателей плотности застройки исходя из местных особенностей. </w:t>
      </w:r>
    </w:p>
    <w:p w:rsidR="00C22FC5" w:rsidRPr="00C22FC5" w:rsidRDefault="00C22FC5" w:rsidP="00C22FC5">
      <w:pPr>
        <w:keepNext/>
        <w:tabs>
          <w:tab w:val="left" w:pos="851"/>
        </w:tabs>
        <w:spacing w:before="240" w:after="120"/>
        <w:ind w:firstLine="567"/>
        <w:jc w:val="both"/>
        <w:outlineLvl w:val="0"/>
        <w:rPr>
          <w:b/>
          <w:bCs/>
          <w:kern w:val="32"/>
          <w:szCs w:val="28"/>
        </w:rPr>
      </w:pPr>
      <w:bookmarkStart w:id="33" w:name="_Toc393700398"/>
      <w:bookmarkStart w:id="34" w:name="_Toc524447129"/>
      <w:r w:rsidRPr="00C22FC5">
        <w:rPr>
          <w:b/>
          <w:bCs/>
          <w:kern w:val="32"/>
          <w:szCs w:val="28"/>
        </w:rPr>
        <w:t>Нормативы градостроительного проектирования жилых зон</w:t>
      </w:r>
      <w:bookmarkEnd w:id="33"/>
      <w:bookmarkEnd w:id="34"/>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5" w:name="_Toc389132931"/>
      <w:bookmarkStart w:id="36" w:name="_Toc393700399"/>
      <w:bookmarkStart w:id="37" w:name="_Toc524447130"/>
      <w:r w:rsidRPr="00C22FC5">
        <w:rPr>
          <w:b/>
          <w:bCs/>
          <w:iCs/>
          <w:szCs w:val="28"/>
        </w:rPr>
        <w:t>Нормативы площади элементов планировочной структуры жилых зон</w:t>
      </w:r>
      <w:bookmarkEnd w:id="35"/>
      <w:bookmarkEnd w:id="36"/>
      <w:bookmarkEnd w:id="37"/>
      <w:r w:rsidRPr="00C22FC5">
        <w:rPr>
          <w:b/>
          <w:bCs/>
          <w:iCs/>
          <w:szCs w:val="28"/>
        </w:rPr>
        <w:t xml:space="preserve"> </w:t>
      </w:r>
    </w:p>
    <w:p w:rsidR="00C22FC5" w:rsidRPr="00C22FC5" w:rsidRDefault="00C22FC5" w:rsidP="00C22FC5">
      <w:pPr>
        <w:ind w:firstLine="567"/>
        <w:jc w:val="both"/>
        <w:rPr>
          <w:sz w:val="24"/>
          <w:szCs w:val="24"/>
        </w:rPr>
      </w:pPr>
      <w:r w:rsidRPr="00C22FC5">
        <w:rPr>
          <w:sz w:val="24"/>
          <w:szCs w:val="24"/>
        </w:rPr>
        <w:t>Согласно СП 42.13330.2016 «СНиП 2.07.01.-89* Градостроительство. Планировка и застройка городских и сельских поселений» п. 5.4: территории жилых зон организуются в виде следующих функционально-планировочных элементов – жилых образований: жилой микрорайон (квартал), жилая группа, жилой район. Жилой район, жилой микрорайон (квартал) являются объектами документов территориального планирования и документов по планировке территории.</w:t>
      </w:r>
    </w:p>
    <w:p w:rsidR="00C22FC5" w:rsidRPr="00C22FC5" w:rsidRDefault="00C22FC5" w:rsidP="00C22FC5">
      <w:pPr>
        <w:ind w:firstLine="567"/>
        <w:jc w:val="both"/>
        <w:rPr>
          <w:sz w:val="24"/>
          <w:szCs w:val="24"/>
        </w:rPr>
      </w:pPr>
      <w:r w:rsidRPr="00C22FC5">
        <w:rPr>
          <w:sz w:val="24"/>
          <w:szCs w:val="24"/>
        </w:rPr>
        <w:t>Жилой микрорайон – основной элемент планировочной структуры застройки в границах красных линий или других границ, размер территории которого не более 60 га.</w:t>
      </w:r>
    </w:p>
    <w:p w:rsidR="00C22FC5" w:rsidRPr="00C22FC5" w:rsidRDefault="00C22FC5" w:rsidP="00C22FC5">
      <w:pPr>
        <w:ind w:firstLine="567"/>
        <w:jc w:val="both"/>
        <w:rPr>
          <w:bCs/>
          <w:sz w:val="24"/>
          <w:szCs w:val="24"/>
        </w:rPr>
      </w:pPr>
      <w:r w:rsidRPr="00C22FC5">
        <w:rPr>
          <w:sz w:val="24"/>
          <w:szCs w:val="24"/>
        </w:rPr>
        <w:t>В микрорайоне (квартале) выделяются земельные участки жилой застройки для отдельных домов (домовладений) или групп жилых домов в соответствии с планом межевания территории; При разработке документов о планировке территории на отдельный участок территории, занимающий часть территории квартала или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 микрорайона) в целом.  В кварталах и микрорайонах жилых зон не допускается устройство транзитных проездов на территории групп жилых домов, объединенных общим пространством, двором. Территория групп жилых домов не должна превышать 5 га.</w:t>
      </w:r>
    </w:p>
    <w:p w:rsidR="00C22FC5" w:rsidRPr="00C22FC5" w:rsidRDefault="00C22FC5" w:rsidP="00C22FC5">
      <w:pPr>
        <w:ind w:firstLine="567"/>
        <w:jc w:val="both"/>
        <w:rPr>
          <w:sz w:val="24"/>
          <w:szCs w:val="24"/>
        </w:rPr>
      </w:pPr>
      <w:r w:rsidRPr="00C22FC5">
        <w:rPr>
          <w:bCs/>
          <w:sz w:val="24"/>
          <w:szCs w:val="24"/>
        </w:rPr>
        <w:t xml:space="preserve">Жилой район </w:t>
      </w:r>
      <w:r w:rsidRPr="00C22FC5">
        <w:rPr>
          <w:sz w:val="24"/>
          <w:szCs w:val="24"/>
        </w:rPr>
        <w:t>– элемент планировочной структуры площадью, не более  250 га, в пределах которого размещаются группы микрорайонов (кварталов). Границами территории района являются магистральные улицы, линии железных дорог, естественные рубежи(река, лес и др.).</w:t>
      </w:r>
    </w:p>
    <w:p w:rsidR="00C22FC5" w:rsidRPr="00C22FC5" w:rsidRDefault="00C22FC5" w:rsidP="00C22FC5">
      <w:pPr>
        <w:ind w:firstLine="567"/>
        <w:jc w:val="both"/>
        <w:rPr>
          <w:sz w:val="24"/>
          <w:szCs w:val="24"/>
        </w:rPr>
      </w:pPr>
      <w:r w:rsidRPr="00C22FC5">
        <w:rPr>
          <w:sz w:val="24"/>
          <w:szCs w:val="24"/>
        </w:rPr>
        <w:t>Рекомендуемые показатели нормируемых элементов территории жилого квартала (микрорайона) приведены ниже (</w:t>
      </w:r>
      <w:r w:rsidRPr="00C22FC5">
        <w:rPr>
          <w:sz w:val="24"/>
          <w:szCs w:val="24"/>
        </w:rPr>
        <w:fldChar w:fldCharType="begin"/>
      </w:r>
      <w:r w:rsidRPr="00C22FC5">
        <w:rPr>
          <w:sz w:val="24"/>
          <w:szCs w:val="24"/>
        </w:rPr>
        <w:instrText xml:space="preserve"> REF _Ref393700762 \h  \* MERGEFORMAT </w:instrText>
      </w:r>
      <w:r w:rsidRPr="00C22FC5">
        <w:rPr>
          <w:sz w:val="24"/>
          <w:szCs w:val="24"/>
        </w:rPr>
      </w:r>
      <w:r w:rsidRPr="00C22FC5">
        <w:rPr>
          <w:sz w:val="24"/>
          <w:szCs w:val="24"/>
        </w:rPr>
        <w:fldChar w:fldCharType="separate"/>
      </w:r>
      <w:r w:rsidRPr="00C22FC5">
        <w:rPr>
          <w:sz w:val="24"/>
          <w:szCs w:val="24"/>
        </w:rPr>
        <w:t xml:space="preserve">Таблица </w:t>
      </w:r>
      <w:r w:rsidRPr="00C22FC5">
        <w:rPr>
          <w:sz w:val="24"/>
          <w:szCs w:val="24"/>
        </w:rPr>
        <w:t>5</w:t>
      </w:r>
      <w:r w:rsidRPr="00C22FC5">
        <w:rPr>
          <w:sz w:val="24"/>
          <w:szCs w:val="24"/>
        </w:rPr>
        <w:fldChar w:fldCharType="end"/>
      </w:r>
      <w:r w:rsidRPr="00C22FC5">
        <w:rPr>
          <w:sz w:val="24"/>
          <w:szCs w:val="24"/>
        </w:rPr>
        <w:t>).</w:t>
      </w:r>
    </w:p>
    <w:p w:rsidR="00C22FC5" w:rsidRPr="00C22FC5" w:rsidRDefault="00C22FC5" w:rsidP="00C22FC5">
      <w:pPr>
        <w:spacing w:before="120" w:after="120"/>
        <w:jc w:val="right"/>
        <w:rPr>
          <w:b/>
          <w:bCs/>
          <w:sz w:val="22"/>
        </w:rPr>
      </w:pPr>
      <w:bookmarkStart w:id="38" w:name="_Ref393700762"/>
      <w:bookmarkStart w:id="39" w:name="_Ref364439411"/>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5</w:t>
      </w:r>
      <w:r w:rsidRPr="00C22FC5">
        <w:rPr>
          <w:b/>
          <w:bCs/>
          <w:noProof/>
          <w:sz w:val="22"/>
        </w:rPr>
        <w:fldChar w:fldCharType="end"/>
      </w:r>
      <w:bookmarkEnd w:id="38"/>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C22FC5" w:rsidRPr="00C22FC5" w:rsidTr="009F4835">
        <w:trPr>
          <w:cantSplit/>
          <w:trHeight w:val="360"/>
        </w:trPr>
        <w:tc>
          <w:tcPr>
            <w:tcW w:w="675" w:type="dxa"/>
            <w:tcBorders>
              <w:top w:val="single" w:sz="6" w:space="0" w:color="auto"/>
              <w:left w:val="single" w:sz="6" w:space="0" w:color="auto"/>
              <w:bottom w:val="single" w:sz="6" w:space="0" w:color="auto"/>
              <w:right w:val="single" w:sz="6" w:space="0" w:color="auto"/>
            </w:tcBorders>
          </w:tcPr>
          <w:bookmarkEnd w:id="39"/>
          <w:p w:rsidR="00C22FC5" w:rsidRPr="00C22FC5" w:rsidRDefault="00C22FC5" w:rsidP="00C22FC5">
            <w:pPr>
              <w:autoSpaceDE w:val="0"/>
              <w:autoSpaceDN w:val="0"/>
              <w:adjustRightInd w:val="0"/>
              <w:jc w:val="center"/>
              <w:rPr>
                <w:sz w:val="22"/>
                <w:szCs w:val="22"/>
              </w:rPr>
            </w:pPr>
            <w:r w:rsidRPr="00C22FC5">
              <w:rPr>
                <w:sz w:val="22"/>
                <w:szCs w:val="22"/>
              </w:rPr>
              <w:t xml:space="preserve">N  </w:t>
            </w:r>
            <w:r w:rsidRPr="00C22FC5">
              <w:rPr>
                <w:sz w:val="22"/>
                <w:szCs w:val="22"/>
              </w:rPr>
              <w:br/>
              <w:t>п/п</w:t>
            </w:r>
          </w:p>
        </w:tc>
        <w:tc>
          <w:tcPr>
            <w:tcW w:w="4357"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sz w:val="22"/>
                <w:szCs w:val="22"/>
              </w:rPr>
            </w:pPr>
            <w:r w:rsidRPr="00C22FC5">
              <w:rPr>
                <w:sz w:val="22"/>
                <w:szCs w:val="22"/>
              </w:rPr>
              <w:t xml:space="preserve">Элементы территории    </w:t>
            </w:r>
            <w:r w:rsidRPr="00C22FC5">
              <w:rPr>
                <w:sz w:val="22"/>
                <w:szCs w:val="22"/>
              </w:rPr>
              <w:br/>
              <w:t>жилого квартала</w:t>
            </w:r>
          </w:p>
        </w:tc>
        <w:tc>
          <w:tcPr>
            <w:tcW w:w="439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sz w:val="22"/>
                <w:szCs w:val="22"/>
              </w:rPr>
            </w:pPr>
            <w:r w:rsidRPr="00C22FC5">
              <w:rPr>
                <w:sz w:val="22"/>
                <w:szCs w:val="22"/>
              </w:rPr>
              <w:t>Площадь элемента территории, % от общей площади территории жилого квартала</w:t>
            </w:r>
          </w:p>
        </w:tc>
      </w:tr>
      <w:tr w:rsidR="00C22FC5" w:rsidRPr="00C22FC5" w:rsidTr="009F4835">
        <w:trPr>
          <w:cantSplit/>
          <w:trHeight w:val="240"/>
        </w:trPr>
        <w:tc>
          <w:tcPr>
            <w:tcW w:w="67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 xml:space="preserve">Проезды             </w:t>
            </w:r>
          </w:p>
        </w:tc>
        <w:tc>
          <w:tcPr>
            <w:tcW w:w="439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 xml:space="preserve">10          </w:t>
            </w:r>
          </w:p>
        </w:tc>
      </w:tr>
      <w:tr w:rsidR="00C22FC5" w:rsidRPr="00C22FC5" w:rsidTr="009F4835">
        <w:trPr>
          <w:cantSplit/>
          <w:trHeight w:val="240"/>
        </w:trPr>
        <w:tc>
          <w:tcPr>
            <w:tcW w:w="67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Дошкольные  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 xml:space="preserve">5          </w:t>
            </w:r>
          </w:p>
        </w:tc>
      </w:tr>
      <w:tr w:rsidR="00C22FC5" w:rsidRPr="00C22FC5" w:rsidTr="009F4835">
        <w:trPr>
          <w:cantSplit/>
          <w:trHeight w:val="240"/>
        </w:trPr>
        <w:tc>
          <w:tcPr>
            <w:tcW w:w="67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 xml:space="preserve">10              </w:t>
            </w:r>
          </w:p>
        </w:tc>
      </w:tr>
      <w:tr w:rsidR="00C22FC5" w:rsidRPr="00C22FC5" w:rsidTr="009F4835">
        <w:trPr>
          <w:cantSplit/>
          <w:trHeight w:val="240"/>
        </w:trPr>
        <w:tc>
          <w:tcPr>
            <w:tcW w:w="67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 xml:space="preserve">10-18              </w:t>
            </w:r>
          </w:p>
        </w:tc>
      </w:tr>
      <w:tr w:rsidR="00C22FC5" w:rsidRPr="00C22FC5" w:rsidTr="009F4835">
        <w:trPr>
          <w:cantSplit/>
          <w:trHeight w:val="240"/>
        </w:trPr>
        <w:tc>
          <w:tcPr>
            <w:tcW w:w="67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10</w:t>
            </w:r>
            <w:r w:rsidRPr="00C22FC5">
              <w:rPr>
                <w:sz w:val="20"/>
                <w:lang w:val="en-US"/>
              </w:rPr>
              <w:t>-12</w:t>
            </w:r>
          </w:p>
        </w:tc>
      </w:tr>
      <w:tr w:rsidR="00C22FC5" w:rsidRPr="00C22FC5" w:rsidTr="009F4835">
        <w:trPr>
          <w:cantSplit/>
          <w:trHeight w:val="240"/>
        </w:trPr>
        <w:tc>
          <w:tcPr>
            <w:tcW w:w="67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6.</w:t>
            </w:r>
          </w:p>
        </w:tc>
        <w:tc>
          <w:tcPr>
            <w:tcW w:w="4357"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15-25</w:t>
            </w:r>
          </w:p>
        </w:tc>
      </w:tr>
      <w:tr w:rsidR="00C22FC5" w:rsidRPr="00C22FC5" w:rsidTr="009F4835">
        <w:trPr>
          <w:cantSplit/>
          <w:trHeight w:val="240"/>
        </w:trPr>
        <w:tc>
          <w:tcPr>
            <w:tcW w:w="67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7.</w:t>
            </w:r>
          </w:p>
        </w:tc>
        <w:tc>
          <w:tcPr>
            <w:tcW w:w="4357"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2</w:t>
            </w:r>
          </w:p>
        </w:tc>
      </w:tr>
      <w:tr w:rsidR="00C22FC5" w:rsidRPr="00C22FC5" w:rsidTr="009F4835">
        <w:trPr>
          <w:cantSplit/>
          <w:trHeight w:val="240"/>
        </w:trPr>
        <w:tc>
          <w:tcPr>
            <w:tcW w:w="67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8.</w:t>
            </w:r>
          </w:p>
        </w:tc>
        <w:tc>
          <w:tcPr>
            <w:tcW w:w="4357"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widowControl w:val="0"/>
              <w:autoSpaceDE w:val="0"/>
              <w:autoSpaceDN w:val="0"/>
              <w:adjustRightInd w:val="0"/>
              <w:rPr>
                <w:sz w:val="20"/>
              </w:rPr>
            </w:pPr>
            <w:r w:rsidRPr="00C22FC5">
              <w:rPr>
                <w:sz w:val="20"/>
              </w:rPr>
              <w:t xml:space="preserve">Иные благоустроенные территории </w:t>
            </w:r>
          </w:p>
        </w:tc>
        <w:tc>
          <w:tcPr>
            <w:tcW w:w="439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widowControl w:val="0"/>
              <w:autoSpaceDE w:val="0"/>
              <w:autoSpaceDN w:val="0"/>
              <w:adjustRightInd w:val="0"/>
              <w:rPr>
                <w:sz w:val="20"/>
              </w:rPr>
            </w:pPr>
            <w:r w:rsidRPr="00C22FC5">
              <w:rPr>
                <w:sz w:val="20"/>
              </w:rPr>
              <w:t>18-38</w:t>
            </w:r>
          </w:p>
        </w:tc>
      </w:tr>
      <w:tr w:rsidR="00C22FC5" w:rsidRPr="00C22FC5" w:rsidTr="009F4835">
        <w:trPr>
          <w:cantSplit/>
          <w:trHeight w:val="240"/>
        </w:trPr>
        <w:tc>
          <w:tcPr>
            <w:tcW w:w="67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p>
        </w:tc>
        <w:tc>
          <w:tcPr>
            <w:tcW w:w="4357"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100</w:t>
            </w:r>
          </w:p>
        </w:tc>
      </w:tr>
    </w:tbl>
    <w:p w:rsidR="00C22FC5" w:rsidRPr="00C22FC5" w:rsidRDefault="00C22FC5" w:rsidP="00C22FC5">
      <w:pPr>
        <w:ind w:firstLine="567"/>
        <w:jc w:val="both"/>
        <w:rPr>
          <w:sz w:val="24"/>
          <w:szCs w:val="24"/>
        </w:rPr>
      </w:pPr>
      <w:r w:rsidRPr="00C22FC5">
        <w:rPr>
          <w:sz w:val="24"/>
          <w:szCs w:val="24"/>
        </w:rPr>
        <w:t>Рекомендуемые показатели нормируемых элементов территории жилого микрорайона приведены ниже (</w:t>
      </w:r>
      <w:r w:rsidRPr="00C22FC5">
        <w:rPr>
          <w:sz w:val="24"/>
          <w:szCs w:val="24"/>
        </w:rPr>
        <w:fldChar w:fldCharType="begin"/>
      </w:r>
      <w:r w:rsidRPr="00C22FC5">
        <w:rPr>
          <w:sz w:val="24"/>
          <w:szCs w:val="24"/>
        </w:rPr>
        <w:instrText xml:space="preserve"> REF _Ref393700783 \h  \* MERGEFORMAT </w:instrText>
      </w:r>
      <w:r w:rsidRPr="00C22FC5">
        <w:rPr>
          <w:sz w:val="24"/>
          <w:szCs w:val="24"/>
        </w:rPr>
      </w:r>
      <w:r w:rsidRPr="00C22FC5">
        <w:rPr>
          <w:sz w:val="24"/>
          <w:szCs w:val="24"/>
        </w:rPr>
        <w:fldChar w:fldCharType="separate"/>
      </w:r>
      <w:r w:rsidRPr="00C22FC5">
        <w:rPr>
          <w:sz w:val="24"/>
          <w:szCs w:val="24"/>
        </w:rPr>
        <w:t xml:space="preserve">Таблица </w:t>
      </w:r>
      <w:r w:rsidRPr="00C22FC5">
        <w:rPr>
          <w:sz w:val="24"/>
          <w:szCs w:val="24"/>
        </w:rPr>
        <w:t>6</w:t>
      </w:r>
      <w:r w:rsidRPr="00C22FC5">
        <w:rPr>
          <w:sz w:val="24"/>
          <w:szCs w:val="24"/>
        </w:rPr>
        <w:fldChar w:fldCharType="end"/>
      </w:r>
      <w:r w:rsidRPr="00C22FC5">
        <w:rPr>
          <w:sz w:val="24"/>
          <w:szCs w:val="24"/>
        </w:rPr>
        <w:t>).</w:t>
      </w:r>
    </w:p>
    <w:p w:rsidR="00C22FC5" w:rsidRPr="00C22FC5" w:rsidRDefault="00C22FC5" w:rsidP="00C22FC5">
      <w:pPr>
        <w:spacing w:before="120" w:after="120"/>
        <w:jc w:val="right"/>
        <w:rPr>
          <w:b/>
          <w:bCs/>
          <w:sz w:val="22"/>
        </w:rPr>
      </w:pPr>
      <w:bookmarkStart w:id="40" w:name="_Ref393700783"/>
      <w:bookmarkStart w:id="41" w:name="_Ref364439445"/>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6</w:t>
      </w:r>
      <w:r w:rsidRPr="00C22FC5">
        <w:rPr>
          <w:b/>
          <w:bCs/>
          <w:noProof/>
          <w:sz w:val="22"/>
        </w:rPr>
        <w:fldChar w:fldCharType="end"/>
      </w:r>
      <w:bookmarkEnd w:id="40"/>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C22FC5" w:rsidRPr="00C22FC5" w:rsidTr="009F4835">
        <w:trPr>
          <w:cantSplit/>
          <w:trHeight w:val="20"/>
          <w:tblHeader/>
        </w:trPr>
        <w:tc>
          <w:tcPr>
            <w:tcW w:w="675" w:type="dxa"/>
            <w:tcBorders>
              <w:top w:val="single" w:sz="6" w:space="0" w:color="auto"/>
              <w:left w:val="single" w:sz="6" w:space="0" w:color="auto"/>
              <w:bottom w:val="single" w:sz="6" w:space="0" w:color="auto"/>
              <w:right w:val="single" w:sz="6" w:space="0" w:color="auto"/>
            </w:tcBorders>
          </w:tcPr>
          <w:bookmarkEnd w:id="41"/>
          <w:p w:rsidR="00C22FC5" w:rsidRPr="00C22FC5" w:rsidRDefault="00C22FC5" w:rsidP="00C22FC5">
            <w:pPr>
              <w:autoSpaceDE w:val="0"/>
              <w:autoSpaceDN w:val="0"/>
              <w:adjustRightInd w:val="0"/>
              <w:jc w:val="center"/>
              <w:rPr>
                <w:sz w:val="22"/>
                <w:szCs w:val="22"/>
              </w:rPr>
            </w:pPr>
            <w:r w:rsidRPr="00C22FC5">
              <w:rPr>
                <w:sz w:val="22"/>
                <w:szCs w:val="22"/>
              </w:rPr>
              <w:t xml:space="preserve">N  </w:t>
            </w:r>
            <w:r w:rsidRPr="00C22FC5">
              <w:rPr>
                <w:sz w:val="22"/>
                <w:szCs w:val="22"/>
              </w:rPr>
              <w:br/>
              <w:t>п/п</w:t>
            </w:r>
          </w:p>
        </w:tc>
        <w:tc>
          <w:tcPr>
            <w:tcW w:w="4357"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sz w:val="22"/>
                <w:szCs w:val="22"/>
              </w:rPr>
            </w:pPr>
            <w:r w:rsidRPr="00C22FC5">
              <w:rPr>
                <w:sz w:val="22"/>
                <w:szCs w:val="22"/>
              </w:rPr>
              <w:t xml:space="preserve">Элементы территории    </w:t>
            </w:r>
            <w:r w:rsidRPr="00C22FC5">
              <w:rPr>
                <w:sz w:val="22"/>
                <w:szCs w:val="22"/>
              </w:rPr>
              <w:br/>
              <w:t>жилого квартала</w:t>
            </w:r>
          </w:p>
        </w:tc>
        <w:tc>
          <w:tcPr>
            <w:tcW w:w="439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sz w:val="22"/>
                <w:szCs w:val="22"/>
              </w:rPr>
            </w:pPr>
            <w:r w:rsidRPr="00C22FC5">
              <w:rPr>
                <w:sz w:val="22"/>
                <w:szCs w:val="22"/>
              </w:rPr>
              <w:t xml:space="preserve">Площадь элемента территории, % от общей площади территории жилого    </w:t>
            </w:r>
            <w:r w:rsidRPr="00C22FC5">
              <w:rPr>
                <w:sz w:val="22"/>
                <w:szCs w:val="22"/>
              </w:rPr>
              <w:br/>
              <w:t>квартала</w:t>
            </w:r>
          </w:p>
        </w:tc>
      </w:tr>
    </w:tbl>
    <w:p w:rsidR="00C22FC5" w:rsidRPr="00C22FC5" w:rsidRDefault="00C22FC5" w:rsidP="00C22FC5">
      <w:pPr>
        <w:rPr>
          <w:sz w:val="2"/>
          <w:szCs w:val="2"/>
        </w:rPr>
      </w:pPr>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C22FC5" w:rsidRPr="00C22FC5" w:rsidTr="009F4835">
        <w:trPr>
          <w:cantSplit/>
          <w:trHeight w:val="20"/>
          <w:tblHeader/>
        </w:trPr>
        <w:tc>
          <w:tcPr>
            <w:tcW w:w="67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sz w:val="22"/>
                <w:szCs w:val="22"/>
                <w:lang w:val="en-US"/>
              </w:rPr>
            </w:pPr>
            <w:r w:rsidRPr="00C22FC5">
              <w:rPr>
                <w:sz w:val="22"/>
                <w:szCs w:val="22"/>
                <w:lang w:val="en-US"/>
              </w:rPr>
              <w:t>1</w:t>
            </w:r>
          </w:p>
        </w:tc>
        <w:tc>
          <w:tcPr>
            <w:tcW w:w="4357"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sz w:val="22"/>
                <w:szCs w:val="22"/>
                <w:lang w:val="en-US"/>
              </w:rPr>
            </w:pPr>
            <w:r w:rsidRPr="00C22FC5">
              <w:rPr>
                <w:sz w:val="22"/>
                <w:szCs w:val="22"/>
                <w:lang w:val="en-US"/>
              </w:rPr>
              <w:t>2</w:t>
            </w:r>
          </w:p>
        </w:tc>
        <w:tc>
          <w:tcPr>
            <w:tcW w:w="439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sz w:val="22"/>
                <w:szCs w:val="22"/>
                <w:lang w:val="en-US"/>
              </w:rPr>
            </w:pPr>
            <w:r w:rsidRPr="00C22FC5">
              <w:rPr>
                <w:sz w:val="22"/>
                <w:szCs w:val="22"/>
                <w:lang w:val="en-US"/>
              </w:rPr>
              <w:t>3</w:t>
            </w:r>
          </w:p>
        </w:tc>
      </w:tr>
      <w:tr w:rsidR="00C22FC5" w:rsidRPr="00C22FC5" w:rsidTr="009F4835">
        <w:trPr>
          <w:cantSplit/>
          <w:trHeight w:val="20"/>
        </w:trPr>
        <w:tc>
          <w:tcPr>
            <w:tcW w:w="67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 xml:space="preserve">Улично-дорожная сеть              </w:t>
            </w:r>
          </w:p>
        </w:tc>
        <w:tc>
          <w:tcPr>
            <w:tcW w:w="439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 xml:space="preserve">18          </w:t>
            </w:r>
          </w:p>
        </w:tc>
      </w:tr>
      <w:tr w:rsidR="00C22FC5" w:rsidRPr="00C22FC5" w:rsidTr="009F4835">
        <w:trPr>
          <w:cantSplit/>
          <w:trHeight w:val="20"/>
        </w:trPr>
        <w:tc>
          <w:tcPr>
            <w:tcW w:w="67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Дошкольные  образовательные и общеобразовательные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 xml:space="preserve">14         </w:t>
            </w:r>
          </w:p>
        </w:tc>
      </w:tr>
      <w:tr w:rsidR="00C22FC5" w:rsidRPr="00C22FC5" w:rsidTr="009F4835">
        <w:trPr>
          <w:cantSplit/>
          <w:trHeight w:val="20"/>
        </w:trPr>
        <w:tc>
          <w:tcPr>
            <w:tcW w:w="67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 xml:space="preserve">25            </w:t>
            </w:r>
          </w:p>
        </w:tc>
      </w:tr>
      <w:tr w:rsidR="00C22FC5" w:rsidRPr="00C22FC5" w:rsidTr="009F4835">
        <w:trPr>
          <w:cantSplit/>
          <w:trHeight w:val="20"/>
        </w:trPr>
        <w:tc>
          <w:tcPr>
            <w:tcW w:w="67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 xml:space="preserve">5,5-9            </w:t>
            </w:r>
          </w:p>
        </w:tc>
      </w:tr>
      <w:tr w:rsidR="00C22FC5" w:rsidRPr="00C22FC5" w:rsidTr="009F4835">
        <w:trPr>
          <w:cantSplit/>
          <w:trHeight w:val="20"/>
        </w:trPr>
        <w:tc>
          <w:tcPr>
            <w:tcW w:w="67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5</w:t>
            </w:r>
          </w:p>
        </w:tc>
      </w:tr>
      <w:tr w:rsidR="00C22FC5" w:rsidRPr="00C22FC5" w:rsidTr="009F4835">
        <w:trPr>
          <w:cantSplit/>
          <w:trHeight w:val="20"/>
        </w:trPr>
        <w:tc>
          <w:tcPr>
            <w:tcW w:w="67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6.</w:t>
            </w:r>
          </w:p>
        </w:tc>
        <w:tc>
          <w:tcPr>
            <w:tcW w:w="4357"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10-12</w:t>
            </w:r>
          </w:p>
        </w:tc>
      </w:tr>
      <w:tr w:rsidR="00C22FC5" w:rsidRPr="00C22FC5" w:rsidTr="009F4835">
        <w:trPr>
          <w:cantSplit/>
          <w:trHeight w:val="20"/>
        </w:trPr>
        <w:tc>
          <w:tcPr>
            <w:tcW w:w="67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7.</w:t>
            </w:r>
          </w:p>
        </w:tc>
        <w:tc>
          <w:tcPr>
            <w:tcW w:w="4357"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5</w:t>
            </w:r>
          </w:p>
        </w:tc>
      </w:tr>
      <w:tr w:rsidR="00C22FC5" w:rsidRPr="00C22FC5" w:rsidTr="009F4835">
        <w:trPr>
          <w:cantSplit/>
          <w:trHeight w:val="20"/>
        </w:trPr>
        <w:tc>
          <w:tcPr>
            <w:tcW w:w="67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8.</w:t>
            </w:r>
          </w:p>
        </w:tc>
        <w:tc>
          <w:tcPr>
            <w:tcW w:w="4357"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Иные благоустроенные территории</w:t>
            </w:r>
          </w:p>
        </w:tc>
        <w:tc>
          <w:tcPr>
            <w:tcW w:w="439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12-17,5</w:t>
            </w:r>
          </w:p>
        </w:tc>
      </w:tr>
      <w:tr w:rsidR="00C22FC5" w:rsidRPr="00C22FC5" w:rsidTr="009F4835">
        <w:trPr>
          <w:cantSplit/>
          <w:trHeight w:val="20"/>
        </w:trPr>
        <w:tc>
          <w:tcPr>
            <w:tcW w:w="67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p>
        </w:tc>
        <w:tc>
          <w:tcPr>
            <w:tcW w:w="4357"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2"/>
                <w:szCs w:val="22"/>
              </w:rPr>
            </w:pPr>
            <w:r w:rsidRPr="00C22FC5">
              <w:rPr>
                <w:sz w:val="22"/>
                <w:szCs w:val="22"/>
              </w:rPr>
              <w:t>100</w:t>
            </w:r>
          </w:p>
        </w:tc>
      </w:tr>
    </w:tbl>
    <w:p w:rsidR="00C22FC5" w:rsidRPr="00C22FC5" w:rsidRDefault="00C22FC5" w:rsidP="00C22FC5">
      <w:pPr>
        <w:tabs>
          <w:tab w:val="left" w:pos="2085"/>
        </w:tabs>
        <w:autoSpaceDE w:val="0"/>
        <w:autoSpaceDN w:val="0"/>
        <w:adjustRightInd w:val="0"/>
        <w:ind w:firstLine="567"/>
        <w:jc w:val="both"/>
        <w:rPr>
          <w:sz w:val="20"/>
        </w:rPr>
      </w:pPr>
      <w:r w:rsidRPr="00C22FC5">
        <w:rPr>
          <w:sz w:val="20"/>
        </w:rPr>
        <w:t>Примечание: Площадь, занятая местами организованного хранения автотранспорта, зависит от уровня автомобилизации.</w:t>
      </w:r>
    </w:p>
    <w:p w:rsidR="00C22FC5" w:rsidRPr="00C22FC5" w:rsidRDefault="00C22FC5" w:rsidP="00C22FC5">
      <w:pPr>
        <w:tabs>
          <w:tab w:val="left" w:pos="2085"/>
        </w:tabs>
        <w:autoSpaceDE w:val="0"/>
        <w:autoSpaceDN w:val="0"/>
        <w:adjustRightInd w:val="0"/>
        <w:ind w:left="540"/>
        <w:jc w:val="both"/>
        <w:rPr>
          <w:sz w:val="20"/>
        </w:rPr>
      </w:pPr>
    </w:p>
    <w:p w:rsidR="00C22FC5" w:rsidRPr="00C22FC5" w:rsidRDefault="00C22FC5" w:rsidP="00C22FC5">
      <w:pPr>
        <w:ind w:firstLine="567"/>
        <w:jc w:val="both"/>
        <w:rPr>
          <w:sz w:val="24"/>
          <w:szCs w:val="24"/>
        </w:rPr>
      </w:pPr>
      <w:r w:rsidRPr="00C22FC5">
        <w:rPr>
          <w:sz w:val="24"/>
          <w:szCs w:val="24"/>
        </w:rPr>
        <w:t>Уменьшение площади территории жилого квартала предлагается с целью разукрупнения планировочных элементов на основе анализа действующей градостроительной документации и документации по планировке территории, исходя из нормативных показателей по обеспеченности улично-дорожной сетью, детскими дошкольными учреждениями, озеленением, местами организованного хранения автотранспорта. </w:t>
      </w:r>
    </w:p>
    <w:p w:rsidR="00C22FC5" w:rsidRPr="00C22FC5" w:rsidRDefault="00C22FC5" w:rsidP="00C22FC5">
      <w:pPr>
        <w:ind w:firstLine="567"/>
        <w:jc w:val="both"/>
        <w:rPr>
          <w:sz w:val="24"/>
          <w:szCs w:val="24"/>
        </w:rPr>
      </w:pPr>
      <w:r w:rsidRPr="00C22FC5">
        <w:rPr>
          <w:sz w:val="24"/>
          <w:szCs w:val="24"/>
        </w:rPr>
        <w:t>При разработке документации по планировке территории на отдельный земельный участок, занимающий часть территории квартала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(микрорайона) в целом.</w:t>
      </w:r>
    </w:p>
    <w:p w:rsidR="00C22FC5" w:rsidRPr="00C22FC5" w:rsidRDefault="00C22FC5" w:rsidP="00C22FC5">
      <w:pPr>
        <w:ind w:firstLine="567"/>
        <w:jc w:val="both"/>
        <w:rPr>
          <w:sz w:val="24"/>
          <w:szCs w:val="24"/>
        </w:rPr>
      </w:pPr>
      <w:r w:rsidRPr="00C22FC5">
        <w:rPr>
          <w:sz w:val="24"/>
          <w:szCs w:val="24"/>
        </w:rPr>
        <w:t>Площадь земельного участка для размещения жилых зданий на территории жилой застройки должна обеспечивать возможность дворового благоустройства (размещение площадок для игр детей, отдыха взрослого населения, занятия физкультурой, хозяйственных целей и выгула собак, стоянки автомобилей и озеленения). Минимально допустимые размеры площадок различного функционального назначения, размещаемых на территории многоквартирной жилой застройки без приквартирных участков, следует принимать в соответствии со значениями, приведенными в разделе 2.8.</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2" w:name="_Toc389132932"/>
      <w:bookmarkStart w:id="43" w:name="_Toc393700400"/>
      <w:bookmarkStart w:id="44" w:name="_Toc524447131"/>
      <w:r w:rsidRPr="00C22FC5">
        <w:rPr>
          <w:b/>
          <w:bCs/>
          <w:iCs/>
          <w:szCs w:val="28"/>
        </w:rPr>
        <w:t>Плотности населения жилых зон</w:t>
      </w:r>
      <w:bookmarkEnd w:id="42"/>
      <w:bookmarkEnd w:id="43"/>
      <w:bookmarkEnd w:id="44"/>
      <w:r w:rsidRPr="00C22FC5">
        <w:rPr>
          <w:b/>
          <w:bCs/>
          <w:iCs/>
          <w:szCs w:val="28"/>
        </w:rPr>
        <w:t xml:space="preserve"> </w:t>
      </w:r>
    </w:p>
    <w:p w:rsidR="00C22FC5" w:rsidRPr="00C22FC5" w:rsidRDefault="00C22FC5" w:rsidP="00C22FC5">
      <w:pPr>
        <w:ind w:firstLine="567"/>
        <w:jc w:val="both"/>
        <w:rPr>
          <w:sz w:val="24"/>
          <w:szCs w:val="24"/>
        </w:rPr>
      </w:pPr>
      <w:r w:rsidRPr="00C22FC5">
        <w:rPr>
          <w:sz w:val="24"/>
          <w:szCs w:val="24"/>
        </w:rPr>
        <w:t xml:space="preserve">Плотность населения является основным показателем, характеризующим интенсивность использования территории жилых зон. При проектировании жилых зон на территории городских населённых пунктов расчетную плотность населения жилого района (брутто) рекомендуется принимать не менее 50 чел./га и не более 90 чел./га. </w:t>
      </w:r>
    </w:p>
    <w:p w:rsidR="00C22FC5" w:rsidRPr="00C22FC5" w:rsidRDefault="00C22FC5" w:rsidP="00C22FC5">
      <w:pPr>
        <w:ind w:firstLine="567"/>
        <w:jc w:val="both"/>
        <w:rPr>
          <w:sz w:val="24"/>
          <w:szCs w:val="24"/>
        </w:rPr>
      </w:pPr>
      <w:r w:rsidRPr="00C22FC5">
        <w:rPr>
          <w:sz w:val="24"/>
          <w:szCs w:val="24"/>
        </w:rPr>
        <w:t>Границы расчетной территории квартала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их отсутствии - на расстоянии 3 м от линии застройки. Из расчетной территории квартала (микрорайона) должны быть исключены 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кварталов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квартала (микрорайона) следует включать территорию улиц, разделяющих кварталы и сохраняемых для пешеходных передвижений внутри квартала (микрорайона) или для подъезда к зданиям.</w:t>
      </w:r>
    </w:p>
    <w:p w:rsidR="00C22FC5" w:rsidRPr="00C22FC5" w:rsidRDefault="00C22FC5" w:rsidP="00C22FC5">
      <w:pPr>
        <w:ind w:firstLine="567"/>
        <w:jc w:val="both"/>
        <w:rPr>
          <w:sz w:val="24"/>
          <w:szCs w:val="24"/>
        </w:rPr>
      </w:pPr>
      <w:r w:rsidRPr="00C22FC5">
        <w:rPr>
          <w:sz w:val="24"/>
          <w:szCs w:val="24"/>
        </w:rPr>
        <w:t>Плотность населения кварталов индивидуальной жилой застройки (количество человек на гектар территории) следует принимать в соответствии со значениями, приведенными ниже.</w:t>
      </w:r>
    </w:p>
    <w:p w:rsidR="00C22FC5" w:rsidRPr="00C22FC5" w:rsidRDefault="00C22FC5" w:rsidP="00C22FC5">
      <w:pPr>
        <w:spacing w:before="120" w:after="120"/>
        <w:jc w:val="right"/>
        <w:rPr>
          <w:b/>
          <w:bCs/>
          <w:sz w:val="22"/>
        </w:rPr>
      </w:pPr>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7</w:t>
      </w:r>
      <w:r w:rsidRPr="00C22FC5">
        <w:rPr>
          <w:b/>
          <w:bCs/>
          <w:noProof/>
          <w:sz w:val="22"/>
        </w:rPr>
        <w:fldChar w:fldCharType="end"/>
      </w:r>
    </w:p>
    <w:tbl>
      <w:tblPr>
        <w:tblpPr w:leftFromText="180" w:rightFromText="180" w:vertAnchor="text" w:horzAnchor="margin" w:tblpY="106"/>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2"/>
        <w:gridCol w:w="1103"/>
        <w:gridCol w:w="850"/>
        <w:gridCol w:w="851"/>
        <w:gridCol w:w="850"/>
        <w:gridCol w:w="851"/>
        <w:gridCol w:w="850"/>
        <w:gridCol w:w="851"/>
      </w:tblGrid>
      <w:tr w:rsidR="00C22FC5" w:rsidRPr="00C22FC5" w:rsidTr="009F4835">
        <w:trPr>
          <w:cantSplit/>
          <w:trHeight w:val="20"/>
          <w:tblHeader/>
        </w:trPr>
        <w:tc>
          <w:tcPr>
            <w:tcW w:w="4465" w:type="dxa"/>
            <w:gridSpan w:val="2"/>
            <w:vMerge w:val="restart"/>
          </w:tcPr>
          <w:p w:rsidR="00C22FC5" w:rsidRPr="00C22FC5" w:rsidRDefault="00C22FC5" w:rsidP="00C22FC5">
            <w:pPr>
              <w:autoSpaceDE w:val="0"/>
              <w:autoSpaceDN w:val="0"/>
              <w:adjustRightInd w:val="0"/>
              <w:jc w:val="center"/>
              <w:rPr>
                <w:b/>
                <w:sz w:val="20"/>
              </w:rPr>
            </w:pPr>
            <w:r w:rsidRPr="00C22FC5">
              <w:rPr>
                <w:b/>
                <w:sz w:val="20"/>
              </w:rPr>
              <w:t>Тип жилой застройки</w:t>
            </w:r>
          </w:p>
        </w:tc>
        <w:tc>
          <w:tcPr>
            <w:tcW w:w="5103" w:type="dxa"/>
            <w:gridSpan w:val="6"/>
          </w:tcPr>
          <w:p w:rsidR="00C22FC5" w:rsidRPr="00C22FC5" w:rsidRDefault="00C22FC5" w:rsidP="00C22FC5">
            <w:pPr>
              <w:autoSpaceDE w:val="0"/>
              <w:autoSpaceDN w:val="0"/>
              <w:adjustRightInd w:val="0"/>
              <w:jc w:val="center"/>
              <w:rPr>
                <w:b/>
                <w:sz w:val="20"/>
              </w:rPr>
            </w:pPr>
            <w:r w:rsidRPr="00C22FC5">
              <w:rPr>
                <w:b/>
                <w:sz w:val="20"/>
              </w:rPr>
              <w:t>Плотность населения на селитебной территории населенного пункта, количество человек на гектар территории, при среднем размере семьи, человек</w:t>
            </w:r>
          </w:p>
        </w:tc>
      </w:tr>
      <w:tr w:rsidR="00C22FC5" w:rsidRPr="00C22FC5" w:rsidTr="009F4835">
        <w:trPr>
          <w:cantSplit/>
          <w:trHeight w:val="20"/>
          <w:tblHeader/>
        </w:trPr>
        <w:tc>
          <w:tcPr>
            <w:tcW w:w="4465" w:type="dxa"/>
            <w:gridSpan w:val="2"/>
            <w:vMerge/>
          </w:tcPr>
          <w:p w:rsidR="00C22FC5" w:rsidRPr="00C22FC5" w:rsidRDefault="00C22FC5" w:rsidP="00C22FC5">
            <w:pPr>
              <w:autoSpaceDE w:val="0"/>
              <w:autoSpaceDN w:val="0"/>
              <w:adjustRightInd w:val="0"/>
              <w:jc w:val="center"/>
              <w:rPr>
                <w:b/>
                <w:sz w:val="20"/>
              </w:rPr>
            </w:pPr>
          </w:p>
        </w:tc>
        <w:tc>
          <w:tcPr>
            <w:tcW w:w="850" w:type="dxa"/>
          </w:tcPr>
          <w:p w:rsidR="00C22FC5" w:rsidRPr="00C22FC5" w:rsidRDefault="00C22FC5" w:rsidP="00C22FC5">
            <w:pPr>
              <w:autoSpaceDE w:val="0"/>
              <w:autoSpaceDN w:val="0"/>
              <w:adjustRightInd w:val="0"/>
              <w:jc w:val="center"/>
              <w:rPr>
                <w:b/>
                <w:sz w:val="20"/>
              </w:rPr>
            </w:pPr>
            <w:r w:rsidRPr="00C22FC5">
              <w:rPr>
                <w:b/>
                <w:sz w:val="20"/>
              </w:rPr>
              <w:t xml:space="preserve">2,5 </w:t>
            </w:r>
            <w:r w:rsidRPr="00C22FC5">
              <w:rPr>
                <w:b/>
                <w:sz w:val="20"/>
              </w:rPr>
              <w:br/>
              <w:t>чел.</w:t>
            </w:r>
          </w:p>
        </w:tc>
        <w:tc>
          <w:tcPr>
            <w:tcW w:w="851" w:type="dxa"/>
          </w:tcPr>
          <w:p w:rsidR="00C22FC5" w:rsidRPr="00C22FC5" w:rsidRDefault="00C22FC5" w:rsidP="00C22FC5">
            <w:pPr>
              <w:autoSpaceDE w:val="0"/>
              <w:autoSpaceDN w:val="0"/>
              <w:adjustRightInd w:val="0"/>
              <w:jc w:val="center"/>
              <w:rPr>
                <w:b/>
                <w:sz w:val="20"/>
              </w:rPr>
            </w:pPr>
            <w:r w:rsidRPr="00C22FC5">
              <w:rPr>
                <w:b/>
                <w:sz w:val="20"/>
              </w:rPr>
              <w:t xml:space="preserve">3,0 </w:t>
            </w:r>
            <w:r w:rsidRPr="00C22FC5">
              <w:rPr>
                <w:b/>
                <w:sz w:val="20"/>
              </w:rPr>
              <w:br/>
              <w:t>чел.</w:t>
            </w:r>
          </w:p>
        </w:tc>
        <w:tc>
          <w:tcPr>
            <w:tcW w:w="850" w:type="dxa"/>
          </w:tcPr>
          <w:p w:rsidR="00C22FC5" w:rsidRPr="00C22FC5" w:rsidRDefault="00C22FC5" w:rsidP="00C22FC5">
            <w:pPr>
              <w:autoSpaceDE w:val="0"/>
              <w:autoSpaceDN w:val="0"/>
              <w:adjustRightInd w:val="0"/>
              <w:jc w:val="center"/>
              <w:rPr>
                <w:b/>
                <w:sz w:val="20"/>
              </w:rPr>
            </w:pPr>
            <w:r w:rsidRPr="00C22FC5">
              <w:rPr>
                <w:b/>
                <w:sz w:val="20"/>
              </w:rPr>
              <w:t xml:space="preserve">3,5 </w:t>
            </w:r>
            <w:r w:rsidRPr="00C22FC5">
              <w:rPr>
                <w:b/>
                <w:sz w:val="20"/>
              </w:rPr>
              <w:br/>
              <w:t>чел.</w:t>
            </w:r>
          </w:p>
        </w:tc>
        <w:tc>
          <w:tcPr>
            <w:tcW w:w="851" w:type="dxa"/>
          </w:tcPr>
          <w:p w:rsidR="00C22FC5" w:rsidRPr="00C22FC5" w:rsidRDefault="00C22FC5" w:rsidP="00C22FC5">
            <w:pPr>
              <w:autoSpaceDE w:val="0"/>
              <w:autoSpaceDN w:val="0"/>
              <w:adjustRightInd w:val="0"/>
              <w:jc w:val="center"/>
              <w:rPr>
                <w:b/>
                <w:sz w:val="20"/>
              </w:rPr>
            </w:pPr>
            <w:r w:rsidRPr="00C22FC5">
              <w:rPr>
                <w:b/>
                <w:sz w:val="20"/>
              </w:rPr>
              <w:t xml:space="preserve">4,0 </w:t>
            </w:r>
            <w:r w:rsidRPr="00C22FC5">
              <w:rPr>
                <w:b/>
                <w:sz w:val="20"/>
              </w:rPr>
              <w:br/>
              <w:t>чел.</w:t>
            </w:r>
          </w:p>
        </w:tc>
        <w:tc>
          <w:tcPr>
            <w:tcW w:w="850" w:type="dxa"/>
          </w:tcPr>
          <w:p w:rsidR="00C22FC5" w:rsidRPr="00C22FC5" w:rsidRDefault="00C22FC5" w:rsidP="00C22FC5">
            <w:pPr>
              <w:autoSpaceDE w:val="0"/>
              <w:autoSpaceDN w:val="0"/>
              <w:adjustRightInd w:val="0"/>
              <w:jc w:val="center"/>
              <w:rPr>
                <w:b/>
                <w:sz w:val="20"/>
              </w:rPr>
            </w:pPr>
            <w:r w:rsidRPr="00C22FC5">
              <w:rPr>
                <w:b/>
                <w:sz w:val="20"/>
              </w:rPr>
              <w:t xml:space="preserve">4,5 </w:t>
            </w:r>
            <w:r w:rsidRPr="00C22FC5">
              <w:rPr>
                <w:b/>
                <w:sz w:val="20"/>
              </w:rPr>
              <w:br/>
              <w:t>чел.</w:t>
            </w:r>
          </w:p>
        </w:tc>
        <w:tc>
          <w:tcPr>
            <w:tcW w:w="851" w:type="dxa"/>
          </w:tcPr>
          <w:p w:rsidR="00C22FC5" w:rsidRPr="00C22FC5" w:rsidRDefault="00C22FC5" w:rsidP="00C22FC5">
            <w:pPr>
              <w:autoSpaceDE w:val="0"/>
              <w:autoSpaceDN w:val="0"/>
              <w:adjustRightInd w:val="0"/>
              <w:jc w:val="center"/>
              <w:rPr>
                <w:b/>
                <w:sz w:val="20"/>
              </w:rPr>
            </w:pPr>
            <w:r w:rsidRPr="00C22FC5">
              <w:rPr>
                <w:b/>
                <w:sz w:val="20"/>
              </w:rPr>
              <w:t xml:space="preserve">5,0 </w:t>
            </w:r>
            <w:r w:rsidRPr="00C22FC5">
              <w:rPr>
                <w:b/>
                <w:sz w:val="20"/>
              </w:rPr>
              <w:br/>
              <w:t>чел.</w:t>
            </w:r>
          </w:p>
        </w:tc>
      </w:tr>
      <w:tr w:rsidR="00C22FC5" w:rsidRPr="00C22FC5" w:rsidTr="009F4835">
        <w:trPr>
          <w:cantSplit/>
          <w:trHeight w:val="20"/>
        </w:trPr>
        <w:tc>
          <w:tcPr>
            <w:tcW w:w="3362" w:type="dxa"/>
            <w:vMerge w:val="restart"/>
          </w:tcPr>
          <w:p w:rsidR="00C22FC5" w:rsidRPr="00C22FC5" w:rsidRDefault="00C22FC5" w:rsidP="00C22FC5">
            <w:pPr>
              <w:autoSpaceDE w:val="0"/>
              <w:autoSpaceDN w:val="0"/>
              <w:adjustRightInd w:val="0"/>
              <w:rPr>
                <w:sz w:val="20"/>
              </w:rPr>
            </w:pPr>
            <w:r w:rsidRPr="00C22FC5">
              <w:rPr>
                <w:sz w:val="20"/>
              </w:rPr>
              <w:t>Застройка объектами индивидуального</w:t>
            </w:r>
            <w:r w:rsidRPr="00C22FC5">
              <w:rPr>
                <w:sz w:val="20"/>
              </w:rPr>
              <w:br/>
              <w:t xml:space="preserve">жилищного строительства и          </w:t>
            </w:r>
            <w:r w:rsidRPr="00C22FC5">
              <w:rPr>
                <w:sz w:val="20"/>
              </w:rPr>
              <w:br/>
              <w:t xml:space="preserve">усадебными жилыми домами с         </w:t>
            </w:r>
            <w:r w:rsidRPr="00C22FC5">
              <w:rPr>
                <w:sz w:val="20"/>
              </w:rPr>
              <w:br/>
              <w:t xml:space="preserve">земельным участком, квадратных     </w:t>
            </w:r>
            <w:r w:rsidRPr="00C22FC5">
              <w:rPr>
                <w:sz w:val="20"/>
              </w:rPr>
              <w:br/>
              <w:t xml:space="preserve">метров                             </w:t>
            </w:r>
          </w:p>
        </w:tc>
        <w:tc>
          <w:tcPr>
            <w:tcW w:w="1103" w:type="dxa"/>
          </w:tcPr>
          <w:p w:rsidR="00C22FC5" w:rsidRPr="00C22FC5" w:rsidRDefault="00C22FC5" w:rsidP="00C22FC5">
            <w:pPr>
              <w:autoSpaceDE w:val="0"/>
              <w:autoSpaceDN w:val="0"/>
              <w:adjustRightInd w:val="0"/>
              <w:rPr>
                <w:sz w:val="20"/>
              </w:rPr>
            </w:pPr>
            <w:r w:rsidRPr="00C22FC5">
              <w:rPr>
                <w:sz w:val="20"/>
              </w:rPr>
              <w:t xml:space="preserve">2000 - </w:t>
            </w:r>
            <w:r w:rsidRPr="00C22FC5">
              <w:rPr>
                <w:sz w:val="20"/>
              </w:rPr>
              <w:br/>
              <w:t xml:space="preserve">2500   </w:t>
            </w:r>
          </w:p>
        </w:tc>
        <w:tc>
          <w:tcPr>
            <w:tcW w:w="850" w:type="dxa"/>
          </w:tcPr>
          <w:p w:rsidR="00C22FC5" w:rsidRPr="00C22FC5" w:rsidRDefault="00C22FC5" w:rsidP="00C22FC5">
            <w:pPr>
              <w:autoSpaceDE w:val="0"/>
              <w:autoSpaceDN w:val="0"/>
              <w:adjustRightInd w:val="0"/>
              <w:rPr>
                <w:sz w:val="20"/>
              </w:rPr>
            </w:pPr>
            <w:r w:rsidRPr="00C22FC5">
              <w:rPr>
                <w:sz w:val="20"/>
              </w:rPr>
              <w:t xml:space="preserve">10  </w:t>
            </w:r>
          </w:p>
        </w:tc>
        <w:tc>
          <w:tcPr>
            <w:tcW w:w="851" w:type="dxa"/>
          </w:tcPr>
          <w:p w:rsidR="00C22FC5" w:rsidRPr="00C22FC5" w:rsidRDefault="00C22FC5" w:rsidP="00C22FC5">
            <w:pPr>
              <w:autoSpaceDE w:val="0"/>
              <w:autoSpaceDN w:val="0"/>
              <w:adjustRightInd w:val="0"/>
              <w:rPr>
                <w:sz w:val="20"/>
              </w:rPr>
            </w:pPr>
            <w:r w:rsidRPr="00C22FC5">
              <w:rPr>
                <w:sz w:val="20"/>
              </w:rPr>
              <w:t xml:space="preserve">12  </w:t>
            </w:r>
          </w:p>
        </w:tc>
        <w:tc>
          <w:tcPr>
            <w:tcW w:w="850" w:type="dxa"/>
          </w:tcPr>
          <w:p w:rsidR="00C22FC5" w:rsidRPr="00C22FC5" w:rsidRDefault="00C22FC5" w:rsidP="00C22FC5">
            <w:pPr>
              <w:autoSpaceDE w:val="0"/>
              <w:autoSpaceDN w:val="0"/>
              <w:adjustRightInd w:val="0"/>
              <w:rPr>
                <w:sz w:val="20"/>
              </w:rPr>
            </w:pPr>
            <w:r w:rsidRPr="00C22FC5">
              <w:rPr>
                <w:sz w:val="20"/>
              </w:rPr>
              <w:t xml:space="preserve">14  </w:t>
            </w:r>
          </w:p>
        </w:tc>
        <w:tc>
          <w:tcPr>
            <w:tcW w:w="851" w:type="dxa"/>
          </w:tcPr>
          <w:p w:rsidR="00C22FC5" w:rsidRPr="00C22FC5" w:rsidRDefault="00C22FC5" w:rsidP="00C22FC5">
            <w:pPr>
              <w:autoSpaceDE w:val="0"/>
              <w:autoSpaceDN w:val="0"/>
              <w:adjustRightInd w:val="0"/>
              <w:rPr>
                <w:sz w:val="20"/>
              </w:rPr>
            </w:pPr>
            <w:r w:rsidRPr="00C22FC5">
              <w:rPr>
                <w:sz w:val="20"/>
              </w:rPr>
              <w:t xml:space="preserve">16  </w:t>
            </w:r>
          </w:p>
        </w:tc>
        <w:tc>
          <w:tcPr>
            <w:tcW w:w="850" w:type="dxa"/>
          </w:tcPr>
          <w:p w:rsidR="00C22FC5" w:rsidRPr="00C22FC5" w:rsidRDefault="00C22FC5" w:rsidP="00C22FC5">
            <w:pPr>
              <w:autoSpaceDE w:val="0"/>
              <w:autoSpaceDN w:val="0"/>
              <w:adjustRightInd w:val="0"/>
              <w:rPr>
                <w:sz w:val="20"/>
              </w:rPr>
            </w:pPr>
            <w:r w:rsidRPr="00C22FC5">
              <w:rPr>
                <w:sz w:val="20"/>
              </w:rPr>
              <w:t xml:space="preserve">18  </w:t>
            </w:r>
          </w:p>
        </w:tc>
        <w:tc>
          <w:tcPr>
            <w:tcW w:w="851" w:type="dxa"/>
          </w:tcPr>
          <w:p w:rsidR="00C22FC5" w:rsidRPr="00C22FC5" w:rsidRDefault="00C22FC5" w:rsidP="00C22FC5">
            <w:pPr>
              <w:autoSpaceDE w:val="0"/>
              <w:autoSpaceDN w:val="0"/>
              <w:adjustRightInd w:val="0"/>
              <w:rPr>
                <w:sz w:val="20"/>
              </w:rPr>
            </w:pPr>
            <w:r w:rsidRPr="00C22FC5">
              <w:rPr>
                <w:sz w:val="20"/>
              </w:rPr>
              <w:t xml:space="preserve">20  </w:t>
            </w:r>
          </w:p>
        </w:tc>
      </w:tr>
      <w:tr w:rsidR="00C22FC5" w:rsidRPr="00C22FC5" w:rsidTr="009F4835">
        <w:trPr>
          <w:cantSplit/>
          <w:trHeight w:val="20"/>
        </w:trPr>
        <w:tc>
          <w:tcPr>
            <w:tcW w:w="3362" w:type="dxa"/>
            <w:vMerge/>
          </w:tcPr>
          <w:p w:rsidR="00C22FC5" w:rsidRPr="00C22FC5" w:rsidRDefault="00C22FC5" w:rsidP="00C22FC5">
            <w:pPr>
              <w:autoSpaceDE w:val="0"/>
              <w:autoSpaceDN w:val="0"/>
              <w:adjustRightInd w:val="0"/>
              <w:rPr>
                <w:sz w:val="20"/>
              </w:rPr>
            </w:pPr>
          </w:p>
        </w:tc>
        <w:tc>
          <w:tcPr>
            <w:tcW w:w="1103" w:type="dxa"/>
          </w:tcPr>
          <w:p w:rsidR="00C22FC5" w:rsidRPr="00C22FC5" w:rsidRDefault="00C22FC5" w:rsidP="00C22FC5">
            <w:pPr>
              <w:autoSpaceDE w:val="0"/>
              <w:autoSpaceDN w:val="0"/>
              <w:adjustRightInd w:val="0"/>
              <w:rPr>
                <w:sz w:val="20"/>
              </w:rPr>
            </w:pPr>
            <w:r w:rsidRPr="00C22FC5">
              <w:rPr>
                <w:sz w:val="20"/>
              </w:rPr>
              <w:t xml:space="preserve">1500   </w:t>
            </w:r>
          </w:p>
        </w:tc>
        <w:tc>
          <w:tcPr>
            <w:tcW w:w="850" w:type="dxa"/>
          </w:tcPr>
          <w:p w:rsidR="00C22FC5" w:rsidRPr="00C22FC5" w:rsidRDefault="00C22FC5" w:rsidP="00C22FC5">
            <w:pPr>
              <w:autoSpaceDE w:val="0"/>
              <w:autoSpaceDN w:val="0"/>
              <w:adjustRightInd w:val="0"/>
              <w:rPr>
                <w:sz w:val="20"/>
              </w:rPr>
            </w:pPr>
            <w:r w:rsidRPr="00C22FC5">
              <w:rPr>
                <w:sz w:val="20"/>
              </w:rPr>
              <w:t xml:space="preserve">13  </w:t>
            </w:r>
          </w:p>
        </w:tc>
        <w:tc>
          <w:tcPr>
            <w:tcW w:w="851" w:type="dxa"/>
          </w:tcPr>
          <w:p w:rsidR="00C22FC5" w:rsidRPr="00C22FC5" w:rsidRDefault="00C22FC5" w:rsidP="00C22FC5">
            <w:pPr>
              <w:autoSpaceDE w:val="0"/>
              <w:autoSpaceDN w:val="0"/>
              <w:adjustRightInd w:val="0"/>
              <w:rPr>
                <w:sz w:val="20"/>
              </w:rPr>
            </w:pPr>
            <w:r w:rsidRPr="00C22FC5">
              <w:rPr>
                <w:sz w:val="20"/>
              </w:rPr>
              <w:t xml:space="preserve">15  </w:t>
            </w:r>
          </w:p>
        </w:tc>
        <w:tc>
          <w:tcPr>
            <w:tcW w:w="850" w:type="dxa"/>
          </w:tcPr>
          <w:p w:rsidR="00C22FC5" w:rsidRPr="00C22FC5" w:rsidRDefault="00C22FC5" w:rsidP="00C22FC5">
            <w:pPr>
              <w:autoSpaceDE w:val="0"/>
              <w:autoSpaceDN w:val="0"/>
              <w:adjustRightInd w:val="0"/>
              <w:rPr>
                <w:sz w:val="20"/>
              </w:rPr>
            </w:pPr>
            <w:r w:rsidRPr="00C22FC5">
              <w:rPr>
                <w:sz w:val="20"/>
              </w:rPr>
              <w:t xml:space="preserve">17  </w:t>
            </w:r>
          </w:p>
        </w:tc>
        <w:tc>
          <w:tcPr>
            <w:tcW w:w="851" w:type="dxa"/>
          </w:tcPr>
          <w:p w:rsidR="00C22FC5" w:rsidRPr="00C22FC5" w:rsidRDefault="00C22FC5" w:rsidP="00C22FC5">
            <w:pPr>
              <w:autoSpaceDE w:val="0"/>
              <w:autoSpaceDN w:val="0"/>
              <w:adjustRightInd w:val="0"/>
              <w:rPr>
                <w:sz w:val="20"/>
              </w:rPr>
            </w:pPr>
            <w:r w:rsidRPr="00C22FC5">
              <w:rPr>
                <w:sz w:val="20"/>
              </w:rPr>
              <w:t xml:space="preserve">20  </w:t>
            </w:r>
          </w:p>
        </w:tc>
        <w:tc>
          <w:tcPr>
            <w:tcW w:w="850" w:type="dxa"/>
          </w:tcPr>
          <w:p w:rsidR="00C22FC5" w:rsidRPr="00C22FC5" w:rsidRDefault="00C22FC5" w:rsidP="00C22FC5">
            <w:pPr>
              <w:autoSpaceDE w:val="0"/>
              <w:autoSpaceDN w:val="0"/>
              <w:adjustRightInd w:val="0"/>
              <w:rPr>
                <w:sz w:val="20"/>
              </w:rPr>
            </w:pPr>
            <w:r w:rsidRPr="00C22FC5">
              <w:rPr>
                <w:sz w:val="20"/>
              </w:rPr>
              <w:t xml:space="preserve">22  </w:t>
            </w:r>
          </w:p>
        </w:tc>
        <w:tc>
          <w:tcPr>
            <w:tcW w:w="851" w:type="dxa"/>
          </w:tcPr>
          <w:p w:rsidR="00C22FC5" w:rsidRPr="00C22FC5" w:rsidRDefault="00C22FC5" w:rsidP="00C22FC5">
            <w:pPr>
              <w:autoSpaceDE w:val="0"/>
              <w:autoSpaceDN w:val="0"/>
              <w:adjustRightInd w:val="0"/>
              <w:rPr>
                <w:sz w:val="20"/>
              </w:rPr>
            </w:pPr>
            <w:r w:rsidRPr="00C22FC5">
              <w:rPr>
                <w:sz w:val="20"/>
              </w:rPr>
              <w:t xml:space="preserve">25  </w:t>
            </w:r>
          </w:p>
        </w:tc>
      </w:tr>
      <w:tr w:rsidR="00C22FC5" w:rsidRPr="00C22FC5" w:rsidTr="009F4835">
        <w:trPr>
          <w:cantSplit/>
          <w:trHeight w:val="20"/>
        </w:trPr>
        <w:tc>
          <w:tcPr>
            <w:tcW w:w="3362" w:type="dxa"/>
            <w:vMerge/>
          </w:tcPr>
          <w:p w:rsidR="00C22FC5" w:rsidRPr="00C22FC5" w:rsidRDefault="00C22FC5" w:rsidP="00C22FC5">
            <w:pPr>
              <w:autoSpaceDE w:val="0"/>
              <w:autoSpaceDN w:val="0"/>
              <w:adjustRightInd w:val="0"/>
              <w:rPr>
                <w:sz w:val="20"/>
              </w:rPr>
            </w:pPr>
          </w:p>
        </w:tc>
        <w:tc>
          <w:tcPr>
            <w:tcW w:w="1103" w:type="dxa"/>
          </w:tcPr>
          <w:p w:rsidR="00C22FC5" w:rsidRPr="00C22FC5" w:rsidRDefault="00C22FC5" w:rsidP="00C22FC5">
            <w:pPr>
              <w:autoSpaceDE w:val="0"/>
              <w:autoSpaceDN w:val="0"/>
              <w:adjustRightInd w:val="0"/>
              <w:rPr>
                <w:sz w:val="20"/>
              </w:rPr>
            </w:pPr>
            <w:r w:rsidRPr="00C22FC5">
              <w:rPr>
                <w:sz w:val="20"/>
              </w:rPr>
              <w:t xml:space="preserve">1200   </w:t>
            </w:r>
          </w:p>
        </w:tc>
        <w:tc>
          <w:tcPr>
            <w:tcW w:w="850" w:type="dxa"/>
          </w:tcPr>
          <w:p w:rsidR="00C22FC5" w:rsidRPr="00C22FC5" w:rsidRDefault="00C22FC5" w:rsidP="00C22FC5">
            <w:pPr>
              <w:autoSpaceDE w:val="0"/>
              <w:autoSpaceDN w:val="0"/>
              <w:adjustRightInd w:val="0"/>
              <w:rPr>
                <w:sz w:val="20"/>
              </w:rPr>
            </w:pPr>
            <w:r w:rsidRPr="00C22FC5">
              <w:rPr>
                <w:sz w:val="20"/>
              </w:rPr>
              <w:t xml:space="preserve">17  </w:t>
            </w:r>
          </w:p>
        </w:tc>
        <w:tc>
          <w:tcPr>
            <w:tcW w:w="851" w:type="dxa"/>
          </w:tcPr>
          <w:p w:rsidR="00C22FC5" w:rsidRPr="00C22FC5" w:rsidRDefault="00C22FC5" w:rsidP="00C22FC5">
            <w:pPr>
              <w:autoSpaceDE w:val="0"/>
              <w:autoSpaceDN w:val="0"/>
              <w:adjustRightInd w:val="0"/>
              <w:rPr>
                <w:sz w:val="20"/>
              </w:rPr>
            </w:pPr>
            <w:r w:rsidRPr="00C22FC5">
              <w:rPr>
                <w:sz w:val="20"/>
              </w:rPr>
              <w:t xml:space="preserve">21  </w:t>
            </w:r>
          </w:p>
        </w:tc>
        <w:tc>
          <w:tcPr>
            <w:tcW w:w="850" w:type="dxa"/>
          </w:tcPr>
          <w:p w:rsidR="00C22FC5" w:rsidRPr="00C22FC5" w:rsidRDefault="00C22FC5" w:rsidP="00C22FC5">
            <w:pPr>
              <w:autoSpaceDE w:val="0"/>
              <w:autoSpaceDN w:val="0"/>
              <w:adjustRightInd w:val="0"/>
              <w:rPr>
                <w:sz w:val="20"/>
              </w:rPr>
            </w:pPr>
            <w:r w:rsidRPr="00C22FC5">
              <w:rPr>
                <w:sz w:val="20"/>
              </w:rPr>
              <w:t xml:space="preserve">23  </w:t>
            </w:r>
          </w:p>
        </w:tc>
        <w:tc>
          <w:tcPr>
            <w:tcW w:w="851" w:type="dxa"/>
          </w:tcPr>
          <w:p w:rsidR="00C22FC5" w:rsidRPr="00C22FC5" w:rsidRDefault="00C22FC5" w:rsidP="00C22FC5">
            <w:pPr>
              <w:autoSpaceDE w:val="0"/>
              <w:autoSpaceDN w:val="0"/>
              <w:adjustRightInd w:val="0"/>
              <w:rPr>
                <w:sz w:val="20"/>
              </w:rPr>
            </w:pPr>
            <w:r w:rsidRPr="00C22FC5">
              <w:rPr>
                <w:sz w:val="20"/>
              </w:rPr>
              <w:t xml:space="preserve">25  </w:t>
            </w:r>
          </w:p>
        </w:tc>
        <w:tc>
          <w:tcPr>
            <w:tcW w:w="850" w:type="dxa"/>
          </w:tcPr>
          <w:p w:rsidR="00C22FC5" w:rsidRPr="00C22FC5" w:rsidRDefault="00C22FC5" w:rsidP="00C22FC5">
            <w:pPr>
              <w:autoSpaceDE w:val="0"/>
              <w:autoSpaceDN w:val="0"/>
              <w:adjustRightInd w:val="0"/>
              <w:rPr>
                <w:sz w:val="20"/>
              </w:rPr>
            </w:pPr>
            <w:r w:rsidRPr="00C22FC5">
              <w:rPr>
                <w:sz w:val="20"/>
              </w:rPr>
              <w:t xml:space="preserve">28  </w:t>
            </w:r>
          </w:p>
        </w:tc>
        <w:tc>
          <w:tcPr>
            <w:tcW w:w="851" w:type="dxa"/>
          </w:tcPr>
          <w:p w:rsidR="00C22FC5" w:rsidRPr="00C22FC5" w:rsidRDefault="00C22FC5" w:rsidP="00C22FC5">
            <w:pPr>
              <w:autoSpaceDE w:val="0"/>
              <w:autoSpaceDN w:val="0"/>
              <w:adjustRightInd w:val="0"/>
              <w:rPr>
                <w:sz w:val="20"/>
              </w:rPr>
            </w:pPr>
            <w:r w:rsidRPr="00C22FC5">
              <w:rPr>
                <w:sz w:val="20"/>
              </w:rPr>
              <w:t xml:space="preserve">32  </w:t>
            </w:r>
          </w:p>
        </w:tc>
      </w:tr>
      <w:tr w:rsidR="00C22FC5" w:rsidRPr="00C22FC5" w:rsidTr="009F4835">
        <w:trPr>
          <w:cantSplit/>
          <w:trHeight w:val="20"/>
        </w:trPr>
        <w:tc>
          <w:tcPr>
            <w:tcW w:w="3362" w:type="dxa"/>
            <w:vMerge/>
          </w:tcPr>
          <w:p w:rsidR="00C22FC5" w:rsidRPr="00C22FC5" w:rsidRDefault="00C22FC5" w:rsidP="00C22FC5">
            <w:pPr>
              <w:autoSpaceDE w:val="0"/>
              <w:autoSpaceDN w:val="0"/>
              <w:adjustRightInd w:val="0"/>
              <w:rPr>
                <w:sz w:val="20"/>
              </w:rPr>
            </w:pPr>
          </w:p>
        </w:tc>
        <w:tc>
          <w:tcPr>
            <w:tcW w:w="1103" w:type="dxa"/>
          </w:tcPr>
          <w:p w:rsidR="00C22FC5" w:rsidRPr="00C22FC5" w:rsidRDefault="00C22FC5" w:rsidP="00C22FC5">
            <w:pPr>
              <w:autoSpaceDE w:val="0"/>
              <w:autoSpaceDN w:val="0"/>
              <w:adjustRightInd w:val="0"/>
              <w:rPr>
                <w:sz w:val="20"/>
              </w:rPr>
            </w:pPr>
            <w:r w:rsidRPr="00C22FC5">
              <w:rPr>
                <w:sz w:val="20"/>
              </w:rPr>
              <w:t xml:space="preserve">1000   </w:t>
            </w:r>
          </w:p>
        </w:tc>
        <w:tc>
          <w:tcPr>
            <w:tcW w:w="850" w:type="dxa"/>
          </w:tcPr>
          <w:p w:rsidR="00C22FC5" w:rsidRPr="00C22FC5" w:rsidRDefault="00C22FC5" w:rsidP="00C22FC5">
            <w:pPr>
              <w:autoSpaceDE w:val="0"/>
              <w:autoSpaceDN w:val="0"/>
              <w:adjustRightInd w:val="0"/>
              <w:rPr>
                <w:sz w:val="20"/>
              </w:rPr>
            </w:pPr>
            <w:r w:rsidRPr="00C22FC5">
              <w:rPr>
                <w:sz w:val="20"/>
              </w:rPr>
              <w:t xml:space="preserve">20  </w:t>
            </w:r>
          </w:p>
        </w:tc>
        <w:tc>
          <w:tcPr>
            <w:tcW w:w="851" w:type="dxa"/>
          </w:tcPr>
          <w:p w:rsidR="00C22FC5" w:rsidRPr="00C22FC5" w:rsidRDefault="00C22FC5" w:rsidP="00C22FC5">
            <w:pPr>
              <w:autoSpaceDE w:val="0"/>
              <w:autoSpaceDN w:val="0"/>
              <w:adjustRightInd w:val="0"/>
              <w:rPr>
                <w:sz w:val="20"/>
              </w:rPr>
            </w:pPr>
            <w:r w:rsidRPr="00C22FC5">
              <w:rPr>
                <w:sz w:val="20"/>
              </w:rPr>
              <w:t xml:space="preserve">24  </w:t>
            </w:r>
          </w:p>
        </w:tc>
        <w:tc>
          <w:tcPr>
            <w:tcW w:w="850" w:type="dxa"/>
          </w:tcPr>
          <w:p w:rsidR="00C22FC5" w:rsidRPr="00C22FC5" w:rsidRDefault="00C22FC5" w:rsidP="00C22FC5">
            <w:pPr>
              <w:autoSpaceDE w:val="0"/>
              <w:autoSpaceDN w:val="0"/>
              <w:adjustRightInd w:val="0"/>
              <w:rPr>
                <w:sz w:val="20"/>
              </w:rPr>
            </w:pPr>
            <w:r w:rsidRPr="00C22FC5">
              <w:rPr>
                <w:sz w:val="20"/>
              </w:rPr>
              <w:t xml:space="preserve">28  </w:t>
            </w:r>
          </w:p>
        </w:tc>
        <w:tc>
          <w:tcPr>
            <w:tcW w:w="851" w:type="dxa"/>
          </w:tcPr>
          <w:p w:rsidR="00C22FC5" w:rsidRPr="00C22FC5" w:rsidRDefault="00C22FC5" w:rsidP="00C22FC5">
            <w:pPr>
              <w:autoSpaceDE w:val="0"/>
              <w:autoSpaceDN w:val="0"/>
              <w:adjustRightInd w:val="0"/>
              <w:rPr>
                <w:sz w:val="20"/>
              </w:rPr>
            </w:pPr>
            <w:r w:rsidRPr="00C22FC5">
              <w:rPr>
                <w:sz w:val="20"/>
              </w:rPr>
              <w:t xml:space="preserve">30  </w:t>
            </w:r>
          </w:p>
        </w:tc>
        <w:tc>
          <w:tcPr>
            <w:tcW w:w="850" w:type="dxa"/>
          </w:tcPr>
          <w:p w:rsidR="00C22FC5" w:rsidRPr="00C22FC5" w:rsidRDefault="00C22FC5" w:rsidP="00C22FC5">
            <w:pPr>
              <w:autoSpaceDE w:val="0"/>
              <w:autoSpaceDN w:val="0"/>
              <w:adjustRightInd w:val="0"/>
              <w:rPr>
                <w:sz w:val="20"/>
              </w:rPr>
            </w:pPr>
            <w:r w:rsidRPr="00C22FC5">
              <w:rPr>
                <w:sz w:val="20"/>
              </w:rPr>
              <w:t xml:space="preserve">32  </w:t>
            </w:r>
          </w:p>
        </w:tc>
        <w:tc>
          <w:tcPr>
            <w:tcW w:w="851" w:type="dxa"/>
          </w:tcPr>
          <w:p w:rsidR="00C22FC5" w:rsidRPr="00C22FC5" w:rsidRDefault="00C22FC5" w:rsidP="00C22FC5">
            <w:pPr>
              <w:autoSpaceDE w:val="0"/>
              <w:autoSpaceDN w:val="0"/>
              <w:adjustRightInd w:val="0"/>
              <w:rPr>
                <w:sz w:val="20"/>
              </w:rPr>
            </w:pPr>
            <w:r w:rsidRPr="00C22FC5">
              <w:rPr>
                <w:sz w:val="20"/>
              </w:rPr>
              <w:t xml:space="preserve">35  </w:t>
            </w:r>
          </w:p>
        </w:tc>
      </w:tr>
      <w:tr w:rsidR="00C22FC5" w:rsidRPr="00C22FC5" w:rsidTr="009F4835">
        <w:trPr>
          <w:cantSplit/>
          <w:trHeight w:val="20"/>
        </w:trPr>
        <w:tc>
          <w:tcPr>
            <w:tcW w:w="3362" w:type="dxa"/>
            <w:vMerge/>
          </w:tcPr>
          <w:p w:rsidR="00C22FC5" w:rsidRPr="00C22FC5" w:rsidRDefault="00C22FC5" w:rsidP="00C22FC5">
            <w:pPr>
              <w:autoSpaceDE w:val="0"/>
              <w:autoSpaceDN w:val="0"/>
              <w:adjustRightInd w:val="0"/>
              <w:rPr>
                <w:sz w:val="20"/>
              </w:rPr>
            </w:pPr>
          </w:p>
        </w:tc>
        <w:tc>
          <w:tcPr>
            <w:tcW w:w="1103" w:type="dxa"/>
          </w:tcPr>
          <w:p w:rsidR="00C22FC5" w:rsidRPr="00C22FC5" w:rsidRDefault="00C22FC5" w:rsidP="00C22FC5">
            <w:pPr>
              <w:autoSpaceDE w:val="0"/>
              <w:autoSpaceDN w:val="0"/>
              <w:adjustRightInd w:val="0"/>
              <w:rPr>
                <w:sz w:val="20"/>
              </w:rPr>
            </w:pPr>
            <w:r w:rsidRPr="00C22FC5">
              <w:rPr>
                <w:sz w:val="20"/>
              </w:rPr>
              <w:t xml:space="preserve">800    </w:t>
            </w:r>
          </w:p>
        </w:tc>
        <w:tc>
          <w:tcPr>
            <w:tcW w:w="850" w:type="dxa"/>
          </w:tcPr>
          <w:p w:rsidR="00C22FC5" w:rsidRPr="00C22FC5" w:rsidRDefault="00C22FC5" w:rsidP="00C22FC5">
            <w:pPr>
              <w:autoSpaceDE w:val="0"/>
              <w:autoSpaceDN w:val="0"/>
              <w:adjustRightInd w:val="0"/>
              <w:rPr>
                <w:sz w:val="20"/>
              </w:rPr>
            </w:pPr>
            <w:r w:rsidRPr="00C22FC5">
              <w:rPr>
                <w:sz w:val="20"/>
              </w:rPr>
              <w:t xml:space="preserve">25  </w:t>
            </w:r>
          </w:p>
        </w:tc>
        <w:tc>
          <w:tcPr>
            <w:tcW w:w="851" w:type="dxa"/>
          </w:tcPr>
          <w:p w:rsidR="00C22FC5" w:rsidRPr="00C22FC5" w:rsidRDefault="00C22FC5" w:rsidP="00C22FC5">
            <w:pPr>
              <w:autoSpaceDE w:val="0"/>
              <w:autoSpaceDN w:val="0"/>
              <w:adjustRightInd w:val="0"/>
              <w:rPr>
                <w:sz w:val="20"/>
              </w:rPr>
            </w:pPr>
            <w:r w:rsidRPr="00C22FC5">
              <w:rPr>
                <w:sz w:val="20"/>
              </w:rPr>
              <w:t xml:space="preserve">30  </w:t>
            </w:r>
          </w:p>
        </w:tc>
        <w:tc>
          <w:tcPr>
            <w:tcW w:w="850" w:type="dxa"/>
          </w:tcPr>
          <w:p w:rsidR="00C22FC5" w:rsidRPr="00C22FC5" w:rsidRDefault="00C22FC5" w:rsidP="00C22FC5">
            <w:pPr>
              <w:autoSpaceDE w:val="0"/>
              <w:autoSpaceDN w:val="0"/>
              <w:adjustRightInd w:val="0"/>
              <w:rPr>
                <w:sz w:val="20"/>
              </w:rPr>
            </w:pPr>
            <w:r w:rsidRPr="00C22FC5">
              <w:rPr>
                <w:sz w:val="20"/>
              </w:rPr>
              <w:t xml:space="preserve">33  </w:t>
            </w:r>
          </w:p>
        </w:tc>
        <w:tc>
          <w:tcPr>
            <w:tcW w:w="851" w:type="dxa"/>
          </w:tcPr>
          <w:p w:rsidR="00C22FC5" w:rsidRPr="00C22FC5" w:rsidRDefault="00C22FC5" w:rsidP="00C22FC5">
            <w:pPr>
              <w:autoSpaceDE w:val="0"/>
              <w:autoSpaceDN w:val="0"/>
              <w:adjustRightInd w:val="0"/>
              <w:rPr>
                <w:sz w:val="20"/>
              </w:rPr>
            </w:pPr>
            <w:r w:rsidRPr="00C22FC5">
              <w:rPr>
                <w:sz w:val="20"/>
              </w:rPr>
              <w:t xml:space="preserve">35  </w:t>
            </w:r>
          </w:p>
        </w:tc>
        <w:tc>
          <w:tcPr>
            <w:tcW w:w="850" w:type="dxa"/>
          </w:tcPr>
          <w:p w:rsidR="00C22FC5" w:rsidRPr="00C22FC5" w:rsidRDefault="00C22FC5" w:rsidP="00C22FC5">
            <w:pPr>
              <w:autoSpaceDE w:val="0"/>
              <w:autoSpaceDN w:val="0"/>
              <w:adjustRightInd w:val="0"/>
              <w:rPr>
                <w:sz w:val="20"/>
              </w:rPr>
            </w:pPr>
            <w:r w:rsidRPr="00C22FC5">
              <w:rPr>
                <w:sz w:val="20"/>
              </w:rPr>
              <w:t xml:space="preserve">38  </w:t>
            </w:r>
          </w:p>
        </w:tc>
        <w:tc>
          <w:tcPr>
            <w:tcW w:w="851" w:type="dxa"/>
          </w:tcPr>
          <w:p w:rsidR="00C22FC5" w:rsidRPr="00C22FC5" w:rsidRDefault="00C22FC5" w:rsidP="00C22FC5">
            <w:pPr>
              <w:autoSpaceDE w:val="0"/>
              <w:autoSpaceDN w:val="0"/>
              <w:adjustRightInd w:val="0"/>
              <w:rPr>
                <w:sz w:val="20"/>
              </w:rPr>
            </w:pPr>
            <w:r w:rsidRPr="00C22FC5">
              <w:rPr>
                <w:sz w:val="20"/>
              </w:rPr>
              <w:t xml:space="preserve">42  </w:t>
            </w:r>
          </w:p>
        </w:tc>
      </w:tr>
      <w:tr w:rsidR="00C22FC5" w:rsidRPr="00C22FC5" w:rsidTr="009F4835">
        <w:trPr>
          <w:cantSplit/>
          <w:trHeight w:val="20"/>
        </w:trPr>
        <w:tc>
          <w:tcPr>
            <w:tcW w:w="3362" w:type="dxa"/>
            <w:vMerge/>
          </w:tcPr>
          <w:p w:rsidR="00C22FC5" w:rsidRPr="00C22FC5" w:rsidRDefault="00C22FC5" w:rsidP="00C22FC5">
            <w:pPr>
              <w:autoSpaceDE w:val="0"/>
              <w:autoSpaceDN w:val="0"/>
              <w:adjustRightInd w:val="0"/>
              <w:rPr>
                <w:sz w:val="20"/>
              </w:rPr>
            </w:pPr>
          </w:p>
        </w:tc>
        <w:tc>
          <w:tcPr>
            <w:tcW w:w="1103" w:type="dxa"/>
          </w:tcPr>
          <w:p w:rsidR="00C22FC5" w:rsidRPr="00C22FC5" w:rsidRDefault="00C22FC5" w:rsidP="00C22FC5">
            <w:pPr>
              <w:autoSpaceDE w:val="0"/>
              <w:autoSpaceDN w:val="0"/>
              <w:adjustRightInd w:val="0"/>
              <w:rPr>
                <w:sz w:val="20"/>
              </w:rPr>
            </w:pPr>
            <w:r w:rsidRPr="00C22FC5">
              <w:rPr>
                <w:sz w:val="20"/>
              </w:rPr>
              <w:t xml:space="preserve">600    </w:t>
            </w:r>
          </w:p>
        </w:tc>
        <w:tc>
          <w:tcPr>
            <w:tcW w:w="850" w:type="dxa"/>
          </w:tcPr>
          <w:p w:rsidR="00C22FC5" w:rsidRPr="00C22FC5" w:rsidRDefault="00C22FC5" w:rsidP="00C22FC5">
            <w:pPr>
              <w:autoSpaceDE w:val="0"/>
              <w:autoSpaceDN w:val="0"/>
              <w:adjustRightInd w:val="0"/>
              <w:rPr>
                <w:sz w:val="20"/>
              </w:rPr>
            </w:pPr>
            <w:r w:rsidRPr="00C22FC5">
              <w:rPr>
                <w:sz w:val="20"/>
              </w:rPr>
              <w:t xml:space="preserve">30  </w:t>
            </w:r>
          </w:p>
        </w:tc>
        <w:tc>
          <w:tcPr>
            <w:tcW w:w="851" w:type="dxa"/>
          </w:tcPr>
          <w:p w:rsidR="00C22FC5" w:rsidRPr="00C22FC5" w:rsidRDefault="00C22FC5" w:rsidP="00C22FC5">
            <w:pPr>
              <w:autoSpaceDE w:val="0"/>
              <w:autoSpaceDN w:val="0"/>
              <w:adjustRightInd w:val="0"/>
              <w:rPr>
                <w:sz w:val="20"/>
              </w:rPr>
            </w:pPr>
            <w:r w:rsidRPr="00C22FC5">
              <w:rPr>
                <w:sz w:val="20"/>
              </w:rPr>
              <w:t xml:space="preserve">33  </w:t>
            </w:r>
          </w:p>
        </w:tc>
        <w:tc>
          <w:tcPr>
            <w:tcW w:w="850" w:type="dxa"/>
          </w:tcPr>
          <w:p w:rsidR="00C22FC5" w:rsidRPr="00C22FC5" w:rsidRDefault="00C22FC5" w:rsidP="00C22FC5">
            <w:pPr>
              <w:autoSpaceDE w:val="0"/>
              <w:autoSpaceDN w:val="0"/>
              <w:adjustRightInd w:val="0"/>
              <w:rPr>
                <w:sz w:val="20"/>
              </w:rPr>
            </w:pPr>
            <w:r w:rsidRPr="00C22FC5">
              <w:rPr>
                <w:sz w:val="20"/>
              </w:rPr>
              <w:t xml:space="preserve">40  </w:t>
            </w:r>
          </w:p>
        </w:tc>
        <w:tc>
          <w:tcPr>
            <w:tcW w:w="851" w:type="dxa"/>
          </w:tcPr>
          <w:p w:rsidR="00C22FC5" w:rsidRPr="00C22FC5" w:rsidRDefault="00C22FC5" w:rsidP="00C22FC5">
            <w:pPr>
              <w:autoSpaceDE w:val="0"/>
              <w:autoSpaceDN w:val="0"/>
              <w:adjustRightInd w:val="0"/>
              <w:rPr>
                <w:sz w:val="20"/>
              </w:rPr>
            </w:pPr>
            <w:r w:rsidRPr="00C22FC5">
              <w:rPr>
                <w:sz w:val="20"/>
              </w:rPr>
              <w:t xml:space="preserve">41  </w:t>
            </w:r>
          </w:p>
        </w:tc>
        <w:tc>
          <w:tcPr>
            <w:tcW w:w="850" w:type="dxa"/>
          </w:tcPr>
          <w:p w:rsidR="00C22FC5" w:rsidRPr="00C22FC5" w:rsidRDefault="00C22FC5" w:rsidP="00C22FC5">
            <w:pPr>
              <w:autoSpaceDE w:val="0"/>
              <w:autoSpaceDN w:val="0"/>
              <w:adjustRightInd w:val="0"/>
              <w:rPr>
                <w:sz w:val="20"/>
              </w:rPr>
            </w:pPr>
            <w:r w:rsidRPr="00C22FC5">
              <w:rPr>
                <w:sz w:val="20"/>
              </w:rPr>
              <w:t xml:space="preserve">44  </w:t>
            </w:r>
          </w:p>
        </w:tc>
        <w:tc>
          <w:tcPr>
            <w:tcW w:w="851" w:type="dxa"/>
          </w:tcPr>
          <w:p w:rsidR="00C22FC5" w:rsidRPr="00C22FC5" w:rsidRDefault="00C22FC5" w:rsidP="00C22FC5">
            <w:pPr>
              <w:autoSpaceDE w:val="0"/>
              <w:autoSpaceDN w:val="0"/>
              <w:adjustRightInd w:val="0"/>
              <w:rPr>
                <w:sz w:val="20"/>
              </w:rPr>
            </w:pPr>
            <w:r w:rsidRPr="00C22FC5">
              <w:rPr>
                <w:sz w:val="20"/>
              </w:rPr>
              <w:t xml:space="preserve">48  </w:t>
            </w:r>
          </w:p>
        </w:tc>
      </w:tr>
      <w:tr w:rsidR="00C22FC5" w:rsidRPr="00C22FC5" w:rsidTr="009F4835">
        <w:trPr>
          <w:cantSplit/>
          <w:trHeight w:val="20"/>
        </w:trPr>
        <w:tc>
          <w:tcPr>
            <w:tcW w:w="3362" w:type="dxa"/>
            <w:vMerge/>
          </w:tcPr>
          <w:p w:rsidR="00C22FC5" w:rsidRPr="00C22FC5" w:rsidRDefault="00C22FC5" w:rsidP="00C22FC5">
            <w:pPr>
              <w:autoSpaceDE w:val="0"/>
              <w:autoSpaceDN w:val="0"/>
              <w:adjustRightInd w:val="0"/>
              <w:rPr>
                <w:sz w:val="20"/>
              </w:rPr>
            </w:pPr>
          </w:p>
        </w:tc>
        <w:tc>
          <w:tcPr>
            <w:tcW w:w="1103" w:type="dxa"/>
          </w:tcPr>
          <w:p w:rsidR="00C22FC5" w:rsidRPr="00C22FC5" w:rsidRDefault="00C22FC5" w:rsidP="00C22FC5">
            <w:pPr>
              <w:autoSpaceDE w:val="0"/>
              <w:autoSpaceDN w:val="0"/>
              <w:adjustRightInd w:val="0"/>
              <w:rPr>
                <w:sz w:val="20"/>
              </w:rPr>
            </w:pPr>
            <w:r w:rsidRPr="00C22FC5">
              <w:rPr>
                <w:sz w:val="20"/>
              </w:rPr>
              <w:t xml:space="preserve">400    </w:t>
            </w:r>
          </w:p>
        </w:tc>
        <w:tc>
          <w:tcPr>
            <w:tcW w:w="850" w:type="dxa"/>
          </w:tcPr>
          <w:p w:rsidR="00C22FC5" w:rsidRPr="00C22FC5" w:rsidRDefault="00C22FC5" w:rsidP="00C22FC5">
            <w:pPr>
              <w:autoSpaceDE w:val="0"/>
              <w:autoSpaceDN w:val="0"/>
              <w:adjustRightInd w:val="0"/>
              <w:rPr>
                <w:sz w:val="20"/>
              </w:rPr>
            </w:pPr>
            <w:r w:rsidRPr="00C22FC5">
              <w:rPr>
                <w:sz w:val="20"/>
              </w:rPr>
              <w:t xml:space="preserve">35  </w:t>
            </w:r>
          </w:p>
        </w:tc>
        <w:tc>
          <w:tcPr>
            <w:tcW w:w="851" w:type="dxa"/>
          </w:tcPr>
          <w:p w:rsidR="00C22FC5" w:rsidRPr="00C22FC5" w:rsidRDefault="00C22FC5" w:rsidP="00C22FC5">
            <w:pPr>
              <w:autoSpaceDE w:val="0"/>
              <w:autoSpaceDN w:val="0"/>
              <w:adjustRightInd w:val="0"/>
              <w:rPr>
                <w:sz w:val="20"/>
              </w:rPr>
            </w:pPr>
            <w:r w:rsidRPr="00C22FC5">
              <w:rPr>
                <w:sz w:val="20"/>
              </w:rPr>
              <w:t xml:space="preserve">40  </w:t>
            </w:r>
          </w:p>
        </w:tc>
        <w:tc>
          <w:tcPr>
            <w:tcW w:w="850" w:type="dxa"/>
          </w:tcPr>
          <w:p w:rsidR="00C22FC5" w:rsidRPr="00C22FC5" w:rsidRDefault="00C22FC5" w:rsidP="00C22FC5">
            <w:pPr>
              <w:autoSpaceDE w:val="0"/>
              <w:autoSpaceDN w:val="0"/>
              <w:adjustRightInd w:val="0"/>
              <w:rPr>
                <w:sz w:val="20"/>
              </w:rPr>
            </w:pPr>
            <w:r w:rsidRPr="00C22FC5">
              <w:rPr>
                <w:sz w:val="20"/>
              </w:rPr>
              <w:t xml:space="preserve">44  </w:t>
            </w:r>
          </w:p>
        </w:tc>
        <w:tc>
          <w:tcPr>
            <w:tcW w:w="851" w:type="dxa"/>
          </w:tcPr>
          <w:p w:rsidR="00C22FC5" w:rsidRPr="00C22FC5" w:rsidRDefault="00C22FC5" w:rsidP="00C22FC5">
            <w:pPr>
              <w:autoSpaceDE w:val="0"/>
              <w:autoSpaceDN w:val="0"/>
              <w:adjustRightInd w:val="0"/>
              <w:rPr>
                <w:sz w:val="20"/>
              </w:rPr>
            </w:pPr>
            <w:r w:rsidRPr="00C22FC5">
              <w:rPr>
                <w:sz w:val="20"/>
              </w:rPr>
              <w:t xml:space="preserve">45  </w:t>
            </w:r>
          </w:p>
        </w:tc>
        <w:tc>
          <w:tcPr>
            <w:tcW w:w="850" w:type="dxa"/>
          </w:tcPr>
          <w:p w:rsidR="00C22FC5" w:rsidRPr="00C22FC5" w:rsidRDefault="00C22FC5" w:rsidP="00C22FC5">
            <w:pPr>
              <w:autoSpaceDE w:val="0"/>
              <w:autoSpaceDN w:val="0"/>
              <w:adjustRightInd w:val="0"/>
              <w:rPr>
                <w:sz w:val="20"/>
              </w:rPr>
            </w:pPr>
            <w:r w:rsidRPr="00C22FC5">
              <w:rPr>
                <w:sz w:val="20"/>
              </w:rPr>
              <w:t xml:space="preserve">50  </w:t>
            </w:r>
          </w:p>
        </w:tc>
        <w:tc>
          <w:tcPr>
            <w:tcW w:w="851" w:type="dxa"/>
          </w:tcPr>
          <w:p w:rsidR="00C22FC5" w:rsidRPr="00C22FC5" w:rsidRDefault="00C22FC5" w:rsidP="00C22FC5">
            <w:pPr>
              <w:autoSpaceDE w:val="0"/>
              <w:autoSpaceDN w:val="0"/>
              <w:adjustRightInd w:val="0"/>
              <w:rPr>
                <w:sz w:val="20"/>
              </w:rPr>
            </w:pPr>
            <w:r w:rsidRPr="00C22FC5">
              <w:rPr>
                <w:sz w:val="20"/>
              </w:rPr>
              <w:t xml:space="preserve">54  </w:t>
            </w:r>
          </w:p>
        </w:tc>
      </w:tr>
    </w:tbl>
    <w:p w:rsidR="00C22FC5" w:rsidRPr="00C22FC5" w:rsidRDefault="00C22FC5" w:rsidP="00C22FC5">
      <w:pPr>
        <w:ind w:firstLine="567"/>
        <w:jc w:val="both"/>
        <w:rPr>
          <w:sz w:val="24"/>
          <w:szCs w:val="24"/>
        </w:rPr>
      </w:pPr>
      <w:r w:rsidRPr="00C22FC5">
        <w:rPr>
          <w:sz w:val="24"/>
          <w:szCs w:val="24"/>
        </w:rPr>
        <w:t>Показатели плотности населения на селитебной территории населенного пункта приняты на основе показателей, приведенных в  Приложении 5 (Рекомендуемое)  СНиП 2.07.01.-89* «Градостроительство. Планировка и застройка городских и сельских поселений».</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5" w:name="_Toc389132933"/>
      <w:bookmarkStart w:id="46" w:name="_Toc393700401"/>
      <w:bookmarkStart w:id="47" w:name="_Toc524447132"/>
      <w:r w:rsidRPr="00C22FC5">
        <w:rPr>
          <w:b/>
          <w:bCs/>
          <w:iCs/>
          <w:szCs w:val="28"/>
        </w:rPr>
        <w:t>Нормативы распределения жилых зон по типам и этажности жилой застройки</w:t>
      </w:r>
      <w:bookmarkEnd w:id="45"/>
      <w:bookmarkEnd w:id="46"/>
      <w:bookmarkEnd w:id="47"/>
      <w:r w:rsidRPr="00C22FC5">
        <w:rPr>
          <w:b/>
          <w:bCs/>
          <w:iCs/>
          <w:szCs w:val="28"/>
        </w:rPr>
        <w:t xml:space="preserve"> </w:t>
      </w:r>
    </w:p>
    <w:p w:rsidR="00C22FC5" w:rsidRPr="00C22FC5" w:rsidRDefault="00C22FC5" w:rsidP="00C22FC5">
      <w:pPr>
        <w:ind w:firstLine="567"/>
        <w:jc w:val="both"/>
        <w:rPr>
          <w:sz w:val="24"/>
          <w:szCs w:val="24"/>
        </w:rPr>
      </w:pPr>
      <w:r w:rsidRPr="00C22FC5">
        <w:rPr>
          <w:sz w:val="24"/>
          <w:szCs w:val="24"/>
        </w:rPr>
        <w:t>Жилые зоны сельских населённых пунктов составляет  -застройка объектами индивидуального жилищного строительства и усадебными жилыми домами с земельными участками;</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8" w:name="_Toc389132934"/>
      <w:bookmarkStart w:id="49" w:name="_Toc393700402"/>
      <w:bookmarkStart w:id="50" w:name="_Toc524447133"/>
      <w:r w:rsidRPr="00C22FC5">
        <w:rPr>
          <w:b/>
          <w:bCs/>
          <w:iCs/>
          <w:szCs w:val="28"/>
        </w:rPr>
        <w:t>Нормативы интенсивности использования территорий жилых зон</w:t>
      </w:r>
      <w:bookmarkEnd w:id="48"/>
      <w:bookmarkEnd w:id="49"/>
      <w:bookmarkEnd w:id="50"/>
      <w:r w:rsidRPr="00C22FC5">
        <w:rPr>
          <w:b/>
          <w:bCs/>
          <w:iCs/>
          <w:szCs w:val="28"/>
        </w:rPr>
        <w:t xml:space="preserve"> </w:t>
      </w:r>
    </w:p>
    <w:p w:rsidR="00C22FC5" w:rsidRPr="00C22FC5" w:rsidRDefault="00C22FC5" w:rsidP="00C22FC5">
      <w:pPr>
        <w:widowControl w:val="0"/>
        <w:autoSpaceDE w:val="0"/>
        <w:autoSpaceDN w:val="0"/>
        <w:adjustRightInd w:val="0"/>
        <w:ind w:firstLine="540"/>
        <w:jc w:val="both"/>
        <w:rPr>
          <w:rFonts w:cs="Calibri"/>
          <w:sz w:val="24"/>
          <w:szCs w:val="24"/>
        </w:rPr>
      </w:pPr>
      <w:bookmarkStart w:id="51" w:name="_Ref364439528"/>
      <w:r w:rsidRPr="00C22FC5">
        <w:rPr>
          <w:rFonts w:cs="Calibri"/>
          <w:sz w:val="24"/>
          <w:szCs w:val="24"/>
        </w:rPr>
        <w:t>Интенсивность использования территории характеризуется показателями плотности застройки и процентом застройки территории.</w:t>
      </w:r>
    </w:p>
    <w:p w:rsidR="00C22FC5" w:rsidRPr="00C22FC5" w:rsidRDefault="00C22FC5" w:rsidP="00C22FC5">
      <w:pPr>
        <w:spacing w:before="120" w:after="60"/>
        <w:ind w:firstLine="567"/>
        <w:jc w:val="both"/>
        <w:rPr>
          <w:sz w:val="24"/>
          <w:szCs w:val="24"/>
          <w:lang w:eastAsia="ar-SA"/>
        </w:rPr>
      </w:pPr>
      <w:r w:rsidRPr="00C22FC5">
        <w:rPr>
          <w:rFonts w:cs="Calibri"/>
          <w:sz w:val="24"/>
          <w:szCs w:val="24"/>
          <w:lang w:eastAsia="ar-SA"/>
        </w:rPr>
        <w:t xml:space="preserve">Рекомендуемые показатели плотности застройки земельных участков жилой застройки в зависимости от процента застройки территории и средней (расчетной) этажности приведены </w:t>
      </w:r>
      <w:r w:rsidRPr="00C22FC5">
        <w:rPr>
          <w:sz w:val="24"/>
          <w:szCs w:val="24"/>
          <w:lang w:eastAsia="ar-SA"/>
        </w:rPr>
        <w:t>ниже.</w:t>
      </w:r>
    </w:p>
    <w:bookmarkEnd w:id="51"/>
    <w:p w:rsidR="00C22FC5" w:rsidRPr="00C22FC5" w:rsidRDefault="00C22FC5" w:rsidP="00C22FC5">
      <w:pPr>
        <w:spacing w:before="120" w:after="120"/>
        <w:jc w:val="right"/>
        <w:rPr>
          <w:b/>
          <w:bCs/>
          <w:sz w:val="22"/>
        </w:rPr>
      </w:pPr>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8</w:t>
      </w:r>
      <w:r w:rsidRPr="00C22FC5">
        <w:rPr>
          <w:b/>
          <w:bCs/>
          <w:noProof/>
          <w:sz w:val="22"/>
        </w:rPr>
        <w:fldChar w:fldCharType="end"/>
      </w:r>
    </w:p>
    <w:tbl>
      <w:tblPr>
        <w:tblW w:w="9852" w:type="dxa"/>
        <w:jc w:val="center"/>
        <w:tblCellSpacing w:w="5" w:type="nil"/>
        <w:tblLayout w:type="fixed"/>
        <w:tblCellMar>
          <w:left w:w="75" w:type="dxa"/>
          <w:right w:w="75" w:type="dxa"/>
        </w:tblCellMar>
        <w:tblLook w:val="0000" w:firstRow="0" w:lastRow="0" w:firstColumn="0" w:lastColumn="0" w:noHBand="0" w:noVBand="0"/>
      </w:tblPr>
      <w:tblGrid>
        <w:gridCol w:w="1347"/>
        <w:gridCol w:w="425"/>
        <w:gridCol w:w="426"/>
        <w:gridCol w:w="425"/>
        <w:gridCol w:w="425"/>
        <w:gridCol w:w="425"/>
        <w:gridCol w:w="567"/>
        <w:gridCol w:w="567"/>
        <w:gridCol w:w="567"/>
        <w:gridCol w:w="567"/>
        <w:gridCol w:w="567"/>
        <w:gridCol w:w="567"/>
        <w:gridCol w:w="567"/>
        <w:gridCol w:w="567"/>
        <w:gridCol w:w="567"/>
        <w:gridCol w:w="567"/>
        <w:gridCol w:w="709"/>
      </w:tblGrid>
      <w:tr w:rsidR="00C22FC5" w:rsidRPr="00C22FC5" w:rsidTr="009F4835">
        <w:trPr>
          <w:tblCellSpacing w:w="5" w:type="nil"/>
          <w:jc w:val="center"/>
        </w:trPr>
        <w:tc>
          <w:tcPr>
            <w:tcW w:w="1347" w:type="dxa"/>
            <w:vMerge w:val="restart"/>
            <w:tcBorders>
              <w:top w:val="single" w:sz="4" w:space="0" w:color="auto"/>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22"/>
                <w:szCs w:val="22"/>
              </w:rPr>
            </w:pPr>
            <w:r w:rsidRPr="00C22FC5">
              <w:rPr>
                <w:b/>
                <w:bCs/>
                <w:sz w:val="18"/>
                <w:szCs w:val="18"/>
              </w:rPr>
              <w:t>Коэффициент застройки/ Максимальный процент застройки</w:t>
            </w:r>
          </w:p>
        </w:tc>
        <w:tc>
          <w:tcPr>
            <w:tcW w:w="8505" w:type="dxa"/>
            <w:gridSpan w:val="16"/>
            <w:tcBorders>
              <w:top w:val="single" w:sz="4" w:space="0" w:color="auto"/>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jc w:val="center"/>
              <w:rPr>
                <w:b/>
                <w:sz w:val="18"/>
                <w:szCs w:val="18"/>
              </w:rPr>
            </w:pPr>
          </w:p>
          <w:p w:rsidR="00C22FC5" w:rsidRPr="00C22FC5" w:rsidRDefault="00C22FC5" w:rsidP="00C22FC5">
            <w:pPr>
              <w:widowControl w:val="0"/>
              <w:autoSpaceDE w:val="0"/>
              <w:autoSpaceDN w:val="0"/>
              <w:adjustRightInd w:val="0"/>
              <w:jc w:val="center"/>
              <w:rPr>
                <w:b/>
                <w:sz w:val="18"/>
                <w:szCs w:val="18"/>
              </w:rPr>
            </w:pPr>
            <w:r w:rsidRPr="00C22FC5">
              <w:rPr>
                <w:b/>
                <w:sz w:val="18"/>
                <w:szCs w:val="18"/>
              </w:rPr>
              <w:t>Плотность застройки жилой территории</w:t>
            </w:r>
          </w:p>
          <w:p w:rsidR="00C22FC5" w:rsidRPr="00C22FC5" w:rsidRDefault="00C22FC5" w:rsidP="00C22FC5">
            <w:pPr>
              <w:widowControl w:val="0"/>
              <w:autoSpaceDE w:val="0"/>
              <w:autoSpaceDN w:val="0"/>
              <w:adjustRightInd w:val="0"/>
              <w:jc w:val="center"/>
              <w:rPr>
                <w:b/>
                <w:sz w:val="18"/>
                <w:szCs w:val="18"/>
              </w:rPr>
            </w:pPr>
          </w:p>
        </w:tc>
      </w:tr>
      <w:tr w:rsidR="00C22FC5" w:rsidRPr="00C22FC5" w:rsidTr="009F4835">
        <w:trPr>
          <w:trHeight w:val="515"/>
          <w:tblCellSpacing w:w="5" w:type="nil"/>
          <w:jc w:val="center"/>
        </w:trPr>
        <w:tc>
          <w:tcPr>
            <w:tcW w:w="1347" w:type="dxa"/>
            <w:vMerge/>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22"/>
                <w:szCs w:val="22"/>
              </w:rPr>
            </w:pPr>
          </w:p>
        </w:tc>
        <w:tc>
          <w:tcPr>
            <w:tcW w:w="2693" w:type="dxa"/>
            <w:gridSpan w:val="6"/>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18"/>
                <w:szCs w:val="18"/>
              </w:rPr>
            </w:pPr>
            <w:r w:rsidRPr="00C22FC5">
              <w:rPr>
                <w:b/>
                <w:sz w:val="18"/>
                <w:szCs w:val="18"/>
              </w:rPr>
              <w:t xml:space="preserve">4,1-10,0 тыс. кв. м/га           </w:t>
            </w:r>
          </w:p>
        </w:tc>
        <w:tc>
          <w:tcPr>
            <w:tcW w:w="2835" w:type="dxa"/>
            <w:gridSpan w:val="5"/>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18"/>
                <w:szCs w:val="18"/>
              </w:rPr>
            </w:pPr>
            <w:r w:rsidRPr="00C22FC5">
              <w:rPr>
                <w:b/>
                <w:sz w:val="18"/>
                <w:szCs w:val="18"/>
              </w:rPr>
              <w:t xml:space="preserve">10,1-15,0 тыс. кв. м/га        </w:t>
            </w:r>
          </w:p>
        </w:tc>
        <w:tc>
          <w:tcPr>
            <w:tcW w:w="2977" w:type="dxa"/>
            <w:gridSpan w:val="5"/>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18"/>
                <w:szCs w:val="18"/>
              </w:rPr>
            </w:pPr>
            <w:r w:rsidRPr="00C22FC5">
              <w:rPr>
                <w:b/>
                <w:sz w:val="18"/>
                <w:szCs w:val="18"/>
              </w:rPr>
              <w:t xml:space="preserve">15,1-20,0 тыс. кв. м/га        </w:t>
            </w:r>
          </w:p>
        </w:tc>
      </w:tr>
      <w:tr w:rsidR="00C22FC5" w:rsidRPr="00C22FC5" w:rsidTr="009F4835">
        <w:trPr>
          <w:tblCellSpacing w:w="5" w:type="nil"/>
          <w:jc w:val="center"/>
        </w:trPr>
        <w:tc>
          <w:tcPr>
            <w:tcW w:w="1347" w:type="dxa"/>
            <w:vMerge/>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22"/>
                <w:szCs w:val="22"/>
              </w:rPr>
            </w:pP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18"/>
                <w:szCs w:val="18"/>
              </w:rPr>
            </w:pPr>
            <w:r w:rsidRPr="00C22FC5">
              <w:rPr>
                <w:b/>
                <w:sz w:val="18"/>
                <w:szCs w:val="18"/>
              </w:rPr>
              <w:t xml:space="preserve">4,1  </w:t>
            </w:r>
          </w:p>
        </w:tc>
        <w:tc>
          <w:tcPr>
            <w:tcW w:w="426"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18"/>
                <w:szCs w:val="18"/>
              </w:rPr>
            </w:pPr>
            <w:r w:rsidRPr="00C22FC5">
              <w:rPr>
                <w:b/>
                <w:sz w:val="18"/>
                <w:szCs w:val="18"/>
              </w:rPr>
              <w:t xml:space="preserve">6,0 </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18"/>
                <w:szCs w:val="18"/>
              </w:rPr>
            </w:pPr>
            <w:r w:rsidRPr="00C22FC5">
              <w:rPr>
                <w:b/>
                <w:sz w:val="18"/>
                <w:szCs w:val="18"/>
              </w:rPr>
              <w:t xml:space="preserve">7,0  </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18"/>
                <w:szCs w:val="18"/>
              </w:rPr>
            </w:pPr>
            <w:r w:rsidRPr="00C22FC5">
              <w:rPr>
                <w:b/>
                <w:sz w:val="18"/>
                <w:szCs w:val="18"/>
              </w:rPr>
              <w:t xml:space="preserve">8,0 </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18"/>
                <w:szCs w:val="18"/>
              </w:rPr>
            </w:pPr>
            <w:r w:rsidRPr="00C22FC5">
              <w:rPr>
                <w:b/>
                <w:sz w:val="18"/>
                <w:szCs w:val="18"/>
              </w:rPr>
              <w:t xml:space="preserve">9,0 </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18"/>
                <w:szCs w:val="18"/>
              </w:rPr>
            </w:pPr>
            <w:r w:rsidRPr="00C22FC5">
              <w:rPr>
                <w:b/>
                <w:sz w:val="18"/>
                <w:szCs w:val="18"/>
              </w:rPr>
              <w:t xml:space="preserve">10,0  </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18"/>
                <w:szCs w:val="18"/>
              </w:rPr>
            </w:pPr>
            <w:r w:rsidRPr="00C22FC5">
              <w:rPr>
                <w:b/>
                <w:sz w:val="18"/>
                <w:szCs w:val="18"/>
              </w:rPr>
              <w:t xml:space="preserve">11,0  </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18"/>
                <w:szCs w:val="18"/>
              </w:rPr>
            </w:pPr>
            <w:r w:rsidRPr="00C22FC5">
              <w:rPr>
                <w:b/>
                <w:sz w:val="18"/>
                <w:szCs w:val="18"/>
              </w:rPr>
              <w:t xml:space="preserve">12,0 </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18"/>
                <w:szCs w:val="18"/>
              </w:rPr>
            </w:pPr>
            <w:r w:rsidRPr="00C22FC5">
              <w:rPr>
                <w:b/>
                <w:sz w:val="18"/>
                <w:szCs w:val="18"/>
              </w:rPr>
              <w:t xml:space="preserve">13,0  </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18"/>
                <w:szCs w:val="18"/>
              </w:rPr>
            </w:pPr>
            <w:r w:rsidRPr="00C22FC5">
              <w:rPr>
                <w:b/>
                <w:sz w:val="18"/>
                <w:szCs w:val="18"/>
              </w:rPr>
              <w:t xml:space="preserve">14,0 </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18"/>
                <w:szCs w:val="18"/>
              </w:rPr>
            </w:pPr>
            <w:r w:rsidRPr="00C22FC5">
              <w:rPr>
                <w:b/>
                <w:sz w:val="18"/>
                <w:szCs w:val="18"/>
              </w:rPr>
              <w:t xml:space="preserve">15,0 </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18"/>
                <w:szCs w:val="18"/>
              </w:rPr>
            </w:pPr>
            <w:r w:rsidRPr="00C22FC5">
              <w:rPr>
                <w:b/>
                <w:sz w:val="18"/>
                <w:szCs w:val="18"/>
              </w:rPr>
              <w:t xml:space="preserve">16,0  </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18"/>
                <w:szCs w:val="18"/>
              </w:rPr>
            </w:pPr>
            <w:r w:rsidRPr="00C22FC5">
              <w:rPr>
                <w:b/>
                <w:sz w:val="18"/>
                <w:szCs w:val="18"/>
              </w:rPr>
              <w:t xml:space="preserve">17,0 </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18"/>
                <w:szCs w:val="18"/>
              </w:rPr>
            </w:pPr>
            <w:r w:rsidRPr="00C22FC5">
              <w:rPr>
                <w:b/>
                <w:sz w:val="18"/>
                <w:szCs w:val="18"/>
              </w:rPr>
              <w:t xml:space="preserve">18,0  </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18"/>
                <w:szCs w:val="18"/>
              </w:rPr>
            </w:pPr>
            <w:r w:rsidRPr="00C22FC5">
              <w:rPr>
                <w:b/>
                <w:sz w:val="18"/>
                <w:szCs w:val="18"/>
              </w:rPr>
              <w:t xml:space="preserve">19,0 </w:t>
            </w:r>
          </w:p>
        </w:tc>
        <w:tc>
          <w:tcPr>
            <w:tcW w:w="709"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18"/>
                <w:szCs w:val="18"/>
              </w:rPr>
            </w:pPr>
            <w:r w:rsidRPr="00C22FC5">
              <w:rPr>
                <w:b/>
                <w:sz w:val="18"/>
                <w:szCs w:val="18"/>
              </w:rPr>
              <w:t xml:space="preserve">20,0 </w:t>
            </w:r>
          </w:p>
        </w:tc>
      </w:tr>
      <w:tr w:rsidR="00C22FC5" w:rsidRPr="00C22FC5" w:rsidTr="009F4835">
        <w:trPr>
          <w:tblCellSpacing w:w="5" w:type="nil"/>
          <w:jc w:val="center"/>
        </w:trPr>
        <w:tc>
          <w:tcPr>
            <w:tcW w:w="134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18"/>
                <w:szCs w:val="18"/>
              </w:rPr>
            </w:pPr>
            <w:r w:rsidRPr="00C22FC5">
              <w:rPr>
                <w:b/>
                <w:sz w:val="18"/>
                <w:szCs w:val="18"/>
                <w:lang w:val="en-US"/>
              </w:rPr>
              <w:t>0</w:t>
            </w:r>
            <w:r w:rsidRPr="00C22FC5">
              <w:rPr>
                <w:b/>
                <w:sz w:val="18"/>
                <w:szCs w:val="18"/>
              </w:rPr>
              <w:t xml:space="preserve">,1/10%       </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p>
        </w:tc>
        <w:tc>
          <w:tcPr>
            <w:tcW w:w="426"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10,0</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11,0</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12,0</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p>
        </w:tc>
      </w:tr>
      <w:tr w:rsidR="00C22FC5" w:rsidRPr="00C22FC5" w:rsidTr="009F4835">
        <w:trPr>
          <w:tblCellSpacing w:w="5" w:type="nil"/>
          <w:jc w:val="center"/>
        </w:trPr>
        <w:tc>
          <w:tcPr>
            <w:tcW w:w="134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20"/>
              </w:rPr>
            </w:pPr>
            <w:r w:rsidRPr="00C22FC5">
              <w:rPr>
                <w:b/>
                <w:sz w:val="20"/>
              </w:rPr>
              <w:t xml:space="preserve">0,15/15%       </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3,3</w:t>
            </w:r>
          </w:p>
        </w:tc>
        <w:tc>
          <w:tcPr>
            <w:tcW w:w="426"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4,0</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4,7</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5,3</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6,6</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6,6</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7,3</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8,0</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8,7</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9,3</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10,0</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10,7</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11,3</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12,0</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p>
        </w:tc>
      </w:tr>
      <w:tr w:rsidR="00C22FC5" w:rsidRPr="00C22FC5" w:rsidTr="009F4835">
        <w:trPr>
          <w:tblCellSpacing w:w="5" w:type="nil"/>
          <w:jc w:val="center"/>
        </w:trPr>
        <w:tc>
          <w:tcPr>
            <w:tcW w:w="134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20"/>
              </w:rPr>
            </w:pPr>
            <w:r w:rsidRPr="00C22FC5">
              <w:rPr>
                <w:b/>
                <w:sz w:val="20"/>
              </w:rPr>
              <w:t xml:space="preserve">0,20/20%       </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2,5</w:t>
            </w:r>
          </w:p>
        </w:tc>
        <w:tc>
          <w:tcPr>
            <w:tcW w:w="426"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3,0</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3,5</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4,0</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4,5</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5,0</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5,5</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6,0</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6,5</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7,0</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7,5</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8,0</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8,5</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9,0</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9,5</w:t>
            </w:r>
          </w:p>
        </w:tc>
        <w:tc>
          <w:tcPr>
            <w:tcW w:w="709"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10,0</w:t>
            </w:r>
          </w:p>
        </w:tc>
      </w:tr>
      <w:tr w:rsidR="00C22FC5" w:rsidRPr="00C22FC5" w:rsidTr="009F4835">
        <w:trPr>
          <w:tblCellSpacing w:w="5" w:type="nil"/>
          <w:jc w:val="center"/>
        </w:trPr>
        <w:tc>
          <w:tcPr>
            <w:tcW w:w="134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20"/>
              </w:rPr>
            </w:pPr>
            <w:r w:rsidRPr="00C22FC5">
              <w:rPr>
                <w:b/>
                <w:sz w:val="20"/>
              </w:rPr>
              <w:t xml:space="preserve">0,25/25%       </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2,0</w:t>
            </w:r>
          </w:p>
        </w:tc>
        <w:tc>
          <w:tcPr>
            <w:tcW w:w="426"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2,4</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2,8</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3,2</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3,6</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4,0</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4,4</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4,8</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5,2</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5,6</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6,0</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6,4</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6,8</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7,2</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7,6</w:t>
            </w:r>
          </w:p>
        </w:tc>
        <w:tc>
          <w:tcPr>
            <w:tcW w:w="709"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8,0</w:t>
            </w:r>
          </w:p>
        </w:tc>
      </w:tr>
      <w:tr w:rsidR="00C22FC5" w:rsidRPr="00C22FC5" w:rsidTr="009F4835">
        <w:trPr>
          <w:tblCellSpacing w:w="5" w:type="nil"/>
          <w:jc w:val="center"/>
        </w:trPr>
        <w:tc>
          <w:tcPr>
            <w:tcW w:w="134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20"/>
              </w:rPr>
            </w:pPr>
            <w:r w:rsidRPr="00C22FC5">
              <w:rPr>
                <w:b/>
                <w:sz w:val="20"/>
              </w:rPr>
              <w:t xml:space="preserve">0,30/30%       </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1,7</w:t>
            </w:r>
          </w:p>
        </w:tc>
        <w:tc>
          <w:tcPr>
            <w:tcW w:w="426"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2,0</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2,4</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2,7</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3,0</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3,8</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3,6</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3,9</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4,3</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4,7</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5,0</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5,3</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5,7</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6,0</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6,3</w:t>
            </w:r>
          </w:p>
        </w:tc>
        <w:tc>
          <w:tcPr>
            <w:tcW w:w="709"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6,7</w:t>
            </w:r>
          </w:p>
        </w:tc>
      </w:tr>
      <w:tr w:rsidR="00C22FC5" w:rsidRPr="00C22FC5" w:rsidTr="009F4835">
        <w:trPr>
          <w:tblCellSpacing w:w="5" w:type="nil"/>
          <w:jc w:val="center"/>
        </w:trPr>
        <w:tc>
          <w:tcPr>
            <w:tcW w:w="134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b/>
                <w:sz w:val="20"/>
              </w:rPr>
            </w:pPr>
            <w:r w:rsidRPr="00C22FC5">
              <w:rPr>
                <w:b/>
                <w:sz w:val="20"/>
              </w:rPr>
              <w:t xml:space="preserve">0,40/40%       </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1,2</w:t>
            </w:r>
          </w:p>
        </w:tc>
        <w:tc>
          <w:tcPr>
            <w:tcW w:w="426"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1,5</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1,7</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2,0</w:t>
            </w:r>
          </w:p>
        </w:tc>
        <w:tc>
          <w:tcPr>
            <w:tcW w:w="425"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2,2</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2,5</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2,7</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3,0</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3,2</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3,5</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3,8</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4,0</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4,3</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4,5</w:t>
            </w:r>
          </w:p>
        </w:tc>
        <w:tc>
          <w:tcPr>
            <w:tcW w:w="567"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4,8</w:t>
            </w:r>
          </w:p>
        </w:tc>
        <w:tc>
          <w:tcPr>
            <w:tcW w:w="709" w:type="dxa"/>
            <w:tcBorders>
              <w:left w:val="single" w:sz="4" w:space="0" w:color="auto"/>
              <w:bottom w:val="single" w:sz="4" w:space="0" w:color="auto"/>
              <w:right w:val="single" w:sz="4" w:space="0" w:color="auto"/>
            </w:tcBorders>
          </w:tcPr>
          <w:p w:rsidR="00C22FC5" w:rsidRPr="00C22FC5" w:rsidRDefault="00C22FC5" w:rsidP="00C22FC5">
            <w:pPr>
              <w:widowControl w:val="0"/>
              <w:autoSpaceDE w:val="0"/>
              <w:autoSpaceDN w:val="0"/>
              <w:adjustRightInd w:val="0"/>
              <w:rPr>
                <w:sz w:val="18"/>
                <w:szCs w:val="18"/>
              </w:rPr>
            </w:pPr>
            <w:r w:rsidRPr="00C22FC5">
              <w:rPr>
                <w:sz w:val="18"/>
                <w:szCs w:val="18"/>
              </w:rPr>
              <w:t xml:space="preserve">  5,0</w:t>
            </w:r>
          </w:p>
        </w:tc>
      </w:tr>
    </w:tbl>
    <w:p w:rsidR="00C22FC5" w:rsidRPr="00C22FC5" w:rsidRDefault="00C22FC5" w:rsidP="00C22FC5">
      <w:pPr>
        <w:widowControl w:val="0"/>
        <w:autoSpaceDE w:val="0"/>
        <w:autoSpaceDN w:val="0"/>
        <w:adjustRightInd w:val="0"/>
        <w:ind w:firstLine="540"/>
        <w:jc w:val="both"/>
        <w:rPr>
          <w:rFonts w:cs="Calibri"/>
          <w:sz w:val="20"/>
        </w:rPr>
      </w:pPr>
      <w:r w:rsidRPr="00C22FC5">
        <w:rPr>
          <w:rFonts w:cs="Calibri"/>
          <w:sz w:val="20"/>
        </w:rPr>
        <w:t>Примечания:</w:t>
      </w:r>
    </w:p>
    <w:p w:rsidR="00C22FC5" w:rsidRPr="00C22FC5" w:rsidRDefault="00C22FC5" w:rsidP="00C22FC5">
      <w:pPr>
        <w:widowControl w:val="0"/>
        <w:autoSpaceDE w:val="0"/>
        <w:autoSpaceDN w:val="0"/>
        <w:adjustRightInd w:val="0"/>
        <w:ind w:firstLine="540"/>
        <w:jc w:val="both"/>
        <w:rPr>
          <w:rFonts w:cs="Calibri"/>
          <w:sz w:val="20"/>
        </w:rPr>
      </w:pPr>
      <w:r w:rsidRPr="00C22FC5">
        <w:rPr>
          <w:rFonts w:cs="Calibri"/>
          <w:sz w:val="20"/>
        </w:rPr>
        <w:t>1. Таблицу показателей плотности застройки земельных участков жилой застройки в зависимости от процента застройки территории и средней (расчетной) этажности рекомендуется применять для укрупнённых расчётов балансов территории кварталов.</w:t>
      </w:r>
    </w:p>
    <w:p w:rsidR="00C22FC5" w:rsidRPr="00C22FC5" w:rsidRDefault="00C22FC5" w:rsidP="00C22FC5">
      <w:pPr>
        <w:widowControl w:val="0"/>
        <w:autoSpaceDE w:val="0"/>
        <w:autoSpaceDN w:val="0"/>
        <w:adjustRightInd w:val="0"/>
        <w:ind w:firstLine="540"/>
        <w:jc w:val="both"/>
        <w:rPr>
          <w:rFonts w:cs="Calibri"/>
          <w:sz w:val="20"/>
        </w:rPr>
      </w:pPr>
      <w:r w:rsidRPr="00C22FC5">
        <w:rPr>
          <w:rFonts w:cs="Calibri"/>
          <w:sz w:val="20"/>
        </w:rPr>
        <w:t xml:space="preserve">2. Средняя (расчетная) этажность жилых зданий рассчитывается без учёта этажности общественных зданий.  </w:t>
      </w:r>
    </w:p>
    <w:p w:rsidR="00C22FC5" w:rsidRPr="00C22FC5" w:rsidRDefault="00C22FC5" w:rsidP="00C22FC5">
      <w:pPr>
        <w:widowControl w:val="0"/>
        <w:autoSpaceDE w:val="0"/>
        <w:autoSpaceDN w:val="0"/>
        <w:adjustRightInd w:val="0"/>
        <w:ind w:firstLine="540"/>
        <w:jc w:val="both"/>
        <w:rPr>
          <w:rFonts w:cs="Calibri"/>
          <w:sz w:val="20"/>
        </w:rPr>
      </w:pPr>
      <w:r w:rsidRPr="00C22FC5">
        <w:rPr>
          <w:rFonts w:cs="Calibri"/>
          <w:sz w:val="20"/>
        </w:rPr>
        <w:t>3. В ячейках таблицы указана средняя (расчетная) этажность жилых зданий, соответствующая максимальным значениям плотности застройки каждой ячейки.</w:t>
      </w:r>
    </w:p>
    <w:p w:rsidR="00C22FC5" w:rsidRPr="00C22FC5" w:rsidRDefault="00C22FC5" w:rsidP="00C22FC5">
      <w:pPr>
        <w:widowControl w:val="0"/>
        <w:autoSpaceDE w:val="0"/>
        <w:autoSpaceDN w:val="0"/>
        <w:adjustRightInd w:val="0"/>
        <w:ind w:firstLine="540"/>
        <w:jc w:val="both"/>
        <w:rPr>
          <w:rFonts w:cs="Calibri"/>
          <w:sz w:val="20"/>
        </w:rPr>
      </w:pPr>
      <w:r w:rsidRPr="00C22FC5">
        <w:rPr>
          <w:rFonts w:cs="Calibri"/>
          <w:sz w:val="20"/>
        </w:rPr>
        <w:t>4. Плотность жилой застройки – суммарная поэтажная площадь наземной части жилого здания со встроенно-пристроенными нежилыми помещениями в габаритах наружных стен, приходящаяся на единицу жилой территории.</w:t>
      </w:r>
    </w:p>
    <w:p w:rsidR="00C22FC5" w:rsidRPr="00C22FC5" w:rsidRDefault="00C22FC5" w:rsidP="00C22FC5">
      <w:pPr>
        <w:widowControl w:val="0"/>
        <w:autoSpaceDE w:val="0"/>
        <w:autoSpaceDN w:val="0"/>
        <w:adjustRightInd w:val="0"/>
        <w:ind w:firstLine="540"/>
        <w:jc w:val="both"/>
        <w:rPr>
          <w:rFonts w:cs="Calibri"/>
          <w:sz w:val="20"/>
        </w:rPr>
      </w:pPr>
      <w:r w:rsidRPr="00C22FC5">
        <w:rPr>
          <w:rFonts w:cs="Calibri"/>
          <w:sz w:val="20"/>
        </w:rPr>
        <w:t>5. Общая площадь жилой застройки - суммарная величина общей площади квартир жилого здания и общей площади встроенно-пристроенных помещений нежилого назначения.</w:t>
      </w:r>
    </w:p>
    <w:p w:rsidR="00C22FC5" w:rsidRPr="00C22FC5" w:rsidRDefault="00C22FC5" w:rsidP="00C22FC5">
      <w:pPr>
        <w:widowControl w:val="0"/>
        <w:autoSpaceDE w:val="0"/>
        <w:autoSpaceDN w:val="0"/>
        <w:adjustRightInd w:val="0"/>
        <w:ind w:firstLine="540"/>
        <w:jc w:val="both"/>
        <w:rPr>
          <w:rFonts w:cs="Calibri"/>
          <w:sz w:val="20"/>
        </w:rPr>
      </w:pPr>
      <w:r w:rsidRPr="00C22FC5">
        <w:rPr>
          <w:rFonts w:cs="Calibri"/>
          <w:sz w:val="20"/>
        </w:rPr>
        <w:t>6.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(0,60-0,86).</w:t>
      </w:r>
    </w:p>
    <w:p w:rsidR="00C22FC5" w:rsidRPr="00C22FC5" w:rsidRDefault="00C22FC5" w:rsidP="00C22FC5">
      <w:pPr>
        <w:autoSpaceDE w:val="0"/>
        <w:autoSpaceDN w:val="0"/>
        <w:adjustRightInd w:val="0"/>
        <w:ind w:firstLine="540"/>
        <w:jc w:val="both"/>
        <w:rPr>
          <w:sz w:val="20"/>
        </w:rPr>
      </w:pPr>
      <w:r w:rsidRPr="00C22FC5">
        <w:rPr>
          <w:sz w:val="20"/>
        </w:rPr>
        <w:t>7. Коэффициент застройки - отношение площади, занятой под зданиями и сооружениями, к площади земельного участка.</w:t>
      </w:r>
    </w:p>
    <w:p w:rsidR="00C22FC5" w:rsidRPr="00C22FC5" w:rsidRDefault="00C22FC5" w:rsidP="00C22FC5">
      <w:pPr>
        <w:autoSpaceDE w:val="0"/>
        <w:autoSpaceDN w:val="0"/>
        <w:adjustRightInd w:val="0"/>
        <w:ind w:firstLine="540"/>
        <w:jc w:val="both"/>
        <w:rPr>
          <w:sz w:val="20"/>
        </w:rPr>
      </w:pPr>
      <w:r w:rsidRPr="00C22FC5">
        <w:rPr>
          <w:sz w:val="20"/>
        </w:rPr>
        <w:t>8. Максимальный процент застройки в границах земельного участка – отношение суммарной площади земельного участка, которая может быть застроена, к площади земельного участка.</w:t>
      </w:r>
    </w:p>
    <w:p w:rsidR="00C22FC5" w:rsidRPr="00C22FC5" w:rsidRDefault="00C22FC5" w:rsidP="00C22FC5">
      <w:pPr>
        <w:ind w:firstLine="567"/>
        <w:jc w:val="both"/>
        <w:rPr>
          <w:color w:val="FF0000"/>
          <w:sz w:val="24"/>
          <w:szCs w:val="24"/>
        </w:rPr>
      </w:pPr>
      <w:r w:rsidRPr="00C22FC5">
        <w:rPr>
          <w:sz w:val="24"/>
          <w:szCs w:val="24"/>
        </w:rPr>
        <w:t>Максимальную плотность застройки участков территориальных зон жилого назначения следует принимать по Таблице Б.1 Приложения Б (Обязательное) СП 42.13330.2016 «СНиП 2.07.01.-89* Градостроительство. Планировка и застройка городских и сельских поселений». В Правилах землепользования и застройки нормативные показатели интенсивности использования территории могут быть уточнены, а также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допустимую высоту зданий и сооружений в конкретных зонах и другие ограничения, учитывающие местные градостроительные особенности (облик поселения, историческая среда, ландшафт).</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52" w:name="_Toc524447134"/>
      <w:r w:rsidRPr="00C22FC5">
        <w:rPr>
          <w:b/>
          <w:bCs/>
          <w:iCs/>
          <w:szCs w:val="28"/>
        </w:rPr>
        <w:t>Нормативы определения потребности в жилых зонах</w:t>
      </w:r>
      <w:bookmarkEnd w:id="52"/>
      <w:r w:rsidRPr="00C22FC5">
        <w:rPr>
          <w:b/>
          <w:bCs/>
          <w:iCs/>
          <w:szCs w:val="28"/>
        </w:rPr>
        <w:t xml:space="preserve"> </w:t>
      </w:r>
    </w:p>
    <w:p w:rsidR="00C22FC5" w:rsidRPr="00C22FC5" w:rsidRDefault="00C22FC5" w:rsidP="00C22FC5">
      <w:pPr>
        <w:ind w:firstLine="567"/>
        <w:jc w:val="both"/>
        <w:rPr>
          <w:sz w:val="24"/>
          <w:szCs w:val="24"/>
        </w:rPr>
      </w:pPr>
      <w:r w:rsidRPr="00C22FC5">
        <w:rPr>
          <w:sz w:val="24"/>
          <w:szCs w:val="24"/>
        </w:rPr>
        <w:t>Для предварительного определения общих размеров жилых зон допускается принимать укрупненные показатели в расчете на 1000 чел.: в сельских населённых пунктах с преимущественно усадебной застройкой – 40 га.</w:t>
      </w:r>
    </w:p>
    <w:p w:rsidR="00C22FC5" w:rsidRPr="00C22FC5" w:rsidRDefault="00C22FC5" w:rsidP="00C22FC5">
      <w:pPr>
        <w:ind w:firstLine="567"/>
        <w:jc w:val="both"/>
        <w:rPr>
          <w:sz w:val="24"/>
          <w:szCs w:val="24"/>
        </w:rPr>
      </w:pPr>
      <w:r w:rsidRPr="00C22FC5">
        <w:rPr>
          <w:sz w:val="24"/>
          <w:szCs w:val="24"/>
        </w:rPr>
        <w:t>При определении размера территории жилых зон следует исходить из необходимости поэтапной реализации жилищной программы.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Для государственного и муниципального жилищного фонда – с учетом социальной нормы площади жилья, установленной в соответствии с законодательством Российской Федерации и нормативными правовыми актами субъектов Российской Федерации.</w:t>
      </w:r>
    </w:p>
    <w:p w:rsidR="00C22FC5" w:rsidRPr="00C22FC5" w:rsidRDefault="00C22FC5" w:rsidP="00C22FC5">
      <w:pPr>
        <w:autoSpaceDE w:val="0"/>
        <w:autoSpaceDN w:val="0"/>
        <w:adjustRightInd w:val="0"/>
        <w:spacing w:before="120" w:after="120"/>
        <w:ind w:firstLine="539"/>
        <w:jc w:val="both"/>
        <w:rPr>
          <w:sz w:val="20"/>
        </w:rPr>
      </w:pPr>
      <w:r w:rsidRPr="00C22FC5">
        <w:rPr>
          <w:sz w:val="20"/>
        </w:rPr>
        <w:t>Примечание. Укрупненные показатели приведены при средней расчетной жилищной обеспеченности 20 м</w:t>
      </w:r>
      <w:r w:rsidRPr="00C22FC5">
        <w:rPr>
          <w:sz w:val="20"/>
          <w:vertAlign w:val="superscript"/>
        </w:rPr>
        <w:t>2</w:t>
      </w:r>
      <w:r w:rsidRPr="00C22FC5">
        <w:rPr>
          <w:sz w:val="20"/>
        </w:rPr>
        <w:t>/чел.</w:t>
      </w:r>
    </w:p>
    <w:p w:rsidR="00C22FC5" w:rsidRPr="00C22FC5" w:rsidRDefault="00C22FC5" w:rsidP="00C22FC5">
      <w:pPr>
        <w:autoSpaceDE w:val="0"/>
        <w:autoSpaceDN w:val="0"/>
        <w:adjustRightInd w:val="0"/>
        <w:spacing w:before="120" w:after="120"/>
        <w:ind w:firstLine="539"/>
        <w:jc w:val="both"/>
        <w:rPr>
          <w:sz w:val="24"/>
          <w:szCs w:val="24"/>
        </w:rPr>
      </w:pPr>
      <w:r w:rsidRPr="00C22FC5">
        <w:rPr>
          <w:sz w:val="24"/>
          <w:szCs w:val="24"/>
        </w:rPr>
        <w:t>Нормативы определения потребности в жилых зонах приняты на основе п. 5.3 СП 42.13330.2016 «СНиП 2.07.01.-89* Градостроительство. Планировка и застройка городских и сельских поселений».</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53" w:name="_Toc524447135"/>
      <w:bookmarkStart w:id="54" w:name="_Toc389132936"/>
      <w:bookmarkStart w:id="55" w:name="_Toc393700404"/>
      <w:r w:rsidRPr="00C22FC5">
        <w:rPr>
          <w:b/>
          <w:bCs/>
          <w:iCs/>
          <w:szCs w:val="28"/>
        </w:rPr>
        <w:t>Нормативы расстояний между зданиями, строениями и сооружениями различных типов при различных планировочных условиях</w:t>
      </w:r>
      <w:bookmarkEnd w:id="53"/>
      <w:r w:rsidRPr="00C22FC5">
        <w:rPr>
          <w:b/>
          <w:bCs/>
          <w:iCs/>
          <w:szCs w:val="28"/>
        </w:rPr>
        <w:t xml:space="preserve"> </w:t>
      </w:r>
    </w:p>
    <w:p w:rsidR="00C22FC5" w:rsidRPr="00C22FC5" w:rsidRDefault="00C22FC5" w:rsidP="00C22FC5">
      <w:pPr>
        <w:ind w:firstLine="567"/>
        <w:jc w:val="both"/>
        <w:rPr>
          <w:rFonts w:eastAsia="Calibri"/>
          <w:sz w:val="24"/>
          <w:szCs w:val="24"/>
          <w:lang w:eastAsia="en-US"/>
        </w:rPr>
      </w:pPr>
      <w:r w:rsidRPr="00C22FC5">
        <w:rPr>
          <w:rFonts w:eastAsia="Calibri"/>
          <w:sz w:val="24"/>
          <w:szCs w:val="24"/>
          <w:lang w:eastAsia="en-US"/>
        </w:rPr>
        <w:t>Расстояния между жилыми зданиями, жилыми и общественными зданиями, а также производственными зданиями следует принимать на основе расчетов инсоляции в соответствии с требованиями, приведенными в разделе 14 СП 42.13330.2016, нормами освещенности, приведенными в СП 52.13330.2016, а также в соответствии с противопожарными требованиями, приведенными в главе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N 123-ФЗ), гл. 1.2;</w:t>
      </w:r>
    </w:p>
    <w:p w:rsidR="00C22FC5" w:rsidRPr="00C22FC5" w:rsidRDefault="00C22FC5" w:rsidP="00C22FC5">
      <w:pPr>
        <w:ind w:firstLine="567"/>
        <w:jc w:val="both"/>
        <w:rPr>
          <w:sz w:val="24"/>
          <w:szCs w:val="24"/>
        </w:rPr>
      </w:pPr>
      <w:r w:rsidRPr="00C22FC5">
        <w:rPr>
          <w:sz w:val="24"/>
          <w:szCs w:val="24"/>
        </w:rPr>
        <w:t>Между длинными сторонами жилых зданий следует принимать расстояния (бытовые разрывы): для жилых зданий высотой 2 - 3 этажа – не менее 15 м; 4 этажа – не менее 20 м; 5 этажей – не менее 30 м; между длинными сторонами и торцами этих же зданий с окнами из жилых комнат – не менее 12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w:t>
      </w:r>
    </w:p>
    <w:p w:rsidR="00C22FC5" w:rsidRPr="00C22FC5" w:rsidRDefault="00C22FC5" w:rsidP="00C22FC5">
      <w:pPr>
        <w:ind w:firstLine="567"/>
        <w:jc w:val="both"/>
        <w:rPr>
          <w:sz w:val="24"/>
          <w:szCs w:val="24"/>
        </w:rPr>
      </w:pPr>
      <w:r w:rsidRPr="00C22FC5">
        <w:rPr>
          <w:sz w:val="24"/>
          <w:szCs w:val="24"/>
        </w:rPr>
        <w:t>При реконструкции жилой и общественной застройки с надстройкой этажей, включая мансардные этажи, их размеры и конфигурацию необходимо определять с учетом нормативной продолжительности инсоляции и освещенности.</w:t>
      </w:r>
    </w:p>
    <w:p w:rsidR="00C22FC5" w:rsidRPr="00C22FC5" w:rsidRDefault="00C22FC5" w:rsidP="00C22FC5">
      <w:pPr>
        <w:ind w:firstLine="567"/>
        <w:jc w:val="both"/>
        <w:rPr>
          <w:sz w:val="24"/>
          <w:szCs w:val="24"/>
        </w:rPr>
      </w:pPr>
      <w:r w:rsidRPr="00C22FC5">
        <w:rPr>
          <w:sz w:val="24"/>
          <w:szCs w:val="24"/>
        </w:rPr>
        <w:t>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памятников истории и культуры.</w:t>
      </w:r>
    </w:p>
    <w:p w:rsidR="00C22FC5" w:rsidRPr="00C22FC5" w:rsidRDefault="00C22FC5" w:rsidP="00C22FC5">
      <w:pPr>
        <w:ind w:firstLine="567"/>
        <w:jc w:val="both"/>
        <w:rPr>
          <w:sz w:val="24"/>
          <w:szCs w:val="24"/>
        </w:rPr>
      </w:pPr>
      <w:r w:rsidRPr="00C22FC5">
        <w:rPr>
          <w:sz w:val="24"/>
          <w:szCs w:val="24"/>
        </w:rPr>
        <w:t>Согласно  42.13330.2016  (п. 7.1), в районах индивидуальной и садово-дачной застройки расстояния от жилых строений и хозяйственных построек до границ соседнего участка следует принимать в соответствии с СП 53.13330.2011. В зонах малоэтажной жилой застройки расстояния до границы соседнего участка по санитарно-бытовым условиям (в метрах) следует принимать не менее: от объекта индивидуального жилищного строительства, усадебного жилого дома и жилого дома блокированной застройки - 3,0 м; от построек для содержания скота и птицы - 4,0 м; от бани, гаража и других построек - 1,0 м; от стволов высокорослых деревьев - 4,0 м; от стволов среднерослых деревьев - 2,0 м; от кустарника - 1,0 м.</w:t>
      </w:r>
    </w:p>
    <w:p w:rsidR="00C22FC5" w:rsidRPr="00C22FC5" w:rsidRDefault="00C22FC5" w:rsidP="00C22FC5">
      <w:pPr>
        <w:ind w:firstLine="567"/>
        <w:jc w:val="both"/>
        <w:rPr>
          <w:sz w:val="24"/>
          <w:szCs w:val="24"/>
        </w:rPr>
      </w:pPr>
      <w:r w:rsidRPr="00C22FC5">
        <w:rPr>
          <w:sz w:val="24"/>
          <w:szCs w:val="24"/>
        </w:rPr>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 до 2 блоков - 10 м; от 3 до 8 блоков - 25 м; от 8 до 30 блоков - 50 м.</w:t>
      </w:r>
    </w:p>
    <w:p w:rsidR="00C22FC5" w:rsidRPr="00C22FC5" w:rsidRDefault="00C22FC5" w:rsidP="00C22FC5">
      <w:pPr>
        <w:ind w:firstLine="567"/>
        <w:jc w:val="both"/>
        <w:rPr>
          <w:sz w:val="24"/>
          <w:szCs w:val="24"/>
        </w:rPr>
      </w:pPr>
      <w:r w:rsidRPr="00C22FC5">
        <w:rPr>
          <w:sz w:val="24"/>
          <w:szCs w:val="24"/>
        </w:rPr>
        <w:t xml:space="preserve">Примечание. Сарай - общее название крытых неотапливаемых нежилых помещений для хранения различного имущества, содержания скота либо хранения сена. Блок сараев - набор хозяйственных построек, которые в установленном порядке могут возводить застройщики на предоставляемых им в пользование приусадебных земельных участках, определяется в зависимости от типа приусадебного хозяйства. Площадь их следующая, м2: </w:t>
      </w:r>
    </w:p>
    <w:p w:rsidR="00C22FC5" w:rsidRPr="00C22FC5" w:rsidRDefault="00C22FC5" w:rsidP="00C22FC5">
      <w:pPr>
        <w:spacing w:after="60"/>
        <w:jc w:val="both"/>
        <w:rPr>
          <w:sz w:val="20"/>
        </w:rPr>
      </w:pPr>
      <w:r w:rsidRPr="00C22FC5">
        <w:rPr>
          <w:sz w:val="20"/>
        </w:rPr>
        <w:t xml:space="preserve">помещения для содержания скота и птицы: </w:t>
      </w:r>
    </w:p>
    <w:p w:rsidR="00C22FC5" w:rsidRPr="00C22FC5" w:rsidRDefault="00C22FC5" w:rsidP="00C22FC5">
      <w:pPr>
        <w:spacing w:after="60"/>
        <w:ind w:left="1134"/>
        <w:jc w:val="both"/>
        <w:rPr>
          <w:snapToGrid w:val="0"/>
          <w:sz w:val="20"/>
        </w:rPr>
      </w:pPr>
      <w:r w:rsidRPr="00C22FC5">
        <w:rPr>
          <w:snapToGrid w:val="0"/>
          <w:sz w:val="20"/>
        </w:rPr>
        <w:t>а) с максимальным набором помещений 40,0;</w:t>
      </w:r>
    </w:p>
    <w:p w:rsidR="00C22FC5" w:rsidRPr="00C22FC5" w:rsidRDefault="00C22FC5" w:rsidP="00C22FC5">
      <w:pPr>
        <w:spacing w:after="60"/>
        <w:ind w:left="1134"/>
        <w:jc w:val="both"/>
        <w:rPr>
          <w:snapToGrid w:val="0"/>
          <w:sz w:val="20"/>
        </w:rPr>
      </w:pPr>
      <w:r w:rsidRPr="00C22FC5">
        <w:rPr>
          <w:snapToGrid w:val="0"/>
          <w:sz w:val="20"/>
        </w:rPr>
        <w:t xml:space="preserve">б) со средним набором помещений 20,0; </w:t>
      </w:r>
    </w:p>
    <w:p w:rsidR="00C22FC5" w:rsidRPr="00C22FC5" w:rsidRDefault="00C22FC5" w:rsidP="00C22FC5">
      <w:pPr>
        <w:spacing w:after="60"/>
        <w:ind w:left="1134"/>
        <w:jc w:val="both"/>
        <w:rPr>
          <w:snapToGrid w:val="0"/>
          <w:sz w:val="20"/>
        </w:rPr>
      </w:pPr>
      <w:r w:rsidRPr="00C22FC5">
        <w:rPr>
          <w:snapToGrid w:val="0"/>
          <w:sz w:val="20"/>
        </w:rPr>
        <w:t xml:space="preserve">в) с минимальным набором помещений 10,0; </w:t>
      </w:r>
    </w:p>
    <w:p w:rsidR="00C22FC5" w:rsidRPr="00C22FC5" w:rsidRDefault="00C22FC5" w:rsidP="00C22FC5">
      <w:pPr>
        <w:spacing w:after="60"/>
        <w:jc w:val="both"/>
        <w:rPr>
          <w:sz w:val="20"/>
        </w:rPr>
      </w:pPr>
      <w:r w:rsidRPr="00C22FC5">
        <w:rPr>
          <w:sz w:val="20"/>
        </w:rPr>
        <w:t xml:space="preserve">помещение для хранения грубых кормов (площадь чердака над помещением для содержания скота) 40,0; </w:t>
      </w:r>
    </w:p>
    <w:p w:rsidR="00C22FC5" w:rsidRPr="00C22FC5" w:rsidRDefault="00C22FC5" w:rsidP="00C22FC5">
      <w:pPr>
        <w:spacing w:after="60"/>
        <w:jc w:val="both"/>
        <w:rPr>
          <w:sz w:val="20"/>
        </w:rPr>
      </w:pPr>
      <w:r w:rsidRPr="00C22FC5">
        <w:rPr>
          <w:sz w:val="20"/>
        </w:rPr>
        <w:t xml:space="preserve">хозяйственное помещение для приготовления кормов 20,0; </w:t>
      </w:r>
    </w:p>
    <w:p w:rsidR="00C22FC5" w:rsidRPr="00C22FC5" w:rsidRDefault="00C22FC5" w:rsidP="00C22FC5">
      <w:pPr>
        <w:spacing w:after="60"/>
        <w:jc w:val="both"/>
        <w:rPr>
          <w:sz w:val="20"/>
        </w:rPr>
      </w:pPr>
      <w:r w:rsidRPr="00C22FC5">
        <w:rPr>
          <w:sz w:val="20"/>
        </w:rPr>
        <w:t>сарай для сохранения хозяйственного инвентаря и твердого топлива 15,0;</w:t>
      </w:r>
    </w:p>
    <w:p w:rsidR="00C22FC5" w:rsidRPr="00C22FC5" w:rsidRDefault="00C22FC5" w:rsidP="00C22FC5">
      <w:pPr>
        <w:spacing w:after="60"/>
        <w:jc w:val="both"/>
        <w:rPr>
          <w:sz w:val="20"/>
        </w:rPr>
      </w:pPr>
      <w:r w:rsidRPr="00C22FC5">
        <w:rPr>
          <w:sz w:val="20"/>
        </w:rPr>
        <w:t>хозяйственный навес 15,0; г</w:t>
      </w:r>
    </w:p>
    <w:p w:rsidR="00C22FC5" w:rsidRPr="00C22FC5" w:rsidRDefault="00C22FC5" w:rsidP="00C22FC5">
      <w:pPr>
        <w:spacing w:after="60"/>
        <w:jc w:val="both"/>
        <w:rPr>
          <w:sz w:val="20"/>
        </w:rPr>
      </w:pPr>
      <w:r w:rsidRPr="00C22FC5">
        <w:rPr>
          <w:sz w:val="20"/>
        </w:rPr>
        <w:t xml:space="preserve">гараж для личной автомашины 18,0; </w:t>
      </w:r>
    </w:p>
    <w:p w:rsidR="00C22FC5" w:rsidRPr="00C22FC5" w:rsidRDefault="00C22FC5" w:rsidP="00C22FC5">
      <w:pPr>
        <w:spacing w:after="60"/>
        <w:jc w:val="both"/>
        <w:rPr>
          <w:sz w:val="20"/>
        </w:rPr>
      </w:pPr>
      <w:r w:rsidRPr="00C22FC5">
        <w:rPr>
          <w:sz w:val="20"/>
        </w:rPr>
        <w:t>летняя кухня 10,0;</w:t>
      </w:r>
    </w:p>
    <w:p w:rsidR="00C22FC5" w:rsidRPr="00C22FC5" w:rsidRDefault="00C22FC5" w:rsidP="00C22FC5">
      <w:pPr>
        <w:spacing w:after="60"/>
        <w:jc w:val="both"/>
        <w:rPr>
          <w:sz w:val="20"/>
        </w:rPr>
      </w:pPr>
      <w:r w:rsidRPr="00C22FC5">
        <w:rPr>
          <w:sz w:val="20"/>
        </w:rPr>
        <w:t xml:space="preserve">погреб 8,0; </w:t>
      </w:r>
    </w:p>
    <w:p w:rsidR="00C22FC5" w:rsidRPr="00C22FC5" w:rsidRDefault="00C22FC5" w:rsidP="00C22FC5">
      <w:pPr>
        <w:spacing w:after="60"/>
        <w:jc w:val="both"/>
        <w:rPr>
          <w:sz w:val="20"/>
        </w:rPr>
      </w:pPr>
      <w:r w:rsidRPr="00C22FC5">
        <w:rPr>
          <w:sz w:val="20"/>
        </w:rPr>
        <w:t xml:space="preserve">баня 12,0; </w:t>
      </w:r>
    </w:p>
    <w:p w:rsidR="00C22FC5" w:rsidRPr="00C22FC5" w:rsidRDefault="00C22FC5" w:rsidP="00C22FC5">
      <w:pPr>
        <w:spacing w:after="60"/>
        <w:jc w:val="both"/>
        <w:rPr>
          <w:sz w:val="20"/>
        </w:rPr>
      </w:pPr>
      <w:r w:rsidRPr="00C22FC5">
        <w:rPr>
          <w:sz w:val="20"/>
        </w:rPr>
        <w:t xml:space="preserve">летний душ 4,0; </w:t>
      </w:r>
    </w:p>
    <w:p w:rsidR="00C22FC5" w:rsidRPr="00C22FC5" w:rsidRDefault="00C22FC5" w:rsidP="00C22FC5">
      <w:pPr>
        <w:spacing w:after="60"/>
        <w:jc w:val="both"/>
        <w:rPr>
          <w:sz w:val="20"/>
        </w:rPr>
      </w:pPr>
      <w:r w:rsidRPr="00C22FC5">
        <w:rPr>
          <w:sz w:val="20"/>
        </w:rPr>
        <w:t xml:space="preserve">уборная с мусоросборником 3,0; </w:t>
      </w:r>
    </w:p>
    <w:p w:rsidR="00C22FC5" w:rsidRPr="00C22FC5" w:rsidRDefault="00C22FC5" w:rsidP="00C22FC5">
      <w:pPr>
        <w:spacing w:after="60"/>
        <w:jc w:val="both"/>
        <w:rPr>
          <w:sz w:val="20"/>
        </w:rPr>
      </w:pPr>
      <w:r w:rsidRPr="00C22FC5">
        <w:rPr>
          <w:sz w:val="20"/>
        </w:rPr>
        <w:t xml:space="preserve">теплица 20,0. </w:t>
      </w:r>
    </w:p>
    <w:p w:rsidR="00C22FC5" w:rsidRPr="00C22FC5" w:rsidRDefault="00C22FC5" w:rsidP="00C22FC5">
      <w:pPr>
        <w:ind w:firstLine="567"/>
        <w:jc w:val="both"/>
        <w:rPr>
          <w:sz w:val="24"/>
          <w:szCs w:val="24"/>
        </w:rPr>
      </w:pPr>
      <w:r w:rsidRPr="00C22FC5">
        <w:rPr>
          <w:sz w:val="24"/>
          <w:szCs w:val="24"/>
        </w:rPr>
        <w:t>Площадь застройки сблокированных хозяйственных построек для содержания скота и птицы в зонах застройки объектами индивидуального жилищного строительства и усадебными жилыми домами следует принимать не более 800 квадратных метров.</w:t>
      </w:r>
    </w:p>
    <w:p w:rsidR="00C22FC5" w:rsidRPr="00C22FC5" w:rsidRDefault="00C22FC5" w:rsidP="00C22FC5">
      <w:pPr>
        <w:ind w:firstLine="567"/>
        <w:jc w:val="both"/>
        <w:rPr>
          <w:sz w:val="20"/>
          <w:szCs w:val="24"/>
        </w:rPr>
      </w:pPr>
      <w:r w:rsidRPr="00C22FC5">
        <w:rPr>
          <w:sz w:val="20"/>
          <w:szCs w:val="24"/>
        </w:rPr>
        <w:t xml:space="preserve">Примечания.  Допускается блокировка хозяйственных построек на смежных приусадебных земельных участках по взаимному согласию домовладельцев с учетом </w:t>
      </w:r>
      <w:hyperlink r:id="rId15" w:history="1">
        <w:r w:rsidRPr="00C22FC5">
          <w:rPr>
            <w:sz w:val="20"/>
            <w:szCs w:val="24"/>
          </w:rPr>
          <w:t>требований</w:t>
        </w:r>
      </w:hyperlink>
      <w:r w:rsidRPr="00C22FC5">
        <w:rPr>
          <w:sz w:val="20"/>
          <w:szCs w:val="24"/>
        </w:rPr>
        <w:t>, приведенных ниже (табл. 10).</w:t>
      </w:r>
    </w:p>
    <w:p w:rsidR="00C22FC5" w:rsidRPr="00C22FC5" w:rsidRDefault="00C22FC5" w:rsidP="00C22FC5">
      <w:pPr>
        <w:ind w:firstLine="567"/>
        <w:jc w:val="both"/>
        <w:rPr>
          <w:sz w:val="24"/>
          <w:szCs w:val="24"/>
        </w:rPr>
      </w:pPr>
    </w:p>
    <w:p w:rsidR="00C22FC5" w:rsidRPr="00C22FC5" w:rsidRDefault="00C22FC5" w:rsidP="00C22FC5">
      <w:pPr>
        <w:spacing w:before="120" w:after="120"/>
        <w:jc w:val="right"/>
        <w:rPr>
          <w:b/>
          <w:bCs/>
          <w:sz w:val="22"/>
        </w:rPr>
      </w:pPr>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9</w:t>
      </w:r>
      <w:r w:rsidRPr="00C22FC5">
        <w:rPr>
          <w:b/>
          <w:bCs/>
          <w:noProof/>
          <w:sz w:val="22"/>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3105"/>
        <w:gridCol w:w="2295"/>
        <w:gridCol w:w="2295"/>
        <w:gridCol w:w="1944"/>
      </w:tblGrid>
      <w:tr w:rsidR="00C22FC5" w:rsidRPr="00C22FC5" w:rsidTr="009F4835">
        <w:trPr>
          <w:cantSplit/>
          <w:trHeight w:val="240"/>
          <w:jc w:val="center"/>
        </w:trPr>
        <w:tc>
          <w:tcPr>
            <w:tcW w:w="3105" w:type="dxa"/>
            <w:vMerge w:val="restart"/>
            <w:tcBorders>
              <w:top w:val="single" w:sz="6" w:space="0" w:color="auto"/>
              <w:left w:val="single" w:sz="6" w:space="0" w:color="auto"/>
              <w:bottom w:val="nil"/>
              <w:right w:val="single" w:sz="6" w:space="0" w:color="auto"/>
            </w:tcBorders>
          </w:tcPr>
          <w:p w:rsidR="00C22FC5" w:rsidRPr="00C22FC5" w:rsidRDefault="00C22FC5" w:rsidP="00C22FC5">
            <w:pPr>
              <w:autoSpaceDE w:val="0"/>
              <w:autoSpaceDN w:val="0"/>
              <w:adjustRightInd w:val="0"/>
              <w:ind w:firstLine="72"/>
              <w:jc w:val="center"/>
              <w:rPr>
                <w:b/>
                <w:sz w:val="20"/>
              </w:rPr>
            </w:pPr>
            <w:r w:rsidRPr="00C22FC5">
              <w:rPr>
                <w:b/>
                <w:sz w:val="20"/>
              </w:rPr>
              <w:t xml:space="preserve">Степень огнестойкости </w:t>
            </w:r>
            <w:r w:rsidRPr="00C22FC5">
              <w:rPr>
                <w:b/>
                <w:sz w:val="20"/>
              </w:rPr>
              <w:br/>
              <w:t>здания</w:t>
            </w:r>
          </w:p>
        </w:tc>
        <w:tc>
          <w:tcPr>
            <w:tcW w:w="6534" w:type="dxa"/>
            <w:gridSpan w:val="3"/>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ind w:firstLine="72"/>
              <w:jc w:val="center"/>
              <w:rPr>
                <w:b/>
                <w:sz w:val="20"/>
              </w:rPr>
            </w:pPr>
            <w:r w:rsidRPr="00C22FC5">
              <w:rPr>
                <w:b/>
                <w:sz w:val="20"/>
              </w:rPr>
              <w:t>Расстояние, м, при степени огнестойкости зданий</w:t>
            </w:r>
          </w:p>
        </w:tc>
      </w:tr>
      <w:tr w:rsidR="00C22FC5" w:rsidRPr="00C22FC5" w:rsidTr="009F4835">
        <w:trPr>
          <w:cantSplit/>
          <w:trHeight w:val="360"/>
          <w:jc w:val="center"/>
        </w:trPr>
        <w:tc>
          <w:tcPr>
            <w:tcW w:w="3105" w:type="dxa"/>
            <w:vMerge/>
            <w:tcBorders>
              <w:top w:val="nil"/>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ind w:firstLine="72"/>
              <w:jc w:val="center"/>
              <w:rPr>
                <w:b/>
                <w:sz w:val="20"/>
              </w:rPr>
            </w:pPr>
          </w:p>
        </w:tc>
        <w:tc>
          <w:tcPr>
            <w:tcW w:w="229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ind w:firstLine="72"/>
              <w:jc w:val="center"/>
              <w:rPr>
                <w:b/>
                <w:sz w:val="20"/>
              </w:rPr>
            </w:pPr>
            <w:r w:rsidRPr="00C22FC5">
              <w:rPr>
                <w:b/>
                <w:sz w:val="20"/>
              </w:rPr>
              <w:t>I, II</w:t>
            </w:r>
          </w:p>
        </w:tc>
        <w:tc>
          <w:tcPr>
            <w:tcW w:w="229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ind w:firstLine="72"/>
              <w:jc w:val="center"/>
              <w:rPr>
                <w:b/>
                <w:sz w:val="20"/>
              </w:rPr>
            </w:pPr>
            <w:r w:rsidRPr="00C22FC5">
              <w:rPr>
                <w:b/>
                <w:sz w:val="20"/>
              </w:rPr>
              <w:t>III</w:t>
            </w:r>
          </w:p>
        </w:tc>
        <w:tc>
          <w:tcPr>
            <w:tcW w:w="194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ind w:firstLine="72"/>
              <w:jc w:val="center"/>
              <w:rPr>
                <w:b/>
                <w:sz w:val="20"/>
              </w:rPr>
            </w:pPr>
            <w:r w:rsidRPr="00C22FC5">
              <w:rPr>
                <w:b/>
                <w:sz w:val="20"/>
              </w:rPr>
              <w:t xml:space="preserve">IIIа, IIIб,   </w:t>
            </w:r>
            <w:r w:rsidRPr="00C22FC5">
              <w:rPr>
                <w:b/>
                <w:sz w:val="20"/>
              </w:rPr>
              <w:br/>
              <w:t>IVа, V</w:t>
            </w:r>
          </w:p>
        </w:tc>
      </w:tr>
      <w:tr w:rsidR="00C22FC5" w:rsidRPr="00C22FC5" w:rsidTr="009F4835">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ind w:firstLine="72"/>
              <w:rPr>
                <w:sz w:val="20"/>
              </w:rPr>
            </w:pPr>
            <w:r w:rsidRPr="00C22FC5">
              <w:rPr>
                <w:sz w:val="20"/>
              </w:rPr>
              <w:t xml:space="preserve">I, II                 </w:t>
            </w:r>
          </w:p>
        </w:tc>
        <w:tc>
          <w:tcPr>
            <w:tcW w:w="229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ind w:firstLine="72"/>
              <w:rPr>
                <w:sz w:val="20"/>
              </w:rPr>
            </w:pPr>
            <w:r w:rsidRPr="00C22FC5">
              <w:rPr>
                <w:sz w:val="20"/>
              </w:rPr>
              <w:t xml:space="preserve">6        </w:t>
            </w:r>
          </w:p>
        </w:tc>
        <w:tc>
          <w:tcPr>
            <w:tcW w:w="229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ind w:firstLine="72"/>
              <w:rPr>
                <w:sz w:val="20"/>
              </w:rPr>
            </w:pPr>
            <w:r w:rsidRPr="00C22FC5">
              <w:rPr>
                <w:sz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ind w:firstLine="72"/>
              <w:rPr>
                <w:sz w:val="20"/>
              </w:rPr>
            </w:pPr>
            <w:r w:rsidRPr="00C22FC5">
              <w:rPr>
                <w:sz w:val="20"/>
              </w:rPr>
              <w:t xml:space="preserve">10       </w:t>
            </w:r>
          </w:p>
        </w:tc>
      </w:tr>
      <w:tr w:rsidR="00C22FC5" w:rsidRPr="00C22FC5" w:rsidTr="009F4835">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ind w:firstLine="72"/>
              <w:rPr>
                <w:sz w:val="20"/>
              </w:rPr>
            </w:pPr>
            <w:r w:rsidRPr="00C22FC5">
              <w:rPr>
                <w:sz w:val="20"/>
              </w:rPr>
              <w:t xml:space="preserve">III                   </w:t>
            </w:r>
          </w:p>
        </w:tc>
        <w:tc>
          <w:tcPr>
            <w:tcW w:w="229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ind w:firstLine="72"/>
              <w:rPr>
                <w:sz w:val="20"/>
              </w:rPr>
            </w:pPr>
            <w:r w:rsidRPr="00C22FC5">
              <w:rPr>
                <w:sz w:val="20"/>
              </w:rPr>
              <w:t xml:space="preserve">8        </w:t>
            </w:r>
          </w:p>
        </w:tc>
        <w:tc>
          <w:tcPr>
            <w:tcW w:w="229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ind w:firstLine="72"/>
              <w:rPr>
                <w:sz w:val="20"/>
              </w:rPr>
            </w:pPr>
            <w:r w:rsidRPr="00C22FC5">
              <w:rPr>
                <w:sz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ind w:firstLine="72"/>
              <w:rPr>
                <w:sz w:val="20"/>
              </w:rPr>
            </w:pPr>
            <w:r w:rsidRPr="00C22FC5">
              <w:rPr>
                <w:sz w:val="20"/>
              </w:rPr>
              <w:t xml:space="preserve">10       </w:t>
            </w:r>
          </w:p>
        </w:tc>
      </w:tr>
      <w:tr w:rsidR="00C22FC5" w:rsidRPr="00C22FC5" w:rsidTr="009F4835">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ind w:firstLine="72"/>
              <w:rPr>
                <w:sz w:val="20"/>
              </w:rPr>
            </w:pPr>
            <w:r w:rsidRPr="00C22FC5">
              <w:rPr>
                <w:sz w:val="20"/>
              </w:rPr>
              <w:t xml:space="preserve">IIIа, IIIб, IVа, V    </w:t>
            </w:r>
          </w:p>
        </w:tc>
        <w:tc>
          <w:tcPr>
            <w:tcW w:w="229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ind w:firstLine="72"/>
              <w:rPr>
                <w:sz w:val="20"/>
              </w:rPr>
            </w:pPr>
            <w:r w:rsidRPr="00C22FC5">
              <w:rPr>
                <w:sz w:val="20"/>
              </w:rPr>
              <w:t xml:space="preserve">10       </w:t>
            </w:r>
          </w:p>
        </w:tc>
        <w:tc>
          <w:tcPr>
            <w:tcW w:w="229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ind w:firstLine="72"/>
              <w:rPr>
                <w:sz w:val="20"/>
              </w:rPr>
            </w:pPr>
            <w:r w:rsidRPr="00C22FC5">
              <w:rPr>
                <w:sz w:val="20"/>
              </w:rPr>
              <w:t xml:space="preserve">10       </w:t>
            </w:r>
          </w:p>
        </w:tc>
        <w:tc>
          <w:tcPr>
            <w:tcW w:w="194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ind w:firstLine="72"/>
              <w:rPr>
                <w:sz w:val="20"/>
              </w:rPr>
            </w:pPr>
            <w:r w:rsidRPr="00C22FC5">
              <w:rPr>
                <w:sz w:val="20"/>
              </w:rPr>
              <w:t xml:space="preserve">15       </w:t>
            </w:r>
          </w:p>
        </w:tc>
      </w:tr>
    </w:tbl>
    <w:p w:rsidR="00C22FC5" w:rsidRPr="00C22FC5" w:rsidRDefault="00C22FC5" w:rsidP="00C22FC5">
      <w:pPr>
        <w:ind w:firstLine="709"/>
        <w:jc w:val="both"/>
        <w:rPr>
          <w:sz w:val="24"/>
          <w:szCs w:val="24"/>
        </w:rPr>
      </w:pPr>
    </w:p>
    <w:p w:rsidR="00C22FC5" w:rsidRPr="00C22FC5" w:rsidRDefault="00C22FC5" w:rsidP="00C22FC5">
      <w:pPr>
        <w:ind w:firstLine="567"/>
        <w:jc w:val="both"/>
        <w:rPr>
          <w:sz w:val="24"/>
          <w:szCs w:val="24"/>
        </w:rPr>
      </w:pPr>
      <w:r w:rsidRPr="00C22FC5">
        <w:rPr>
          <w:sz w:val="24"/>
          <w:szCs w:val="24"/>
        </w:rPr>
        <w:t xml:space="preserve">Расстояния от помещений (сооружений) для содержания и разведения животных до объектов жилой застройки следует принимать в соответствии со значениями, приведенными ниже. </w:t>
      </w:r>
    </w:p>
    <w:p w:rsidR="00C22FC5" w:rsidRPr="00C22FC5" w:rsidRDefault="00C22FC5" w:rsidP="00C22FC5">
      <w:pPr>
        <w:spacing w:before="120" w:after="120"/>
        <w:jc w:val="right"/>
        <w:rPr>
          <w:b/>
          <w:bCs/>
          <w:sz w:val="22"/>
        </w:rPr>
      </w:pPr>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10</w:t>
      </w:r>
      <w:r w:rsidRPr="00C22FC5">
        <w:rPr>
          <w:b/>
          <w:bCs/>
          <w:noProof/>
          <w:sz w:val="22"/>
        </w:rPr>
        <w:fldChar w:fldCharType="end"/>
      </w:r>
    </w:p>
    <w:tbl>
      <w:tblPr>
        <w:tblW w:w="9498" w:type="dxa"/>
        <w:jc w:val="center"/>
        <w:tblLayout w:type="fixed"/>
        <w:tblCellMar>
          <w:left w:w="70" w:type="dxa"/>
          <w:right w:w="70" w:type="dxa"/>
        </w:tblCellMar>
        <w:tblLook w:val="0000" w:firstRow="0" w:lastRow="0" w:firstColumn="0" w:lastColumn="0" w:noHBand="0" w:noVBand="0"/>
      </w:tblPr>
      <w:tblGrid>
        <w:gridCol w:w="3510"/>
        <w:gridCol w:w="945"/>
        <w:gridCol w:w="932"/>
        <w:gridCol w:w="850"/>
        <w:gridCol w:w="851"/>
        <w:gridCol w:w="850"/>
        <w:gridCol w:w="709"/>
        <w:gridCol w:w="851"/>
      </w:tblGrid>
      <w:tr w:rsidR="00C22FC5" w:rsidRPr="00C22FC5" w:rsidTr="009F4835">
        <w:trPr>
          <w:cantSplit/>
          <w:trHeight w:val="600"/>
          <w:jc w:val="center"/>
        </w:trPr>
        <w:tc>
          <w:tcPr>
            <w:tcW w:w="3510"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Минимальное расстояние от</w:t>
            </w:r>
            <w:r w:rsidRPr="00C22FC5">
              <w:rPr>
                <w:b/>
                <w:sz w:val="20"/>
              </w:rPr>
              <w:br/>
              <w:t>помещений (сооружений) до</w:t>
            </w:r>
            <w:r w:rsidRPr="00C22FC5">
              <w:rPr>
                <w:b/>
                <w:sz w:val="20"/>
              </w:rPr>
              <w:br/>
              <w:t>объектов жилой застройки,</w:t>
            </w:r>
            <w:r w:rsidRPr="00C22FC5">
              <w:rPr>
                <w:b/>
                <w:sz w:val="20"/>
              </w:rPr>
              <w:br/>
              <w:t>метров</w:t>
            </w:r>
          </w:p>
        </w:tc>
        <w:tc>
          <w:tcPr>
            <w:tcW w:w="94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свиньи</w:t>
            </w:r>
          </w:p>
        </w:tc>
        <w:tc>
          <w:tcPr>
            <w:tcW w:w="932"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коровы,</w:t>
            </w:r>
            <w:r w:rsidRPr="00C22FC5">
              <w:rPr>
                <w:b/>
                <w:sz w:val="20"/>
              </w:rPr>
              <w:br/>
              <w:t>бычки</w:t>
            </w:r>
          </w:p>
        </w:tc>
        <w:tc>
          <w:tcPr>
            <w:tcW w:w="850"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овцы,</w:t>
            </w:r>
            <w:r w:rsidRPr="00C22FC5">
              <w:rPr>
                <w:b/>
                <w:sz w:val="20"/>
              </w:rPr>
              <w:br/>
              <w:t>козы</w:t>
            </w:r>
          </w:p>
        </w:tc>
        <w:tc>
          <w:tcPr>
            <w:tcW w:w="851"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 xml:space="preserve">кро- </w:t>
            </w:r>
            <w:r w:rsidRPr="00C22FC5">
              <w:rPr>
                <w:b/>
                <w:sz w:val="20"/>
              </w:rPr>
              <w:br/>
              <w:t>лики-</w:t>
            </w:r>
            <w:r w:rsidRPr="00C22FC5">
              <w:rPr>
                <w:b/>
                <w:sz w:val="20"/>
              </w:rPr>
              <w:br/>
              <w:t>матки</w:t>
            </w:r>
          </w:p>
        </w:tc>
        <w:tc>
          <w:tcPr>
            <w:tcW w:w="850"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птица</w:t>
            </w:r>
          </w:p>
        </w:tc>
        <w:tc>
          <w:tcPr>
            <w:tcW w:w="709"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лошади</w:t>
            </w:r>
          </w:p>
        </w:tc>
        <w:tc>
          <w:tcPr>
            <w:tcW w:w="851"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нутрии,</w:t>
            </w:r>
            <w:r w:rsidRPr="00C22FC5">
              <w:rPr>
                <w:b/>
                <w:sz w:val="20"/>
              </w:rPr>
              <w:br/>
              <w:t>песцы</w:t>
            </w:r>
          </w:p>
        </w:tc>
      </w:tr>
      <w:tr w:rsidR="00C22FC5" w:rsidRPr="00C22FC5" w:rsidTr="009F4835">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10                       </w:t>
            </w:r>
          </w:p>
        </w:tc>
        <w:tc>
          <w:tcPr>
            <w:tcW w:w="1877" w:type="dxa"/>
            <w:gridSpan w:val="2"/>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до 5          </w:t>
            </w:r>
          </w:p>
        </w:tc>
        <w:tc>
          <w:tcPr>
            <w:tcW w:w="1701" w:type="dxa"/>
            <w:gridSpan w:val="2"/>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до 30</w:t>
            </w:r>
          </w:p>
        </w:tc>
        <w:tc>
          <w:tcPr>
            <w:tcW w:w="1560" w:type="dxa"/>
            <w:gridSpan w:val="2"/>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до 5          </w:t>
            </w:r>
          </w:p>
        </w:tc>
      </w:tr>
      <w:tr w:rsidR="00C22FC5" w:rsidRPr="00C22FC5" w:rsidTr="009F4835">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20                       </w:t>
            </w:r>
          </w:p>
        </w:tc>
        <w:tc>
          <w:tcPr>
            <w:tcW w:w="1877" w:type="dxa"/>
            <w:gridSpan w:val="2"/>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до 8          </w:t>
            </w:r>
          </w:p>
        </w:tc>
        <w:tc>
          <w:tcPr>
            <w:tcW w:w="850"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до 15</w:t>
            </w:r>
          </w:p>
        </w:tc>
        <w:tc>
          <w:tcPr>
            <w:tcW w:w="851"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до 20</w:t>
            </w:r>
          </w:p>
        </w:tc>
        <w:tc>
          <w:tcPr>
            <w:tcW w:w="850"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до 45</w:t>
            </w:r>
          </w:p>
        </w:tc>
        <w:tc>
          <w:tcPr>
            <w:tcW w:w="1560" w:type="dxa"/>
            <w:gridSpan w:val="2"/>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до 8          </w:t>
            </w:r>
          </w:p>
        </w:tc>
      </w:tr>
      <w:tr w:rsidR="00C22FC5" w:rsidRPr="00C22FC5" w:rsidTr="009F4835">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30                       </w:t>
            </w:r>
          </w:p>
        </w:tc>
        <w:tc>
          <w:tcPr>
            <w:tcW w:w="1877" w:type="dxa"/>
            <w:gridSpan w:val="2"/>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до 20</w:t>
            </w:r>
          </w:p>
        </w:tc>
        <w:tc>
          <w:tcPr>
            <w:tcW w:w="851"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до 30</w:t>
            </w:r>
          </w:p>
        </w:tc>
        <w:tc>
          <w:tcPr>
            <w:tcW w:w="850"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до 60</w:t>
            </w:r>
          </w:p>
        </w:tc>
        <w:tc>
          <w:tcPr>
            <w:tcW w:w="1560" w:type="dxa"/>
            <w:gridSpan w:val="2"/>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до 10         </w:t>
            </w:r>
          </w:p>
        </w:tc>
      </w:tr>
      <w:tr w:rsidR="00C22FC5" w:rsidRPr="00C22FC5" w:rsidTr="009F4835">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40                       </w:t>
            </w:r>
          </w:p>
        </w:tc>
        <w:tc>
          <w:tcPr>
            <w:tcW w:w="1877" w:type="dxa"/>
            <w:gridSpan w:val="2"/>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до 15         </w:t>
            </w:r>
          </w:p>
        </w:tc>
        <w:tc>
          <w:tcPr>
            <w:tcW w:w="850"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до 25</w:t>
            </w:r>
          </w:p>
        </w:tc>
        <w:tc>
          <w:tcPr>
            <w:tcW w:w="851"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до 40</w:t>
            </w:r>
          </w:p>
        </w:tc>
        <w:tc>
          <w:tcPr>
            <w:tcW w:w="850"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до 75</w:t>
            </w:r>
          </w:p>
        </w:tc>
        <w:tc>
          <w:tcPr>
            <w:tcW w:w="1560" w:type="dxa"/>
            <w:gridSpan w:val="2"/>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до 15         </w:t>
            </w:r>
          </w:p>
        </w:tc>
      </w:tr>
    </w:tbl>
    <w:p w:rsidR="00C22FC5" w:rsidRPr="00C22FC5" w:rsidRDefault="00C22FC5" w:rsidP="00C22FC5">
      <w:pPr>
        <w:ind w:firstLine="567"/>
        <w:jc w:val="both"/>
        <w:rPr>
          <w:sz w:val="24"/>
          <w:szCs w:val="24"/>
        </w:rPr>
      </w:pPr>
      <w:r w:rsidRPr="00C22FC5">
        <w:rPr>
          <w:sz w:val="24"/>
          <w:szCs w:val="24"/>
        </w:rPr>
        <w:t xml:space="preserve">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C22FC5" w:rsidRPr="00C22FC5" w:rsidRDefault="00C22FC5" w:rsidP="00C22FC5">
      <w:pPr>
        <w:autoSpaceDE w:val="0"/>
        <w:autoSpaceDN w:val="0"/>
        <w:adjustRightInd w:val="0"/>
        <w:spacing w:before="120" w:after="120"/>
        <w:ind w:firstLine="539"/>
        <w:jc w:val="both"/>
        <w:rPr>
          <w:sz w:val="20"/>
        </w:rPr>
      </w:pPr>
      <w:r w:rsidRPr="00C22FC5">
        <w:rPr>
          <w:sz w:val="20"/>
        </w:rPr>
        <w:t>Примечания. Указанные нормы распространяются и на пристраиваемые к существующим жилым домам хозяйственные постройки.</w:t>
      </w:r>
    </w:p>
    <w:p w:rsidR="00C22FC5" w:rsidRPr="00C22FC5" w:rsidRDefault="00C22FC5" w:rsidP="00C22FC5">
      <w:pPr>
        <w:ind w:firstLine="567"/>
        <w:jc w:val="both"/>
        <w:rPr>
          <w:sz w:val="24"/>
          <w:szCs w:val="24"/>
        </w:rPr>
      </w:pPr>
      <w:r w:rsidRPr="00C22FC5">
        <w:rPr>
          <w:sz w:val="24"/>
          <w:szCs w:val="24"/>
        </w:rPr>
        <w:t>Расстояние от сараев для скота и птицы до шахтных колодцев должно быть не менее 20 м.</w:t>
      </w:r>
    </w:p>
    <w:p w:rsidR="00C22FC5" w:rsidRPr="00C22FC5" w:rsidRDefault="00C22FC5" w:rsidP="00C22FC5">
      <w:pPr>
        <w:autoSpaceDE w:val="0"/>
        <w:autoSpaceDN w:val="0"/>
        <w:adjustRightInd w:val="0"/>
        <w:ind w:firstLine="540"/>
        <w:jc w:val="both"/>
        <w:rPr>
          <w:sz w:val="20"/>
        </w:rPr>
      </w:pPr>
      <w:r w:rsidRPr="00C22FC5">
        <w:rPr>
          <w:sz w:val="20"/>
        </w:rPr>
        <w:t>Примечание.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56" w:name="_Toc524447136"/>
      <w:r w:rsidRPr="00C22FC5">
        <w:rPr>
          <w:b/>
          <w:bCs/>
          <w:iCs/>
          <w:szCs w:val="28"/>
        </w:rPr>
        <w:t>Нормативы обеспеченности площадками общего пользования различного назначения</w:t>
      </w:r>
      <w:bookmarkEnd w:id="56"/>
      <w:r w:rsidRPr="00C22FC5">
        <w:rPr>
          <w:b/>
          <w:bCs/>
          <w:iCs/>
          <w:szCs w:val="28"/>
        </w:rPr>
        <w:t xml:space="preserve"> </w:t>
      </w:r>
    </w:p>
    <w:p w:rsidR="00C22FC5" w:rsidRPr="00C22FC5" w:rsidRDefault="00C22FC5" w:rsidP="00C22FC5">
      <w:pPr>
        <w:ind w:firstLine="567"/>
        <w:jc w:val="both"/>
        <w:rPr>
          <w:sz w:val="24"/>
          <w:szCs w:val="24"/>
        </w:rPr>
      </w:pPr>
      <w:r w:rsidRPr="00C22FC5">
        <w:rPr>
          <w:sz w:val="24"/>
          <w:szCs w:val="24"/>
        </w:rPr>
        <w:t>В кварталах (микрорайонах) жилых зон необходимо предусматривать размещение площадок общего пользования различного назначения. Обеспеченность площадками (состав, количество и размеры), размещаемыми в кварталах (микрорайонах) жилых зон, устанавливается в задании на проектирование с учетом демографического состава населения и нормируемых элементов.</w:t>
      </w:r>
    </w:p>
    <w:p w:rsidR="00C22FC5" w:rsidRPr="00C22FC5" w:rsidRDefault="00C22FC5" w:rsidP="00C22FC5">
      <w:pPr>
        <w:ind w:firstLine="567"/>
        <w:jc w:val="both"/>
        <w:rPr>
          <w:sz w:val="24"/>
          <w:szCs w:val="24"/>
        </w:rPr>
      </w:pPr>
      <w:r w:rsidRPr="00C22FC5">
        <w:rPr>
          <w:sz w:val="24"/>
          <w:szCs w:val="24"/>
        </w:rPr>
        <w:t>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(микрорайона) жилой зоны.</w:t>
      </w:r>
    </w:p>
    <w:p w:rsidR="00C22FC5" w:rsidRPr="00C22FC5" w:rsidRDefault="00C22FC5" w:rsidP="00C22FC5">
      <w:pPr>
        <w:ind w:firstLine="567"/>
        <w:jc w:val="both"/>
        <w:rPr>
          <w:sz w:val="24"/>
          <w:szCs w:val="24"/>
        </w:rPr>
      </w:pPr>
      <w:r w:rsidRPr="00C22FC5">
        <w:rPr>
          <w:sz w:val="24"/>
          <w:szCs w:val="24"/>
        </w:rPr>
        <w:t>Минимально допустимые размеры площадок различного функционального назначения, размещаемых на территории многоквартирной жилой застройки без приквартирных участков, следует принимать в соответствии со значениями, приведенными ниже.</w:t>
      </w:r>
    </w:p>
    <w:p w:rsidR="00C22FC5" w:rsidRPr="00C22FC5" w:rsidRDefault="00C22FC5" w:rsidP="00C22FC5">
      <w:pPr>
        <w:spacing w:before="120" w:after="120"/>
        <w:jc w:val="right"/>
        <w:rPr>
          <w:b/>
          <w:bCs/>
          <w:sz w:val="22"/>
        </w:rPr>
      </w:pPr>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11</w:t>
      </w:r>
      <w:r w:rsidRPr="00C22FC5">
        <w:rPr>
          <w:b/>
          <w:bCs/>
          <w:noProof/>
          <w:sz w:val="22"/>
        </w:rPr>
        <w:fldChar w:fldCharType="end"/>
      </w:r>
    </w:p>
    <w:tbl>
      <w:tblPr>
        <w:tblW w:w="9426" w:type="dxa"/>
        <w:tblLayout w:type="fixed"/>
        <w:tblCellMar>
          <w:left w:w="70" w:type="dxa"/>
          <w:right w:w="70" w:type="dxa"/>
        </w:tblCellMar>
        <w:tblLook w:val="0000" w:firstRow="0" w:lastRow="0" w:firstColumn="0" w:lastColumn="0" w:noHBand="0" w:noVBand="0"/>
      </w:tblPr>
      <w:tblGrid>
        <w:gridCol w:w="3898"/>
        <w:gridCol w:w="1984"/>
        <w:gridCol w:w="1843"/>
        <w:gridCol w:w="1701"/>
      </w:tblGrid>
      <w:tr w:rsidR="00C22FC5" w:rsidRPr="00C22FC5" w:rsidTr="009F4835">
        <w:trPr>
          <w:cantSplit/>
          <w:trHeight w:val="2537"/>
          <w:tblHeader/>
        </w:trPr>
        <w:tc>
          <w:tcPr>
            <w:tcW w:w="3898" w:type="dxa"/>
            <w:tcBorders>
              <w:top w:val="single" w:sz="6" w:space="0" w:color="auto"/>
              <w:left w:val="single" w:sz="6" w:space="0" w:color="auto"/>
              <w:bottom w:val="single" w:sz="4"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 xml:space="preserve">Площадки, размещаемые на территории </w:t>
            </w:r>
            <w:r w:rsidRPr="00C22FC5">
              <w:rPr>
                <w:b/>
                <w:sz w:val="20"/>
              </w:rPr>
              <w:br/>
              <w:t>жилой застройки</w:t>
            </w:r>
          </w:p>
        </w:tc>
        <w:tc>
          <w:tcPr>
            <w:tcW w:w="1984" w:type="dxa"/>
            <w:tcBorders>
              <w:top w:val="single" w:sz="6" w:space="0" w:color="auto"/>
              <w:left w:val="single" w:sz="6" w:space="0" w:color="auto"/>
              <w:bottom w:val="single" w:sz="4"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 xml:space="preserve">Минимальный </w:t>
            </w:r>
            <w:r w:rsidRPr="00C22FC5">
              <w:rPr>
                <w:b/>
                <w:sz w:val="20"/>
              </w:rPr>
              <w:br/>
              <w:t xml:space="preserve">расчетный   </w:t>
            </w:r>
            <w:r w:rsidRPr="00C22FC5">
              <w:rPr>
                <w:b/>
                <w:sz w:val="20"/>
              </w:rPr>
              <w:br/>
              <w:t xml:space="preserve">размер      </w:t>
            </w:r>
            <w:r w:rsidRPr="00C22FC5">
              <w:rPr>
                <w:b/>
                <w:sz w:val="20"/>
              </w:rPr>
              <w:br/>
              <w:t xml:space="preserve">площадки,   </w:t>
            </w:r>
            <w:r w:rsidRPr="00C22FC5">
              <w:rPr>
                <w:b/>
                <w:sz w:val="20"/>
              </w:rPr>
              <w:br/>
              <w:t xml:space="preserve">квадратных  </w:t>
            </w:r>
            <w:r w:rsidRPr="00C22FC5">
              <w:rPr>
                <w:b/>
                <w:sz w:val="20"/>
              </w:rPr>
              <w:br/>
              <w:t xml:space="preserve">метров на 1 </w:t>
            </w:r>
            <w:r w:rsidRPr="00C22FC5">
              <w:rPr>
                <w:b/>
                <w:sz w:val="20"/>
              </w:rPr>
              <w:br/>
              <w:t xml:space="preserve">человека,   </w:t>
            </w:r>
            <w:r w:rsidRPr="00C22FC5">
              <w:rPr>
                <w:b/>
                <w:sz w:val="20"/>
              </w:rPr>
              <w:br/>
              <w:t>проживающего</w:t>
            </w:r>
            <w:r w:rsidRPr="00C22FC5">
              <w:rPr>
                <w:b/>
                <w:sz w:val="20"/>
              </w:rPr>
              <w:br/>
              <w:t xml:space="preserve">на территории  </w:t>
            </w:r>
            <w:r w:rsidRPr="00C22FC5">
              <w:rPr>
                <w:b/>
                <w:sz w:val="20"/>
              </w:rPr>
              <w:br/>
              <w:t xml:space="preserve">квартала </w:t>
            </w:r>
            <w:r w:rsidRPr="00C22FC5">
              <w:rPr>
                <w:b/>
                <w:sz w:val="20"/>
              </w:rPr>
              <w:br/>
              <w:t>(микрорайона)</w:t>
            </w:r>
          </w:p>
        </w:tc>
        <w:tc>
          <w:tcPr>
            <w:tcW w:w="1843" w:type="dxa"/>
            <w:tcBorders>
              <w:top w:val="single" w:sz="6" w:space="0" w:color="auto"/>
              <w:left w:val="single" w:sz="6" w:space="0" w:color="auto"/>
              <w:bottom w:val="single" w:sz="4"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Минимально</w:t>
            </w:r>
            <w:r w:rsidRPr="00C22FC5">
              <w:rPr>
                <w:b/>
                <w:sz w:val="20"/>
              </w:rPr>
              <w:br/>
              <w:t>допустимый</w:t>
            </w:r>
            <w:r w:rsidRPr="00C22FC5">
              <w:rPr>
                <w:b/>
                <w:sz w:val="20"/>
              </w:rPr>
              <w:br/>
              <w:t xml:space="preserve">размер    </w:t>
            </w:r>
            <w:r w:rsidRPr="00C22FC5">
              <w:rPr>
                <w:b/>
                <w:sz w:val="20"/>
              </w:rPr>
              <w:br/>
              <w:t xml:space="preserve">одной     </w:t>
            </w:r>
            <w:r w:rsidRPr="00C22FC5">
              <w:rPr>
                <w:b/>
                <w:sz w:val="20"/>
              </w:rPr>
              <w:br/>
              <w:t xml:space="preserve">площадки, </w:t>
            </w:r>
            <w:r w:rsidRPr="00C22FC5">
              <w:rPr>
                <w:b/>
                <w:sz w:val="20"/>
              </w:rPr>
              <w:br/>
              <w:t>квадратных</w:t>
            </w:r>
            <w:r w:rsidRPr="00C22FC5">
              <w:rPr>
                <w:b/>
                <w:sz w:val="20"/>
              </w:rPr>
              <w:br/>
              <w:t>метров</w:t>
            </w:r>
          </w:p>
        </w:tc>
        <w:tc>
          <w:tcPr>
            <w:tcW w:w="1701" w:type="dxa"/>
            <w:tcBorders>
              <w:top w:val="single" w:sz="6" w:space="0" w:color="auto"/>
              <w:left w:val="single" w:sz="6" w:space="0" w:color="auto"/>
              <w:bottom w:val="single" w:sz="4" w:space="0" w:color="auto"/>
              <w:right w:val="single" w:sz="6" w:space="0" w:color="auto"/>
            </w:tcBorders>
          </w:tcPr>
          <w:p w:rsidR="00C22FC5" w:rsidRPr="00C22FC5" w:rsidRDefault="00C22FC5" w:rsidP="00C22FC5">
            <w:pPr>
              <w:autoSpaceDE w:val="0"/>
              <w:autoSpaceDN w:val="0"/>
              <w:adjustRightInd w:val="0"/>
              <w:jc w:val="center"/>
              <w:rPr>
                <w:b/>
                <w:sz w:val="20"/>
              </w:rPr>
            </w:pPr>
            <w:r w:rsidRPr="00C22FC5">
              <w:rPr>
                <w:b/>
                <w:sz w:val="20"/>
              </w:rPr>
              <w:t xml:space="preserve">Расстояние  от          </w:t>
            </w:r>
            <w:r w:rsidRPr="00C22FC5">
              <w:rPr>
                <w:b/>
                <w:sz w:val="20"/>
              </w:rPr>
              <w:br/>
              <w:t xml:space="preserve">границы     </w:t>
            </w:r>
            <w:r w:rsidRPr="00C22FC5">
              <w:rPr>
                <w:b/>
                <w:sz w:val="20"/>
              </w:rPr>
              <w:br/>
              <w:t xml:space="preserve">площадки    </w:t>
            </w:r>
            <w:r w:rsidRPr="00C22FC5">
              <w:rPr>
                <w:b/>
                <w:sz w:val="20"/>
              </w:rPr>
              <w:br/>
              <w:t xml:space="preserve">до окон     </w:t>
            </w:r>
            <w:r w:rsidRPr="00C22FC5">
              <w:rPr>
                <w:b/>
                <w:sz w:val="20"/>
              </w:rPr>
              <w:br/>
              <w:t xml:space="preserve">жилых и     </w:t>
            </w:r>
            <w:r w:rsidRPr="00C22FC5">
              <w:rPr>
                <w:b/>
                <w:sz w:val="20"/>
              </w:rPr>
              <w:br/>
              <w:t>общественных</w:t>
            </w:r>
            <w:r w:rsidRPr="00C22FC5">
              <w:rPr>
                <w:b/>
                <w:sz w:val="20"/>
              </w:rPr>
              <w:br/>
              <w:t xml:space="preserve">зданий,     </w:t>
            </w:r>
            <w:r w:rsidRPr="00C22FC5">
              <w:rPr>
                <w:b/>
                <w:sz w:val="20"/>
              </w:rPr>
              <w:br/>
              <w:t>метров</w:t>
            </w:r>
          </w:p>
        </w:tc>
      </w:tr>
      <w:tr w:rsidR="00C22FC5" w:rsidRPr="00C22FC5" w:rsidTr="009F4835">
        <w:trPr>
          <w:cantSplit/>
          <w:trHeight w:val="360"/>
        </w:trPr>
        <w:tc>
          <w:tcPr>
            <w:tcW w:w="3898"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Для игр детей дошкольного и младшего</w:t>
            </w:r>
            <w:r w:rsidRPr="00C22FC5">
              <w:rPr>
                <w:sz w:val="20"/>
              </w:rPr>
              <w:br/>
              <w:t xml:space="preserve">школьного возраста                  </w:t>
            </w:r>
          </w:p>
        </w:tc>
        <w:tc>
          <w:tcPr>
            <w:tcW w:w="198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0,7     </w:t>
            </w:r>
          </w:p>
        </w:tc>
        <w:tc>
          <w:tcPr>
            <w:tcW w:w="1843"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30    </w:t>
            </w:r>
          </w:p>
        </w:tc>
        <w:tc>
          <w:tcPr>
            <w:tcW w:w="1701"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12     </w:t>
            </w:r>
          </w:p>
        </w:tc>
      </w:tr>
      <w:tr w:rsidR="00C22FC5" w:rsidRPr="00C22FC5" w:rsidTr="009F4835">
        <w:trPr>
          <w:cantSplit/>
          <w:trHeight w:val="240"/>
        </w:trPr>
        <w:tc>
          <w:tcPr>
            <w:tcW w:w="3898"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Для отдыха взрослого населения      </w:t>
            </w:r>
          </w:p>
        </w:tc>
        <w:tc>
          <w:tcPr>
            <w:tcW w:w="198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15    </w:t>
            </w:r>
          </w:p>
        </w:tc>
        <w:tc>
          <w:tcPr>
            <w:tcW w:w="1701"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10</w:t>
            </w:r>
          </w:p>
        </w:tc>
      </w:tr>
      <w:tr w:rsidR="00C22FC5" w:rsidRPr="00C22FC5" w:rsidTr="009F4835">
        <w:trPr>
          <w:cantSplit/>
          <w:trHeight w:val="240"/>
        </w:trPr>
        <w:tc>
          <w:tcPr>
            <w:tcW w:w="3898"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Для занятий физкультурой (в зависимости</w:t>
            </w:r>
          </w:p>
          <w:p w:rsidR="00C22FC5" w:rsidRPr="00C22FC5" w:rsidRDefault="00C22FC5" w:rsidP="00C22FC5">
            <w:pPr>
              <w:autoSpaceDE w:val="0"/>
              <w:autoSpaceDN w:val="0"/>
              <w:adjustRightInd w:val="0"/>
              <w:rPr>
                <w:sz w:val="20"/>
              </w:rPr>
            </w:pPr>
            <w:r w:rsidRPr="00C22FC5">
              <w:rPr>
                <w:sz w:val="20"/>
              </w:rPr>
              <w:t xml:space="preserve">от шумовых характеристик &lt;*&gt;)           </w:t>
            </w:r>
          </w:p>
        </w:tc>
        <w:tc>
          <w:tcPr>
            <w:tcW w:w="198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2,0     </w:t>
            </w:r>
          </w:p>
        </w:tc>
        <w:tc>
          <w:tcPr>
            <w:tcW w:w="1843"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100    </w:t>
            </w:r>
          </w:p>
        </w:tc>
        <w:tc>
          <w:tcPr>
            <w:tcW w:w="1701"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ind w:left="24"/>
              <w:rPr>
                <w:sz w:val="20"/>
              </w:rPr>
            </w:pPr>
            <w:r w:rsidRPr="00C22FC5">
              <w:rPr>
                <w:sz w:val="20"/>
              </w:rPr>
              <w:t>10-40</w:t>
            </w:r>
          </w:p>
        </w:tc>
      </w:tr>
      <w:tr w:rsidR="00C22FC5" w:rsidRPr="00C22FC5" w:rsidTr="009F4835">
        <w:trPr>
          <w:cantSplit/>
          <w:trHeight w:val="240"/>
        </w:trPr>
        <w:tc>
          <w:tcPr>
            <w:tcW w:w="3898"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Для хозяйственных целей             </w:t>
            </w:r>
          </w:p>
        </w:tc>
        <w:tc>
          <w:tcPr>
            <w:tcW w:w="198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0,3     </w:t>
            </w:r>
          </w:p>
        </w:tc>
        <w:tc>
          <w:tcPr>
            <w:tcW w:w="1843"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10    </w:t>
            </w:r>
          </w:p>
        </w:tc>
        <w:tc>
          <w:tcPr>
            <w:tcW w:w="1701"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20     </w:t>
            </w:r>
          </w:p>
        </w:tc>
      </w:tr>
      <w:tr w:rsidR="00C22FC5" w:rsidRPr="00C22FC5" w:rsidTr="009F4835">
        <w:trPr>
          <w:cantSplit/>
          <w:trHeight w:val="240"/>
        </w:trPr>
        <w:tc>
          <w:tcPr>
            <w:tcW w:w="3898"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Для выгула собак                    </w:t>
            </w:r>
          </w:p>
        </w:tc>
        <w:tc>
          <w:tcPr>
            <w:tcW w:w="198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25    </w:t>
            </w:r>
          </w:p>
        </w:tc>
        <w:tc>
          <w:tcPr>
            <w:tcW w:w="1701"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 xml:space="preserve">40     </w:t>
            </w:r>
          </w:p>
        </w:tc>
      </w:tr>
      <w:tr w:rsidR="00C22FC5" w:rsidRPr="00C22FC5" w:rsidTr="009F4835">
        <w:trPr>
          <w:cantSplit/>
          <w:trHeight w:val="240"/>
        </w:trPr>
        <w:tc>
          <w:tcPr>
            <w:tcW w:w="3898"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Для стоянки автомашин</w:t>
            </w:r>
          </w:p>
        </w:tc>
        <w:tc>
          <w:tcPr>
            <w:tcW w:w="198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0,8</w:t>
            </w:r>
          </w:p>
        </w:tc>
        <w:tc>
          <w:tcPr>
            <w:tcW w:w="1843"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10,6</w:t>
            </w:r>
          </w:p>
        </w:tc>
        <w:tc>
          <w:tcPr>
            <w:tcW w:w="1701"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rPr>
                <w:sz w:val="20"/>
              </w:rPr>
            </w:pPr>
            <w:r w:rsidRPr="00C22FC5">
              <w:rPr>
                <w:sz w:val="20"/>
              </w:rPr>
              <w:t>По санитарным нормативам</w:t>
            </w:r>
          </w:p>
        </w:tc>
      </w:tr>
      <w:tr w:rsidR="00C22FC5" w:rsidRPr="00C22FC5" w:rsidTr="009F4835">
        <w:trPr>
          <w:cantSplit/>
          <w:trHeight w:val="240"/>
        </w:trPr>
        <w:tc>
          <w:tcPr>
            <w:tcW w:w="3898"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ind w:firstLine="33"/>
              <w:rPr>
                <w:sz w:val="20"/>
              </w:rPr>
            </w:pPr>
            <w:r w:rsidRPr="00C22FC5">
              <w:rPr>
                <w:sz w:val="20"/>
              </w:rPr>
              <w:t>Итого:</w:t>
            </w:r>
          </w:p>
        </w:tc>
        <w:tc>
          <w:tcPr>
            <w:tcW w:w="1984"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ind w:firstLine="33"/>
              <w:rPr>
                <w:sz w:val="20"/>
              </w:rPr>
            </w:pPr>
            <w:r w:rsidRPr="00C22FC5">
              <w:rPr>
                <w:sz w:val="20"/>
              </w:rPr>
              <w:t>4,0</w:t>
            </w:r>
          </w:p>
        </w:tc>
        <w:tc>
          <w:tcPr>
            <w:tcW w:w="1843"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ind w:firstLine="33"/>
              <w:rPr>
                <w:sz w:val="20"/>
              </w:rPr>
            </w:pPr>
            <w:r w:rsidRPr="00C22FC5">
              <w:rPr>
                <w:sz w:val="20"/>
              </w:rPr>
              <w:t>-</w:t>
            </w:r>
          </w:p>
        </w:tc>
        <w:tc>
          <w:tcPr>
            <w:tcW w:w="1701"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autoSpaceDE w:val="0"/>
              <w:autoSpaceDN w:val="0"/>
              <w:adjustRightInd w:val="0"/>
              <w:ind w:firstLine="33"/>
              <w:rPr>
                <w:sz w:val="20"/>
              </w:rPr>
            </w:pPr>
            <w:r w:rsidRPr="00C22FC5">
              <w:rPr>
                <w:sz w:val="20"/>
              </w:rPr>
              <w:t>-</w:t>
            </w:r>
          </w:p>
        </w:tc>
      </w:tr>
    </w:tbl>
    <w:p w:rsidR="00C22FC5" w:rsidRPr="00C22FC5" w:rsidRDefault="00C22FC5" w:rsidP="00C22FC5">
      <w:pPr>
        <w:autoSpaceDE w:val="0"/>
        <w:autoSpaceDN w:val="0"/>
        <w:adjustRightInd w:val="0"/>
        <w:ind w:firstLine="540"/>
        <w:jc w:val="right"/>
        <w:rPr>
          <w:sz w:val="24"/>
          <w:szCs w:val="24"/>
          <w:lang w:val="en-US"/>
        </w:rPr>
      </w:pPr>
    </w:p>
    <w:p w:rsidR="00C22FC5" w:rsidRPr="00C22FC5" w:rsidRDefault="00C22FC5" w:rsidP="00C22FC5">
      <w:pPr>
        <w:autoSpaceDE w:val="0"/>
        <w:autoSpaceDN w:val="0"/>
        <w:adjustRightInd w:val="0"/>
        <w:ind w:firstLine="540"/>
        <w:jc w:val="both"/>
        <w:rPr>
          <w:sz w:val="20"/>
        </w:rPr>
      </w:pPr>
      <w:r w:rsidRPr="00C22FC5">
        <w:rPr>
          <w:sz w:val="20"/>
        </w:rPr>
        <w:t>&lt;*&gt; Наибольшие значения принимать для хоккейных и футбольных площадок, наименьшие - для площадок для настольного тенниса.</w:t>
      </w:r>
    </w:p>
    <w:p w:rsidR="00C22FC5" w:rsidRPr="00C22FC5" w:rsidRDefault="00C22FC5" w:rsidP="00C22FC5">
      <w:pPr>
        <w:autoSpaceDE w:val="0"/>
        <w:autoSpaceDN w:val="0"/>
        <w:adjustRightInd w:val="0"/>
        <w:ind w:firstLine="540"/>
        <w:jc w:val="both"/>
        <w:rPr>
          <w:sz w:val="20"/>
        </w:rPr>
      </w:pPr>
      <w:r w:rsidRPr="00C22FC5">
        <w:rPr>
          <w:sz w:val="20"/>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C22FC5" w:rsidRPr="00C22FC5" w:rsidRDefault="00C22FC5" w:rsidP="00C22FC5">
      <w:pPr>
        <w:ind w:firstLine="567"/>
        <w:jc w:val="both"/>
        <w:rPr>
          <w:sz w:val="24"/>
          <w:szCs w:val="24"/>
        </w:rPr>
      </w:pPr>
      <w:r w:rsidRPr="00C22FC5">
        <w:rPr>
          <w:sz w:val="24"/>
          <w:szCs w:val="24"/>
        </w:rPr>
        <w:t>Нормативы определения потребности в площадках общего пользования приняты на основе п. 7.5 СП 42.13330.2016 «СНиП 2.07.01.-89* Градостроительство. Планировка и застройка городских и сельских поселений».</w:t>
      </w:r>
    </w:p>
    <w:p w:rsidR="00C22FC5" w:rsidRPr="00C22FC5" w:rsidRDefault="00C22FC5" w:rsidP="00C22FC5">
      <w:pPr>
        <w:autoSpaceDE w:val="0"/>
        <w:autoSpaceDN w:val="0"/>
        <w:adjustRightInd w:val="0"/>
        <w:ind w:firstLine="540"/>
        <w:jc w:val="both"/>
        <w:rPr>
          <w:sz w:val="24"/>
          <w:szCs w:val="24"/>
        </w:rPr>
      </w:pPr>
      <w:r w:rsidRPr="00C22FC5">
        <w:rPr>
          <w:sz w:val="24"/>
          <w:szCs w:val="24"/>
        </w:rPr>
        <w:t>Площадь озелененной территории квартала (микрорайона) многоквартирной застройки жилой зоны (без учета участков школ и детских дошкольных учреждений) должна составлять, как правило, не менее 25% площади территории квартала (п.7.4 СП 42.13330.2016 «СНиП 2.07.01.-89* Градостроительство. Планировка и застройка городских и сельских поселений»).</w:t>
      </w:r>
    </w:p>
    <w:p w:rsidR="00C22FC5" w:rsidRPr="00C22FC5" w:rsidRDefault="00C22FC5" w:rsidP="00C22FC5">
      <w:pPr>
        <w:autoSpaceDE w:val="0"/>
        <w:autoSpaceDN w:val="0"/>
        <w:adjustRightInd w:val="0"/>
        <w:ind w:firstLine="540"/>
        <w:jc w:val="both"/>
        <w:rPr>
          <w:sz w:val="20"/>
        </w:rPr>
      </w:pPr>
      <w:r w:rsidRPr="00C22FC5">
        <w:rPr>
          <w:sz w:val="20"/>
        </w:rPr>
        <w:t>Примечание. В площадь отдельных участков озелененной территории включаются площадки для отдыха, для игр детей, пешеходные дорожки, если они занимают не более 30% общей площади участка.</w:t>
      </w:r>
    </w:p>
    <w:p w:rsidR="00C22FC5" w:rsidRPr="00C22FC5" w:rsidRDefault="00C22FC5" w:rsidP="00C22FC5">
      <w:pPr>
        <w:autoSpaceDE w:val="0"/>
        <w:autoSpaceDN w:val="0"/>
        <w:adjustRightInd w:val="0"/>
        <w:ind w:firstLine="540"/>
        <w:jc w:val="both"/>
        <w:rPr>
          <w:sz w:val="20"/>
        </w:rPr>
      </w:pP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57" w:name="_Toc524447137"/>
      <w:bookmarkStart w:id="58" w:name="_Toc389132937"/>
      <w:bookmarkStart w:id="59" w:name="_Toc393700405"/>
      <w:bookmarkEnd w:id="54"/>
      <w:bookmarkEnd w:id="55"/>
      <w:r w:rsidRPr="00C22FC5">
        <w:rPr>
          <w:b/>
          <w:bCs/>
          <w:iCs/>
          <w:szCs w:val="28"/>
        </w:rPr>
        <w:t>Нормативы размера придомовых земельных участков, в том числе при многоквартирных домах</w:t>
      </w:r>
      <w:bookmarkEnd w:id="57"/>
    </w:p>
    <w:p w:rsidR="00C22FC5" w:rsidRPr="00C22FC5" w:rsidRDefault="00C22FC5" w:rsidP="00C22FC5">
      <w:pPr>
        <w:ind w:firstLine="567"/>
        <w:jc w:val="both"/>
        <w:rPr>
          <w:sz w:val="24"/>
          <w:szCs w:val="24"/>
        </w:rPr>
      </w:pPr>
      <w:r w:rsidRPr="00C22FC5">
        <w:rPr>
          <w:sz w:val="24"/>
          <w:szCs w:val="24"/>
        </w:rPr>
        <w:t>Минимальные и максимальные размеры приусадебных (приквартирных) земельных участков, предоставляемых гражданам из земель, находящихся в государственной или муниципальной собственности, в городских и сельских населенных пунктах на индивидуальный дом или на одну квартиру, устанавливаются органами местного самоуправления.</w:t>
      </w:r>
    </w:p>
    <w:p w:rsidR="00C22FC5" w:rsidRPr="00C22FC5" w:rsidRDefault="00C22FC5" w:rsidP="00C22FC5">
      <w:pPr>
        <w:ind w:firstLine="567"/>
        <w:jc w:val="both"/>
        <w:rPr>
          <w:sz w:val="24"/>
          <w:szCs w:val="24"/>
        </w:rPr>
      </w:pPr>
      <w:r w:rsidRPr="00C22FC5">
        <w:rPr>
          <w:sz w:val="24"/>
          <w:szCs w:val="24"/>
        </w:rPr>
        <w:t xml:space="preserve">Размеры приусадебных и приквартирных земельных участков необходимо принимать с учетом особенностей градостроительной ситуации в городских и сельских поселениях, характера сложившейся и формируемой жилой застройки (среды), условий ее размещения в структурном элементе жилой зоны. </w:t>
      </w:r>
    </w:p>
    <w:p w:rsidR="00C22FC5" w:rsidRPr="00C22FC5" w:rsidRDefault="00C22FC5" w:rsidP="00C22FC5">
      <w:pPr>
        <w:ind w:firstLine="567"/>
        <w:jc w:val="both"/>
        <w:rPr>
          <w:sz w:val="24"/>
          <w:szCs w:val="24"/>
        </w:rPr>
      </w:pPr>
      <w:r w:rsidRPr="00C22FC5">
        <w:rPr>
          <w:sz w:val="24"/>
          <w:szCs w:val="24"/>
        </w:rPr>
        <w:t>Рекомендуемые размеры приусадебных и приквартирных земельных участков в городских и сельских населённых пунктах:</w:t>
      </w:r>
    </w:p>
    <w:p w:rsidR="00C22FC5" w:rsidRPr="00C22FC5" w:rsidRDefault="00C22FC5" w:rsidP="00C22FC5">
      <w:pPr>
        <w:spacing w:after="60"/>
        <w:jc w:val="both"/>
        <w:rPr>
          <w:snapToGrid w:val="0"/>
          <w:sz w:val="24"/>
          <w:szCs w:val="24"/>
        </w:rPr>
      </w:pPr>
      <w:r w:rsidRPr="00C22FC5">
        <w:rPr>
          <w:snapToGrid w:val="0"/>
          <w:sz w:val="24"/>
          <w:szCs w:val="24"/>
        </w:rPr>
        <w:t>400 - 600 кв. 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сельскохозяйственных районах, в новых или развивающихся поселках в пригородных зонах городов любой величины;</w:t>
      </w:r>
    </w:p>
    <w:p w:rsidR="00C22FC5" w:rsidRPr="00C22FC5" w:rsidRDefault="00C22FC5" w:rsidP="00C22FC5">
      <w:pPr>
        <w:spacing w:after="60"/>
        <w:jc w:val="both"/>
        <w:rPr>
          <w:snapToGrid w:val="0"/>
          <w:sz w:val="24"/>
          <w:szCs w:val="24"/>
        </w:rPr>
      </w:pPr>
      <w:r w:rsidRPr="00C22FC5">
        <w:rPr>
          <w:snapToGrid w:val="0"/>
          <w:sz w:val="24"/>
          <w:szCs w:val="24"/>
        </w:rPr>
        <w:t>200 - 400 кв. м и более (включая площадь застройки) – при одно-, двух- или четырехквартирных одно-, двухэтажных домах в застройке коттеджного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C22FC5" w:rsidRPr="00C22FC5" w:rsidRDefault="00C22FC5" w:rsidP="00C22FC5">
      <w:pPr>
        <w:spacing w:after="60"/>
        <w:jc w:val="both"/>
        <w:rPr>
          <w:snapToGrid w:val="0"/>
          <w:sz w:val="24"/>
          <w:szCs w:val="24"/>
        </w:rPr>
      </w:pPr>
      <w:r w:rsidRPr="00C22FC5">
        <w:rPr>
          <w:snapToGrid w:val="0"/>
          <w:sz w:val="24"/>
          <w:szCs w:val="24"/>
        </w:rPr>
        <w:t>60 - 100 кв. м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C22FC5" w:rsidRPr="00C22FC5" w:rsidRDefault="00C22FC5" w:rsidP="00C22FC5">
      <w:pPr>
        <w:spacing w:after="60"/>
        <w:jc w:val="both"/>
        <w:rPr>
          <w:snapToGrid w:val="0"/>
          <w:sz w:val="24"/>
          <w:szCs w:val="24"/>
        </w:rPr>
      </w:pPr>
      <w:r w:rsidRPr="00C22FC5">
        <w:rPr>
          <w:snapToGrid w:val="0"/>
          <w:sz w:val="24"/>
          <w:szCs w:val="24"/>
        </w:rPr>
        <w:t>30 - 60 кв. м (без площади застройки) – при многоквартирных одно-, двух-, трехэтажных блокированных домах или двух-, трех-, четырех (пяти)-этажных домах сложной объемно-пространственной структуры (в том числе только для квартир первых этажей) в городах любой величины при применении плотной малоэтажной застройки и в условиях реконструкции.</w:t>
      </w:r>
    </w:p>
    <w:p w:rsidR="00C22FC5" w:rsidRPr="00C22FC5" w:rsidRDefault="00C22FC5" w:rsidP="00C22FC5">
      <w:pPr>
        <w:ind w:firstLine="567"/>
        <w:jc w:val="both"/>
        <w:rPr>
          <w:sz w:val="24"/>
          <w:szCs w:val="24"/>
        </w:rPr>
      </w:pPr>
      <w:r w:rsidRPr="00C22FC5">
        <w:rPr>
          <w:sz w:val="24"/>
          <w:szCs w:val="24"/>
        </w:rPr>
        <w:t>Нормативы размера придомовых земельных участков, в том числе при многоквартирных домах приняты на основе Приложения В (Рекомендуемое) СП 42.13330.2016 «СНиП 2.07.01.-89* Градостроительство. Планировка и застройка городских и сельских поселений».</w:t>
      </w: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r w:rsidRPr="00C22FC5">
        <w:rPr>
          <w:sz w:val="24"/>
          <w:szCs w:val="24"/>
        </w:rPr>
        <w:t>Границы, размеры и режим использования территории участков при многоквартирных жилых домах, находящихся в общей совместной собственности членов товарищества собственников жилых помещений в многоквартирных домах (кондоминиумах), определяются документацией по планировке территории квартала (микрорайона) с учетом законодательства Российской Федерации.</w:t>
      </w:r>
    </w:p>
    <w:p w:rsidR="00C22FC5" w:rsidRPr="00C22FC5" w:rsidRDefault="00C22FC5" w:rsidP="00C22FC5">
      <w:pPr>
        <w:ind w:firstLine="567"/>
        <w:jc w:val="both"/>
        <w:rPr>
          <w:sz w:val="24"/>
          <w:szCs w:val="24"/>
        </w:rPr>
      </w:pPr>
      <w:r w:rsidRPr="00C22FC5">
        <w:rPr>
          <w:sz w:val="24"/>
          <w:szCs w:val="24"/>
        </w:rPr>
        <w:t xml:space="preserve">Согласно правилам землепользования и застройки территории муниципального образования Каратузский сельсовет Каратузского района Красноярского края, размер земельного участка для зоны жилой усадебной застройки: </w:t>
      </w:r>
    </w:p>
    <w:p w:rsidR="00C22FC5" w:rsidRPr="00C22FC5" w:rsidRDefault="00C22FC5" w:rsidP="00C22FC5">
      <w:pPr>
        <w:spacing w:after="60"/>
        <w:ind w:firstLine="567"/>
        <w:jc w:val="both"/>
        <w:rPr>
          <w:color w:val="000000"/>
          <w:sz w:val="24"/>
          <w:szCs w:val="24"/>
        </w:rPr>
      </w:pPr>
      <w:r w:rsidRPr="00C22FC5">
        <w:rPr>
          <w:snapToGrid w:val="0"/>
          <w:sz w:val="24"/>
          <w:szCs w:val="24"/>
        </w:rPr>
        <w:t>600 - 2000 кв. м – при одно-, двухквартирных домах, этажностью не более 2-х этажей.</w:t>
      </w:r>
    </w:p>
    <w:p w:rsidR="00C22FC5" w:rsidRPr="00C22FC5" w:rsidRDefault="00C22FC5" w:rsidP="00C22FC5">
      <w:pPr>
        <w:spacing w:after="60"/>
        <w:ind w:firstLine="567"/>
        <w:jc w:val="both"/>
        <w:rPr>
          <w:snapToGrid w:val="0"/>
          <w:sz w:val="24"/>
          <w:szCs w:val="24"/>
        </w:rPr>
      </w:pPr>
      <w:r w:rsidRPr="00C22FC5">
        <w:rPr>
          <w:color w:val="000000"/>
          <w:sz w:val="24"/>
          <w:szCs w:val="24"/>
        </w:rPr>
        <w:t>Ширина земельного участка, предназначенного для строительства усадебного</w:t>
      </w:r>
      <w:r w:rsidRPr="00C22FC5">
        <w:rPr>
          <w:color w:val="000000"/>
          <w:sz w:val="24"/>
          <w:szCs w:val="24"/>
        </w:rPr>
        <w:br/>
        <w:t>жилого дома - не менее 20 м.</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60" w:name="_Toc524447138"/>
      <w:r w:rsidRPr="00C22FC5">
        <w:rPr>
          <w:b/>
          <w:bCs/>
          <w:iCs/>
          <w:szCs w:val="28"/>
        </w:rPr>
        <w:t>Нормативы расстояний от жилых домов и хозяйственных построек до красных линий улиц и соседних участков</w:t>
      </w:r>
      <w:bookmarkEnd w:id="60"/>
      <w:r w:rsidRPr="00C22FC5">
        <w:rPr>
          <w:b/>
          <w:bCs/>
          <w:iCs/>
          <w:szCs w:val="28"/>
        </w:rPr>
        <w:t xml:space="preserve"> </w:t>
      </w:r>
    </w:p>
    <w:p w:rsidR="00C22FC5" w:rsidRPr="00C22FC5" w:rsidRDefault="00C22FC5" w:rsidP="00C22FC5">
      <w:pPr>
        <w:ind w:firstLine="567"/>
        <w:jc w:val="both"/>
        <w:rPr>
          <w:sz w:val="24"/>
          <w:szCs w:val="24"/>
        </w:rPr>
      </w:pPr>
      <w:r w:rsidRPr="00C22FC5">
        <w:rPr>
          <w:sz w:val="24"/>
          <w:szCs w:val="24"/>
        </w:rPr>
        <w:t>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rsidR="00C22FC5" w:rsidRPr="00C22FC5" w:rsidRDefault="00C22FC5" w:rsidP="00C22FC5">
      <w:pPr>
        <w:ind w:firstLine="567"/>
        <w:jc w:val="both"/>
        <w:rPr>
          <w:sz w:val="24"/>
          <w:szCs w:val="24"/>
        </w:rPr>
      </w:pPr>
      <w:r w:rsidRPr="00C22FC5">
        <w:rPr>
          <w:sz w:val="24"/>
          <w:szCs w:val="24"/>
        </w:rPr>
        <w:t>Жилые многоквартирные дома с квартирами в первых этажах должны размещаться с отступом от красных линий:</w:t>
      </w:r>
    </w:p>
    <w:p w:rsidR="00C22FC5" w:rsidRPr="00C22FC5" w:rsidRDefault="00C22FC5" w:rsidP="00C22FC5">
      <w:pPr>
        <w:widowControl w:val="0"/>
        <w:autoSpaceDE w:val="0"/>
        <w:autoSpaceDN w:val="0"/>
        <w:adjustRightInd w:val="0"/>
        <w:ind w:firstLine="540"/>
        <w:jc w:val="both"/>
        <w:rPr>
          <w:sz w:val="24"/>
          <w:szCs w:val="24"/>
        </w:rPr>
      </w:pPr>
      <w:r w:rsidRPr="00C22FC5">
        <w:rPr>
          <w:sz w:val="24"/>
          <w:szCs w:val="24"/>
        </w:rPr>
        <w:t>а) на магистральных улицах – не менее 6 м;</w:t>
      </w:r>
    </w:p>
    <w:p w:rsidR="00C22FC5" w:rsidRPr="00C22FC5" w:rsidRDefault="00C22FC5" w:rsidP="00C22FC5">
      <w:pPr>
        <w:widowControl w:val="0"/>
        <w:autoSpaceDE w:val="0"/>
        <w:autoSpaceDN w:val="0"/>
        <w:adjustRightInd w:val="0"/>
        <w:ind w:firstLine="540"/>
        <w:jc w:val="both"/>
        <w:rPr>
          <w:sz w:val="24"/>
          <w:szCs w:val="24"/>
        </w:rPr>
      </w:pPr>
      <w:r w:rsidRPr="00C22FC5">
        <w:rPr>
          <w:sz w:val="24"/>
          <w:szCs w:val="24"/>
        </w:rPr>
        <w:t>б) на жилых улицах и проездах – не менее 3 м.</w:t>
      </w:r>
    </w:p>
    <w:p w:rsidR="00C22FC5" w:rsidRPr="00C22FC5" w:rsidRDefault="00C22FC5" w:rsidP="00C22FC5">
      <w:pPr>
        <w:ind w:firstLine="567"/>
        <w:jc w:val="both"/>
        <w:rPr>
          <w:sz w:val="24"/>
          <w:szCs w:val="24"/>
        </w:rPr>
      </w:pPr>
      <w:r w:rsidRPr="00C22FC5">
        <w:rPr>
          <w:sz w:val="24"/>
          <w:szCs w:val="24"/>
        </w:rPr>
        <w:t>Усадебный, одно- и двухквартирный дома должны отстоять от красной линии улиц не менее чем на 5 м, от красной линии проездов – не менее чем на 3 м. Расстояние от хозяйственных построек и автостоянок закрытого типа до красных линий улиц и проездов должно быть не менее 5 м.</w:t>
      </w:r>
    </w:p>
    <w:p w:rsidR="00C22FC5" w:rsidRPr="00C22FC5" w:rsidRDefault="00C22FC5" w:rsidP="00C22FC5">
      <w:pPr>
        <w:ind w:firstLine="567"/>
        <w:jc w:val="both"/>
        <w:rPr>
          <w:sz w:val="24"/>
          <w:szCs w:val="24"/>
        </w:rPr>
      </w:pPr>
      <w:r w:rsidRPr="00C22FC5">
        <w:rPr>
          <w:sz w:val="24"/>
          <w:szCs w:val="24"/>
        </w:rPr>
        <w:t>В отдельных случаях допускается размещение жилых домов усадебного типа по красной линии улиц в условиях сложившейся застройки, а также в соответствии со сложившимися местными традициями.</w:t>
      </w:r>
    </w:p>
    <w:p w:rsidR="00C22FC5" w:rsidRPr="00C22FC5" w:rsidRDefault="00C22FC5" w:rsidP="00C22FC5">
      <w:pPr>
        <w:ind w:firstLine="567"/>
        <w:jc w:val="both"/>
        <w:rPr>
          <w:sz w:val="24"/>
          <w:szCs w:val="24"/>
        </w:rPr>
      </w:pPr>
      <w:r w:rsidRPr="00C22FC5">
        <w:rPr>
          <w:sz w:val="24"/>
          <w:szCs w:val="24"/>
        </w:rPr>
        <w:t xml:space="preserve">Расстояние от границ участков производственных объектов до жилых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C22FC5" w:rsidRPr="00C22FC5" w:rsidRDefault="00C22FC5" w:rsidP="00C22FC5">
      <w:pPr>
        <w:ind w:firstLine="567"/>
        <w:jc w:val="both"/>
        <w:rPr>
          <w:sz w:val="24"/>
          <w:szCs w:val="24"/>
        </w:rPr>
      </w:pPr>
      <w:r w:rsidRPr="00C22FC5">
        <w:rPr>
          <w:sz w:val="24"/>
          <w:szCs w:val="24"/>
        </w:rPr>
        <w:t>Нормативы расстояний от жилых домов и хозяйственных построек до красных линий улиц и соседних участков являются рекомендуемыми и могут быть уточнены в правилах землепользования и застройки.</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61" w:name="_Toc524447139"/>
      <w:bookmarkEnd w:id="58"/>
      <w:bookmarkEnd w:id="59"/>
      <w:r w:rsidRPr="00C22FC5">
        <w:rPr>
          <w:b/>
          <w:bCs/>
          <w:iCs/>
          <w:szCs w:val="28"/>
        </w:rPr>
        <w:t>Нормативы обеспеченности жильем</w:t>
      </w:r>
      <w:bookmarkEnd w:id="61"/>
      <w:r w:rsidRPr="00C22FC5">
        <w:rPr>
          <w:b/>
          <w:bCs/>
          <w:iCs/>
          <w:szCs w:val="28"/>
        </w:rPr>
        <w:t xml:space="preserve"> </w:t>
      </w:r>
    </w:p>
    <w:p w:rsidR="00C22FC5" w:rsidRPr="00C22FC5" w:rsidRDefault="00C22FC5" w:rsidP="00C22FC5">
      <w:pPr>
        <w:ind w:firstLine="567"/>
        <w:jc w:val="both"/>
        <w:rPr>
          <w:sz w:val="24"/>
          <w:szCs w:val="24"/>
        </w:rPr>
      </w:pPr>
      <w:r w:rsidRPr="00C22FC5">
        <w:rPr>
          <w:sz w:val="24"/>
          <w:szCs w:val="24"/>
        </w:rPr>
        <w:t xml:space="preserve">При разработке документов территориального планирования и документации по планировке территории, при наличии в задании на проектирование типологии жилой застройки по уровню комфорта или виду её использования, следует применять дифференцированный показатель жилищной обеспеченности. </w:t>
      </w:r>
    </w:p>
    <w:p w:rsidR="00C22FC5" w:rsidRPr="00C22FC5" w:rsidRDefault="00C22FC5" w:rsidP="00C22FC5">
      <w:pPr>
        <w:ind w:firstLine="567"/>
        <w:jc w:val="both"/>
        <w:rPr>
          <w:sz w:val="24"/>
          <w:szCs w:val="24"/>
        </w:rPr>
      </w:pPr>
      <w:r w:rsidRPr="00C22FC5">
        <w:rPr>
          <w:sz w:val="24"/>
          <w:szCs w:val="24"/>
        </w:rPr>
        <w:t>В иных случаях в качестве нормативного значения рекомендуется применять средний показатель жилищной обеспеченности в размере не менее 28  кв. м общей площади на человека, а при наличии соответствующего обоснования (отсутствие территорий для развития и фактическая высокая плотность жилой застройки) для показателя средней жилищной обеспеченности возможно использование нормы на уровне не ниже существующего значения.</w:t>
      </w:r>
    </w:p>
    <w:p w:rsidR="00C22FC5" w:rsidRPr="00C22FC5" w:rsidRDefault="00C22FC5" w:rsidP="00C22FC5">
      <w:pPr>
        <w:ind w:firstLine="567"/>
        <w:jc w:val="both"/>
        <w:rPr>
          <w:sz w:val="24"/>
          <w:szCs w:val="24"/>
        </w:rPr>
      </w:pPr>
      <w:r w:rsidRPr="00C22FC5">
        <w:rPr>
          <w:sz w:val="24"/>
          <w:szCs w:val="24"/>
        </w:rPr>
        <w:t xml:space="preserve">Средний показатель жилищной обеспеченности основан, во-первых, на целевых показателях документов территориального планирования, размещенных на ФГИС ТП. Утверждаемая часть СТП Красноярского края содержит  в своем составе том </w:t>
      </w:r>
      <w:r w:rsidRPr="00C22FC5">
        <w:rPr>
          <w:sz w:val="24"/>
          <w:szCs w:val="24"/>
          <w:lang w:val="en-US"/>
        </w:rPr>
        <w:t>II</w:t>
      </w:r>
      <w:r w:rsidRPr="00C22FC5">
        <w:rPr>
          <w:sz w:val="24"/>
          <w:szCs w:val="24"/>
        </w:rPr>
        <w:t xml:space="preserve"> часть 4, п. 7.2 Жилищное строительство, согласно которому «предусматривается увеличение средней жилищной обеспеченности по краю до 28-30 кв. м на человека к 2020 году, При этом темпы строительства в разрезе муниципальных образований различны вследствие низкого уровня жилищной обеспеченности ряда поселений и перспектив опережающего развития отдельных территории.</w:t>
      </w:r>
    </w:p>
    <w:p w:rsidR="00C22FC5" w:rsidRPr="00C22FC5" w:rsidRDefault="00C22FC5" w:rsidP="00C22FC5">
      <w:pPr>
        <w:ind w:firstLine="567"/>
        <w:jc w:val="both"/>
        <w:rPr>
          <w:sz w:val="24"/>
          <w:szCs w:val="24"/>
        </w:rPr>
      </w:pPr>
      <w:r w:rsidRPr="00C22FC5">
        <w:rPr>
          <w:sz w:val="24"/>
          <w:szCs w:val="24"/>
        </w:rPr>
        <w:t>Во-вторых, согласно действующему Постановлению Правительства Красноярского края от 30.09.2013 N 514-п (ред. от 30.08.2016) "Об утверждении государственной программы Красноярского края "Создание условий для обеспечения доступным и комфортным жильем граждан Красноярского края" достижение следующих целевых показателей:</w:t>
      </w:r>
    </w:p>
    <w:p w:rsidR="00C22FC5" w:rsidRPr="00C22FC5" w:rsidRDefault="00C22FC5" w:rsidP="00C22FC5">
      <w:pPr>
        <w:spacing w:after="60"/>
        <w:jc w:val="both"/>
        <w:rPr>
          <w:snapToGrid w:val="0"/>
          <w:sz w:val="24"/>
          <w:szCs w:val="24"/>
        </w:rPr>
      </w:pPr>
      <w:r w:rsidRPr="00C22FC5">
        <w:rPr>
          <w:snapToGrid w:val="0"/>
          <w:sz w:val="24"/>
          <w:szCs w:val="24"/>
        </w:rPr>
        <w:t>Объемы годового ввода жилья должны вырасти в регионе в 1,2 раза. В целом к 2018 году будет введено 6,3 млн кв. метров жилья. К 2018 году на каждого жителя Красноярского края будет ежегодно вводиться до 0,5 кв. метров нового жилья, доступного и отвечающего требованиям энергоэффективности, экологичности, обеспечивающего комфортные условия проживания. увеличение уровня обеспеченности населения жильем к 2015 году до 23,8 кв. м общей площади на человека.</w:t>
      </w:r>
    </w:p>
    <w:p w:rsidR="00C22FC5" w:rsidRPr="00C22FC5" w:rsidRDefault="00C22FC5" w:rsidP="00C22FC5">
      <w:pPr>
        <w:spacing w:after="60"/>
        <w:jc w:val="both"/>
        <w:rPr>
          <w:snapToGrid w:val="0"/>
          <w:sz w:val="24"/>
          <w:szCs w:val="24"/>
        </w:rPr>
      </w:pPr>
      <w:r w:rsidRPr="00C22FC5">
        <w:rPr>
          <w:snapToGrid w:val="0"/>
          <w:sz w:val="24"/>
          <w:szCs w:val="24"/>
        </w:rPr>
        <w:t>Обеспеченность населения Красноярского края общей площадью жилья увеличится к 2018 году до 24 кв. метров</w:t>
      </w:r>
    </w:p>
    <w:p w:rsidR="00C22FC5" w:rsidRPr="00C22FC5" w:rsidRDefault="00C22FC5" w:rsidP="00C22FC5">
      <w:pPr>
        <w:ind w:firstLine="567"/>
        <w:jc w:val="both"/>
        <w:rPr>
          <w:sz w:val="24"/>
          <w:szCs w:val="24"/>
        </w:rPr>
      </w:pPr>
      <w:r w:rsidRPr="00C22FC5">
        <w:rPr>
          <w:sz w:val="24"/>
          <w:szCs w:val="24"/>
        </w:rPr>
        <w:t>Аналогичный прогноз роста уровня средней жилищной обеспеченности по краю приведен и в проекте Стратегии социально-экономического развития Красноярского края на период до 2030 года в редакции от 23.06.2016 года.</w:t>
      </w:r>
    </w:p>
    <w:p w:rsidR="00C22FC5" w:rsidRPr="00C22FC5" w:rsidRDefault="00C22FC5" w:rsidP="00C22FC5">
      <w:pPr>
        <w:ind w:firstLine="567"/>
        <w:jc w:val="both"/>
        <w:rPr>
          <w:sz w:val="24"/>
          <w:szCs w:val="24"/>
        </w:rPr>
      </w:pPr>
      <w:r w:rsidRPr="00C22FC5">
        <w:rPr>
          <w:sz w:val="24"/>
          <w:szCs w:val="24"/>
        </w:rPr>
        <w:t>А также, согласно стратегии, Каратузкий район входит в ряд районов с максимальным удельным весом аварийного жилищного фонда (более 15%)</w:t>
      </w:r>
    </w:p>
    <w:p w:rsidR="00C22FC5" w:rsidRPr="00C22FC5" w:rsidRDefault="00C22FC5" w:rsidP="00C22FC5">
      <w:pPr>
        <w:ind w:firstLine="567"/>
        <w:jc w:val="both"/>
        <w:rPr>
          <w:sz w:val="24"/>
          <w:szCs w:val="24"/>
        </w:rPr>
      </w:pPr>
      <w:r w:rsidRPr="00C22FC5">
        <w:rPr>
          <w:sz w:val="24"/>
          <w:szCs w:val="24"/>
        </w:rPr>
        <w:t>Расчетные показатели минимальной обеспеченности общей площадью жилых помещений для индивидуальной застройки не нормируются, а определяются исходя из среднего размера семьи на существующее или проектное положение.</w:t>
      </w:r>
    </w:p>
    <w:p w:rsidR="00C22FC5" w:rsidRPr="00C22FC5" w:rsidRDefault="00C22FC5" w:rsidP="00C22FC5">
      <w:pPr>
        <w:ind w:firstLine="567"/>
        <w:jc w:val="both"/>
        <w:rPr>
          <w:rFonts w:eastAsia="Calibri"/>
          <w:sz w:val="24"/>
          <w:szCs w:val="24"/>
        </w:rPr>
      </w:pPr>
      <w:r w:rsidRPr="00C22FC5">
        <w:rPr>
          <w:rFonts w:eastAsia="Calibri"/>
          <w:sz w:val="24"/>
          <w:szCs w:val="24"/>
        </w:rPr>
        <w:t>В зависимости от использования жилищный фонд подразделяется на:</w:t>
      </w:r>
    </w:p>
    <w:p w:rsidR="00C22FC5" w:rsidRPr="00C22FC5" w:rsidRDefault="00C22FC5" w:rsidP="00C22FC5">
      <w:pPr>
        <w:spacing w:after="60"/>
        <w:jc w:val="both"/>
        <w:rPr>
          <w:snapToGrid w:val="0"/>
          <w:sz w:val="24"/>
          <w:szCs w:val="24"/>
        </w:rPr>
      </w:pPr>
      <w:r w:rsidRPr="00C22FC5">
        <w:rPr>
          <w:snapToGrid w:val="0"/>
          <w:sz w:val="24"/>
          <w:szCs w:val="24"/>
        </w:rPr>
        <w:t>индивидуальный жилищный фонд;</w:t>
      </w:r>
    </w:p>
    <w:p w:rsidR="00C22FC5" w:rsidRPr="00C22FC5" w:rsidRDefault="00C22FC5" w:rsidP="00C22FC5">
      <w:pPr>
        <w:spacing w:after="60"/>
        <w:jc w:val="both"/>
        <w:rPr>
          <w:snapToGrid w:val="0"/>
          <w:sz w:val="24"/>
          <w:szCs w:val="24"/>
        </w:rPr>
      </w:pPr>
      <w:r w:rsidRPr="00C22FC5">
        <w:rPr>
          <w:snapToGrid w:val="0"/>
          <w:sz w:val="24"/>
          <w:szCs w:val="24"/>
        </w:rPr>
        <w:t xml:space="preserve">жилищный фонд социального использования; </w:t>
      </w:r>
    </w:p>
    <w:p w:rsidR="00C22FC5" w:rsidRPr="00C22FC5" w:rsidRDefault="00C22FC5" w:rsidP="00C22FC5">
      <w:pPr>
        <w:spacing w:after="60"/>
        <w:jc w:val="both"/>
        <w:rPr>
          <w:snapToGrid w:val="0"/>
          <w:sz w:val="24"/>
          <w:szCs w:val="24"/>
        </w:rPr>
      </w:pPr>
      <w:r w:rsidRPr="00C22FC5">
        <w:rPr>
          <w:snapToGrid w:val="0"/>
          <w:sz w:val="24"/>
          <w:szCs w:val="24"/>
        </w:rPr>
        <w:t>специализированный жилищный фонд.</w:t>
      </w:r>
    </w:p>
    <w:p w:rsidR="00C22FC5" w:rsidRPr="00C22FC5" w:rsidRDefault="00C22FC5" w:rsidP="00C22FC5">
      <w:pPr>
        <w:ind w:firstLine="567"/>
        <w:jc w:val="both"/>
        <w:rPr>
          <w:sz w:val="24"/>
          <w:szCs w:val="24"/>
        </w:rPr>
      </w:pPr>
      <w:r w:rsidRPr="00C22FC5">
        <w:rPr>
          <w:sz w:val="24"/>
          <w:szCs w:val="24"/>
        </w:rPr>
        <w:t>Индивидуальный жилищный фонд следует дифференцировать по уровню комфорта,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и прочими параметрами и прочим параметрам.</w:t>
      </w:r>
    </w:p>
    <w:p w:rsidR="00C22FC5" w:rsidRPr="00C22FC5" w:rsidRDefault="00C22FC5" w:rsidP="00C22FC5">
      <w:pPr>
        <w:ind w:firstLine="567"/>
        <w:jc w:val="both"/>
        <w:rPr>
          <w:sz w:val="24"/>
          <w:szCs w:val="24"/>
        </w:rPr>
      </w:pPr>
      <w:r w:rsidRPr="00C22FC5">
        <w:rPr>
          <w:sz w:val="24"/>
          <w:szCs w:val="24"/>
        </w:rPr>
        <w:t>Норма комфорта для государственного и муниципального жилого фонда, предоставляемого по договорам социального найма, устанавливается законодательно.</w:t>
      </w:r>
    </w:p>
    <w:p w:rsidR="00C22FC5" w:rsidRPr="00C22FC5" w:rsidRDefault="00C22FC5" w:rsidP="00C22FC5">
      <w:pPr>
        <w:ind w:firstLine="567"/>
        <w:jc w:val="both"/>
        <w:rPr>
          <w:sz w:val="24"/>
          <w:szCs w:val="24"/>
        </w:rPr>
      </w:pPr>
      <w:r w:rsidRPr="00C22FC5">
        <w:rPr>
          <w:sz w:val="24"/>
          <w:szCs w:val="24"/>
        </w:rPr>
        <w:t>Структуру жилищного фонда в зависимости от целей использования и уровня комфорта следует определять исходя из возможностей территории (</w:t>
      </w:r>
      <w:r w:rsidRPr="00C22FC5">
        <w:rPr>
          <w:sz w:val="24"/>
          <w:szCs w:val="24"/>
        </w:rPr>
        <w:fldChar w:fldCharType="begin"/>
      </w:r>
      <w:r w:rsidRPr="00C22FC5">
        <w:rPr>
          <w:sz w:val="24"/>
          <w:szCs w:val="24"/>
        </w:rPr>
        <w:instrText xml:space="preserve"> REF _Ref393701531 \h  \* MERGEFORMAT </w:instrText>
      </w:r>
      <w:r w:rsidRPr="00C22FC5">
        <w:rPr>
          <w:sz w:val="24"/>
          <w:szCs w:val="24"/>
        </w:rPr>
        <w:fldChar w:fldCharType="separate"/>
      </w:r>
      <w:r>
        <w:rPr>
          <w:b/>
          <w:bCs/>
          <w:sz w:val="24"/>
          <w:szCs w:val="24"/>
        </w:rPr>
        <w:t>Ошибка! Источник ссылки не найден.</w:t>
      </w:r>
      <w:r w:rsidRPr="00C22FC5">
        <w:rPr>
          <w:sz w:val="24"/>
          <w:szCs w:val="24"/>
        </w:rPr>
        <w:fldChar w:fldCharType="end"/>
      </w:r>
      <w:r w:rsidRPr="00C22FC5">
        <w:rPr>
          <w:sz w:val="24"/>
          <w:szCs w:val="24"/>
        </w:rPr>
        <w:t>).</w:t>
      </w:r>
    </w:p>
    <w:p w:rsidR="00C22FC5" w:rsidRPr="00C22FC5" w:rsidRDefault="00C22FC5" w:rsidP="00C22FC5">
      <w:pPr>
        <w:spacing w:before="120" w:after="120"/>
        <w:jc w:val="right"/>
        <w:rPr>
          <w:b/>
          <w:bCs/>
          <w:sz w:val="22"/>
        </w:rPr>
      </w:pPr>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12</w:t>
      </w:r>
      <w:r w:rsidRPr="00C22FC5">
        <w:rPr>
          <w:b/>
          <w:bCs/>
          <w:noProof/>
          <w:sz w:val="22"/>
        </w:rPr>
        <w:fldChar w:fldCharType="end"/>
      </w:r>
    </w:p>
    <w:p w:rsidR="00C22FC5" w:rsidRPr="00C22FC5" w:rsidRDefault="00C22FC5" w:rsidP="00C22FC5">
      <w:pPr>
        <w:spacing w:before="120" w:after="120"/>
        <w:jc w:val="center"/>
        <w:rPr>
          <w:b/>
          <w:bCs/>
          <w:sz w:val="22"/>
        </w:rPr>
      </w:pPr>
      <w:r w:rsidRPr="00C22FC5">
        <w:rPr>
          <w:b/>
          <w:bCs/>
          <w:sz w:val="22"/>
        </w:rPr>
        <w:t>Структура жилищного фонда по уровню комфортности и виду использования</w:t>
      </w:r>
    </w:p>
    <w:tbl>
      <w:tblPr>
        <w:tblW w:w="4229" w:type="pct"/>
        <w:jc w:val="center"/>
        <w:tblCellMar>
          <w:left w:w="70" w:type="dxa"/>
          <w:right w:w="70" w:type="dxa"/>
        </w:tblCellMar>
        <w:tblLook w:val="0000" w:firstRow="0" w:lastRow="0" w:firstColumn="0" w:lastColumn="0" w:noHBand="0" w:noVBand="0"/>
      </w:tblPr>
      <w:tblGrid>
        <w:gridCol w:w="3775"/>
        <w:gridCol w:w="4496"/>
      </w:tblGrid>
      <w:tr w:rsidR="00C22FC5" w:rsidRPr="00C22FC5" w:rsidTr="009F4835">
        <w:trPr>
          <w:cantSplit/>
          <w:trHeight w:val="20"/>
          <w:tblHeader/>
          <w:jc w:val="center"/>
        </w:trPr>
        <w:tc>
          <w:tcPr>
            <w:tcW w:w="2282" w:type="pct"/>
            <w:tcBorders>
              <w:top w:val="single" w:sz="6" w:space="0" w:color="auto"/>
              <w:left w:val="single" w:sz="6" w:space="0" w:color="auto"/>
              <w:bottom w:val="single" w:sz="6" w:space="0" w:color="auto"/>
              <w:right w:val="single" w:sz="6" w:space="0" w:color="auto"/>
            </w:tcBorders>
            <w:vAlign w:val="center"/>
          </w:tcPr>
          <w:p w:rsidR="00C22FC5" w:rsidRPr="00C22FC5" w:rsidRDefault="00C22FC5" w:rsidP="00C22FC5">
            <w:pPr>
              <w:keepNext/>
              <w:keepLines/>
              <w:jc w:val="center"/>
              <w:rPr>
                <w:b/>
                <w:sz w:val="20"/>
              </w:rPr>
            </w:pPr>
            <w:r w:rsidRPr="00C22FC5">
              <w:rPr>
                <w:b/>
                <w:sz w:val="20"/>
              </w:rPr>
              <w:t>Типология жилищного фонда</w:t>
            </w:r>
          </w:p>
        </w:tc>
        <w:tc>
          <w:tcPr>
            <w:tcW w:w="2718" w:type="pct"/>
            <w:tcBorders>
              <w:top w:val="single" w:sz="6" w:space="0" w:color="auto"/>
              <w:left w:val="single" w:sz="6" w:space="0" w:color="auto"/>
              <w:bottom w:val="single" w:sz="6" w:space="0" w:color="auto"/>
              <w:right w:val="single" w:sz="6" w:space="0" w:color="auto"/>
            </w:tcBorders>
            <w:vAlign w:val="center"/>
          </w:tcPr>
          <w:p w:rsidR="00C22FC5" w:rsidRPr="00C22FC5" w:rsidRDefault="00C22FC5" w:rsidP="00C22FC5">
            <w:pPr>
              <w:keepNext/>
              <w:keepLines/>
              <w:jc w:val="center"/>
              <w:rPr>
                <w:b/>
                <w:sz w:val="20"/>
              </w:rPr>
            </w:pPr>
            <w:r w:rsidRPr="00C22FC5">
              <w:rPr>
                <w:b/>
                <w:sz w:val="20"/>
              </w:rPr>
              <w:t>Рекомендуемая  жилищная обеспеченность</w:t>
            </w:r>
            <w:r w:rsidRPr="00C22FC5">
              <w:rPr>
                <w:b/>
                <w:sz w:val="20"/>
                <w:bdr w:val="none" w:sz="0" w:space="0" w:color="auto" w:frame="1"/>
              </w:rPr>
              <w:t>, кв</w:t>
            </w:r>
            <w:r w:rsidRPr="00C22FC5">
              <w:rPr>
                <w:b/>
                <w:sz w:val="20"/>
              </w:rPr>
              <w:t>. метров общей площади на человека</w:t>
            </w:r>
          </w:p>
        </w:tc>
      </w:tr>
      <w:tr w:rsidR="00C22FC5" w:rsidRPr="00C22FC5" w:rsidTr="009F4835">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Индивидуальный, в том числе:</w:t>
            </w:r>
          </w:p>
        </w:tc>
        <w:tc>
          <w:tcPr>
            <w:tcW w:w="2718" w:type="pct"/>
            <w:tcBorders>
              <w:top w:val="single" w:sz="6" w:space="0" w:color="auto"/>
              <w:left w:val="single" w:sz="6" w:space="0" w:color="auto"/>
              <w:bottom w:val="single" w:sz="6" w:space="0" w:color="auto"/>
              <w:right w:val="single" w:sz="6" w:space="0" w:color="auto"/>
            </w:tcBorders>
            <w:vAlign w:val="center"/>
          </w:tcPr>
          <w:p w:rsidR="00C22FC5" w:rsidRPr="00C22FC5" w:rsidRDefault="00C22FC5" w:rsidP="00C22FC5">
            <w:pPr>
              <w:jc w:val="center"/>
              <w:rPr>
                <w:sz w:val="20"/>
              </w:rPr>
            </w:pPr>
          </w:p>
        </w:tc>
      </w:tr>
      <w:tr w:rsidR="00C22FC5" w:rsidRPr="00C22FC5" w:rsidTr="009F4835">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lang w:val="en-US"/>
              </w:rPr>
            </w:pPr>
            <w:r w:rsidRPr="00C22FC5">
              <w:rPr>
                <w:sz w:val="20"/>
              </w:rPr>
              <w:t>элитный</w:t>
            </w:r>
          </w:p>
        </w:tc>
        <w:tc>
          <w:tcPr>
            <w:tcW w:w="2718" w:type="pct"/>
            <w:tcBorders>
              <w:top w:val="single" w:sz="6" w:space="0" w:color="auto"/>
              <w:left w:val="single" w:sz="6" w:space="0" w:color="auto"/>
              <w:bottom w:val="single" w:sz="6" w:space="0" w:color="auto"/>
              <w:right w:val="single" w:sz="6" w:space="0" w:color="auto"/>
            </w:tcBorders>
            <w:vAlign w:val="center"/>
          </w:tcPr>
          <w:p w:rsidR="00C22FC5" w:rsidRPr="00C22FC5" w:rsidRDefault="00C22FC5" w:rsidP="00C22FC5">
            <w:pPr>
              <w:jc w:val="center"/>
              <w:rPr>
                <w:sz w:val="20"/>
              </w:rPr>
            </w:pPr>
            <w:r w:rsidRPr="00C22FC5">
              <w:rPr>
                <w:sz w:val="20"/>
              </w:rPr>
              <w:t>35</w:t>
            </w:r>
          </w:p>
        </w:tc>
      </w:tr>
      <w:tr w:rsidR="00C22FC5" w:rsidRPr="00C22FC5" w:rsidTr="009F4835">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C22FC5" w:rsidRPr="00C22FC5" w:rsidRDefault="00C22FC5" w:rsidP="00C22FC5">
            <w:pPr>
              <w:rPr>
                <w:sz w:val="20"/>
                <w:lang w:val="en-US"/>
              </w:rPr>
            </w:pPr>
            <w:r w:rsidRPr="00C22FC5">
              <w:rPr>
                <w:sz w:val="20"/>
              </w:rPr>
              <w:t>бизнес-класс</w:t>
            </w:r>
          </w:p>
        </w:tc>
        <w:tc>
          <w:tcPr>
            <w:tcW w:w="2718" w:type="pct"/>
            <w:tcBorders>
              <w:top w:val="single" w:sz="6" w:space="0" w:color="auto"/>
              <w:left w:val="single" w:sz="6" w:space="0" w:color="auto"/>
              <w:bottom w:val="single" w:sz="6" w:space="0" w:color="auto"/>
              <w:right w:val="single" w:sz="6" w:space="0" w:color="auto"/>
            </w:tcBorders>
            <w:vAlign w:val="center"/>
          </w:tcPr>
          <w:p w:rsidR="00C22FC5" w:rsidRPr="00C22FC5" w:rsidRDefault="00C22FC5" w:rsidP="00C22FC5">
            <w:pPr>
              <w:autoSpaceDE w:val="0"/>
              <w:autoSpaceDN w:val="0"/>
              <w:adjustRightInd w:val="0"/>
              <w:jc w:val="center"/>
              <w:rPr>
                <w:sz w:val="20"/>
              </w:rPr>
            </w:pPr>
            <w:r w:rsidRPr="00C22FC5">
              <w:rPr>
                <w:sz w:val="20"/>
              </w:rPr>
              <w:t>30</w:t>
            </w:r>
          </w:p>
        </w:tc>
      </w:tr>
      <w:tr w:rsidR="00C22FC5" w:rsidRPr="00C22FC5" w:rsidTr="009F4835">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C22FC5" w:rsidRPr="00C22FC5" w:rsidRDefault="00C22FC5" w:rsidP="00C22FC5">
            <w:pPr>
              <w:rPr>
                <w:sz w:val="20"/>
                <w:lang w:val="en-US"/>
              </w:rPr>
            </w:pPr>
            <w:r w:rsidRPr="00C22FC5">
              <w:rPr>
                <w:sz w:val="20"/>
              </w:rPr>
              <w:t>комфорт-класс</w:t>
            </w:r>
          </w:p>
        </w:tc>
        <w:tc>
          <w:tcPr>
            <w:tcW w:w="2718" w:type="pct"/>
            <w:tcBorders>
              <w:top w:val="single" w:sz="6" w:space="0" w:color="auto"/>
              <w:left w:val="single" w:sz="6" w:space="0" w:color="auto"/>
              <w:bottom w:val="single" w:sz="6" w:space="0" w:color="auto"/>
              <w:right w:val="single" w:sz="6" w:space="0" w:color="auto"/>
            </w:tcBorders>
            <w:vAlign w:val="center"/>
          </w:tcPr>
          <w:p w:rsidR="00C22FC5" w:rsidRPr="00C22FC5" w:rsidRDefault="00C22FC5" w:rsidP="00C22FC5">
            <w:pPr>
              <w:autoSpaceDE w:val="0"/>
              <w:autoSpaceDN w:val="0"/>
              <w:adjustRightInd w:val="0"/>
              <w:jc w:val="center"/>
              <w:rPr>
                <w:sz w:val="20"/>
              </w:rPr>
            </w:pPr>
            <w:r w:rsidRPr="00C22FC5">
              <w:rPr>
                <w:sz w:val="20"/>
              </w:rPr>
              <w:t>25</w:t>
            </w:r>
          </w:p>
        </w:tc>
      </w:tr>
      <w:tr w:rsidR="00C22FC5" w:rsidRPr="00C22FC5" w:rsidTr="009F4835">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C22FC5" w:rsidRPr="00C22FC5" w:rsidRDefault="00C22FC5" w:rsidP="00C22FC5">
            <w:pPr>
              <w:autoSpaceDE w:val="0"/>
              <w:autoSpaceDN w:val="0"/>
              <w:adjustRightInd w:val="0"/>
              <w:rPr>
                <w:sz w:val="20"/>
              </w:rPr>
            </w:pPr>
            <w:r w:rsidRPr="00C22FC5">
              <w:rPr>
                <w:sz w:val="20"/>
              </w:rPr>
              <w:t>Социального использования</w:t>
            </w:r>
          </w:p>
        </w:tc>
        <w:tc>
          <w:tcPr>
            <w:tcW w:w="2718" w:type="pct"/>
            <w:tcBorders>
              <w:top w:val="single" w:sz="6" w:space="0" w:color="auto"/>
              <w:left w:val="single" w:sz="6" w:space="0" w:color="auto"/>
              <w:bottom w:val="single" w:sz="6" w:space="0" w:color="auto"/>
              <w:right w:val="single" w:sz="6" w:space="0" w:color="auto"/>
            </w:tcBorders>
            <w:vAlign w:val="center"/>
          </w:tcPr>
          <w:p w:rsidR="00C22FC5" w:rsidRPr="00C22FC5" w:rsidRDefault="00C22FC5" w:rsidP="00C22FC5">
            <w:pPr>
              <w:autoSpaceDE w:val="0"/>
              <w:autoSpaceDN w:val="0"/>
              <w:adjustRightInd w:val="0"/>
              <w:jc w:val="center"/>
              <w:rPr>
                <w:sz w:val="20"/>
              </w:rPr>
            </w:pPr>
            <w:r w:rsidRPr="00C22FC5">
              <w:rPr>
                <w:sz w:val="20"/>
              </w:rPr>
              <w:t>Законодательно установленная норма</w:t>
            </w:r>
          </w:p>
        </w:tc>
      </w:tr>
      <w:tr w:rsidR="00C22FC5" w:rsidRPr="00C22FC5" w:rsidTr="009F4835">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C22FC5" w:rsidRPr="00C22FC5" w:rsidRDefault="00C22FC5" w:rsidP="00C22FC5">
            <w:pPr>
              <w:autoSpaceDE w:val="0"/>
              <w:autoSpaceDN w:val="0"/>
              <w:adjustRightInd w:val="0"/>
              <w:rPr>
                <w:sz w:val="20"/>
              </w:rPr>
            </w:pPr>
            <w:r w:rsidRPr="00C22FC5">
              <w:rPr>
                <w:sz w:val="20"/>
              </w:rPr>
              <w:t>Специализированный</w:t>
            </w:r>
          </w:p>
        </w:tc>
        <w:tc>
          <w:tcPr>
            <w:tcW w:w="2718" w:type="pct"/>
            <w:tcBorders>
              <w:top w:val="single" w:sz="6" w:space="0" w:color="auto"/>
              <w:left w:val="single" w:sz="6" w:space="0" w:color="auto"/>
              <w:bottom w:val="single" w:sz="6" w:space="0" w:color="auto"/>
              <w:right w:val="single" w:sz="6" w:space="0" w:color="auto"/>
            </w:tcBorders>
            <w:vAlign w:val="center"/>
          </w:tcPr>
          <w:p w:rsidR="00C22FC5" w:rsidRPr="00C22FC5" w:rsidRDefault="00C22FC5" w:rsidP="00C22FC5">
            <w:pPr>
              <w:autoSpaceDE w:val="0"/>
              <w:autoSpaceDN w:val="0"/>
              <w:adjustRightInd w:val="0"/>
              <w:jc w:val="center"/>
              <w:rPr>
                <w:sz w:val="20"/>
              </w:rPr>
            </w:pPr>
            <w:r w:rsidRPr="00C22FC5">
              <w:rPr>
                <w:sz w:val="20"/>
              </w:rPr>
              <w:t>Законодательно установленная норма</w:t>
            </w:r>
          </w:p>
        </w:tc>
      </w:tr>
      <w:tr w:rsidR="00C22FC5" w:rsidRPr="00C22FC5" w:rsidTr="009F4835">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C22FC5" w:rsidRPr="00C22FC5" w:rsidRDefault="00C22FC5" w:rsidP="00C22FC5">
            <w:pPr>
              <w:rPr>
                <w:sz w:val="20"/>
              </w:rPr>
            </w:pPr>
            <w:r w:rsidRPr="00C22FC5">
              <w:rPr>
                <w:sz w:val="20"/>
              </w:rPr>
              <w:t>Примечание:</w:t>
            </w:r>
          </w:p>
        </w:tc>
        <w:tc>
          <w:tcPr>
            <w:tcW w:w="2718" w:type="pct"/>
            <w:tcBorders>
              <w:top w:val="single" w:sz="6" w:space="0" w:color="auto"/>
              <w:left w:val="single" w:sz="6" w:space="0" w:color="auto"/>
              <w:bottom w:val="single" w:sz="6" w:space="0" w:color="auto"/>
              <w:right w:val="single" w:sz="6" w:space="0" w:color="auto"/>
            </w:tcBorders>
            <w:vAlign w:val="center"/>
          </w:tcPr>
          <w:p w:rsidR="00C22FC5" w:rsidRPr="00C22FC5" w:rsidRDefault="00C22FC5" w:rsidP="00C22FC5">
            <w:pPr>
              <w:autoSpaceDE w:val="0"/>
              <w:autoSpaceDN w:val="0"/>
              <w:adjustRightInd w:val="0"/>
              <w:jc w:val="center"/>
              <w:rPr>
                <w:sz w:val="20"/>
              </w:rPr>
            </w:pPr>
          </w:p>
        </w:tc>
      </w:tr>
      <w:tr w:rsidR="00C22FC5" w:rsidRPr="00C22FC5" w:rsidTr="009F4835">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C22FC5" w:rsidRPr="00C22FC5" w:rsidRDefault="00C22FC5" w:rsidP="00C22FC5">
            <w:pPr>
              <w:autoSpaceDE w:val="0"/>
              <w:autoSpaceDN w:val="0"/>
              <w:adjustRightInd w:val="0"/>
              <w:rPr>
                <w:sz w:val="20"/>
              </w:rPr>
            </w:pPr>
            <w:r w:rsidRPr="00C22FC5">
              <w:rPr>
                <w:sz w:val="20"/>
              </w:rPr>
              <w:t xml:space="preserve">а) </w:t>
            </w:r>
            <w:r w:rsidRPr="00C22FC5">
              <w:rPr>
                <w:rFonts w:eastAsia="Calibri"/>
                <w:sz w:val="20"/>
              </w:rPr>
              <w:t>данная структура применима для поселений с численностью постоянного населения свыше 10 тыс. человек;</w:t>
            </w:r>
          </w:p>
        </w:tc>
      </w:tr>
      <w:tr w:rsidR="00C22FC5" w:rsidRPr="00C22FC5" w:rsidTr="009F4835">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C22FC5" w:rsidRPr="00C22FC5" w:rsidRDefault="00C22FC5" w:rsidP="00C22FC5">
            <w:pPr>
              <w:autoSpaceDE w:val="0"/>
              <w:autoSpaceDN w:val="0"/>
              <w:adjustRightInd w:val="0"/>
              <w:rPr>
                <w:sz w:val="20"/>
              </w:rPr>
            </w:pPr>
            <w:r w:rsidRPr="00C22FC5">
              <w:rPr>
                <w:sz w:val="20"/>
              </w:rPr>
              <w:t>б) данная структура применима для многоквартирных жилых домов;</w:t>
            </w:r>
          </w:p>
        </w:tc>
      </w:tr>
      <w:tr w:rsidR="00C22FC5" w:rsidRPr="00C22FC5" w:rsidTr="009F4835">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C22FC5" w:rsidRPr="00C22FC5" w:rsidRDefault="00C22FC5" w:rsidP="00C22FC5">
            <w:pPr>
              <w:autoSpaceDE w:val="0"/>
              <w:autoSpaceDN w:val="0"/>
              <w:adjustRightInd w:val="0"/>
              <w:rPr>
                <w:sz w:val="20"/>
              </w:rPr>
            </w:pPr>
            <w:r w:rsidRPr="00C22FC5">
              <w:rPr>
                <w:sz w:val="20"/>
              </w:rPr>
              <w:t>в) показатель жилищной обеспеченности для одно-, двухквартирных жилых домов определяется из условия предоставления каждой семье отдельной квартиры или дома.</w:t>
            </w:r>
          </w:p>
        </w:tc>
      </w:tr>
    </w:tbl>
    <w:p w:rsidR="00C22FC5" w:rsidRPr="00C22FC5" w:rsidRDefault="00C22FC5" w:rsidP="00C22FC5">
      <w:pPr>
        <w:ind w:firstLine="567"/>
        <w:jc w:val="both"/>
        <w:rPr>
          <w:sz w:val="24"/>
          <w:szCs w:val="24"/>
        </w:rPr>
      </w:pPr>
      <w:r w:rsidRPr="00C22FC5">
        <w:rPr>
          <w:sz w:val="24"/>
          <w:szCs w:val="24"/>
        </w:rPr>
        <w:t xml:space="preserve">Объём специализированного жилищного фонда определяется фактической потребностью. </w:t>
      </w:r>
    </w:p>
    <w:p w:rsidR="00C22FC5" w:rsidRPr="00C22FC5" w:rsidRDefault="00C22FC5" w:rsidP="00C22FC5">
      <w:pPr>
        <w:ind w:firstLine="567"/>
        <w:jc w:val="both"/>
        <w:rPr>
          <w:sz w:val="24"/>
          <w:szCs w:val="24"/>
        </w:rPr>
      </w:pPr>
      <w:r w:rsidRPr="00C22FC5">
        <w:rPr>
          <w:sz w:val="24"/>
          <w:szCs w:val="24"/>
        </w:rPr>
        <w:t xml:space="preserve">Потребность выделения площади служебных жилых помещений определяется числом граждан, прибывших в населенный пункт на место работы или службы временно.  Служебные жилые помещения предоставляются гражданам в виде жилого дома, отдельной квартиры. </w:t>
      </w:r>
    </w:p>
    <w:p w:rsidR="00C22FC5" w:rsidRPr="00C22FC5" w:rsidRDefault="00C22FC5" w:rsidP="00C22FC5">
      <w:pPr>
        <w:ind w:firstLine="567"/>
        <w:jc w:val="both"/>
        <w:rPr>
          <w:sz w:val="24"/>
          <w:szCs w:val="24"/>
        </w:rPr>
      </w:pPr>
      <w:r w:rsidRPr="00C22FC5">
        <w:rPr>
          <w:sz w:val="24"/>
          <w:szCs w:val="24"/>
        </w:rPr>
        <w:t>Потребность жилых помещений в общежитиях рассчитывается для временного проживания граждан в период их работы, службы. Жилые помещения в общежитиях предоставляются из расчета не менее 6 кв. м жилой площади на одного человека.</w:t>
      </w:r>
    </w:p>
    <w:p w:rsidR="00C22FC5" w:rsidRPr="00C22FC5" w:rsidRDefault="00C22FC5" w:rsidP="00C22FC5">
      <w:pPr>
        <w:ind w:firstLine="567"/>
        <w:jc w:val="both"/>
        <w:rPr>
          <w:sz w:val="24"/>
          <w:szCs w:val="24"/>
        </w:rPr>
      </w:pPr>
      <w:r w:rsidRPr="00C22FC5">
        <w:rPr>
          <w:sz w:val="24"/>
          <w:szCs w:val="24"/>
        </w:rPr>
        <w:t>Маневренный жилищный фонд формируется при необходимости предоставления гражданам жилья в следующих случаях:</w:t>
      </w:r>
    </w:p>
    <w:p w:rsidR="00C22FC5" w:rsidRPr="00C22FC5" w:rsidRDefault="00C22FC5" w:rsidP="00C22FC5">
      <w:pPr>
        <w:spacing w:after="60"/>
        <w:jc w:val="both"/>
        <w:rPr>
          <w:snapToGrid w:val="0"/>
          <w:sz w:val="24"/>
          <w:szCs w:val="24"/>
        </w:rPr>
      </w:pPr>
      <w:r w:rsidRPr="00C22FC5">
        <w:rPr>
          <w:snapToGrid w:val="0"/>
          <w:sz w:val="24"/>
          <w:szCs w:val="24"/>
        </w:rPr>
        <w:t xml:space="preserve">при проведении капитального ремонта или реконструкции дома, в котором находятся жилые помещения, занимаемые ими по договорам социального найма, </w:t>
      </w:r>
    </w:p>
    <w:p w:rsidR="00C22FC5" w:rsidRPr="00C22FC5" w:rsidRDefault="00C22FC5" w:rsidP="00C22FC5">
      <w:pPr>
        <w:spacing w:after="60"/>
        <w:jc w:val="both"/>
        <w:rPr>
          <w:snapToGrid w:val="0"/>
          <w:sz w:val="24"/>
          <w:szCs w:val="24"/>
        </w:rPr>
      </w:pPr>
      <w:r w:rsidRPr="00C22FC5">
        <w:rPr>
          <w:snapToGrid w:val="0"/>
          <w:sz w:val="24"/>
          <w:szCs w:val="24"/>
        </w:rPr>
        <w:t>утраты жилого помещения в результате обращения взыскания на это жилое помещение (неоплаченные кредиты, ипотеки, целевые займы),</w:t>
      </w:r>
    </w:p>
    <w:p w:rsidR="00C22FC5" w:rsidRPr="00C22FC5" w:rsidRDefault="00C22FC5" w:rsidP="00C22FC5">
      <w:pPr>
        <w:spacing w:after="60"/>
        <w:jc w:val="both"/>
        <w:rPr>
          <w:snapToGrid w:val="0"/>
          <w:sz w:val="24"/>
          <w:szCs w:val="24"/>
        </w:rPr>
      </w:pPr>
      <w:r w:rsidRPr="00C22FC5">
        <w:rPr>
          <w:snapToGrid w:val="0"/>
          <w:sz w:val="24"/>
          <w:szCs w:val="24"/>
        </w:rPr>
        <w:t>при непригодности жилого помещения для проживания в результате чрезвычайных обстоятельств,</w:t>
      </w:r>
    </w:p>
    <w:p w:rsidR="00C22FC5" w:rsidRPr="00C22FC5" w:rsidRDefault="00C22FC5" w:rsidP="00C22FC5">
      <w:pPr>
        <w:spacing w:after="60"/>
        <w:jc w:val="both"/>
        <w:rPr>
          <w:snapToGrid w:val="0"/>
          <w:sz w:val="24"/>
          <w:szCs w:val="24"/>
        </w:rPr>
      </w:pPr>
      <w:r w:rsidRPr="00C22FC5">
        <w:rPr>
          <w:snapToGrid w:val="0"/>
          <w:sz w:val="24"/>
          <w:szCs w:val="24"/>
        </w:rPr>
        <w:t>иные случаи предусмотренные законодательством.</w:t>
      </w:r>
    </w:p>
    <w:p w:rsidR="00C22FC5" w:rsidRPr="00C22FC5" w:rsidRDefault="00C22FC5" w:rsidP="00C22FC5">
      <w:pPr>
        <w:ind w:firstLine="567"/>
        <w:jc w:val="both"/>
        <w:rPr>
          <w:sz w:val="24"/>
          <w:szCs w:val="24"/>
        </w:rPr>
      </w:pPr>
      <w:r w:rsidRPr="00C22FC5">
        <w:rPr>
          <w:sz w:val="24"/>
          <w:szCs w:val="24"/>
        </w:rPr>
        <w:t xml:space="preserve">Жилые помещения маневренного фонда предоставляются из расчета не менее 6 квадратных метров жилой площади на одного человека. В случае ненадобности маневренного жилищного фонда, возможно его перепрофилирование в жилые помещения общежитий или, при спросе, проведение реконструкции с доведением жилых помещений до полнометражных квартир и предоставлением его гражданам на условиях социального найма.  </w:t>
      </w:r>
    </w:p>
    <w:p w:rsidR="00C22FC5" w:rsidRPr="00C22FC5" w:rsidRDefault="00C22FC5" w:rsidP="00C22FC5">
      <w:pPr>
        <w:ind w:firstLine="567"/>
        <w:jc w:val="both"/>
        <w:rPr>
          <w:sz w:val="24"/>
          <w:szCs w:val="24"/>
        </w:rPr>
      </w:pPr>
      <w:r w:rsidRPr="00C22FC5">
        <w:rPr>
          <w:sz w:val="24"/>
          <w:szCs w:val="24"/>
        </w:rPr>
        <w:t xml:space="preserve">Объем маневренного жилищного фонда необходимо резервировать на стадии территориального планирования, основываясь на прогнозируемых темпах жилищного строительства (ликвидация ветхого и аварийного жилищного фонда, проведение капитальных ремонтов и прочих мероприятий, требующих временного переселения жителей).  </w:t>
      </w:r>
    </w:p>
    <w:p w:rsidR="00C22FC5" w:rsidRPr="00C22FC5" w:rsidRDefault="00C22FC5" w:rsidP="00C22FC5">
      <w:pPr>
        <w:ind w:firstLine="567"/>
        <w:jc w:val="both"/>
        <w:rPr>
          <w:sz w:val="24"/>
          <w:szCs w:val="24"/>
        </w:rPr>
      </w:pPr>
      <w:r w:rsidRPr="00C22FC5">
        <w:rPr>
          <w:sz w:val="24"/>
          <w:szCs w:val="24"/>
        </w:rPr>
        <w:t>Нормативы определены в соответствии с Жилищным кодексом РФ.</w:t>
      </w:r>
    </w:p>
    <w:p w:rsidR="00C22FC5" w:rsidRPr="00C22FC5" w:rsidRDefault="00C22FC5" w:rsidP="00C22FC5">
      <w:pPr>
        <w:ind w:firstLine="567"/>
        <w:jc w:val="both"/>
        <w:rPr>
          <w:sz w:val="24"/>
          <w:szCs w:val="24"/>
        </w:rPr>
      </w:pPr>
    </w:p>
    <w:p w:rsidR="00C22FC5" w:rsidRPr="00C22FC5" w:rsidRDefault="00C22FC5" w:rsidP="00C22FC5">
      <w:pPr>
        <w:keepNext/>
        <w:tabs>
          <w:tab w:val="left" w:pos="851"/>
        </w:tabs>
        <w:spacing w:before="240" w:after="120"/>
        <w:ind w:firstLine="567"/>
        <w:jc w:val="both"/>
        <w:outlineLvl w:val="0"/>
        <w:rPr>
          <w:b/>
          <w:bCs/>
          <w:kern w:val="32"/>
          <w:szCs w:val="28"/>
        </w:rPr>
      </w:pPr>
      <w:bookmarkStart w:id="62" w:name="_Toc344368296"/>
      <w:bookmarkStart w:id="63" w:name="_Toc389132949"/>
      <w:bookmarkStart w:id="64" w:name="_Toc393700410"/>
      <w:bookmarkStart w:id="65" w:name="_Toc524447140"/>
      <w:bookmarkStart w:id="66" w:name="_Toc329620173"/>
      <w:r w:rsidRPr="00C22FC5">
        <w:rPr>
          <w:b/>
          <w:bCs/>
          <w:kern w:val="32"/>
          <w:szCs w:val="28"/>
        </w:rPr>
        <w:t>Нормативы градостроительного проектирования в сфере обеспечения условий для развития сельскохозяйственного производства</w:t>
      </w:r>
      <w:bookmarkEnd w:id="62"/>
      <w:bookmarkEnd w:id="63"/>
      <w:bookmarkEnd w:id="64"/>
      <w:bookmarkEnd w:id="65"/>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67" w:name="_Toc389132950"/>
      <w:bookmarkStart w:id="68" w:name="_Toc393700411"/>
      <w:bookmarkStart w:id="69" w:name="_Toc524447141"/>
      <w:r w:rsidRPr="00C22FC5">
        <w:rPr>
          <w:b/>
          <w:bCs/>
          <w:iCs/>
          <w:szCs w:val="28"/>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bookmarkEnd w:id="67"/>
      <w:bookmarkEnd w:id="68"/>
      <w:bookmarkEnd w:id="69"/>
    </w:p>
    <w:p w:rsidR="00C22FC5" w:rsidRPr="00C22FC5" w:rsidRDefault="00C22FC5" w:rsidP="00C22FC5">
      <w:pPr>
        <w:ind w:firstLine="567"/>
        <w:jc w:val="both"/>
        <w:rPr>
          <w:sz w:val="24"/>
          <w:szCs w:val="24"/>
        </w:rPr>
      </w:pPr>
      <w:r w:rsidRPr="00C22FC5">
        <w:rPr>
          <w:sz w:val="24"/>
          <w:szCs w:val="24"/>
        </w:rPr>
        <w:t>Предельные нормативные (максимальные и минимальные)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устанавливаются в соответствии с Законом от 4 декабря 2008 года N 7-2542 Красноярского края «О регулировании земельных отношений в Красноярском крае» (в ред. Закона Красноярского края от 03.06.2015 N 8-3496) (если иное не определено законодательством Российской Федерации).</w:t>
      </w:r>
    </w:p>
    <w:p w:rsidR="00C22FC5" w:rsidRPr="00C22FC5" w:rsidRDefault="00C22FC5" w:rsidP="00C22FC5">
      <w:pPr>
        <w:ind w:firstLine="567"/>
        <w:jc w:val="both"/>
        <w:rPr>
          <w:sz w:val="24"/>
          <w:szCs w:val="24"/>
        </w:rPr>
      </w:pPr>
      <w:r w:rsidRPr="00C22FC5">
        <w:rPr>
          <w:sz w:val="24"/>
          <w:szCs w:val="24"/>
        </w:rPr>
        <w:t>«Статья 15. Размеры земельных участков, предоставляемых в собственность граждан из земель, находящихся в государственной или муниципальной собственности</w:t>
      </w:r>
    </w:p>
    <w:p w:rsidR="00C22FC5" w:rsidRPr="00C22FC5" w:rsidRDefault="00C22FC5" w:rsidP="00C22FC5">
      <w:pPr>
        <w:ind w:firstLine="567"/>
        <w:jc w:val="both"/>
        <w:rPr>
          <w:sz w:val="24"/>
          <w:szCs w:val="24"/>
        </w:rPr>
      </w:pPr>
      <w:r w:rsidRPr="00C22FC5">
        <w:rPr>
          <w:sz w:val="24"/>
          <w:szCs w:val="24"/>
        </w:rPr>
        <w:t>1. 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за исключением случаев бесплатного предоставления земельных участков многодетным гражданам, устанавливаются:</w:t>
      </w:r>
    </w:p>
    <w:p w:rsidR="00C22FC5" w:rsidRPr="00C22FC5" w:rsidRDefault="00C22FC5" w:rsidP="00C22FC5">
      <w:pPr>
        <w:ind w:firstLine="567"/>
        <w:jc w:val="both"/>
        <w:rPr>
          <w:sz w:val="24"/>
          <w:szCs w:val="24"/>
        </w:rPr>
      </w:pPr>
      <w:r w:rsidRPr="00C22FC5">
        <w:rPr>
          <w:sz w:val="24"/>
          <w:szCs w:val="24"/>
        </w:rPr>
        <w:t>а) для ведения крестьянского (фермерского) хозяйства:</w:t>
      </w:r>
    </w:p>
    <w:p w:rsidR="00C22FC5" w:rsidRPr="00C22FC5" w:rsidRDefault="00C22FC5" w:rsidP="00C22FC5">
      <w:pPr>
        <w:spacing w:after="60"/>
        <w:jc w:val="both"/>
        <w:rPr>
          <w:snapToGrid w:val="0"/>
          <w:sz w:val="24"/>
          <w:szCs w:val="24"/>
        </w:rPr>
      </w:pPr>
      <w:r w:rsidRPr="00C22FC5">
        <w:rPr>
          <w:snapToGrid w:val="0"/>
          <w:sz w:val="24"/>
          <w:szCs w:val="24"/>
        </w:rPr>
        <w:t>из земель сельскохозяйственного назначения: минимальный - 4 га, максимальный - равный 25 процентам общей площади сельскохозяйственных угодий в границах одного муниципального района края;</w:t>
      </w:r>
    </w:p>
    <w:p w:rsidR="00C22FC5" w:rsidRPr="00C22FC5" w:rsidRDefault="00C22FC5" w:rsidP="00C22FC5">
      <w:pPr>
        <w:spacing w:after="60"/>
        <w:jc w:val="both"/>
        <w:rPr>
          <w:snapToGrid w:val="0"/>
          <w:sz w:val="24"/>
          <w:szCs w:val="24"/>
        </w:rPr>
      </w:pPr>
      <w:r w:rsidRPr="00C22FC5">
        <w:rPr>
          <w:snapToGrid w:val="0"/>
          <w:sz w:val="24"/>
          <w:szCs w:val="24"/>
        </w:rPr>
        <w:t>из земель сельскохозяйственного назначения и земель иных категорий для строительства зданий, строений и сооружений, необходимых для осуществления деятельности фермерского хозяйства, минимальный и максимальный размеры земельных участков определяются согласно установленным нормам отвода земельных участков для конкретных видов деятельности;</w:t>
      </w:r>
    </w:p>
    <w:p w:rsidR="00C22FC5" w:rsidRPr="00C22FC5" w:rsidRDefault="00C22FC5" w:rsidP="00C22FC5">
      <w:pPr>
        <w:ind w:firstLine="567"/>
        <w:jc w:val="both"/>
        <w:rPr>
          <w:sz w:val="24"/>
          <w:szCs w:val="24"/>
        </w:rPr>
      </w:pPr>
      <w:r w:rsidRPr="00C22FC5">
        <w:rPr>
          <w:sz w:val="24"/>
          <w:szCs w:val="24"/>
        </w:rPr>
        <w:t>б) для ведения садоводства: минимальный - 0,06 га, максимальный - 0,15 га;</w:t>
      </w:r>
    </w:p>
    <w:p w:rsidR="00C22FC5" w:rsidRPr="00C22FC5" w:rsidRDefault="00C22FC5" w:rsidP="00C22FC5">
      <w:pPr>
        <w:ind w:firstLine="567"/>
        <w:jc w:val="both"/>
        <w:rPr>
          <w:sz w:val="24"/>
          <w:szCs w:val="24"/>
        </w:rPr>
      </w:pPr>
      <w:r w:rsidRPr="00C22FC5">
        <w:rPr>
          <w:sz w:val="24"/>
          <w:szCs w:val="24"/>
        </w:rPr>
        <w:t>в) для ведения огородничества: минимальный - 0,02 га, максимальный - 0,15 га;</w:t>
      </w:r>
    </w:p>
    <w:p w:rsidR="00C22FC5" w:rsidRPr="00C22FC5" w:rsidRDefault="00C22FC5" w:rsidP="00C22FC5">
      <w:pPr>
        <w:ind w:firstLine="567"/>
        <w:jc w:val="both"/>
        <w:rPr>
          <w:sz w:val="24"/>
          <w:szCs w:val="24"/>
        </w:rPr>
      </w:pPr>
      <w:r w:rsidRPr="00C22FC5">
        <w:rPr>
          <w:sz w:val="24"/>
          <w:szCs w:val="24"/>
        </w:rPr>
        <w:t>г) для ведения животноводства: минимальный - 0,05 га, максимальный - 5,0 га;</w:t>
      </w:r>
    </w:p>
    <w:p w:rsidR="00C22FC5" w:rsidRPr="00C22FC5" w:rsidRDefault="00C22FC5" w:rsidP="00C22FC5">
      <w:pPr>
        <w:ind w:firstLine="567"/>
        <w:jc w:val="both"/>
        <w:rPr>
          <w:sz w:val="24"/>
          <w:szCs w:val="24"/>
        </w:rPr>
      </w:pPr>
      <w:r w:rsidRPr="00C22FC5">
        <w:rPr>
          <w:sz w:val="24"/>
          <w:szCs w:val="24"/>
        </w:rPr>
        <w:t>д) для ведения дачного строительства: минимальный - 0,06 га, максимальный - 0,25 га.</w:t>
      </w:r>
    </w:p>
    <w:p w:rsidR="00C22FC5" w:rsidRPr="00C22FC5" w:rsidRDefault="00C22FC5" w:rsidP="00C22FC5">
      <w:pPr>
        <w:ind w:firstLine="567"/>
        <w:jc w:val="both"/>
        <w:rPr>
          <w:sz w:val="24"/>
          <w:szCs w:val="24"/>
        </w:rPr>
      </w:pPr>
      <w:r w:rsidRPr="00C22FC5">
        <w:rPr>
          <w:sz w:val="24"/>
          <w:szCs w:val="24"/>
        </w:rPr>
        <w:t>2. 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2,5 га.</w:t>
      </w:r>
    </w:p>
    <w:p w:rsidR="00C22FC5" w:rsidRPr="00C22FC5" w:rsidRDefault="00C22FC5" w:rsidP="00C22FC5">
      <w:pPr>
        <w:ind w:firstLine="567"/>
        <w:jc w:val="both"/>
        <w:rPr>
          <w:sz w:val="24"/>
          <w:szCs w:val="24"/>
        </w:rPr>
      </w:pPr>
      <w:r w:rsidRPr="00C22FC5">
        <w:rPr>
          <w:sz w:val="24"/>
          <w:szCs w:val="24"/>
        </w:rPr>
        <w:t>3. Максимальные размеры земельных участков, предоставляемых из земель, находящихся в собственности края, в собственность граждан бесплатно, за исключением случаев бесплатного предоставления земельных участков многодетным гражданам, устанавливаются равными указанным в настоящей статье минимальным размерам земельных участков, предоставляемых гражданам в собственность из земель, находящихся в государственной или муниципальной собственности.</w:t>
      </w:r>
    </w:p>
    <w:p w:rsidR="00C22FC5" w:rsidRPr="00C22FC5" w:rsidRDefault="00C22FC5" w:rsidP="00C22FC5">
      <w:pPr>
        <w:ind w:firstLine="567"/>
        <w:jc w:val="both"/>
        <w:rPr>
          <w:sz w:val="24"/>
          <w:szCs w:val="24"/>
        </w:rPr>
      </w:pPr>
      <w:r w:rsidRPr="00C22FC5">
        <w:rPr>
          <w:sz w:val="24"/>
          <w:szCs w:val="24"/>
        </w:rPr>
        <w:t>Максимальные размеры земельных участков, предоставляемых из земель, находящихся в собственности края, гражданам в собственность бесплатно, за исключением случаев бесплатного предоставления земельных участков многодетным гражданам, для ведения личного подсобного хозяйства и индивидуального жилищного строительства, устанавливаются равными минимальным размерам земельных участков, установленным органами местного самоуправления муниципального образования, на территории которого расположен соответствующий земельный участок, для указанных целей использования.</w:t>
      </w:r>
    </w:p>
    <w:p w:rsidR="00C22FC5" w:rsidRPr="00C22FC5" w:rsidRDefault="00C22FC5" w:rsidP="00C22FC5">
      <w:pPr>
        <w:ind w:firstLine="567"/>
        <w:jc w:val="both"/>
        <w:rPr>
          <w:sz w:val="24"/>
          <w:szCs w:val="24"/>
        </w:rPr>
      </w:pPr>
      <w:r w:rsidRPr="00C22FC5">
        <w:rPr>
          <w:sz w:val="24"/>
          <w:szCs w:val="24"/>
        </w:rPr>
        <w:t xml:space="preserve">Для целей настоящего Закона под сельской местностью понимаются территории, на которых преобладает деятельность, связанная с производством и переработкой сельскохозяйственной продукции. </w:t>
      </w:r>
      <w:hyperlink r:id="rId16" w:history="1">
        <w:r w:rsidRPr="00C22FC5">
          <w:rPr>
            <w:sz w:val="24"/>
            <w:szCs w:val="24"/>
          </w:rPr>
          <w:t>Перечень</w:t>
        </w:r>
      </w:hyperlink>
      <w:r w:rsidRPr="00C22FC5">
        <w:rPr>
          <w:sz w:val="24"/>
          <w:szCs w:val="24"/>
        </w:rPr>
        <w:t xml:space="preserve"> таких территорий устанавливается Правительством края.</w:t>
      </w:r>
    </w:p>
    <w:p w:rsidR="00C22FC5" w:rsidRPr="00C22FC5" w:rsidRDefault="00C22FC5" w:rsidP="00C22FC5">
      <w:pPr>
        <w:ind w:firstLine="567"/>
        <w:jc w:val="both"/>
        <w:rPr>
          <w:sz w:val="24"/>
          <w:szCs w:val="24"/>
        </w:rPr>
      </w:pPr>
      <w:r w:rsidRPr="00C22FC5">
        <w:rPr>
          <w:sz w:val="24"/>
          <w:szCs w:val="24"/>
        </w:rPr>
        <w:t>4. Предельные (минимальные и максимальные) размеры земельных участков, предоставляемых из земель, находящихся в государственной или муниципальной собственности, бесплатно в собственность многодетным гражданам, устанавливаются:</w:t>
      </w:r>
    </w:p>
    <w:p w:rsidR="00C22FC5" w:rsidRPr="00C22FC5" w:rsidRDefault="00C22FC5" w:rsidP="00C22FC5">
      <w:pPr>
        <w:ind w:firstLine="567"/>
        <w:jc w:val="both"/>
        <w:rPr>
          <w:sz w:val="24"/>
          <w:szCs w:val="24"/>
        </w:rPr>
      </w:pPr>
      <w:r w:rsidRPr="00C22FC5">
        <w:rPr>
          <w:sz w:val="24"/>
          <w:szCs w:val="24"/>
        </w:rPr>
        <w:t>а) для ведения садоводства: минимальный - 0,06 га, максимальный - 0,15 га;</w:t>
      </w:r>
    </w:p>
    <w:p w:rsidR="00C22FC5" w:rsidRPr="00C22FC5" w:rsidRDefault="00C22FC5" w:rsidP="00C22FC5">
      <w:pPr>
        <w:ind w:firstLine="567"/>
        <w:jc w:val="both"/>
        <w:rPr>
          <w:sz w:val="24"/>
          <w:szCs w:val="24"/>
        </w:rPr>
      </w:pPr>
      <w:r w:rsidRPr="00C22FC5">
        <w:rPr>
          <w:sz w:val="24"/>
          <w:szCs w:val="24"/>
        </w:rPr>
        <w:t>б) для ведения огородничества:</w:t>
      </w:r>
    </w:p>
    <w:p w:rsidR="00C22FC5" w:rsidRPr="00C22FC5" w:rsidRDefault="00C22FC5" w:rsidP="00C22FC5">
      <w:pPr>
        <w:spacing w:after="60"/>
        <w:jc w:val="both"/>
        <w:rPr>
          <w:snapToGrid w:val="0"/>
          <w:sz w:val="24"/>
          <w:szCs w:val="24"/>
        </w:rPr>
      </w:pPr>
      <w:r w:rsidRPr="00C22FC5">
        <w:rPr>
          <w:snapToGrid w:val="0"/>
          <w:sz w:val="24"/>
          <w:szCs w:val="24"/>
        </w:rPr>
        <w:t>на территории иных муниципальных образованиях края: минимальный - 0,02 га, максимальный - 0,15 га;</w:t>
      </w:r>
    </w:p>
    <w:p w:rsidR="00C22FC5" w:rsidRPr="00C22FC5" w:rsidRDefault="00C22FC5" w:rsidP="00C22FC5">
      <w:pPr>
        <w:spacing w:after="60"/>
        <w:jc w:val="both"/>
        <w:rPr>
          <w:snapToGrid w:val="0"/>
          <w:sz w:val="24"/>
          <w:szCs w:val="24"/>
        </w:rPr>
      </w:pPr>
      <w:r w:rsidRPr="00C22FC5">
        <w:rPr>
          <w:snapToGrid w:val="0"/>
          <w:sz w:val="24"/>
          <w:szCs w:val="24"/>
        </w:rPr>
        <w:t>на территории иных муниципальных образованиях края: минимальный - 0,05 га, максимальный - 5,0 га;</w:t>
      </w:r>
    </w:p>
    <w:p w:rsidR="00C22FC5" w:rsidRPr="00C22FC5" w:rsidRDefault="00C22FC5" w:rsidP="00C22FC5">
      <w:pPr>
        <w:ind w:firstLine="567"/>
        <w:jc w:val="both"/>
        <w:rPr>
          <w:sz w:val="24"/>
          <w:szCs w:val="24"/>
        </w:rPr>
      </w:pPr>
      <w:r w:rsidRPr="00C22FC5">
        <w:rPr>
          <w:sz w:val="24"/>
          <w:szCs w:val="24"/>
        </w:rPr>
        <w:t>г) для ведения дачного строительства:</w:t>
      </w:r>
    </w:p>
    <w:p w:rsidR="00C22FC5" w:rsidRPr="00C22FC5" w:rsidRDefault="00C22FC5" w:rsidP="00C22FC5">
      <w:pPr>
        <w:ind w:firstLine="567"/>
        <w:jc w:val="both"/>
        <w:rPr>
          <w:b/>
          <w:sz w:val="20"/>
        </w:rPr>
      </w:pPr>
    </w:p>
    <w:p w:rsidR="00C22FC5" w:rsidRPr="00C22FC5" w:rsidRDefault="00C22FC5" w:rsidP="00C22FC5">
      <w:pPr>
        <w:spacing w:after="60"/>
        <w:jc w:val="both"/>
        <w:rPr>
          <w:snapToGrid w:val="0"/>
          <w:sz w:val="24"/>
          <w:szCs w:val="24"/>
        </w:rPr>
      </w:pPr>
      <w:r w:rsidRPr="00C22FC5">
        <w:rPr>
          <w:snapToGrid w:val="0"/>
          <w:sz w:val="24"/>
          <w:szCs w:val="24"/>
        </w:rPr>
        <w:t>на территории иных муниципальных образованиях края: минимальный - 0,06 га, максимальный - 0,15 га;</w:t>
      </w:r>
    </w:p>
    <w:p w:rsidR="00C22FC5" w:rsidRPr="00C22FC5" w:rsidRDefault="00C22FC5" w:rsidP="00C22FC5">
      <w:pPr>
        <w:ind w:firstLine="567"/>
        <w:jc w:val="both"/>
        <w:rPr>
          <w:sz w:val="24"/>
          <w:szCs w:val="24"/>
        </w:rPr>
      </w:pPr>
      <w:r w:rsidRPr="00C22FC5">
        <w:rPr>
          <w:sz w:val="24"/>
          <w:szCs w:val="24"/>
        </w:rPr>
        <w:t>д) для индивидуального жилищного строительства: минимальный - 0,10 га, максимальный - 0,15 га;</w:t>
      </w:r>
    </w:p>
    <w:p w:rsidR="00C22FC5" w:rsidRPr="00C22FC5" w:rsidRDefault="00C22FC5" w:rsidP="00C22FC5">
      <w:pPr>
        <w:ind w:firstLine="567"/>
        <w:jc w:val="both"/>
        <w:rPr>
          <w:sz w:val="24"/>
          <w:szCs w:val="24"/>
        </w:rPr>
      </w:pPr>
      <w:r w:rsidRPr="00C22FC5">
        <w:rPr>
          <w:sz w:val="24"/>
          <w:szCs w:val="24"/>
        </w:rPr>
        <w:t>е) для ведения личного подсобного хозяйства: минимальный - 0,10 га, максимальный - 0,25 га.</w:t>
      </w:r>
    </w:p>
    <w:p w:rsidR="00C22FC5" w:rsidRPr="00C22FC5" w:rsidRDefault="00C22FC5" w:rsidP="00C22FC5">
      <w:pPr>
        <w:ind w:firstLine="567"/>
        <w:jc w:val="both"/>
        <w:rPr>
          <w:sz w:val="24"/>
          <w:szCs w:val="24"/>
        </w:rPr>
      </w:pPr>
      <w:r w:rsidRPr="00C22FC5">
        <w:rPr>
          <w:sz w:val="24"/>
          <w:szCs w:val="24"/>
        </w:rPr>
        <w:t>Многодетным гражданам, имеющим шесть и более детей, земельные участки предоставляются в собственность в двойном размере по сравнению с размерами, установленными в настоящем пункте».</w:t>
      </w:r>
    </w:p>
    <w:p w:rsidR="00C22FC5" w:rsidRPr="00C22FC5" w:rsidRDefault="00C22FC5" w:rsidP="00C22FC5">
      <w:pPr>
        <w:ind w:firstLine="567"/>
        <w:jc w:val="both"/>
        <w:rPr>
          <w:sz w:val="24"/>
          <w:szCs w:val="24"/>
        </w:rPr>
      </w:pP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70" w:name="_Toc389132951"/>
      <w:bookmarkStart w:id="71" w:name="_Toc393700412"/>
      <w:bookmarkStart w:id="72" w:name="_Toc524447142"/>
      <w:r w:rsidRPr="00C22FC5">
        <w:rPr>
          <w:b/>
          <w:bCs/>
          <w:iCs/>
          <w:szCs w:val="28"/>
        </w:rPr>
        <w:t>Нормативная плотность застройки площадок сельскохозяйственных предприятий</w:t>
      </w:r>
      <w:bookmarkEnd w:id="70"/>
      <w:bookmarkEnd w:id="71"/>
      <w:bookmarkEnd w:id="72"/>
    </w:p>
    <w:p w:rsidR="00C22FC5" w:rsidRPr="00C22FC5" w:rsidRDefault="00C22FC5" w:rsidP="00C22FC5">
      <w:pPr>
        <w:ind w:firstLine="567"/>
        <w:jc w:val="both"/>
        <w:rPr>
          <w:sz w:val="24"/>
          <w:szCs w:val="24"/>
        </w:rPr>
      </w:pPr>
      <w:r w:rsidRPr="00C22FC5">
        <w:rPr>
          <w:sz w:val="24"/>
          <w:szCs w:val="24"/>
        </w:rPr>
        <w:t>Нормативный размер земельного участка сельскохозяйственного предприятия принимается равным отношению площади его застройки к показателю нормативной плотности застройки, выраженной в процентах застройки.</w:t>
      </w:r>
    </w:p>
    <w:p w:rsidR="00C22FC5" w:rsidRPr="00C22FC5" w:rsidRDefault="00C22FC5" w:rsidP="00C22FC5">
      <w:pPr>
        <w:ind w:firstLine="567"/>
        <w:jc w:val="both"/>
        <w:rPr>
          <w:sz w:val="24"/>
          <w:szCs w:val="24"/>
        </w:rPr>
      </w:pPr>
      <w:r w:rsidRPr="00C22FC5">
        <w:rPr>
          <w:sz w:val="24"/>
          <w:szCs w:val="24"/>
        </w:rPr>
        <w:t>Минимальная плотность застройки площадок сельскохозяйственных предприятий принимается в соответствии с таблицей 14.</w:t>
      </w:r>
    </w:p>
    <w:p w:rsidR="00C22FC5" w:rsidRPr="00C22FC5" w:rsidRDefault="00C22FC5" w:rsidP="00C22FC5">
      <w:pPr>
        <w:ind w:firstLine="567"/>
        <w:jc w:val="both"/>
        <w:rPr>
          <w:sz w:val="24"/>
          <w:szCs w:val="24"/>
        </w:rPr>
      </w:pPr>
      <w:r w:rsidRPr="00C22FC5">
        <w:rPr>
          <w:sz w:val="24"/>
          <w:szCs w:val="24"/>
        </w:rPr>
        <w:t>Площадь земельных участков должна обеспечивать нормативную плотность застройки участка, предусмотренную для предприятий данной отрасли сельскохозяйственного производства; коэффициент использования территории должен быть не ниже нормативного;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w:t>
      </w:r>
    </w:p>
    <w:p w:rsidR="00C22FC5" w:rsidRPr="00C22FC5" w:rsidRDefault="00C22FC5" w:rsidP="00C22FC5">
      <w:pPr>
        <w:ind w:firstLine="567"/>
        <w:jc w:val="both"/>
        <w:rPr>
          <w:sz w:val="24"/>
          <w:szCs w:val="24"/>
        </w:rPr>
      </w:pPr>
      <w:r w:rsidRPr="00C22FC5">
        <w:rPr>
          <w:sz w:val="24"/>
          <w:szCs w:val="24"/>
        </w:rPr>
        <w:t xml:space="preserve">При размещении сельскохозяйственных предприятий, зданий и сооружений расстояния между ними следует назначать минимально допустимые исходя из санитарных, ветеринарных и противопожарных требований и норм технологического проектирования. </w:t>
      </w:r>
    </w:p>
    <w:p w:rsidR="00C22FC5" w:rsidRPr="00C22FC5" w:rsidRDefault="00C22FC5" w:rsidP="00C22FC5">
      <w:pPr>
        <w:ind w:firstLine="567"/>
        <w:jc w:val="both"/>
        <w:rPr>
          <w:sz w:val="24"/>
          <w:szCs w:val="24"/>
        </w:rPr>
      </w:pPr>
      <w:r w:rsidRPr="00C22FC5">
        <w:rPr>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C22FC5" w:rsidRPr="00C22FC5" w:rsidRDefault="00C22FC5" w:rsidP="00C22FC5">
      <w:pPr>
        <w:ind w:firstLine="567"/>
        <w:jc w:val="both"/>
        <w:rPr>
          <w:sz w:val="24"/>
          <w:szCs w:val="24"/>
        </w:rPr>
      </w:pPr>
      <w:r w:rsidRPr="00C22FC5">
        <w:rPr>
          <w:sz w:val="24"/>
          <w:szCs w:val="24"/>
        </w:rPr>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C22FC5" w:rsidRPr="00C22FC5" w:rsidRDefault="00C22FC5" w:rsidP="00C22FC5">
      <w:pPr>
        <w:ind w:firstLine="567"/>
        <w:jc w:val="both"/>
        <w:rPr>
          <w:sz w:val="24"/>
          <w:szCs w:val="24"/>
        </w:rPr>
      </w:pPr>
      <w:r w:rsidRPr="00C22FC5">
        <w:rPr>
          <w:sz w:val="24"/>
          <w:szCs w:val="24"/>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C22FC5" w:rsidRPr="00C22FC5" w:rsidRDefault="00C22FC5" w:rsidP="00C22FC5">
      <w:pPr>
        <w:ind w:firstLine="567"/>
        <w:jc w:val="both"/>
        <w:rPr>
          <w:sz w:val="24"/>
          <w:szCs w:val="24"/>
        </w:rPr>
      </w:pPr>
      <w:r w:rsidRPr="00C22FC5">
        <w:rPr>
          <w:sz w:val="24"/>
          <w:szCs w:val="24"/>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C22FC5" w:rsidRPr="00C22FC5" w:rsidRDefault="00C22FC5" w:rsidP="00C22FC5">
      <w:pPr>
        <w:ind w:firstLine="567"/>
        <w:jc w:val="both"/>
        <w:rPr>
          <w:sz w:val="24"/>
          <w:szCs w:val="24"/>
        </w:rPr>
      </w:pPr>
      <w:r w:rsidRPr="00C22FC5">
        <w:rPr>
          <w:sz w:val="24"/>
          <w:szCs w:val="24"/>
        </w:rPr>
        <w:t xml:space="preserve">В соответствии с СП 19.13330.2011 «Генеральные планы сельскохозяйственных предприятий. Актуализированная редакция. СНиП II-97-76*» на участках сельскохозяйственных предприятий, свободных от застройки и покрытий, а также по периметру площадки предприятия следует предусматривать </w:t>
      </w:r>
      <w:bookmarkStart w:id="73" w:name="fts_hit0"/>
      <w:bookmarkEnd w:id="73"/>
      <w:r w:rsidRPr="00C22FC5">
        <w:rPr>
          <w:sz w:val="24"/>
          <w:szCs w:val="24"/>
        </w:rPr>
        <w:t>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C22FC5" w:rsidRPr="00C22FC5" w:rsidRDefault="00C22FC5" w:rsidP="00C22FC5">
      <w:pPr>
        <w:ind w:firstLine="567"/>
        <w:jc w:val="both"/>
        <w:rPr>
          <w:sz w:val="24"/>
          <w:szCs w:val="24"/>
        </w:rPr>
      </w:pPr>
      <w:r w:rsidRPr="00C22FC5">
        <w:rPr>
          <w:sz w:val="24"/>
          <w:szCs w:val="24"/>
        </w:rPr>
        <w:t>Для насаждений на площадках сельскохозяйственных предприятий и в санитарно-защитных зонах следует подбирать местные виды растений с учетом их санитарно-защитных и декоративных свойств и устойчивости к воздействию производственных выбросов.</w:t>
      </w:r>
    </w:p>
    <w:p w:rsidR="00C22FC5" w:rsidRPr="00C22FC5" w:rsidRDefault="00C22FC5" w:rsidP="00C22FC5">
      <w:pPr>
        <w:ind w:firstLine="567"/>
        <w:jc w:val="both"/>
        <w:rPr>
          <w:sz w:val="24"/>
          <w:szCs w:val="24"/>
        </w:rPr>
      </w:pPr>
      <w:r w:rsidRPr="00C22FC5">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C22FC5" w:rsidRPr="00C22FC5" w:rsidRDefault="00C22FC5" w:rsidP="00C22FC5">
      <w:pPr>
        <w:ind w:firstLine="567"/>
        <w:jc w:val="both"/>
        <w:rPr>
          <w:sz w:val="24"/>
          <w:szCs w:val="24"/>
        </w:rPr>
      </w:pPr>
      <w:r w:rsidRPr="00C22FC5">
        <w:rPr>
          <w:sz w:val="24"/>
          <w:szCs w:val="24"/>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w:t>
      </w:r>
    </w:p>
    <w:p w:rsidR="00C22FC5" w:rsidRPr="00C22FC5" w:rsidRDefault="00C22FC5" w:rsidP="00C22FC5">
      <w:pPr>
        <w:keepNext/>
        <w:spacing w:before="120" w:after="120"/>
        <w:jc w:val="right"/>
        <w:rPr>
          <w:b/>
          <w:bCs/>
          <w:sz w:val="22"/>
        </w:rPr>
      </w:pPr>
      <w:bookmarkStart w:id="74" w:name="_Ref393700730"/>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13</w:t>
      </w:r>
      <w:r w:rsidRPr="00C22FC5">
        <w:rPr>
          <w:b/>
          <w:bCs/>
          <w:noProof/>
          <w:sz w:val="22"/>
        </w:rPr>
        <w:fldChar w:fldCharType="end"/>
      </w:r>
      <w:bookmarkEnd w:id="74"/>
    </w:p>
    <w:p w:rsidR="00C22FC5" w:rsidRPr="00C22FC5" w:rsidRDefault="00C22FC5" w:rsidP="00C22FC5">
      <w:pPr>
        <w:spacing w:before="120" w:after="120"/>
        <w:jc w:val="center"/>
        <w:rPr>
          <w:b/>
          <w:bCs/>
          <w:sz w:val="24"/>
          <w:szCs w:val="24"/>
        </w:rPr>
      </w:pPr>
      <w:r w:rsidRPr="00C22FC5">
        <w:rPr>
          <w:b/>
          <w:bCs/>
          <w:sz w:val="24"/>
          <w:szCs w:val="24"/>
        </w:rPr>
        <w:t>Показатели минимальной плотности застройки площадок сельскохозяйственных предприятий в соответствии с СП 19.13330.2011 «Генеральные планы сельскохозяйственных предприятий. Актуализированная редакция. СНиП II-97-76*» приложение В (обязательное)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56"/>
        <w:gridCol w:w="2848"/>
      </w:tblGrid>
      <w:tr w:rsidR="00C22FC5" w:rsidRPr="00C22FC5" w:rsidTr="009F4835">
        <w:trPr>
          <w:tblHeader/>
          <w:jc w:val="center"/>
        </w:trPr>
        <w:tc>
          <w:tcPr>
            <w:tcW w:w="6474" w:type="dxa"/>
            <w:gridSpan w:val="2"/>
            <w:vAlign w:val="center"/>
          </w:tcPr>
          <w:p w:rsidR="00C22FC5" w:rsidRPr="00C22FC5" w:rsidRDefault="00C22FC5" w:rsidP="00C22FC5">
            <w:pPr>
              <w:keepNext/>
              <w:keepLines/>
              <w:jc w:val="center"/>
              <w:rPr>
                <w:b/>
                <w:sz w:val="20"/>
              </w:rPr>
            </w:pPr>
            <w:r w:rsidRPr="00C22FC5">
              <w:rPr>
                <w:b/>
                <w:sz w:val="20"/>
              </w:rPr>
              <w:t>Предприятия</w:t>
            </w:r>
          </w:p>
        </w:tc>
        <w:tc>
          <w:tcPr>
            <w:tcW w:w="2848" w:type="dxa"/>
            <w:vAlign w:val="center"/>
          </w:tcPr>
          <w:p w:rsidR="00C22FC5" w:rsidRPr="00C22FC5" w:rsidRDefault="00C22FC5" w:rsidP="00C22FC5">
            <w:pPr>
              <w:keepNext/>
              <w:keepLines/>
              <w:jc w:val="center"/>
              <w:rPr>
                <w:b/>
                <w:sz w:val="20"/>
              </w:rPr>
            </w:pPr>
            <w:r w:rsidRPr="00C22FC5">
              <w:rPr>
                <w:b/>
                <w:sz w:val="20"/>
              </w:rPr>
              <w:t>Минимальная плотность застройки, %</w:t>
            </w:r>
          </w:p>
        </w:tc>
      </w:tr>
      <w:tr w:rsidR="00C22FC5" w:rsidRPr="00C22FC5" w:rsidTr="009F4835">
        <w:trPr>
          <w:jc w:val="center"/>
        </w:trPr>
        <w:tc>
          <w:tcPr>
            <w:tcW w:w="6474" w:type="dxa"/>
            <w:gridSpan w:val="2"/>
          </w:tcPr>
          <w:p w:rsidR="00C22FC5" w:rsidRPr="00C22FC5" w:rsidRDefault="00C22FC5" w:rsidP="00C22FC5">
            <w:pPr>
              <w:autoSpaceDE w:val="0"/>
              <w:autoSpaceDN w:val="0"/>
              <w:adjustRightInd w:val="0"/>
              <w:jc w:val="center"/>
              <w:rPr>
                <w:rFonts w:ascii="Arial" w:hAnsi="Arial" w:cs="Arial"/>
                <w:sz w:val="20"/>
              </w:rPr>
            </w:pPr>
            <w:r w:rsidRPr="00C22FC5">
              <w:rPr>
                <w:sz w:val="20"/>
                <w:lang w:val="en-US"/>
              </w:rPr>
              <w:t>I</w:t>
            </w:r>
            <w:r w:rsidRPr="00C22FC5">
              <w:rPr>
                <w:sz w:val="20"/>
              </w:rPr>
              <w:t>. Крупного рогатого скота</w:t>
            </w:r>
            <w:r w:rsidRPr="00C22FC5">
              <w:rPr>
                <w:rFonts w:ascii="Arial" w:hAnsi="Arial" w:cs="Arial"/>
                <w:sz w:val="20"/>
              </w:rPr>
              <w:t>&lt;*&gt;</w:t>
            </w:r>
          </w:p>
          <w:p w:rsidR="00C22FC5" w:rsidRPr="00C22FC5" w:rsidRDefault="00C22FC5" w:rsidP="00C22FC5">
            <w:pPr>
              <w:autoSpaceDE w:val="0"/>
              <w:autoSpaceDN w:val="0"/>
              <w:adjustRightInd w:val="0"/>
              <w:jc w:val="center"/>
              <w:rPr>
                <w:rFonts w:ascii="Arial" w:hAnsi="Arial" w:cs="Arial"/>
                <w:sz w:val="20"/>
              </w:rPr>
            </w:pPr>
            <w:r w:rsidRPr="00C22FC5">
              <w:rPr>
                <w:sz w:val="20"/>
              </w:rPr>
              <w:t>---------------------------------</w:t>
            </w:r>
          </w:p>
          <w:p w:rsidR="00C22FC5" w:rsidRPr="00C22FC5" w:rsidRDefault="00C22FC5" w:rsidP="00C22FC5">
            <w:pPr>
              <w:autoSpaceDE w:val="0"/>
              <w:autoSpaceDN w:val="0"/>
              <w:adjustRightInd w:val="0"/>
              <w:jc w:val="both"/>
              <w:rPr>
                <w:b/>
                <w:sz w:val="20"/>
              </w:rPr>
            </w:pPr>
            <w:r w:rsidRPr="00C22FC5">
              <w:rPr>
                <w:sz w:val="20"/>
              </w:rPr>
              <w:t xml:space="preserve">&lt;*&gt; Для  ферм  крупного  рогатого  скота  приведены  показатели  при хранении грубых кормов и подстилки в сараях и под навесами.              </w:t>
            </w:r>
          </w:p>
          <w:p w:rsidR="00C22FC5" w:rsidRPr="00C22FC5" w:rsidRDefault="00C22FC5" w:rsidP="00C22FC5">
            <w:pPr>
              <w:rPr>
                <w:sz w:val="20"/>
              </w:rPr>
            </w:pPr>
            <w:r w:rsidRPr="00C22FC5">
              <w:rPr>
                <w:sz w:val="20"/>
              </w:rPr>
              <w:t xml:space="preserve">    При   хранении  грубых  кормов  и  подстилки  в  скирдах   показатели допускается уменьшать, но не более чем на 10%.                           </w:t>
            </w:r>
          </w:p>
        </w:tc>
        <w:tc>
          <w:tcPr>
            <w:tcW w:w="2848" w:type="dxa"/>
            <w:vAlign w:val="bottom"/>
          </w:tcPr>
          <w:p w:rsidR="00C22FC5" w:rsidRPr="00C22FC5" w:rsidRDefault="00C22FC5" w:rsidP="00C22FC5">
            <w:pPr>
              <w:autoSpaceDE w:val="0"/>
              <w:autoSpaceDN w:val="0"/>
              <w:adjustRightInd w:val="0"/>
              <w:jc w:val="center"/>
              <w:rPr>
                <w:sz w:val="20"/>
              </w:rPr>
            </w:pPr>
          </w:p>
        </w:tc>
      </w:tr>
      <w:tr w:rsidR="00C22FC5" w:rsidRPr="00C22FC5" w:rsidTr="009F4835">
        <w:trPr>
          <w:jc w:val="center"/>
        </w:trPr>
        <w:tc>
          <w:tcPr>
            <w:tcW w:w="2518" w:type="dxa"/>
            <w:vMerge w:val="restart"/>
          </w:tcPr>
          <w:p w:rsidR="00C22FC5" w:rsidRPr="00C22FC5" w:rsidRDefault="00C22FC5" w:rsidP="00C22FC5">
            <w:pPr>
              <w:autoSpaceDE w:val="0"/>
              <w:autoSpaceDN w:val="0"/>
              <w:adjustRightInd w:val="0"/>
              <w:rPr>
                <w:sz w:val="20"/>
              </w:rPr>
            </w:pPr>
            <w:r w:rsidRPr="00C22FC5">
              <w:rPr>
                <w:sz w:val="20"/>
              </w:rPr>
              <w:t>А. Товарные</w:t>
            </w:r>
          </w:p>
        </w:tc>
        <w:tc>
          <w:tcPr>
            <w:tcW w:w="3956" w:type="dxa"/>
          </w:tcPr>
          <w:p w:rsidR="00C22FC5" w:rsidRPr="00C22FC5" w:rsidRDefault="00C22FC5" w:rsidP="00C22FC5">
            <w:pPr>
              <w:autoSpaceDE w:val="0"/>
              <w:autoSpaceDN w:val="0"/>
              <w:adjustRightInd w:val="0"/>
              <w:rPr>
                <w:sz w:val="20"/>
              </w:rPr>
            </w:pPr>
            <w:r w:rsidRPr="00C22FC5">
              <w:rPr>
                <w:sz w:val="20"/>
              </w:rPr>
              <w:t xml:space="preserve">Молочные при привязном содержании коров   </w:t>
            </w:r>
          </w:p>
          <w:p w:rsidR="00C22FC5" w:rsidRPr="00C22FC5" w:rsidRDefault="00C22FC5" w:rsidP="00C22FC5">
            <w:pPr>
              <w:autoSpaceDE w:val="0"/>
              <w:autoSpaceDN w:val="0"/>
              <w:adjustRightInd w:val="0"/>
              <w:rPr>
                <w:sz w:val="20"/>
              </w:rPr>
            </w:pPr>
            <w:r w:rsidRPr="00C22FC5">
              <w:rPr>
                <w:sz w:val="20"/>
              </w:rPr>
              <w:t xml:space="preserve">1. На 400 и 600 коров       </w:t>
            </w:r>
          </w:p>
          <w:p w:rsidR="00C22FC5" w:rsidRPr="00C22FC5" w:rsidRDefault="00C22FC5" w:rsidP="00C22FC5">
            <w:pPr>
              <w:autoSpaceDE w:val="0"/>
              <w:autoSpaceDN w:val="0"/>
              <w:adjustRightInd w:val="0"/>
              <w:rPr>
                <w:sz w:val="20"/>
              </w:rPr>
            </w:pPr>
            <w:r w:rsidRPr="00C22FC5">
              <w:rPr>
                <w:sz w:val="20"/>
              </w:rPr>
              <w:t xml:space="preserve">2. На 800 и 1200 коров                                                           </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45; 51</w:t>
            </w:r>
          </w:p>
          <w:p w:rsidR="00C22FC5" w:rsidRPr="00C22FC5" w:rsidRDefault="00C22FC5" w:rsidP="00C22FC5">
            <w:pPr>
              <w:autoSpaceDE w:val="0"/>
              <w:autoSpaceDN w:val="0"/>
              <w:adjustRightInd w:val="0"/>
              <w:jc w:val="center"/>
              <w:rPr>
                <w:sz w:val="20"/>
              </w:rPr>
            </w:pPr>
            <w:r w:rsidRPr="00C22FC5">
              <w:rPr>
                <w:sz w:val="20"/>
              </w:rPr>
              <w:t>52; 55</w:t>
            </w:r>
          </w:p>
        </w:tc>
      </w:tr>
      <w:tr w:rsidR="00C22FC5" w:rsidRPr="00C22FC5" w:rsidTr="009F4835">
        <w:trPr>
          <w:jc w:val="center"/>
        </w:trPr>
        <w:tc>
          <w:tcPr>
            <w:tcW w:w="2518" w:type="dxa"/>
            <w:vMerge/>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autoSpaceDE w:val="0"/>
              <w:autoSpaceDN w:val="0"/>
              <w:adjustRightInd w:val="0"/>
              <w:rPr>
                <w:sz w:val="20"/>
              </w:rPr>
            </w:pPr>
            <w:r w:rsidRPr="00C22FC5">
              <w:rPr>
                <w:sz w:val="20"/>
              </w:rPr>
              <w:t>Молочные при беспривязном содержании коров</w:t>
            </w:r>
          </w:p>
          <w:p w:rsidR="00C22FC5" w:rsidRPr="00C22FC5" w:rsidRDefault="00C22FC5" w:rsidP="00C22FC5">
            <w:pPr>
              <w:autoSpaceDE w:val="0"/>
              <w:autoSpaceDN w:val="0"/>
              <w:adjustRightInd w:val="0"/>
              <w:rPr>
                <w:sz w:val="20"/>
              </w:rPr>
            </w:pPr>
            <w:r w:rsidRPr="00C22FC5">
              <w:rPr>
                <w:sz w:val="20"/>
              </w:rPr>
              <w:t xml:space="preserve">3. На 400 и 600 коров       </w:t>
            </w:r>
          </w:p>
          <w:p w:rsidR="00C22FC5" w:rsidRPr="00C22FC5" w:rsidRDefault="00C22FC5" w:rsidP="00C22FC5">
            <w:pPr>
              <w:autoSpaceDE w:val="0"/>
              <w:autoSpaceDN w:val="0"/>
              <w:adjustRightInd w:val="0"/>
              <w:rPr>
                <w:sz w:val="20"/>
              </w:rPr>
            </w:pPr>
            <w:r w:rsidRPr="00C22FC5">
              <w:rPr>
                <w:sz w:val="20"/>
              </w:rPr>
              <w:t xml:space="preserve">4. На 800 и 1200 коров                                                           </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45; 51</w:t>
            </w:r>
          </w:p>
          <w:p w:rsidR="00C22FC5" w:rsidRPr="00C22FC5" w:rsidRDefault="00C22FC5" w:rsidP="00C22FC5">
            <w:pPr>
              <w:autoSpaceDE w:val="0"/>
              <w:autoSpaceDN w:val="0"/>
              <w:adjustRightInd w:val="0"/>
              <w:jc w:val="center"/>
              <w:rPr>
                <w:sz w:val="20"/>
              </w:rPr>
            </w:pPr>
            <w:r w:rsidRPr="00C22FC5">
              <w:rPr>
                <w:sz w:val="20"/>
              </w:rPr>
              <w:t>52; 55</w:t>
            </w:r>
          </w:p>
        </w:tc>
      </w:tr>
      <w:tr w:rsidR="00C22FC5" w:rsidRPr="00C22FC5" w:rsidTr="009F4835">
        <w:trPr>
          <w:jc w:val="center"/>
        </w:trPr>
        <w:tc>
          <w:tcPr>
            <w:tcW w:w="2518" w:type="dxa"/>
            <w:vMerge/>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autoSpaceDE w:val="0"/>
              <w:autoSpaceDN w:val="0"/>
              <w:adjustRightInd w:val="0"/>
              <w:rPr>
                <w:sz w:val="20"/>
              </w:rPr>
            </w:pPr>
            <w:r w:rsidRPr="00C22FC5">
              <w:rPr>
                <w:sz w:val="20"/>
              </w:rPr>
              <w:t xml:space="preserve">Мясные с полным оборотом стада и репродукторные </w:t>
            </w:r>
          </w:p>
          <w:p w:rsidR="00C22FC5" w:rsidRPr="00C22FC5" w:rsidRDefault="00C22FC5" w:rsidP="00C22FC5">
            <w:pPr>
              <w:autoSpaceDE w:val="0"/>
              <w:autoSpaceDN w:val="0"/>
              <w:adjustRightInd w:val="0"/>
              <w:rPr>
                <w:sz w:val="20"/>
              </w:rPr>
            </w:pPr>
            <w:r w:rsidRPr="00C22FC5">
              <w:rPr>
                <w:sz w:val="20"/>
              </w:rPr>
              <w:t xml:space="preserve">5. На 400 и 600 скотомест                               </w:t>
            </w:r>
          </w:p>
          <w:p w:rsidR="00C22FC5" w:rsidRPr="00C22FC5" w:rsidRDefault="00C22FC5" w:rsidP="00C22FC5">
            <w:pPr>
              <w:autoSpaceDE w:val="0"/>
              <w:autoSpaceDN w:val="0"/>
              <w:adjustRightInd w:val="0"/>
              <w:rPr>
                <w:sz w:val="20"/>
              </w:rPr>
            </w:pPr>
            <w:r w:rsidRPr="00C22FC5">
              <w:rPr>
                <w:sz w:val="20"/>
              </w:rPr>
              <w:t xml:space="preserve">6. На 800 и 1200 скотомест        </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45</w:t>
            </w:r>
          </w:p>
          <w:p w:rsidR="00C22FC5" w:rsidRPr="00C22FC5" w:rsidRDefault="00C22FC5" w:rsidP="00C22FC5">
            <w:pPr>
              <w:autoSpaceDE w:val="0"/>
              <w:autoSpaceDN w:val="0"/>
              <w:adjustRightInd w:val="0"/>
              <w:jc w:val="center"/>
              <w:rPr>
                <w:sz w:val="20"/>
              </w:rPr>
            </w:pPr>
            <w:r w:rsidRPr="00C22FC5">
              <w:rPr>
                <w:sz w:val="20"/>
              </w:rPr>
              <w:t>47</w:t>
            </w:r>
          </w:p>
        </w:tc>
      </w:tr>
      <w:tr w:rsidR="00C22FC5" w:rsidRPr="00C22FC5" w:rsidTr="009F4835">
        <w:trPr>
          <w:jc w:val="center"/>
        </w:trPr>
        <w:tc>
          <w:tcPr>
            <w:tcW w:w="2518" w:type="dxa"/>
            <w:vMerge/>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autoSpaceDE w:val="0"/>
              <w:autoSpaceDN w:val="0"/>
              <w:adjustRightInd w:val="0"/>
              <w:rPr>
                <w:sz w:val="20"/>
              </w:rPr>
            </w:pPr>
            <w:r w:rsidRPr="00C22FC5">
              <w:rPr>
                <w:sz w:val="20"/>
              </w:rPr>
              <w:t>Выращивание нетелей</w:t>
            </w:r>
          </w:p>
          <w:p w:rsidR="00C22FC5" w:rsidRPr="00C22FC5" w:rsidRDefault="00C22FC5" w:rsidP="00C22FC5">
            <w:pPr>
              <w:autoSpaceDE w:val="0"/>
              <w:autoSpaceDN w:val="0"/>
              <w:adjustRightInd w:val="0"/>
              <w:rPr>
                <w:sz w:val="20"/>
              </w:rPr>
            </w:pPr>
            <w:r w:rsidRPr="00C22FC5">
              <w:rPr>
                <w:sz w:val="20"/>
              </w:rPr>
              <w:t>7. На 900 и 1200 скотомест</w:t>
            </w:r>
          </w:p>
          <w:p w:rsidR="00C22FC5" w:rsidRPr="00C22FC5" w:rsidRDefault="00C22FC5" w:rsidP="00C22FC5">
            <w:pPr>
              <w:autoSpaceDE w:val="0"/>
              <w:autoSpaceDN w:val="0"/>
              <w:adjustRightInd w:val="0"/>
              <w:rPr>
                <w:sz w:val="20"/>
              </w:rPr>
            </w:pPr>
            <w:r w:rsidRPr="00C22FC5">
              <w:rPr>
                <w:sz w:val="20"/>
              </w:rPr>
              <w:t>8. На 2000 и 3000 скотомест</w:t>
            </w:r>
          </w:p>
          <w:p w:rsidR="00C22FC5" w:rsidRPr="00C22FC5" w:rsidRDefault="00C22FC5" w:rsidP="00C22FC5">
            <w:pPr>
              <w:autoSpaceDE w:val="0"/>
              <w:autoSpaceDN w:val="0"/>
              <w:adjustRightInd w:val="0"/>
              <w:rPr>
                <w:sz w:val="20"/>
              </w:rPr>
            </w:pPr>
            <w:r w:rsidRPr="00C22FC5">
              <w:rPr>
                <w:sz w:val="20"/>
              </w:rPr>
              <w:t>9. На 4500 и 6000 скотомест</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51</w:t>
            </w:r>
          </w:p>
          <w:p w:rsidR="00C22FC5" w:rsidRPr="00C22FC5" w:rsidRDefault="00C22FC5" w:rsidP="00C22FC5">
            <w:pPr>
              <w:autoSpaceDE w:val="0"/>
              <w:autoSpaceDN w:val="0"/>
              <w:adjustRightInd w:val="0"/>
              <w:jc w:val="center"/>
              <w:rPr>
                <w:sz w:val="20"/>
              </w:rPr>
            </w:pPr>
            <w:r w:rsidRPr="00C22FC5">
              <w:rPr>
                <w:sz w:val="20"/>
              </w:rPr>
              <w:t>52</w:t>
            </w:r>
          </w:p>
          <w:p w:rsidR="00C22FC5" w:rsidRPr="00C22FC5" w:rsidRDefault="00C22FC5" w:rsidP="00C22FC5">
            <w:pPr>
              <w:autoSpaceDE w:val="0"/>
              <w:autoSpaceDN w:val="0"/>
              <w:adjustRightInd w:val="0"/>
              <w:jc w:val="center"/>
              <w:rPr>
                <w:sz w:val="20"/>
              </w:rPr>
            </w:pPr>
            <w:r w:rsidRPr="00C22FC5">
              <w:rPr>
                <w:sz w:val="20"/>
              </w:rPr>
              <w:t>53</w:t>
            </w:r>
          </w:p>
        </w:tc>
      </w:tr>
      <w:tr w:rsidR="00C22FC5" w:rsidRPr="00C22FC5" w:rsidTr="009F4835">
        <w:trPr>
          <w:jc w:val="center"/>
        </w:trPr>
        <w:tc>
          <w:tcPr>
            <w:tcW w:w="2518" w:type="dxa"/>
            <w:vMerge/>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autoSpaceDE w:val="0"/>
              <w:autoSpaceDN w:val="0"/>
              <w:adjustRightInd w:val="0"/>
              <w:rPr>
                <w:sz w:val="20"/>
              </w:rPr>
            </w:pPr>
            <w:r w:rsidRPr="00C22FC5">
              <w:rPr>
                <w:sz w:val="20"/>
              </w:rPr>
              <w:t xml:space="preserve">Доращивания и откорма крупного рогатого скота </w:t>
            </w:r>
          </w:p>
          <w:p w:rsidR="00C22FC5" w:rsidRPr="00C22FC5" w:rsidRDefault="00C22FC5" w:rsidP="00C22FC5">
            <w:pPr>
              <w:autoSpaceDE w:val="0"/>
              <w:autoSpaceDN w:val="0"/>
              <w:adjustRightInd w:val="0"/>
              <w:rPr>
                <w:sz w:val="20"/>
              </w:rPr>
            </w:pPr>
            <w:r w:rsidRPr="00C22FC5">
              <w:rPr>
                <w:sz w:val="20"/>
              </w:rPr>
              <w:t>10. На 3000 скотомест</w:t>
            </w:r>
          </w:p>
          <w:p w:rsidR="00C22FC5" w:rsidRPr="00C22FC5" w:rsidRDefault="00C22FC5" w:rsidP="00C22FC5">
            <w:pPr>
              <w:autoSpaceDE w:val="0"/>
              <w:autoSpaceDN w:val="0"/>
              <w:adjustRightInd w:val="0"/>
              <w:rPr>
                <w:sz w:val="20"/>
              </w:rPr>
            </w:pPr>
            <w:r w:rsidRPr="00C22FC5">
              <w:rPr>
                <w:sz w:val="20"/>
              </w:rPr>
              <w:t>11. На 6000 и 12000 скотомест</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38</w:t>
            </w:r>
          </w:p>
          <w:p w:rsidR="00C22FC5" w:rsidRPr="00C22FC5" w:rsidRDefault="00C22FC5" w:rsidP="00C22FC5">
            <w:pPr>
              <w:autoSpaceDE w:val="0"/>
              <w:autoSpaceDN w:val="0"/>
              <w:adjustRightInd w:val="0"/>
              <w:jc w:val="center"/>
              <w:rPr>
                <w:sz w:val="20"/>
              </w:rPr>
            </w:pPr>
            <w:r w:rsidRPr="00C22FC5">
              <w:rPr>
                <w:sz w:val="20"/>
              </w:rPr>
              <w:t>40</w:t>
            </w:r>
          </w:p>
        </w:tc>
      </w:tr>
      <w:tr w:rsidR="00C22FC5" w:rsidRPr="00C22FC5" w:rsidTr="009F4835">
        <w:trPr>
          <w:jc w:val="center"/>
        </w:trPr>
        <w:tc>
          <w:tcPr>
            <w:tcW w:w="2518" w:type="dxa"/>
            <w:vMerge/>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autoSpaceDE w:val="0"/>
              <w:autoSpaceDN w:val="0"/>
              <w:adjustRightInd w:val="0"/>
              <w:rPr>
                <w:sz w:val="20"/>
              </w:rPr>
            </w:pPr>
            <w:r w:rsidRPr="00C22FC5">
              <w:rPr>
                <w:sz w:val="20"/>
              </w:rPr>
              <w:t xml:space="preserve">Выращивания телят, доращивания и откорма молодняка </w:t>
            </w:r>
          </w:p>
          <w:p w:rsidR="00C22FC5" w:rsidRPr="00C22FC5" w:rsidRDefault="00C22FC5" w:rsidP="00C22FC5">
            <w:pPr>
              <w:autoSpaceDE w:val="0"/>
              <w:autoSpaceDN w:val="0"/>
              <w:adjustRightInd w:val="0"/>
              <w:rPr>
                <w:sz w:val="20"/>
              </w:rPr>
            </w:pPr>
            <w:r w:rsidRPr="00C22FC5">
              <w:rPr>
                <w:sz w:val="20"/>
              </w:rPr>
              <w:t xml:space="preserve">12. На 3000 скотомест          </w:t>
            </w:r>
          </w:p>
          <w:p w:rsidR="00C22FC5" w:rsidRPr="00C22FC5" w:rsidRDefault="00C22FC5" w:rsidP="00C22FC5">
            <w:pPr>
              <w:autoSpaceDE w:val="0"/>
              <w:autoSpaceDN w:val="0"/>
              <w:adjustRightInd w:val="0"/>
              <w:rPr>
                <w:sz w:val="20"/>
              </w:rPr>
            </w:pPr>
            <w:r w:rsidRPr="00C22FC5">
              <w:rPr>
                <w:sz w:val="20"/>
              </w:rPr>
              <w:t xml:space="preserve">13. На 6000 и 12000 скотомест                 </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38</w:t>
            </w:r>
          </w:p>
          <w:p w:rsidR="00C22FC5" w:rsidRPr="00C22FC5" w:rsidRDefault="00C22FC5" w:rsidP="00C22FC5">
            <w:pPr>
              <w:autoSpaceDE w:val="0"/>
              <w:autoSpaceDN w:val="0"/>
              <w:adjustRightInd w:val="0"/>
              <w:jc w:val="center"/>
              <w:rPr>
                <w:sz w:val="20"/>
              </w:rPr>
            </w:pPr>
            <w:r w:rsidRPr="00C22FC5">
              <w:rPr>
                <w:sz w:val="20"/>
              </w:rPr>
              <w:t>42</w:t>
            </w:r>
          </w:p>
        </w:tc>
      </w:tr>
      <w:tr w:rsidR="00C22FC5" w:rsidRPr="00C22FC5" w:rsidTr="009F4835">
        <w:trPr>
          <w:jc w:val="center"/>
        </w:trPr>
        <w:tc>
          <w:tcPr>
            <w:tcW w:w="2518" w:type="dxa"/>
            <w:vMerge/>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autoSpaceDE w:val="0"/>
              <w:autoSpaceDN w:val="0"/>
              <w:adjustRightInd w:val="0"/>
              <w:rPr>
                <w:sz w:val="20"/>
              </w:rPr>
            </w:pPr>
            <w:r w:rsidRPr="00C22FC5">
              <w:rPr>
                <w:sz w:val="20"/>
              </w:rPr>
              <w:t xml:space="preserve">Откормочные площадки </w:t>
            </w:r>
          </w:p>
          <w:p w:rsidR="00C22FC5" w:rsidRPr="00C22FC5" w:rsidRDefault="00C22FC5" w:rsidP="00C22FC5">
            <w:pPr>
              <w:autoSpaceDE w:val="0"/>
              <w:autoSpaceDN w:val="0"/>
              <w:adjustRightInd w:val="0"/>
              <w:rPr>
                <w:sz w:val="20"/>
              </w:rPr>
            </w:pPr>
            <w:r w:rsidRPr="00C22FC5">
              <w:rPr>
                <w:sz w:val="20"/>
              </w:rPr>
              <w:t xml:space="preserve">14. На 1000 скотомест         </w:t>
            </w:r>
          </w:p>
          <w:p w:rsidR="00C22FC5" w:rsidRPr="00C22FC5" w:rsidRDefault="00C22FC5" w:rsidP="00C22FC5">
            <w:pPr>
              <w:autoSpaceDE w:val="0"/>
              <w:autoSpaceDN w:val="0"/>
              <w:adjustRightInd w:val="0"/>
              <w:rPr>
                <w:sz w:val="20"/>
              </w:rPr>
            </w:pPr>
            <w:r w:rsidRPr="00C22FC5">
              <w:rPr>
                <w:sz w:val="20"/>
              </w:rPr>
              <w:t xml:space="preserve">15. На 3000 скотомест                                </w:t>
            </w:r>
          </w:p>
          <w:p w:rsidR="00C22FC5" w:rsidRPr="00C22FC5" w:rsidRDefault="00C22FC5" w:rsidP="00C22FC5">
            <w:pPr>
              <w:autoSpaceDE w:val="0"/>
              <w:autoSpaceDN w:val="0"/>
              <w:adjustRightInd w:val="0"/>
              <w:rPr>
                <w:sz w:val="20"/>
              </w:rPr>
            </w:pPr>
            <w:r w:rsidRPr="00C22FC5">
              <w:rPr>
                <w:sz w:val="20"/>
              </w:rPr>
              <w:t xml:space="preserve">16. На 5000 скотомест                                </w:t>
            </w:r>
          </w:p>
          <w:p w:rsidR="00C22FC5" w:rsidRPr="00C22FC5" w:rsidRDefault="00C22FC5" w:rsidP="00C22FC5">
            <w:pPr>
              <w:autoSpaceDE w:val="0"/>
              <w:autoSpaceDN w:val="0"/>
              <w:adjustRightInd w:val="0"/>
              <w:rPr>
                <w:sz w:val="20"/>
              </w:rPr>
            </w:pPr>
            <w:r w:rsidRPr="00C22FC5">
              <w:rPr>
                <w:sz w:val="20"/>
              </w:rPr>
              <w:t xml:space="preserve">17. На 10 000 скотомест                                                       </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55</w:t>
            </w:r>
          </w:p>
          <w:p w:rsidR="00C22FC5" w:rsidRPr="00C22FC5" w:rsidRDefault="00C22FC5" w:rsidP="00C22FC5">
            <w:pPr>
              <w:autoSpaceDE w:val="0"/>
              <w:autoSpaceDN w:val="0"/>
              <w:adjustRightInd w:val="0"/>
              <w:jc w:val="center"/>
              <w:rPr>
                <w:sz w:val="20"/>
              </w:rPr>
            </w:pPr>
            <w:r w:rsidRPr="00C22FC5">
              <w:rPr>
                <w:sz w:val="20"/>
              </w:rPr>
              <w:t>57</w:t>
            </w:r>
          </w:p>
          <w:p w:rsidR="00C22FC5" w:rsidRPr="00C22FC5" w:rsidRDefault="00C22FC5" w:rsidP="00C22FC5">
            <w:pPr>
              <w:autoSpaceDE w:val="0"/>
              <w:autoSpaceDN w:val="0"/>
              <w:adjustRightInd w:val="0"/>
              <w:jc w:val="center"/>
              <w:rPr>
                <w:sz w:val="20"/>
              </w:rPr>
            </w:pPr>
            <w:r w:rsidRPr="00C22FC5">
              <w:rPr>
                <w:sz w:val="20"/>
              </w:rPr>
              <w:t>59</w:t>
            </w:r>
          </w:p>
          <w:p w:rsidR="00C22FC5" w:rsidRPr="00C22FC5" w:rsidRDefault="00C22FC5" w:rsidP="00C22FC5">
            <w:pPr>
              <w:autoSpaceDE w:val="0"/>
              <w:autoSpaceDN w:val="0"/>
              <w:adjustRightInd w:val="0"/>
              <w:jc w:val="center"/>
              <w:rPr>
                <w:sz w:val="20"/>
              </w:rPr>
            </w:pPr>
            <w:r w:rsidRPr="00C22FC5">
              <w:rPr>
                <w:sz w:val="20"/>
              </w:rPr>
              <w:t>61</w:t>
            </w:r>
          </w:p>
        </w:tc>
      </w:tr>
      <w:tr w:rsidR="00C22FC5" w:rsidRPr="00C22FC5" w:rsidTr="009F4835">
        <w:trPr>
          <w:jc w:val="center"/>
        </w:trPr>
        <w:tc>
          <w:tcPr>
            <w:tcW w:w="2518" w:type="dxa"/>
            <w:vMerge/>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autoSpaceDE w:val="0"/>
              <w:autoSpaceDN w:val="0"/>
              <w:adjustRightInd w:val="0"/>
              <w:rPr>
                <w:sz w:val="20"/>
              </w:rPr>
            </w:pPr>
            <w:r w:rsidRPr="00C22FC5">
              <w:rPr>
                <w:sz w:val="20"/>
              </w:rPr>
              <w:t xml:space="preserve">Буйволоводческие </w:t>
            </w:r>
          </w:p>
          <w:p w:rsidR="00C22FC5" w:rsidRPr="00C22FC5" w:rsidRDefault="00C22FC5" w:rsidP="00C22FC5">
            <w:pPr>
              <w:autoSpaceDE w:val="0"/>
              <w:autoSpaceDN w:val="0"/>
              <w:adjustRightInd w:val="0"/>
              <w:rPr>
                <w:sz w:val="20"/>
              </w:rPr>
            </w:pPr>
            <w:r w:rsidRPr="00C22FC5">
              <w:rPr>
                <w:sz w:val="20"/>
              </w:rPr>
              <w:t xml:space="preserve">18. На 400 буйволиц </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54</w:t>
            </w:r>
          </w:p>
        </w:tc>
      </w:tr>
      <w:tr w:rsidR="00C22FC5" w:rsidRPr="00C22FC5" w:rsidTr="009F4835">
        <w:trPr>
          <w:trHeight w:val="700"/>
          <w:jc w:val="center"/>
        </w:trPr>
        <w:tc>
          <w:tcPr>
            <w:tcW w:w="2518" w:type="dxa"/>
            <w:vMerge w:val="restart"/>
          </w:tcPr>
          <w:p w:rsidR="00C22FC5" w:rsidRPr="00C22FC5" w:rsidRDefault="00C22FC5" w:rsidP="00C22FC5">
            <w:pPr>
              <w:widowControl w:val="0"/>
              <w:autoSpaceDE w:val="0"/>
              <w:autoSpaceDN w:val="0"/>
              <w:adjustRightInd w:val="0"/>
              <w:ind w:firstLine="19"/>
              <w:rPr>
                <w:sz w:val="20"/>
              </w:rPr>
            </w:pPr>
            <w:r w:rsidRPr="00C22FC5">
              <w:rPr>
                <w:sz w:val="20"/>
              </w:rPr>
              <w:t>Б. Племенные</w:t>
            </w:r>
          </w:p>
        </w:tc>
        <w:tc>
          <w:tcPr>
            <w:tcW w:w="3956" w:type="dxa"/>
          </w:tcPr>
          <w:p w:rsidR="00C22FC5" w:rsidRPr="00C22FC5" w:rsidRDefault="00C22FC5" w:rsidP="00C22FC5">
            <w:pPr>
              <w:autoSpaceDE w:val="0"/>
              <w:autoSpaceDN w:val="0"/>
              <w:adjustRightInd w:val="0"/>
              <w:rPr>
                <w:sz w:val="20"/>
              </w:rPr>
            </w:pPr>
            <w:r w:rsidRPr="00C22FC5">
              <w:rPr>
                <w:sz w:val="20"/>
              </w:rPr>
              <w:t xml:space="preserve">Молочные  </w:t>
            </w:r>
          </w:p>
          <w:p w:rsidR="00C22FC5" w:rsidRPr="00C22FC5" w:rsidRDefault="00C22FC5" w:rsidP="00C22FC5">
            <w:pPr>
              <w:autoSpaceDE w:val="0"/>
              <w:autoSpaceDN w:val="0"/>
              <w:adjustRightInd w:val="0"/>
              <w:rPr>
                <w:sz w:val="20"/>
              </w:rPr>
            </w:pPr>
            <w:r w:rsidRPr="00C22FC5">
              <w:rPr>
                <w:sz w:val="20"/>
              </w:rPr>
              <w:t xml:space="preserve">19. На 400 и 600 коров                              </w:t>
            </w:r>
          </w:p>
          <w:p w:rsidR="00C22FC5" w:rsidRPr="00C22FC5" w:rsidRDefault="00C22FC5" w:rsidP="00C22FC5">
            <w:pPr>
              <w:autoSpaceDE w:val="0"/>
              <w:autoSpaceDN w:val="0"/>
              <w:adjustRightInd w:val="0"/>
              <w:rPr>
                <w:sz w:val="20"/>
              </w:rPr>
            </w:pPr>
            <w:r w:rsidRPr="00C22FC5">
              <w:rPr>
                <w:sz w:val="20"/>
              </w:rPr>
              <w:t xml:space="preserve">20. На 800 коров                                </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46; 52</w:t>
            </w:r>
          </w:p>
          <w:p w:rsidR="00C22FC5" w:rsidRPr="00C22FC5" w:rsidRDefault="00C22FC5" w:rsidP="00C22FC5">
            <w:pPr>
              <w:autoSpaceDE w:val="0"/>
              <w:autoSpaceDN w:val="0"/>
              <w:adjustRightInd w:val="0"/>
              <w:jc w:val="center"/>
              <w:rPr>
                <w:sz w:val="20"/>
              </w:rPr>
            </w:pPr>
            <w:r w:rsidRPr="00C22FC5">
              <w:rPr>
                <w:sz w:val="20"/>
              </w:rPr>
              <w:t>53</w:t>
            </w:r>
          </w:p>
        </w:tc>
      </w:tr>
      <w:tr w:rsidR="00C22FC5" w:rsidRPr="00C22FC5" w:rsidTr="009F4835">
        <w:trPr>
          <w:jc w:val="center"/>
        </w:trPr>
        <w:tc>
          <w:tcPr>
            <w:tcW w:w="2518" w:type="dxa"/>
            <w:vMerge/>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autoSpaceDE w:val="0"/>
              <w:autoSpaceDN w:val="0"/>
              <w:adjustRightInd w:val="0"/>
              <w:rPr>
                <w:sz w:val="20"/>
              </w:rPr>
            </w:pPr>
            <w:r w:rsidRPr="00C22FC5">
              <w:rPr>
                <w:sz w:val="20"/>
              </w:rPr>
              <w:t>Мясные</w:t>
            </w:r>
          </w:p>
          <w:p w:rsidR="00C22FC5" w:rsidRPr="00C22FC5" w:rsidRDefault="00C22FC5" w:rsidP="00C22FC5">
            <w:pPr>
              <w:autoSpaceDE w:val="0"/>
              <w:autoSpaceDN w:val="0"/>
              <w:adjustRightInd w:val="0"/>
              <w:rPr>
                <w:sz w:val="20"/>
              </w:rPr>
            </w:pPr>
            <w:r w:rsidRPr="00C22FC5">
              <w:rPr>
                <w:sz w:val="20"/>
              </w:rPr>
              <w:t xml:space="preserve">21. На 400 и 600 коров                              </w:t>
            </w:r>
          </w:p>
          <w:p w:rsidR="00C22FC5" w:rsidRPr="00C22FC5" w:rsidRDefault="00C22FC5" w:rsidP="00C22FC5">
            <w:pPr>
              <w:autoSpaceDE w:val="0"/>
              <w:autoSpaceDN w:val="0"/>
              <w:adjustRightInd w:val="0"/>
              <w:rPr>
                <w:sz w:val="20"/>
              </w:rPr>
            </w:pPr>
            <w:r w:rsidRPr="00C22FC5">
              <w:rPr>
                <w:sz w:val="20"/>
              </w:rPr>
              <w:t xml:space="preserve">22. На 800 коров                                </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47</w:t>
            </w:r>
          </w:p>
          <w:p w:rsidR="00C22FC5" w:rsidRPr="00C22FC5" w:rsidRDefault="00C22FC5" w:rsidP="00C22FC5">
            <w:pPr>
              <w:autoSpaceDE w:val="0"/>
              <w:autoSpaceDN w:val="0"/>
              <w:adjustRightInd w:val="0"/>
              <w:jc w:val="center"/>
              <w:rPr>
                <w:sz w:val="20"/>
              </w:rPr>
            </w:pPr>
            <w:r w:rsidRPr="00C22FC5">
              <w:rPr>
                <w:sz w:val="20"/>
              </w:rPr>
              <w:t>52</w:t>
            </w:r>
          </w:p>
        </w:tc>
      </w:tr>
      <w:tr w:rsidR="00C22FC5" w:rsidRPr="00C22FC5" w:rsidTr="009F4835">
        <w:trPr>
          <w:jc w:val="center"/>
        </w:trPr>
        <w:tc>
          <w:tcPr>
            <w:tcW w:w="2518" w:type="dxa"/>
            <w:vMerge/>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autoSpaceDE w:val="0"/>
              <w:autoSpaceDN w:val="0"/>
              <w:adjustRightInd w:val="0"/>
              <w:rPr>
                <w:sz w:val="20"/>
              </w:rPr>
            </w:pPr>
            <w:r w:rsidRPr="00C22FC5">
              <w:rPr>
                <w:sz w:val="20"/>
              </w:rPr>
              <w:t xml:space="preserve">Выращивание нетелей   </w:t>
            </w:r>
          </w:p>
          <w:p w:rsidR="00C22FC5" w:rsidRPr="00C22FC5" w:rsidRDefault="00C22FC5" w:rsidP="00C22FC5">
            <w:pPr>
              <w:autoSpaceDE w:val="0"/>
              <w:autoSpaceDN w:val="0"/>
              <w:adjustRightInd w:val="0"/>
              <w:rPr>
                <w:sz w:val="20"/>
              </w:rPr>
            </w:pPr>
            <w:r w:rsidRPr="00C22FC5">
              <w:rPr>
                <w:sz w:val="20"/>
              </w:rPr>
              <w:t>23. На 1000 и 2000 скотомест</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52</w:t>
            </w:r>
          </w:p>
        </w:tc>
      </w:tr>
      <w:tr w:rsidR="00C22FC5" w:rsidRPr="00C22FC5" w:rsidTr="009F4835">
        <w:trPr>
          <w:jc w:val="center"/>
        </w:trPr>
        <w:tc>
          <w:tcPr>
            <w:tcW w:w="6474" w:type="dxa"/>
            <w:gridSpan w:val="2"/>
          </w:tcPr>
          <w:p w:rsidR="00C22FC5" w:rsidRPr="00C22FC5" w:rsidRDefault="00C22FC5" w:rsidP="00C22FC5">
            <w:pPr>
              <w:autoSpaceDE w:val="0"/>
              <w:autoSpaceDN w:val="0"/>
              <w:adjustRightInd w:val="0"/>
              <w:jc w:val="center"/>
              <w:rPr>
                <w:sz w:val="20"/>
              </w:rPr>
            </w:pPr>
            <w:r w:rsidRPr="00C22FC5">
              <w:rPr>
                <w:sz w:val="20"/>
                <w:lang w:val="en-US"/>
              </w:rPr>
              <w:t>II</w:t>
            </w:r>
            <w:r w:rsidRPr="00C22FC5">
              <w:rPr>
                <w:sz w:val="20"/>
              </w:rPr>
              <w:t>. Свиноводческие</w:t>
            </w:r>
          </w:p>
        </w:tc>
        <w:tc>
          <w:tcPr>
            <w:tcW w:w="2848" w:type="dxa"/>
            <w:vAlign w:val="bottom"/>
          </w:tcPr>
          <w:p w:rsidR="00C22FC5" w:rsidRPr="00C22FC5" w:rsidRDefault="00C22FC5" w:rsidP="00C22FC5">
            <w:pPr>
              <w:autoSpaceDE w:val="0"/>
              <w:autoSpaceDN w:val="0"/>
              <w:adjustRightInd w:val="0"/>
              <w:jc w:val="center"/>
              <w:rPr>
                <w:sz w:val="20"/>
              </w:rPr>
            </w:pPr>
          </w:p>
        </w:tc>
      </w:tr>
      <w:tr w:rsidR="00C22FC5" w:rsidRPr="00C22FC5" w:rsidTr="009F4835">
        <w:trPr>
          <w:jc w:val="center"/>
        </w:trPr>
        <w:tc>
          <w:tcPr>
            <w:tcW w:w="2518" w:type="dxa"/>
            <w:vMerge w:val="restart"/>
          </w:tcPr>
          <w:p w:rsidR="00C22FC5" w:rsidRPr="00C22FC5" w:rsidRDefault="00C22FC5" w:rsidP="00C22FC5">
            <w:pPr>
              <w:autoSpaceDE w:val="0"/>
              <w:autoSpaceDN w:val="0"/>
              <w:adjustRightInd w:val="0"/>
              <w:rPr>
                <w:sz w:val="20"/>
              </w:rPr>
            </w:pPr>
            <w:r w:rsidRPr="00C22FC5">
              <w:rPr>
                <w:sz w:val="20"/>
              </w:rPr>
              <w:t>А. Товарные</w:t>
            </w:r>
          </w:p>
        </w:tc>
        <w:tc>
          <w:tcPr>
            <w:tcW w:w="3956" w:type="dxa"/>
          </w:tcPr>
          <w:p w:rsidR="00C22FC5" w:rsidRPr="00C22FC5" w:rsidRDefault="00C22FC5" w:rsidP="00C22FC5">
            <w:pPr>
              <w:autoSpaceDE w:val="0"/>
              <w:autoSpaceDN w:val="0"/>
              <w:adjustRightInd w:val="0"/>
              <w:rPr>
                <w:sz w:val="20"/>
              </w:rPr>
            </w:pPr>
            <w:r w:rsidRPr="00C22FC5">
              <w:rPr>
                <w:sz w:val="20"/>
              </w:rPr>
              <w:t>Репродукторные</w:t>
            </w:r>
          </w:p>
          <w:p w:rsidR="00C22FC5" w:rsidRPr="00C22FC5" w:rsidRDefault="00C22FC5" w:rsidP="00C22FC5">
            <w:pPr>
              <w:autoSpaceDE w:val="0"/>
              <w:autoSpaceDN w:val="0"/>
              <w:adjustRightInd w:val="0"/>
              <w:rPr>
                <w:sz w:val="20"/>
              </w:rPr>
            </w:pPr>
            <w:r w:rsidRPr="00C22FC5">
              <w:rPr>
                <w:sz w:val="20"/>
              </w:rPr>
              <w:t>24. На 6000 голов</w:t>
            </w:r>
          </w:p>
          <w:p w:rsidR="00C22FC5" w:rsidRPr="00C22FC5" w:rsidRDefault="00C22FC5" w:rsidP="00C22FC5">
            <w:pPr>
              <w:autoSpaceDE w:val="0"/>
              <w:autoSpaceDN w:val="0"/>
              <w:adjustRightInd w:val="0"/>
              <w:rPr>
                <w:sz w:val="20"/>
              </w:rPr>
            </w:pPr>
            <w:r w:rsidRPr="00C22FC5">
              <w:rPr>
                <w:sz w:val="20"/>
              </w:rPr>
              <w:t>25. На 12000 голов</w:t>
            </w:r>
          </w:p>
          <w:p w:rsidR="00C22FC5" w:rsidRPr="00C22FC5" w:rsidRDefault="00C22FC5" w:rsidP="00C22FC5">
            <w:pPr>
              <w:autoSpaceDE w:val="0"/>
              <w:autoSpaceDN w:val="0"/>
              <w:adjustRightInd w:val="0"/>
              <w:rPr>
                <w:sz w:val="20"/>
              </w:rPr>
            </w:pPr>
            <w:r w:rsidRPr="00C22FC5">
              <w:rPr>
                <w:sz w:val="20"/>
              </w:rPr>
              <w:t>26. На 24000 голов</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35</w:t>
            </w:r>
          </w:p>
          <w:p w:rsidR="00C22FC5" w:rsidRPr="00C22FC5" w:rsidRDefault="00C22FC5" w:rsidP="00C22FC5">
            <w:pPr>
              <w:autoSpaceDE w:val="0"/>
              <w:autoSpaceDN w:val="0"/>
              <w:adjustRightInd w:val="0"/>
              <w:jc w:val="center"/>
              <w:rPr>
                <w:sz w:val="20"/>
              </w:rPr>
            </w:pPr>
            <w:r w:rsidRPr="00C22FC5">
              <w:rPr>
                <w:sz w:val="20"/>
              </w:rPr>
              <w:t>36</w:t>
            </w:r>
          </w:p>
          <w:p w:rsidR="00C22FC5" w:rsidRPr="00C22FC5" w:rsidRDefault="00C22FC5" w:rsidP="00C22FC5">
            <w:pPr>
              <w:autoSpaceDE w:val="0"/>
              <w:autoSpaceDN w:val="0"/>
              <w:adjustRightInd w:val="0"/>
              <w:jc w:val="center"/>
              <w:rPr>
                <w:sz w:val="20"/>
              </w:rPr>
            </w:pPr>
            <w:r w:rsidRPr="00C22FC5">
              <w:rPr>
                <w:sz w:val="20"/>
              </w:rPr>
              <w:t>38</w:t>
            </w:r>
          </w:p>
        </w:tc>
      </w:tr>
      <w:tr w:rsidR="00C22FC5" w:rsidRPr="00C22FC5" w:rsidTr="009F4835">
        <w:trPr>
          <w:jc w:val="center"/>
        </w:trPr>
        <w:tc>
          <w:tcPr>
            <w:tcW w:w="2518" w:type="dxa"/>
            <w:vMerge/>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autoSpaceDE w:val="0"/>
              <w:autoSpaceDN w:val="0"/>
              <w:adjustRightInd w:val="0"/>
              <w:rPr>
                <w:sz w:val="20"/>
              </w:rPr>
            </w:pPr>
            <w:r w:rsidRPr="00C22FC5">
              <w:rPr>
                <w:sz w:val="20"/>
              </w:rPr>
              <w:t>Откормочные</w:t>
            </w:r>
          </w:p>
          <w:p w:rsidR="00C22FC5" w:rsidRPr="00C22FC5" w:rsidRDefault="00C22FC5" w:rsidP="00C22FC5">
            <w:pPr>
              <w:autoSpaceDE w:val="0"/>
              <w:autoSpaceDN w:val="0"/>
              <w:adjustRightInd w:val="0"/>
              <w:rPr>
                <w:sz w:val="20"/>
              </w:rPr>
            </w:pPr>
            <w:r w:rsidRPr="00C22FC5">
              <w:rPr>
                <w:sz w:val="20"/>
              </w:rPr>
              <w:t>27. На 6000 голов</w:t>
            </w:r>
          </w:p>
          <w:p w:rsidR="00C22FC5" w:rsidRPr="00C22FC5" w:rsidRDefault="00C22FC5" w:rsidP="00C22FC5">
            <w:pPr>
              <w:autoSpaceDE w:val="0"/>
              <w:autoSpaceDN w:val="0"/>
              <w:adjustRightInd w:val="0"/>
              <w:rPr>
                <w:sz w:val="20"/>
              </w:rPr>
            </w:pPr>
            <w:r w:rsidRPr="00C22FC5">
              <w:rPr>
                <w:sz w:val="20"/>
              </w:rPr>
              <w:t>28. На 12000 голов</w:t>
            </w:r>
          </w:p>
          <w:p w:rsidR="00C22FC5" w:rsidRPr="00C22FC5" w:rsidRDefault="00C22FC5" w:rsidP="00C22FC5">
            <w:pPr>
              <w:autoSpaceDE w:val="0"/>
              <w:autoSpaceDN w:val="0"/>
              <w:adjustRightInd w:val="0"/>
              <w:rPr>
                <w:sz w:val="20"/>
              </w:rPr>
            </w:pPr>
            <w:r w:rsidRPr="00C22FC5">
              <w:rPr>
                <w:sz w:val="20"/>
              </w:rPr>
              <w:t>29. На 24000 голов</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38</w:t>
            </w:r>
          </w:p>
          <w:p w:rsidR="00C22FC5" w:rsidRPr="00C22FC5" w:rsidRDefault="00C22FC5" w:rsidP="00C22FC5">
            <w:pPr>
              <w:autoSpaceDE w:val="0"/>
              <w:autoSpaceDN w:val="0"/>
              <w:adjustRightInd w:val="0"/>
              <w:jc w:val="center"/>
              <w:rPr>
                <w:sz w:val="20"/>
              </w:rPr>
            </w:pPr>
            <w:r w:rsidRPr="00C22FC5">
              <w:rPr>
                <w:sz w:val="20"/>
              </w:rPr>
              <w:t>40</w:t>
            </w:r>
          </w:p>
          <w:p w:rsidR="00C22FC5" w:rsidRPr="00C22FC5" w:rsidRDefault="00C22FC5" w:rsidP="00C22FC5">
            <w:pPr>
              <w:autoSpaceDE w:val="0"/>
              <w:autoSpaceDN w:val="0"/>
              <w:adjustRightInd w:val="0"/>
              <w:jc w:val="center"/>
              <w:rPr>
                <w:sz w:val="20"/>
              </w:rPr>
            </w:pPr>
            <w:r w:rsidRPr="00C22FC5">
              <w:rPr>
                <w:sz w:val="20"/>
              </w:rPr>
              <w:t>42</w:t>
            </w:r>
          </w:p>
        </w:tc>
      </w:tr>
      <w:tr w:rsidR="00C22FC5" w:rsidRPr="00C22FC5" w:rsidTr="009F4835">
        <w:trPr>
          <w:trHeight w:val="950"/>
          <w:jc w:val="center"/>
        </w:trPr>
        <w:tc>
          <w:tcPr>
            <w:tcW w:w="2518" w:type="dxa"/>
            <w:vMerge/>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autoSpaceDE w:val="0"/>
              <w:autoSpaceDN w:val="0"/>
              <w:adjustRightInd w:val="0"/>
              <w:rPr>
                <w:sz w:val="20"/>
              </w:rPr>
            </w:pPr>
            <w:r w:rsidRPr="00C22FC5">
              <w:rPr>
                <w:sz w:val="20"/>
              </w:rPr>
              <w:t>С законченным производственным циклом</w:t>
            </w:r>
          </w:p>
          <w:p w:rsidR="00C22FC5" w:rsidRPr="00C22FC5" w:rsidRDefault="00C22FC5" w:rsidP="00C22FC5">
            <w:pPr>
              <w:autoSpaceDE w:val="0"/>
              <w:autoSpaceDN w:val="0"/>
              <w:adjustRightInd w:val="0"/>
              <w:rPr>
                <w:sz w:val="20"/>
              </w:rPr>
            </w:pPr>
            <w:r w:rsidRPr="00C22FC5">
              <w:rPr>
                <w:sz w:val="20"/>
              </w:rPr>
              <w:t>30. На 6000 и 12000 голов</w:t>
            </w:r>
          </w:p>
          <w:p w:rsidR="00C22FC5" w:rsidRPr="00C22FC5" w:rsidRDefault="00C22FC5" w:rsidP="00C22FC5">
            <w:pPr>
              <w:autoSpaceDE w:val="0"/>
              <w:autoSpaceDN w:val="0"/>
              <w:adjustRightInd w:val="0"/>
              <w:rPr>
                <w:sz w:val="20"/>
              </w:rPr>
            </w:pPr>
            <w:r w:rsidRPr="00C22FC5">
              <w:rPr>
                <w:sz w:val="20"/>
              </w:rPr>
              <w:t>31. На 24000 и 27000 голов</w:t>
            </w:r>
          </w:p>
          <w:p w:rsidR="00C22FC5" w:rsidRPr="00C22FC5" w:rsidRDefault="00C22FC5" w:rsidP="00C22FC5">
            <w:pPr>
              <w:autoSpaceDE w:val="0"/>
              <w:autoSpaceDN w:val="0"/>
              <w:adjustRightInd w:val="0"/>
              <w:rPr>
                <w:sz w:val="20"/>
              </w:rPr>
            </w:pPr>
            <w:r w:rsidRPr="00C22FC5">
              <w:rPr>
                <w:sz w:val="20"/>
              </w:rPr>
              <w:t>32. На 54000 и 108000 голов</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35</w:t>
            </w:r>
          </w:p>
          <w:p w:rsidR="00C22FC5" w:rsidRPr="00C22FC5" w:rsidRDefault="00C22FC5" w:rsidP="00C22FC5">
            <w:pPr>
              <w:autoSpaceDE w:val="0"/>
              <w:autoSpaceDN w:val="0"/>
              <w:adjustRightInd w:val="0"/>
              <w:jc w:val="center"/>
              <w:rPr>
                <w:sz w:val="20"/>
              </w:rPr>
            </w:pPr>
            <w:r w:rsidRPr="00C22FC5">
              <w:rPr>
                <w:sz w:val="20"/>
              </w:rPr>
              <w:t>36</w:t>
            </w:r>
          </w:p>
          <w:p w:rsidR="00C22FC5" w:rsidRPr="00C22FC5" w:rsidRDefault="00C22FC5" w:rsidP="00C22FC5">
            <w:pPr>
              <w:autoSpaceDE w:val="0"/>
              <w:autoSpaceDN w:val="0"/>
              <w:adjustRightInd w:val="0"/>
              <w:jc w:val="center"/>
              <w:rPr>
                <w:sz w:val="20"/>
              </w:rPr>
            </w:pPr>
            <w:r w:rsidRPr="00C22FC5">
              <w:rPr>
                <w:sz w:val="20"/>
              </w:rPr>
              <w:t>38; 39</w:t>
            </w:r>
          </w:p>
        </w:tc>
      </w:tr>
      <w:tr w:rsidR="00C22FC5" w:rsidRPr="00C22FC5" w:rsidTr="009F4835">
        <w:trPr>
          <w:jc w:val="center"/>
        </w:trPr>
        <w:tc>
          <w:tcPr>
            <w:tcW w:w="2518" w:type="dxa"/>
            <w:vMerge w:val="restart"/>
          </w:tcPr>
          <w:p w:rsidR="00C22FC5" w:rsidRPr="00C22FC5" w:rsidRDefault="00C22FC5" w:rsidP="00C22FC5">
            <w:pPr>
              <w:autoSpaceDE w:val="0"/>
              <w:autoSpaceDN w:val="0"/>
              <w:adjustRightInd w:val="0"/>
              <w:rPr>
                <w:sz w:val="20"/>
              </w:rPr>
            </w:pPr>
            <w:r w:rsidRPr="00C22FC5">
              <w:rPr>
                <w:sz w:val="20"/>
              </w:rPr>
              <w:t>Б. Племенные</w:t>
            </w:r>
          </w:p>
        </w:tc>
        <w:tc>
          <w:tcPr>
            <w:tcW w:w="3956" w:type="dxa"/>
          </w:tcPr>
          <w:p w:rsidR="00C22FC5" w:rsidRPr="00C22FC5" w:rsidRDefault="00C22FC5" w:rsidP="00C22FC5">
            <w:pPr>
              <w:autoSpaceDE w:val="0"/>
              <w:autoSpaceDN w:val="0"/>
              <w:adjustRightInd w:val="0"/>
              <w:rPr>
                <w:sz w:val="20"/>
              </w:rPr>
            </w:pPr>
            <w:r w:rsidRPr="00C22FC5">
              <w:rPr>
                <w:sz w:val="20"/>
              </w:rPr>
              <w:t>33. На 200 основных маток</w:t>
            </w:r>
          </w:p>
          <w:p w:rsidR="00C22FC5" w:rsidRPr="00C22FC5" w:rsidRDefault="00C22FC5" w:rsidP="00C22FC5">
            <w:pPr>
              <w:autoSpaceDE w:val="0"/>
              <w:autoSpaceDN w:val="0"/>
              <w:adjustRightInd w:val="0"/>
              <w:rPr>
                <w:sz w:val="20"/>
              </w:rPr>
            </w:pPr>
            <w:r w:rsidRPr="00C22FC5">
              <w:rPr>
                <w:sz w:val="20"/>
              </w:rPr>
              <w:t>34. На 300 основных маток</w:t>
            </w:r>
          </w:p>
          <w:p w:rsidR="00C22FC5" w:rsidRPr="00C22FC5" w:rsidRDefault="00C22FC5" w:rsidP="00C22FC5">
            <w:pPr>
              <w:autoSpaceDE w:val="0"/>
              <w:autoSpaceDN w:val="0"/>
              <w:adjustRightInd w:val="0"/>
              <w:rPr>
                <w:sz w:val="20"/>
              </w:rPr>
            </w:pPr>
            <w:r w:rsidRPr="00C22FC5">
              <w:rPr>
                <w:sz w:val="20"/>
              </w:rPr>
              <w:t>35. На 600 основных маток</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45</w:t>
            </w:r>
          </w:p>
          <w:p w:rsidR="00C22FC5" w:rsidRPr="00C22FC5" w:rsidRDefault="00C22FC5" w:rsidP="00C22FC5">
            <w:pPr>
              <w:autoSpaceDE w:val="0"/>
              <w:autoSpaceDN w:val="0"/>
              <w:adjustRightInd w:val="0"/>
              <w:jc w:val="center"/>
              <w:rPr>
                <w:sz w:val="20"/>
              </w:rPr>
            </w:pPr>
            <w:r w:rsidRPr="00C22FC5">
              <w:rPr>
                <w:sz w:val="20"/>
              </w:rPr>
              <w:t>47</w:t>
            </w:r>
          </w:p>
          <w:p w:rsidR="00C22FC5" w:rsidRPr="00C22FC5" w:rsidRDefault="00C22FC5" w:rsidP="00C22FC5">
            <w:pPr>
              <w:autoSpaceDE w:val="0"/>
              <w:autoSpaceDN w:val="0"/>
              <w:adjustRightInd w:val="0"/>
              <w:jc w:val="center"/>
              <w:rPr>
                <w:sz w:val="20"/>
              </w:rPr>
            </w:pPr>
            <w:r w:rsidRPr="00C22FC5">
              <w:rPr>
                <w:sz w:val="20"/>
              </w:rPr>
              <w:t>49</w:t>
            </w:r>
          </w:p>
        </w:tc>
      </w:tr>
      <w:tr w:rsidR="00C22FC5" w:rsidRPr="00C22FC5" w:rsidTr="009F4835">
        <w:trPr>
          <w:jc w:val="center"/>
        </w:trPr>
        <w:tc>
          <w:tcPr>
            <w:tcW w:w="2518" w:type="dxa"/>
            <w:vMerge/>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autoSpaceDE w:val="0"/>
              <w:autoSpaceDN w:val="0"/>
              <w:adjustRightInd w:val="0"/>
              <w:rPr>
                <w:sz w:val="20"/>
              </w:rPr>
            </w:pPr>
            <w:r w:rsidRPr="00C22FC5">
              <w:rPr>
                <w:sz w:val="20"/>
              </w:rPr>
              <w:t>Репродукторы по выращиванию ремонтных свинок для комплексов</w:t>
            </w:r>
          </w:p>
          <w:p w:rsidR="00C22FC5" w:rsidRPr="00C22FC5" w:rsidRDefault="00C22FC5" w:rsidP="00C22FC5">
            <w:pPr>
              <w:autoSpaceDE w:val="0"/>
              <w:autoSpaceDN w:val="0"/>
              <w:adjustRightInd w:val="0"/>
              <w:rPr>
                <w:sz w:val="20"/>
              </w:rPr>
            </w:pPr>
            <w:r w:rsidRPr="00C22FC5">
              <w:rPr>
                <w:sz w:val="20"/>
              </w:rPr>
              <w:t>36. На 54000 и 108000 свиней</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38; 39</w:t>
            </w:r>
          </w:p>
        </w:tc>
      </w:tr>
      <w:tr w:rsidR="00C22FC5" w:rsidRPr="00C22FC5" w:rsidTr="009F4835">
        <w:trPr>
          <w:jc w:val="center"/>
        </w:trPr>
        <w:tc>
          <w:tcPr>
            <w:tcW w:w="6474" w:type="dxa"/>
            <w:gridSpan w:val="2"/>
          </w:tcPr>
          <w:p w:rsidR="00C22FC5" w:rsidRPr="00C22FC5" w:rsidRDefault="00C22FC5" w:rsidP="00C22FC5">
            <w:pPr>
              <w:autoSpaceDE w:val="0"/>
              <w:autoSpaceDN w:val="0"/>
              <w:adjustRightInd w:val="0"/>
              <w:jc w:val="center"/>
              <w:rPr>
                <w:sz w:val="20"/>
              </w:rPr>
            </w:pPr>
            <w:r w:rsidRPr="00C22FC5">
              <w:rPr>
                <w:sz w:val="20"/>
                <w:lang w:val="en-US"/>
              </w:rPr>
              <w:t>III</w:t>
            </w:r>
            <w:r w:rsidRPr="00C22FC5">
              <w:rPr>
                <w:sz w:val="20"/>
              </w:rPr>
              <w:t>. Овцеводческие</w:t>
            </w:r>
          </w:p>
        </w:tc>
        <w:tc>
          <w:tcPr>
            <w:tcW w:w="2848" w:type="dxa"/>
            <w:vAlign w:val="bottom"/>
          </w:tcPr>
          <w:p w:rsidR="00C22FC5" w:rsidRPr="00C22FC5" w:rsidRDefault="00C22FC5" w:rsidP="00C22FC5">
            <w:pPr>
              <w:autoSpaceDE w:val="0"/>
              <w:autoSpaceDN w:val="0"/>
              <w:adjustRightInd w:val="0"/>
              <w:jc w:val="center"/>
              <w:rPr>
                <w:sz w:val="20"/>
              </w:rPr>
            </w:pPr>
          </w:p>
        </w:tc>
      </w:tr>
      <w:tr w:rsidR="00C22FC5" w:rsidRPr="00C22FC5" w:rsidTr="009F4835">
        <w:trPr>
          <w:jc w:val="center"/>
        </w:trPr>
        <w:tc>
          <w:tcPr>
            <w:tcW w:w="2518" w:type="dxa"/>
            <w:vMerge w:val="restart"/>
          </w:tcPr>
          <w:p w:rsidR="00C22FC5" w:rsidRPr="00C22FC5" w:rsidRDefault="00C22FC5" w:rsidP="00C22FC5">
            <w:pPr>
              <w:autoSpaceDE w:val="0"/>
              <w:autoSpaceDN w:val="0"/>
              <w:adjustRightInd w:val="0"/>
              <w:rPr>
                <w:sz w:val="20"/>
              </w:rPr>
            </w:pPr>
            <w:r w:rsidRPr="00C22FC5">
              <w:rPr>
                <w:sz w:val="20"/>
              </w:rPr>
              <w:t xml:space="preserve">А. Размещаемые на одной площадке             </w:t>
            </w:r>
          </w:p>
        </w:tc>
        <w:tc>
          <w:tcPr>
            <w:tcW w:w="3956" w:type="dxa"/>
          </w:tcPr>
          <w:p w:rsidR="00C22FC5" w:rsidRPr="00C22FC5" w:rsidRDefault="00C22FC5" w:rsidP="00C22FC5">
            <w:pPr>
              <w:autoSpaceDE w:val="0"/>
              <w:autoSpaceDN w:val="0"/>
              <w:adjustRightInd w:val="0"/>
              <w:rPr>
                <w:sz w:val="20"/>
              </w:rPr>
            </w:pPr>
            <w:r w:rsidRPr="00C22FC5">
              <w:rPr>
                <w:sz w:val="20"/>
              </w:rPr>
              <w:t>Специализированные тонкорунные и полутонкорунные</w:t>
            </w:r>
          </w:p>
          <w:p w:rsidR="00C22FC5" w:rsidRPr="00C22FC5" w:rsidRDefault="00C22FC5" w:rsidP="00C22FC5">
            <w:pPr>
              <w:autoSpaceDE w:val="0"/>
              <w:autoSpaceDN w:val="0"/>
              <w:adjustRightInd w:val="0"/>
              <w:rPr>
                <w:sz w:val="20"/>
              </w:rPr>
            </w:pPr>
            <w:r w:rsidRPr="00C22FC5">
              <w:rPr>
                <w:sz w:val="20"/>
              </w:rPr>
              <w:t xml:space="preserve">-маточные        </w:t>
            </w:r>
          </w:p>
          <w:p w:rsidR="00C22FC5" w:rsidRPr="00C22FC5" w:rsidRDefault="00C22FC5" w:rsidP="00C22FC5">
            <w:pPr>
              <w:autoSpaceDE w:val="0"/>
              <w:autoSpaceDN w:val="0"/>
              <w:adjustRightInd w:val="0"/>
              <w:rPr>
                <w:sz w:val="20"/>
              </w:rPr>
            </w:pPr>
            <w:r w:rsidRPr="00C22FC5">
              <w:rPr>
                <w:sz w:val="20"/>
              </w:rPr>
              <w:t>37. Ha 500, 1000 и 2000 маток</w:t>
            </w:r>
          </w:p>
          <w:p w:rsidR="00C22FC5" w:rsidRPr="00C22FC5" w:rsidRDefault="00C22FC5" w:rsidP="00C22FC5">
            <w:pPr>
              <w:autoSpaceDE w:val="0"/>
              <w:autoSpaceDN w:val="0"/>
              <w:adjustRightInd w:val="0"/>
              <w:rPr>
                <w:sz w:val="20"/>
              </w:rPr>
            </w:pPr>
            <w:r w:rsidRPr="00C22FC5">
              <w:rPr>
                <w:sz w:val="20"/>
              </w:rPr>
              <w:t>38. На 3000 и 5000 маток</w:t>
            </w:r>
          </w:p>
          <w:p w:rsidR="00C22FC5" w:rsidRPr="00C22FC5" w:rsidRDefault="00C22FC5" w:rsidP="00C22FC5">
            <w:pPr>
              <w:autoSpaceDE w:val="0"/>
              <w:autoSpaceDN w:val="0"/>
              <w:adjustRightInd w:val="0"/>
              <w:rPr>
                <w:sz w:val="20"/>
              </w:rPr>
            </w:pPr>
            <w:r w:rsidRPr="00C22FC5">
              <w:rPr>
                <w:sz w:val="20"/>
              </w:rPr>
              <w:t>39. На 500, 1000 и 2000 голов ремонтного молодняка</w:t>
            </w:r>
          </w:p>
          <w:p w:rsidR="00C22FC5" w:rsidRPr="00C22FC5" w:rsidRDefault="00C22FC5" w:rsidP="00C22FC5">
            <w:pPr>
              <w:autoSpaceDE w:val="0"/>
              <w:autoSpaceDN w:val="0"/>
              <w:adjustRightInd w:val="0"/>
              <w:rPr>
                <w:sz w:val="20"/>
              </w:rPr>
            </w:pPr>
            <w:r w:rsidRPr="00C22FC5">
              <w:rPr>
                <w:sz w:val="20"/>
              </w:rPr>
              <w:t xml:space="preserve">40. На 3000 и 5000 голов </w:t>
            </w:r>
            <w:r w:rsidRPr="00C22FC5">
              <w:rPr>
                <w:color w:val="000000"/>
                <w:sz w:val="20"/>
              </w:rPr>
              <w:t>откорма молодняка и взрослого поголовья</w:t>
            </w:r>
          </w:p>
        </w:tc>
        <w:tc>
          <w:tcPr>
            <w:tcW w:w="2848" w:type="dxa"/>
            <w:vAlign w:val="bottom"/>
          </w:tcPr>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40; 45;55</w:t>
            </w:r>
          </w:p>
          <w:p w:rsidR="00C22FC5" w:rsidRPr="00C22FC5" w:rsidRDefault="00C22FC5" w:rsidP="00C22FC5">
            <w:pPr>
              <w:autoSpaceDE w:val="0"/>
              <w:autoSpaceDN w:val="0"/>
              <w:adjustRightInd w:val="0"/>
              <w:jc w:val="center"/>
              <w:rPr>
                <w:sz w:val="20"/>
              </w:rPr>
            </w:pPr>
            <w:r w:rsidRPr="00C22FC5">
              <w:rPr>
                <w:sz w:val="20"/>
              </w:rPr>
              <w:t>50;56</w:t>
            </w: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52; 55; 56</w:t>
            </w: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53; 58</w:t>
            </w:r>
          </w:p>
        </w:tc>
      </w:tr>
      <w:tr w:rsidR="00C22FC5" w:rsidRPr="00C22FC5" w:rsidTr="009F4835">
        <w:trPr>
          <w:jc w:val="center"/>
        </w:trPr>
        <w:tc>
          <w:tcPr>
            <w:tcW w:w="2518" w:type="dxa"/>
            <w:vMerge/>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autoSpaceDE w:val="0"/>
              <w:autoSpaceDN w:val="0"/>
              <w:adjustRightInd w:val="0"/>
              <w:rPr>
                <w:sz w:val="20"/>
              </w:rPr>
            </w:pPr>
            <w:r w:rsidRPr="00C22FC5">
              <w:rPr>
                <w:sz w:val="20"/>
              </w:rPr>
              <w:t>Специализированные полугрубошерстного  направления продуктивности</w:t>
            </w:r>
          </w:p>
          <w:p w:rsidR="00C22FC5" w:rsidRPr="00C22FC5" w:rsidRDefault="00C22FC5" w:rsidP="00C22FC5">
            <w:pPr>
              <w:autoSpaceDE w:val="0"/>
              <w:autoSpaceDN w:val="0"/>
              <w:adjustRightInd w:val="0"/>
              <w:rPr>
                <w:sz w:val="20"/>
              </w:rPr>
            </w:pPr>
            <w:r w:rsidRPr="00C22FC5">
              <w:rPr>
                <w:sz w:val="20"/>
              </w:rPr>
              <w:t>- маточные</w:t>
            </w:r>
          </w:p>
          <w:p w:rsidR="00C22FC5" w:rsidRPr="00C22FC5" w:rsidRDefault="00C22FC5" w:rsidP="00C22FC5">
            <w:pPr>
              <w:autoSpaceDE w:val="0"/>
              <w:autoSpaceDN w:val="0"/>
              <w:adjustRightInd w:val="0"/>
              <w:rPr>
                <w:sz w:val="20"/>
              </w:rPr>
            </w:pPr>
            <w:r w:rsidRPr="00C22FC5">
              <w:rPr>
                <w:sz w:val="20"/>
              </w:rPr>
              <w:t>41. На 250, 300 и 500 маток</w:t>
            </w:r>
          </w:p>
          <w:p w:rsidR="00C22FC5" w:rsidRPr="00C22FC5" w:rsidRDefault="00C22FC5" w:rsidP="00C22FC5">
            <w:pPr>
              <w:autoSpaceDE w:val="0"/>
              <w:autoSpaceDN w:val="0"/>
              <w:adjustRightInd w:val="0"/>
              <w:rPr>
                <w:sz w:val="20"/>
              </w:rPr>
            </w:pPr>
            <w:r w:rsidRPr="00C22FC5">
              <w:rPr>
                <w:sz w:val="20"/>
              </w:rPr>
              <w:t>42. На 1000 и 2000 маток</w:t>
            </w:r>
          </w:p>
          <w:p w:rsidR="00C22FC5" w:rsidRPr="00C22FC5" w:rsidRDefault="00C22FC5" w:rsidP="00C22FC5">
            <w:pPr>
              <w:autoSpaceDE w:val="0"/>
              <w:autoSpaceDN w:val="0"/>
              <w:adjustRightInd w:val="0"/>
              <w:rPr>
                <w:sz w:val="20"/>
              </w:rPr>
            </w:pPr>
            <w:r w:rsidRPr="00C22FC5">
              <w:rPr>
                <w:sz w:val="20"/>
              </w:rPr>
              <w:t>- ремонтного молодняка</w:t>
            </w:r>
          </w:p>
          <w:p w:rsidR="00C22FC5" w:rsidRPr="00C22FC5" w:rsidRDefault="00C22FC5" w:rsidP="00C22FC5">
            <w:pPr>
              <w:autoSpaceDE w:val="0"/>
              <w:autoSpaceDN w:val="0"/>
              <w:adjustRightInd w:val="0"/>
              <w:rPr>
                <w:sz w:val="20"/>
              </w:rPr>
            </w:pPr>
            <w:r w:rsidRPr="00C22FC5">
              <w:rPr>
                <w:sz w:val="20"/>
              </w:rPr>
              <w:t>43. На 500, 1000 голов</w:t>
            </w:r>
          </w:p>
          <w:p w:rsidR="00C22FC5" w:rsidRPr="00C22FC5" w:rsidRDefault="00C22FC5" w:rsidP="00C22FC5">
            <w:pPr>
              <w:autoSpaceDE w:val="0"/>
              <w:autoSpaceDN w:val="0"/>
              <w:adjustRightInd w:val="0"/>
              <w:rPr>
                <w:sz w:val="20"/>
              </w:rPr>
            </w:pPr>
            <w:r w:rsidRPr="00C22FC5">
              <w:rPr>
                <w:sz w:val="20"/>
              </w:rPr>
              <w:t>44. На 200 голов</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 xml:space="preserve">40; 45; 55   </w:t>
            </w:r>
          </w:p>
          <w:p w:rsidR="00C22FC5" w:rsidRPr="00C22FC5" w:rsidRDefault="00C22FC5" w:rsidP="00C22FC5">
            <w:pPr>
              <w:autoSpaceDE w:val="0"/>
              <w:autoSpaceDN w:val="0"/>
              <w:adjustRightInd w:val="0"/>
              <w:jc w:val="center"/>
              <w:rPr>
                <w:sz w:val="20"/>
              </w:rPr>
            </w:pPr>
            <w:r w:rsidRPr="00C22FC5">
              <w:rPr>
                <w:sz w:val="20"/>
              </w:rPr>
              <w:t xml:space="preserve">40; 41  </w:t>
            </w:r>
          </w:p>
          <w:p w:rsidR="00C22FC5" w:rsidRPr="00C22FC5" w:rsidRDefault="00C22FC5" w:rsidP="00C22FC5">
            <w:pPr>
              <w:autoSpaceDE w:val="0"/>
              <w:autoSpaceDN w:val="0"/>
              <w:adjustRightInd w:val="0"/>
              <w:jc w:val="center"/>
              <w:rPr>
                <w:sz w:val="20"/>
              </w:rPr>
            </w:pPr>
            <w:r w:rsidRPr="00C22FC5">
              <w:rPr>
                <w:sz w:val="20"/>
              </w:rPr>
              <w:t xml:space="preserve">  </w:t>
            </w:r>
          </w:p>
          <w:p w:rsidR="00C22FC5" w:rsidRPr="00C22FC5" w:rsidRDefault="00C22FC5" w:rsidP="00C22FC5">
            <w:pPr>
              <w:autoSpaceDE w:val="0"/>
              <w:autoSpaceDN w:val="0"/>
              <w:adjustRightInd w:val="0"/>
              <w:jc w:val="center"/>
              <w:rPr>
                <w:sz w:val="20"/>
              </w:rPr>
            </w:pPr>
            <w:r w:rsidRPr="00C22FC5">
              <w:rPr>
                <w:sz w:val="20"/>
              </w:rPr>
              <w:t xml:space="preserve">52; 55  </w:t>
            </w:r>
          </w:p>
          <w:p w:rsidR="00C22FC5" w:rsidRPr="00C22FC5" w:rsidRDefault="00C22FC5" w:rsidP="00C22FC5">
            <w:pPr>
              <w:autoSpaceDE w:val="0"/>
              <w:autoSpaceDN w:val="0"/>
              <w:adjustRightInd w:val="0"/>
              <w:jc w:val="center"/>
              <w:rPr>
                <w:sz w:val="20"/>
              </w:rPr>
            </w:pPr>
            <w:r w:rsidRPr="00C22FC5">
              <w:rPr>
                <w:sz w:val="20"/>
              </w:rPr>
              <w:t>56</w:t>
            </w:r>
            <w:r w:rsidRPr="00C22FC5">
              <w:rPr>
                <w:rFonts w:ascii="Arial" w:hAnsi="Arial" w:cs="Arial"/>
                <w:sz w:val="20"/>
              </w:rPr>
              <w:t xml:space="preserve">    </w:t>
            </w:r>
          </w:p>
        </w:tc>
      </w:tr>
      <w:tr w:rsidR="00C22FC5" w:rsidRPr="00C22FC5" w:rsidTr="009F4835">
        <w:trPr>
          <w:jc w:val="center"/>
        </w:trPr>
        <w:tc>
          <w:tcPr>
            <w:tcW w:w="2518" w:type="dxa"/>
            <w:vMerge/>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autoSpaceDE w:val="0"/>
              <w:autoSpaceDN w:val="0"/>
              <w:adjustRightInd w:val="0"/>
              <w:rPr>
                <w:sz w:val="20"/>
              </w:rPr>
            </w:pPr>
            <w:r w:rsidRPr="00C22FC5">
              <w:rPr>
                <w:sz w:val="20"/>
              </w:rPr>
              <w:t>Откормочные молодняка и взрослого поголовья</w:t>
            </w:r>
          </w:p>
          <w:p w:rsidR="00C22FC5" w:rsidRPr="00C22FC5" w:rsidRDefault="00C22FC5" w:rsidP="00C22FC5">
            <w:pPr>
              <w:autoSpaceDE w:val="0"/>
              <w:autoSpaceDN w:val="0"/>
              <w:adjustRightInd w:val="0"/>
              <w:rPr>
                <w:sz w:val="20"/>
              </w:rPr>
            </w:pPr>
            <w:r w:rsidRPr="00C22FC5">
              <w:rPr>
                <w:sz w:val="20"/>
              </w:rPr>
              <w:t>45. На 500 и 1000 голов</w:t>
            </w:r>
          </w:p>
          <w:p w:rsidR="00C22FC5" w:rsidRPr="00C22FC5" w:rsidRDefault="00C22FC5" w:rsidP="00C22FC5">
            <w:pPr>
              <w:autoSpaceDE w:val="0"/>
              <w:autoSpaceDN w:val="0"/>
              <w:adjustRightInd w:val="0"/>
              <w:rPr>
                <w:sz w:val="20"/>
              </w:rPr>
            </w:pPr>
            <w:r w:rsidRPr="00C22FC5">
              <w:rPr>
                <w:sz w:val="20"/>
              </w:rPr>
              <w:t>46. На 2000 голов</w:t>
            </w:r>
          </w:p>
        </w:tc>
        <w:tc>
          <w:tcPr>
            <w:tcW w:w="2848" w:type="dxa"/>
            <w:vAlign w:val="bottom"/>
          </w:tcPr>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 xml:space="preserve">52; 55      </w:t>
            </w:r>
          </w:p>
          <w:p w:rsidR="00C22FC5" w:rsidRPr="00C22FC5" w:rsidRDefault="00C22FC5" w:rsidP="00C22FC5">
            <w:pPr>
              <w:autoSpaceDE w:val="0"/>
              <w:autoSpaceDN w:val="0"/>
              <w:adjustRightInd w:val="0"/>
              <w:jc w:val="center"/>
              <w:rPr>
                <w:sz w:val="20"/>
              </w:rPr>
            </w:pPr>
            <w:r w:rsidRPr="00C22FC5">
              <w:rPr>
                <w:sz w:val="20"/>
              </w:rPr>
              <w:t>58</w:t>
            </w:r>
          </w:p>
        </w:tc>
      </w:tr>
      <w:tr w:rsidR="00C22FC5" w:rsidRPr="00C22FC5" w:rsidTr="009F4835">
        <w:trPr>
          <w:jc w:val="center"/>
        </w:trPr>
        <w:tc>
          <w:tcPr>
            <w:tcW w:w="2518" w:type="dxa"/>
            <w:vMerge/>
          </w:tcPr>
          <w:p w:rsidR="00C22FC5" w:rsidRPr="00C22FC5" w:rsidRDefault="00C22FC5" w:rsidP="00C22FC5">
            <w:pPr>
              <w:autoSpaceDE w:val="0"/>
              <w:autoSpaceDN w:val="0"/>
              <w:adjustRightInd w:val="0"/>
              <w:rPr>
                <w:sz w:val="20"/>
              </w:rPr>
            </w:pPr>
          </w:p>
        </w:tc>
        <w:tc>
          <w:tcPr>
            <w:tcW w:w="3956" w:type="dxa"/>
          </w:tcPr>
          <w:p w:rsidR="00C22FC5" w:rsidRPr="00C22FC5" w:rsidRDefault="00C22FC5" w:rsidP="00C22FC5">
            <w:pPr>
              <w:autoSpaceDE w:val="0"/>
              <w:autoSpaceDN w:val="0"/>
              <w:adjustRightInd w:val="0"/>
              <w:rPr>
                <w:sz w:val="20"/>
              </w:rPr>
            </w:pPr>
            <w:r w:rsidRPr="00C22FC5">
              <w:rPr>
                <w:sz w:val="20"/>
              </w:rPr>
              <w:t>Специализированные грубошерстного  направления продуктивности</w:t>
            </w:r>
          </w:p>
          <w:p w:rsidR="00C22FC5" w:rsidRPr="00C22FC5" w:rsidRDefault="00C22FC5" w:rsidP="00C22FC5">
            <w:pPr>
              <w:autoSpaceDE w:val="0"/>
              <w:autoSpaceDN w:val="0"/>
              <w:adjustRightInd w:val="0"/>
              <w:rPr>
                <w:sz w:val="20"/>
              </w:rPr>
            </w:pPr>
            <w:r w:rsidRPr="00C22FC5">
              <w:rPr>
                <w:sz w:val="20"/>
              </w:rPr>
              <w:t>- маточные</w:t>
            </w:r>
          </w:p>
          <w:p w:rsidR="00C22FC5" w:rsidRPr="00C22FC5" w:rsidRDefault="00C22FC5" w:rsidP="00C22FC5">
            <w:pPr>
              <w:autoSpaceDE w:val="0"/>
              <w:autoSpaceDN w:val="0"/>
              <w:adjustRightInd w:val="0"/>
              <w:rPr>
                <w:sz w:val="20"/>
              </w:rPr>
            </w:pPr>
            <w:r w:rsidRPr="00C22FC5">
              <w:rPr>
                <w:sz w:val="20"/>
              </w:rPr>
              <w:t>47. На 1500 и 3000 маток</w:t>
            </w:r>
          </w:p>
          <w:p w:rsidR="00C22FC5" w:rsidRPr="00C22FC5" w:rsidRDefault="00C22FC5" w:rsidP="00C22FC5">
            <w:pPr>
              <w:autoSpaceDE w:val="0"/>
              <w:autoSpaceDN w:val="0"/>
              <w:adjustRightInd w:val="0"/>
              <w:rPr>
                <w:sz w:val="20"/>
              </w:rPr>
            </w:pPr>
            <w:r w:rsidRPr="00C22FC5">
              <w:rPr>
                <w:sz w:val="20"/>
              </w:rPr>
              <w:t>48. На 6000 маток</w:t>
            </w:r>
          </w:p>
          <w:p w:rsidR="00C22FC5" w:rsidRPr="00C22FC5" w:rsidRDefault="00C22FC5" w:rsidP="00C22FC5">
            <w:pPr>
              <w:autoSpaceDE w:val="0"/>
              <w:autoSpaceDN w:val="0"/>
              <w:adjustRightInd w:val="0"/>
              <w:rPr>
                <w:sz w:val="20"/>
              </w:rPr>
            </w:pPr>
            <w:r w:rsidRPr="00C22FC5">
              <w:rPr>
                <w:sz w:val="20"/>
              </w:rPr>
              <w:t>- ремонтного молодняка</w:t>
            </w:r>
          </w:p>
          <w:p w:rsidR="00C22FC5" w:rsidRPr="00C22FC5" w:rsidRDefault="00C22FC5" w:rsidP="00C22FC5">
            <w:pPr>
              <w:autoSpaceDE w:val="0"/>
              <w:autoSpaceDN w:val="0"/>
              <w:adjustRightInd w:val="0"/>
              <w:rPr>
                <w:sz w:val="20"/>
              </w:rPr>
            </w:pPr>
            <w:r w:rsidRPr="00C22FC5">
              <w:rPr>
                <w:sz w:val="20"/>
              </w:rPr>
              <w:t>49. На 250, 500 и 1000 голов</w:t>
            </w:r>
          </w:p>
          <w:p w:rsidR="00C22FC5" w:rsidRPr="00C22FC5" w:rsidRDefault="00C22FC5" w:rsidP="00C22FC5">
            <w:pPr>
              <w:autoSpaceDE w:val="0"/>
              <w:autoSpaceDN w:val="0"/>
              <w:adjustRightInd w:val="0"/>
              <w:rPr>
                <w:sz w:val="20"/>
              </w:rPr>
            </w:pPr>
            <w:r w:rsidRPr="00C22FC5">
              <w:rPr>
                <w:sz w:val="20"/>
              </w:rPr>
              <w:t>50. На 3000 и 6000 голов</w:t>
            </w:r>
          </w:p>
          <w:p w:rsidR="00C22FC5" w:rsidRPr="00C22FC5" w:rsidRDefault="00C22FC5" w:rsidP="00C22FC5">
            <w:pPr>
              <w:autoSpaceDE w:val="0"/>
              <w:autoSpaceDN w:val="0"/>
              <w:adjustRightInd w:val="0"/>
              <w:rPr>
                <w:sz w:val="20"/>
              </w:rPr>
            </w:pPr>
            <w:r w:rsidRPr="00C22FC5">
              <w:rPr>
                <w:sz w:val="20"/>
              </w:rPr>
              <w:t>- откорма молодняка и взрослого поголовья</w:t>
            </w:r>
          </w:p>
          <w:p w:rsidR="00C22FC5" w:rsidRPr="00C22FC5" w:rsidRDefault="00C22FC5" w:rsidP="00C22FC5">
            <w:pPr>
              <w:autoSpaceDE w:val="0"/>
              <w:autoSpaceDN w:val="0"/>
              <w:adjustRightInd w:val="0"/>
              <w:rPr>
                <w:sz w:val="20"/>
              </w:rPr>
            </w:pPr>
            <w:r w:rsidRPr="00C22FC5">
              <w:rPr>
                <w:sz w:val="20"/>
              </w:rPr>
              <w:t>51. На 3000 и 5000 голов</w:t>
            </w:r>
          </w:p>
        </w:tc>
        <w:tc>
          <w:tcPr>
            <w:tcW w:w="2848" w:type="dxa"/>
            <w:vAlign w:val="bottom"/>
          </w:tcPr>
          <w:p w:rsidR="00C22FC5" w:rsidRPr="00C22FC5" w:rsidRDefault="00C22FC5" w:rsidP="00C22FC5">
            <w:pPr>
              <w:autoSpaceDE w:val="0"/>
              <w:autoSpaceDN w:val="0"/>
              <w:adjustRightInd w:val="0"/>
              <w:rPr>
                <w:sz w:val="20"/>
              </w:rPr>
            </w:pPr>
          </w:p>
          <w:p w:rsidR="00C22FC5" w:rsidRPr="00C22FC5" w:rsidRDefault="00C22FC5" w:rsidP="00C22FC5">
            <w:pPr>
              <w:autoSpaceDE w:val="0"/>
              <w:autoSpaceDN w:val="0"/>
              <w:adjustRightInd w:val="0"/>
              <w:rPr>
                <w:sz w:val="20"/>
              </w:rPr>
            </w:pPr>
          </w:p>
          <w:p w:rsidR="00C22FC5" w:rsidRPr="00C22FC5" w:rsidRDefault="00C22FC5" w:rsidP="00C22FC5">
            <w:pPr>
              <w:autoSpaceDE w:val="0"/>
              <w:autoSpaceDN w:val="0"/>
              <w:adjustRightInd w:val="0"/>
              <w:rPr>
                <w:sz w:val="20"/>
              </w:rPr>
            </w:pPr>
          </w:p>
          <w:p w:rsidR="00C22FC5" w:rsidRPr="00C22FC5" w:rsidRDefault="00C22FC5" w:rsidP="00C22FC5">
            <w:pPr>
              <w:autoSpaceDE w:val="0"/>
              <w:autoSpaceDN w:val="0"/>
              <w:adjustRightInd w:val="0"/>
              <w:jc w:val="center"/>
              <w:rPr>
                <w:sz w:val="20"/>
              </w:rPr>
            </w:pPr>
            <w:r w:rsidRPr="00C22FC5">
              <w:rPr>
                <w:sz w:val="20"/>
              </w:rPr>
              <w:t>45; 55</w:t>
            </w:r>
          </w:p>
          <w:p w:rsidR="00C22FC5" w:rsidRPr="00C22FC5" w:rsidRDefault="00C22FC5" w:rsidP="00C22FC5">
            <w:pPr>
              <w:autoSpaceDE w:val="0"/>
              <w:autoSpaceDN w:val="0"/>
              <w:adjustRightInd w:val="0"/>
              <w:jc w:val="center"/>
              <w:rPr>
                <w:sz w:val="20"/>
              </w:rPr>
            </w:pPr>
            <w:r w:rsidRPr="00C22FC5">
              <w:rPr>
                <w:sz w:val="20"/>
              </w:rPr>
              <w:t>56</w:t>
            </w: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52; 55; 56</w:t>
            </w:r>
          </w:p>
          <w:p w:rsidR="00C22FC5" w:rsidRPr="00C22FC5" w:rsidRDefault="00C22FC5" w:rsidP="00C22FC5">
            <w:pPr>
              <w:autoSpaceDE w:val="0"/>
              <w:autoSpaceDN w:val="0"/>
              <w:adjustRightInd w:val="0"/>
              <w:jc w:val="center"/>
              <w:rPr>
                <w:sz w:val="20"/>
              </w:rPr>
            </w:pPr>
            <w:r w:rsidRPr="00C22FC5">
              <w:rPr>
                <w:sz w:val="20"/>
              </w:rPr>
              <w:t>56; 58</w:t>
            </w: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 xml:space="preserve">   59; 60</w:t>
            </w:r>
          </w:p>
        </w:tc>
      </w:tr>
      <w:tr w:rsidR="00C22FC5" w:rsidRPr="00C22FC5" w:rsidTr="009F4835">
        <w:trPr>
          <w:jc w:val="center"/>
        </w:trPr>
        <w:tc>
          <w:tcPr>
            <w:tcW w:w="2518" w:type="dxa"/>
            <w:vMerge w:val="restart"/>
          </w:tcPr>
          <w:p w:rsidR="00C22FC5" w:rsidRPr="00C22FC5" w:rsidRDefault="00C22FC5" w:rsidP="00C22FC5">
            <w:pPr>
              <w:autoSpaceDE w:val="0"/>
              <w:autoSpaceDN w:val="0"/>
              <w:adjustRightInd w:val="0"/>
              <w:rPr>
                <w:sz w:val="20"/>
              </w:rPr>
            </w:pPr>
            <w:r w:rsidRPr="00C22FC5">
              <w:rPr>
                <w:sz w:val="20"/>
              </w:rPr>
              <w:t>Б. Неспециализированные с законченным оборотом стада</w:t>
            </w:r>
          </w:p>
        </w:tc>
        <w:tc>
          <w:tcPr>
            <w:tcW w:w="3956" w:type="dxa"/>
          </w:tcPr>
          <w:p w:rsidR="00C22FC5" w:rsidRPr="00C22FC5" w:rsidRDefault="00C22FC5" w:rsidP="00C22FC5">
            <w:pPr>
              <w:autoSpaceDE w:val="0"/>
              <w:autoSpaceDN w:val="0"/>
              <w:adjustRightInd w:val="0"/>
              <w:rPr>
                <w:sz w:val="20"/>
              </w:rPr>
            </w:pPr>
            <w:r w:rsidRPr="00C22FC5">
              <w:rPr>
                <w:sz w:val="20"/>
              </w:rPr>
              <w:t>Тонкорунного и полутонкорунного направления продуктивности</w:t>
            </w:r>
          </w:p>
          <w:p w:rsidR="00C22FC5" w:rsidRPr="00C22FC5" w:rsidRDefault="00C22FC5" w:rsidP="00C22FC5">
            <w:pPr>
              <w:autoSpaceDE w:val="0"/>
              <w:autoSpaceDN w:val="0"/>
              <w:adjustRightInd w:val="0"/>
              <w:rPr>
                <w:sz w:val="20"/>
              </w:rPr>
            </w:pPr>
            <w:r w:rsidRPr="00C22FC5">
              <w:rPr>
                <w:sz w:val="20"/>
              </w:rPr>
              <w:t>52. На 500 и 1000 скотомест</w:t>
            </w:r>
          </w:p>
          <w:p w:rsidR="00C22FC5" w:rsidRPr="00C22FC5" w:rsidRDefault="00C22FC5" w:rsidP="00C22FC5">
            <w:pPr>
              <w:autoSpaceDE w:val="0"/>
              <w:autoSpaceDN w:val="0"/>
              <w:adjustRightInd w:val="0"/>
              <w:rPr>
                <w:sz w:val="20"/>
              </w:rPr>
            </w:pPr>
            <w:r w:rsidRPr="00C22FC5">
              <w:rPr>
                <w:sz w:val="20"/>
              </w:rPr>
              <w:t>53. На 1500 и 2000 скотомест</w:t>
            </w:r>
          </w:p>
          <w:p w:rsidR="00C22FC5" w:rsidRPr="00C22FC5" w:rsidRDefault="00C22FC5" w:rsidP="00C22FC5">
            <w:pPr>
              <w:autoSpaceDE w:val="0"/>
              <w:autoSpaceDN w:val="0"/>
              <w:adjustRightInd w:val="0"/>
              <w:rPr>
                <w:sz w:val="20"/>
              </w:rPr>
            </w:pPr>
            <w:r w:rsidRPr="00C22FC5">
              <w:rPr>
                <w:sz w:val="20"/>
              </w:rPr>
              <w:t>54. На 3000 скотомест</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50; 52</w:t>
            </w:r>
          </w:p>
          <w:p w:rsidR="00C22FC5" w:rsidRPr="00C22FC5" w:rsidRDefault="00C22FC5" w:rsidP="00C22FC5">
            <w:pPr>
              <w:autoSpaceDE w:val="0"/>
              <w:autoSpaceDN w:val="0"/>
              <w:adjustRightInd w:val="0"/>
              <w:jc w:val="center"/>
              <w:rPr>
                <w:sz w:val="20"/>
              </w:rPr>
            </w:pPr>
            <w:r w:rsidRPr="00C22FC5">
              <w:rPr>
                <w:sz w:val="20"/>
              </w:rPr>
              <w:t>52; 53</w:t>
            </w:r>
          </w:p>
          <w:p w:rsidR="00C22FC5" w:rsidRPr="00C22FC5" w:rsidRDefault="00C22FC5" w:rsidP="00C22FC5">
            <w:pPr>
              <w:autoSpaceDE w:val="0"/>
              <w:autoSpaceDN w:val="0"/>
              <w:adjustRightInd w:val="0"/>
              <w:jc w:val="center"/>
              <w:rPr>
                <w:sz w:val="20"/>
              </w:rPr>
            </w:pPr>
            <w:r w:rsidRPr="00C22FC5">
              <w:rPr>
                <w:sz w:val="20"/>
              </w:rPr>
              <w:t>55</w:t>
            </w:r>
          </w:p>
        </w:tc>
      </w:tr>
      <w:tr w:rsidR="00C22FC5" w:rsidRPr="00C22FC5" w:rsidTr="009F4835">
        <w:trPr>
          <w:jc w:val="center"/>
        </w:trPr>
        <w:tc>
          <w:tcPr>
            <w:tcW w:w="2518" w:type="dxa"/>
            <w:vMerge/>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autoSpaceDE w:val="0"/>
              <w:autoSpaceDN w:val="0"/>
              <w:adjustRightInd w:val="0"/>
              <w:rPr>
                <w:sz w:val="20"/>
              </w:rPr>
            </w:pPr>
            <w:r w:rsidRPr="00C22FC5">
              <w:rPr>
                <w:sz w:val="20"/>
              </w:rPr>
              <w:t>Полугрубошерстного  направления продуктивности</w:t>
            </w:r>
          </w:p>
          <w:p w:rsidR="00C22FC5" w:rsidRPr="00C22FC5" w:rsidRDefault="00C22FC5" w:rsidP="00C22FC5">
            <w:pPr>
              <w:autoSpaceDE w:val="0"/>
              <w:autoSpaceDN w:val="0"/>
              <w:adjustRightInd w:val="0"/>
              <w:rPr>
                <w:sz w:val="20"/>
              </w:rPr>
            </w:pPr>
            <w:r w:rsidRPr="00C22FC5">
              <w:rPr>
                <w:sz w:val="20"/>
              </w:rPr>
              <w:t>55. На 250 и 500 скотомест</w:t>
            </w:r>
          </w:p>
          <w:p w:rsidR="00C22FC5" w:rsidRPr="00C22FC5" w:rsidRDefault="00C22FC5" w:rsidP="00C22FC5">
            <w:pPr>
              <w:autoSpaceDE w:val="0"/>
              <w:autoSpaceDN w:val="0"/>
              <w:adjustRightInd w:val="0"/>
              <w:rPr>
                <w:sz w:val="20"/>
              </w:rPr>
            </w:pPr>
            <w:r w:rsidRPr="00C22FC5">
              <w:rPr>
                <w:sz w:val="20"/>
              </w:rPr>
              <w:t>56. На 1000 скотомест</w:t>
            </w:r>
          </w:p>
        </w:tc>
        <w:tc>
          <w:tcPr>
            <w:tcW w:w="2848" w:type="dxa"/>
            <w:vAlign w:val="bottom"/>
          </w:tcPr>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52; 55</w:t>
            </w:r>
          </w:p>
          <w:p w:rsidR="00C22FC5" w:rsidRPr="00C22FC5" w:rsidRDefault="00C22FC5" w:rsidP="00C22FC5">
            <w:pPr>
              <w:autoSpaceDE w:val="0"/>
              <w:autoSpaceDN w:val="0"/>
              <w:adjustRightInd w:val="0"/>
              <w:jc w:val="center"/>
              <w:rPr>
                <w:sz w:val="20"/>
              </w:rPr>
            </w:pPr>
            <w:r w:rsidRPr="00C22FC5">
              <w:rPr>
                <w:sz w:val="20"/>
              </w:rPr>
              <w:t>56</w:t>
            </w:r>
          </w:p>
        </w:tc>
      </w:tr>
      <w:tr w:rsidR="00C22FC5" w:rsidRPr="00C22FC5" w:rsidTr="009F4835">
        <w:trPr>
          <w:jc w:val="center"/>
        </w:trPr>
        <w:tc>
          <w:tcPr>
            <w:tcW w:w="2518" w:type="dxa"/>
            <w:vMerge/>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autoSpaceDE w:val="0"/>
              <w:autoSpaceDN w:val="0"/>
              <w:adjustRightInd w:val="0"/>
              <w:rPr>
                <w:sz w:val="20"/>
              </w:rPr>
            </w:pPr>
            <w:r w:rsidRPr="00C22FC5">
              <w:rPr>
                <w:sz w:val="20"/>
              </w:rPr>
              <w:t>Грубошерстного  направления продуктивности</w:t>
            </w:r>
          </w:p>
          <w:p w:rsidR="00C22FC5" w:rsidRPr="00C22FC5" w:rsidRDefault="00C22FC5" w:rsidP="00C22FC5">
            <w:pPr>
              <w:autoSpaceDE w:val="0"/>
              <w:autoSpaceDN w:val="0"/>
              <w:adjustRightInd w:val="0"/>
              <w:rPr>
                <w:sz w:val="20"/>
              </w:rPr>
            </w:pPr>
            <w:r w:rsidRPr="00C22FC5">
              <w:rPr>
                <w:sz w:val="20"/>
              </w:rPr>
              <w:t>57. На 750 скотомест</w:t>
            </w:r>
          </w:p>
          <w:p w:rsidR="00C22FC5" w:rsidRPr="00C22FC5" w:rsidRDefault="00C22FC5" w:rsidP="00C22FC5">
            <w:pPr>
              <w:autoSpaceDE w:val="0"/>
              <w:autoSpaceDN w:val="0"/>
              <w:adjustRightInd w:val="0"/>
              <w:rPr>
                <w:sz w:val="20"/>
              </w:rPr>
            </w:pPr>
            <w:r w:rsidRPr="00C22FC5">
              <w:rPr>
                <w:sz w:val="20"/>
              </w:rPr>
              <w:t>58. На 1500 скотомест</w:t>
            </w:r>
          </w:p>
          <w:p w:rsidR="00C22FC5" w:rsidRPr="00C22FC5" w:rsidRDefault="00C22FC5" w:rsidP="00C22FC5">
            <w:pPr>
              <w:autoSpaceDE w:val="0"/>
              <w:autoSpaceDN w:val="0"/>
              <w:adjustRightInd w:val="0"/>
              <w:rPr>
                <w:sz w:val="20"/>
              </w:rPr>
            </w:pPr>
            <w:r w:rsidRPr="00C22FC5">
              <w:rPr>
                <w:sz w:val="20"/>
              </w:rPr>
              <w:t>59. На 3000 скотомест</w:t>
            </w:r>
          </w:p>
        </w:tc>
        <w:tc>
          <w:tcPr>
            <w:tcW w:w="2848" w:type="dxa"/>
            <w:vAlign w:val="bottom"/>
          </w:tcPr>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52</w:t>
            </w:r>
          </w:p>
          <w:p w:rsidR="00C22FC5" w:rsidRPr="00C22FC5" w:rsidRDefault="00C22FC5" w:rsidP="00C22FC5">
            <w:pPr>
              <w:autoSpaceDE w:val="0"/>
              <w:autoSpaceDN w:val="0"/>
              <w:adjustRightInd w:val="0"/>
              <w:jc w:val="center"/>
              <w:rPr>
                <w:sz w:val="20"/>
              </w:rPr>
            </w:pPr>
            <w:r w:rsidRPr="00C22FC5">
              <w:rPr>
                <w:sz w:val="20"/>
              </w:rPr>
              <w:t>55</w:t>
            </w:r>
          </w:p>
          <w:p w:rsidR="00C22FC5" w:rsidRPr="00C22FC5" w:rsidRDefault="00C22FC5" w:rsidP="00C22FC5">
            <w:pPr>
              <w:autoSpaceDE w:val="0"/>
              <w:autoSpaceDN w:val="0"/>
              <w:adjustRightInd w:val="0"/>
              <w:jc w:val="center"/>
              <w:rPr>
                <w:sz w:val="20"/>
              </w:rPr>
            </w:pPr>
            <w:r w:rsidRPr="00C22FC5">
              <w:rPr>
                <w:sz w:val="20"/>
              </w:rPr>
              <w:t>56</w:t>
            </w:r>
          </w:p>
        </w:tc>
      </w:tr>
      <w:tr w:rsidR="00C22FC5" w:rsidRPr="00C22FC5" w:rsidTr="009F4835">
        <w:trPr>
          <w:jc w:val="center"/>
        </w:trPr>
        <w:tc>
          <w:tcPr>
            <w:tcW w:w="2518" w:type="dxa"/>
          </w:tcPr>
          <w:p w:rsidR="00C22FC5" w:rsidRPr="00C22FC5" w:rsidRDefault="00C22FC5" w:rsidP="00C22FC5">
            <w:pPr>
              <w:autoSpaceDE w:val="0"/>
              <w:autoSpaceDN w:val="0"/>
              <w:adjustRightInd w:val="0"/>
              <w:rPr>
                <w:sz w:val="20"/>
              </w:rPr>
            </w:pPr>
            <w:r w:rsidRPr="00C22FC5">
              <w:rPr>
                <w:sz w:val="20"/>
              </w:rPr>
              <w:t>В. Пункты зимовки</w:t>
            </w:r>
          </w:p>
        </w:tc>
        <w:tc>
          <w:tcPr>
            <w:tcW w:w="3956" w:type="dxa"/>
          </w:tcPr>
          <w:p w:rsidR="00C22FC5" w:rsidRPr="00C22FC5" w:rsidRDefault="00C22FC5" w:rsidP="00C22FC5">
            <w:pPr>
              <w:autoSpaceDE w:val="0"/>
              <w:autoSpaceDN w:val="0"/>
              <w:adjustRightInd w:val="0"/>
              <w:rPr>
                <w:sz w:val="20"/>
              </w:rPr>
            </w:pPr>
            <w:r w:rsidRPr="00C22FC5">
              <w:rPr>
                <w:sz w:val="20"/>
              </w:rPr>
              <w:t>60. На 500, 600, 700 и 1000 маток</w:t>
            </w:r>
          </w:p>
          <w:p w:rsidR="00C22FC5" w:rsidRPr="00C22FC5" w:rsidRDefault="00C22FC5" w:rsidP="00C22FC5">
            <w:pPr>
              <w:autoSpaceDE w:val="0"/>
              <w:autoSpaceDN w:val="0"/>
              <w:adjustRightInd w:val="0"/>
              <w:rPr>
                <w:sz w:val="20"/>
              </w:rPr>
            </w:pPr>
            <w:r w:rsidRPr="00C22FC5">
              <w:rPr>
                <w:sz w:val="20"/>
              </w:rPr>
              <w:t>61. На 1200 и 1500 маток</w:t>
            </w:r>
          </w:p>
          <w:p w:rsidR="00C22FC5" w:rsidRPr="00C22FC5" w:rsidRDefault="00C22FC5" w:rsidP="00C22FC5">
            <w:pPr>
              <w:autoSpaceDE w:val="0"/>
              <w:autoSpaceDN w:val="0"/>
              <w:adjustRightInd w:val="0"/>
              <w:rPr>
                <w:sz w:val="20"/>
              </w:rPr>
            </w:pPr>
            <w:r w:rsidRPr="00C22FC5">
              <w:rPr>
                <w:sz w:val="20"/>
              </w:rPr>
              <w:t>62. На 2000 и 2400 маток</w:t>
            </w:r>
          </w:p>
          <w:p w:rsidR="00C22FC5" w:rsidRPr="00C22FC5" w:rsidRDefault="00C22FC5" w:rsidP="00C22FC5">
            <w:pPr>
              <w:autoSpaceDE w:val="0"/>
              <w:autoSpaceDN w:val="0"/>
              <w:adjustRightInd w:val="0"/>
              <w:rPr>
                <w:sz w:val="20"/>
              </w:rPr>
            </w:pPr>
            <w:r w:rsidRPr="00C22FC5">
              <w:rPr>
                <w:sz w:val="20"/>
              </w:rPr>
              <w:t>63. На 3000 и 4800 маток</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 xml:space="preserve">42; 44; 46; 48  </w:t>
            </w:r>
          </w:p>
          <w:p w:rsidR="00C22FC5" w:rsidRPr="00C22FC5" w:rsidRDefault="00C22FC5" w:rsidP="00C22FC5">
            <w:pPr>
              <w:autoSpaceDE w:val="0"/>
              <w:autoSpaceDN w:val="0"/>
              <w:adjustRightInd w:val="0"/>
              <w:jc w:val="center"/>
              <w:rPr>
                <w:sz w:val="20"/>
              </w:rPr>
            </w:pPr>
            <w:r w:rsidRPr="00C22FC5">
              <w:rPr>
                <w:sz w:val="20"/>
              </w:rPr>
              <w:t xml:space="preserve">45; 50 </w:t>
            </w:r>
          </w:p>
          <w:p w:rsidR="00C22FC5" w:rsidRPr="00C22FC5" w:rsidRDefault="00C22FC5" w:rsidP="00C22FC5">
            <w:pPr>
              <w:autoSpaceDE w:val="0"/>
              <w:autoSpaceDN w:val="0"/>
              <w:adjustRightInd w:val="0"/>
              <w:jc w:val="center"/>
              <w:rPr>
                <w:sz w:val="20"/>
              </w:rPr>
            </w:pPr>
            <w:r w:rsidRPr="00C22FC5">
              <w:rPr>
                <w:sz w:val="20"/>
              </w:rPr>
              <w:t>54; 56</w:t>
            </w:r>
          </w:p>
          <w:p w:rsidR="00C22FC5" w:rsidRPr="00C22FC5" w:rsidRDefault="00C22FC5" w:rsidP="00C22FC5">
            <w:pPr>
              <w:autoSpaceDE w:val="0"/>
              <w:autoSpaceDN w:val="0"/>
              <w:adjustRightInd w:val="0"/>
              <w:jc w:val="center"/>
              <w:rPr>
                <w:sz w:val="20"/>
              </w:rPr>
            </w:pPr>
            <w:r w:rsidRPr="00C22FC5">
              <w:rPr>
                <w:sz w:val="20"/>
              </w:rPr>
              <w:t xml:space="preserve">58; 59     </w:t>
            </w:r>
          </w:p>
        </w:tc>
      </w:tr>
      <w:tr w:rsidR="00C22FC5" w:rsidRPr="00C22FC5" w:rsidTr="009F4835">
        <w:trPr>
          <w:jc w:val="center"/>
        </w:trPr>
        <w:tc>
          <w:tcPr>
            <w:tcW w:w="6474" w:type="dxa"/>
            <w:gridSpan w:val="2"/>
          </w:tcPr>
          <w:p w:rsidR="00C22FC5" w:rsidRPr="00C22FC5" w:rsidRDefault="00C22FC5" w:rsidP="00C22FC5">
            <w:pPr>
              <w:autoSpaceDE w:val="0"/>
              <w:autoSpaceDN w:val="0"/>
              <w:adjustRightInd w:val="0"/>
              <w:jc w:val="center"/>
              <w:rPr>
                <w:sz w:val="20"/>
              </w:rPr>
            </w:pPr>
            <w:r w:rsidRPr="00C22FC5">
              <w:rPr>
                <w:sz w:val="20"/>
                <w:lang w:val="en-US"/>
              </w:rPr>
              <w:t>IV</w:t>
            </w:r>
            <w:r w:rsidRPr="00C22FC5">
              <w:rPr>
                <w:sz w:val="20"/>
              </w:rPr>
              <w:t>. Козоводческие</w:t>
            </w:r>
          </w:p>
        </w:tc>
        <w:tc>
          <w:tcPr>
            <w:tcW w:w="2848" w:type="dxa"/>
            <w:vAlign w:val="bottom"/>
          </w:tcPr>
          <w:p w:rsidR="00C22FC5" w:rsidRPr="00C22FC5" w:rsidRDefault="00C22FC5" w:rsidP="00C22FC5">
            <w:pPr>
              <w:autoSpaceDE w:val="0"/>
              <w:autoSpaceDN w:val="0"/>
              <w:adjustRightInd w:val="0"/>
              <w:jc w:val="center"/>
              <w:rPr>
                <w:sz w:val="20"/>
              </w:rPr>
            </w:pPr>
          </w:p>
        </w:tc>
      </w:tr>
      <w:tr w:rsidR="00C22FC5" w:rsidRPr="00C22FC5" w:rsidTr="009F4835">
        <w:trPr>
          <w:trHeight w:val="470"/>
          <w:jc w:val="center"/>
        </w:trPr>
        <w:tc>
          <w:tcPr>
            <w:tcW w:w="2518" w:type="dxa"/>
            <w:vMerge w:val="restart"/>
          </w:tcPr>
          <w:p w:rsidR="00C22FC5" w:rsidRPr="00C22FC5" w:rsidRDefault="00C22FC5" w:rsidP="00C22FC5">
            <w:pPr>
              <w:autoSpaceDE w:val="0"/>
              <w:autoSpaceDN w:val="0"/>
              <w:adjustRightInd w:val="0"/>
              <w:rPr>
                <w:sz w:val="20"/>
              </w:rPr>
            </w:pPr>
            <w:r w:rsidRPr="00C22FC5">
              <w:rPr>
                <w:sz w:val="20"/>
              </w:rPr>
              <w:t>А.Специализированные</w:t>
            </w:r>
          </w:p>
        </w:tc>
        <w:tc>
          <w:tcPr>
            <w:tcW w:w="3956" w:type="dxa"/>
          </w:tcPr>
          <w:p w:rsidR="00C22FC5" w:rsidRPr="00C22FC5" w:rsidRDefault="00C22FC5" w:rsidP="00C22FC5">
            <w:pPr>
              <w:autoSpaceDE w:val="0"/>
              <w:autoSpaceDN w:val="0"/>
              <w:adjustRightInd w:val="0"/>
              <w:rPr>
                <w:sz w:val="20"/>
              </w:rPr>
            </w:pPr>
            <w:r w:rsidRPr="00C22FC5">
              <w:rPr>
                <w:sz w:val="20"/>
              </w:rPr>
              <w:t>Пухового, шерстного и смешанного направления продуктивности</w:t>
            </w:r>
          </w:p>
          <w:p w:rsidR="00C22FC5" w:rsidRPr="00C22FC5" w:rsidRDefault="00C22FC5" w:rsidP="00C22FC5">
            <w:pPr>
              <w:autoSpaceDE w:val="0"/>
              <w:autoSpaceDN w:val="0"/>
              <w:adjustRightInd w:val="0"/>
              <w:rPr>
                <w:sz w:val="20"/>
              </w:rPr>
            </w:pPr>
            <w:r w:rsidRPr="00C22FC5">
              <w:rPr>
                <w:sz w:val="20"/>
              </w:rPr>
              <w:t>64. На 500 и 2500 маток</w:t>
            </w:r>
          </w:p>
          <w:p w:rsidR="00C22FC5" w:rsidRPr="00C22FC5" w:rsidRDefault="00C22FC5" w:rsidP="00C22FC5">
            <w:pPr>
              <w:autoSpaceDE w:val="0"/>
              <w:autoSpaceDN w:val="0"/>
              <w:adjustRightInd w:val="0"/>
              <w:rPr>
                <w:sz w:val="20"/>
              </w:rPr>
            </w:pPr>
            <w:r w:rsidRPr="00C22FC5">
              <w:rPr>
                <w:sz w:val="20"/>
              </w:rPr>
              <w:t>65. На 500 и 2000 голов ремонтного молодняка</w:t>
            </w:r>
          </w:p>
          <w:p w:rsidR="00C22FC5" w:rsidRPr="00C22FC5" w:rsidRDefault="00C22FC5" w:rsidP="00C22FC5">
            <w:pPr>
              <w:autoSpaceDE w:val="0"/>
              <w:autoSpaceDN w:val="0"/>
              <w:adjustRightInd w:val="0"/>
              <w:rPr>
                <w:sz w:val="20"/>
              </w:rPr>
            </w:pPr>
            <w:r w:rsidRPr="00C22FC5">
              <w:rPr>
                <w:sz w:val="20"/>
              </w:rPr>
              <w:t>- откорма молодняка и взрослого поголовья</w:t>
            </w:r>
          </w:p>
          <w:p w:rsidR="00C22FC5" w:rsidRPr="00C22FC5" w:rsidRDefault="00C22FC5" w:rsidP="00C22FC5">
            <w:pPr>
              <w:autoSpaceDE w:val="0"/>
              <w:autoSpaceDN w:val="0"/>
              <w:adjustRightInd w:val="0"/>
              <w:rPr>
                <w:sz w:val="20"/>
              </w:rPr>
            </w:pPr>
            <w:r w:rsidRPr="00C22FC5">
              <w:rPr>
                <w:sz w:val="20"/>
              </w:rPr>
              <w:t>66. На 500 и 5000 голов</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50; 55</w:t>
            </w:r>
          </w:p>
          <w:p w:rsidR="00C22FC5" w:rsidRPr="00C22FC5" w:rsidRDefault="00C22FC5" w:rsidP="00C22FC5">
            <w:pPr>
              <w:autoSpaceDE w:val="0"/>
              <w:autoSpaceDN w:val="0"/>
              <w:adjustRightInd w:val="0"/>
              <w:jc w:val="center"/>
              <w:rPr>
                <w:sz w:val="20"/>
              </w:rPr>
            </w:pPr>
            <w:r w:rsidRPr="00C22FC5">
              <w:rPr>
                <w:sz w:val="20"/>
              </w:rPr>
              <w:t>50; 56</w:t>
            </w: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50; 59</w:t>
            </w:r>
          </w:p>
        </w:tc>
      </w:tr>
      <w:tr w:rsidR="00C22FC5" w:rsidRPr="00C22FC5" w:rsidTr="009F4835">
        <w:trPr>
          <w:trHeight w:val="470"/>
          <w:jc w:val="center"/>
        </w:trPr>
        <w:tc>
          <w:tcPr>
            <w:tcW w:w="2518" w:type="dxa"/>
            <w:vMerge/>
          </w:tcPr>
          <w:p w:rsidR="00C22FC5" w:rsidRPr="00C22FC5" w:rsidRDefault="00C22FC5" w:rsidP="00C22FC5">
            <w:pPr>
              <w:autoSpaceDE w:val="0"/>
              <w:autoSpaceDN w:val="0"/>
              <w:adjustRightInd w:val="0"/>
              <w:rPr>
                <w:sz w:val="20"/>
              </w:rPr>
            </w:pPr>
          </w:p>
        </w:tc>
        <w:tc>
          <w:tcPr>
            <w:tcW w:w="3956" w:type="dxa"/>
          </w:tcPr>
          <w:p w:rsidR="00C22FC5" w:rsidRPr="00C22FC5" w:rsidRDefault="00C22FC5" w:rsidP="00C22FC5">
            <w:pPr>
              <w:autoSpaceDE w:val="0"/>
              <w:autoSpaceDN w:val="0"/>
              <w:adjustRightInd w:val="0"/>
              <w:rPr>
                <w:sz w:val="20"/>
              </w:rPr>
            </w:pPr>
            <w:r w:rsidRPr="00C22FC5">
              <w:rPr>
                <w:sz w:val="20"/>
              </w:rPr>
              <w:t>Молочного направления продуктивности</w:t>
            </w:r>
          </w:p>
          <w:p w:rsidR="00C22FC5" w:rsidRPr="00C22FC5" w:rsidRDefault="00C22FC5" w:rsidP="00C22FC5">
            <w:pPr>
              <w:autoSpaceDE w:val="0"/>
              <w:autoSpaceDN w:val="0"/>
              <w:adjustRightInd w:val="0"/>
              <w:rPr>
                <w:sz w:val="20"/>
              </w:rPr>
            </w:pPr>
            <w:r w:rsidRPr="00C22FC5">
              <w:rPr>
                <w:sz w:val="20"/>
              </w:rPr>
              <w:t>67. На 100 и 2500 маток</w:t>
            </w:r>
          </w:p>
          <w:p w:rsidR="00C22FC5" w:rsidRPr="00C22FC5" w:rsidRDefault="00C22FC5" w:rsidP="00C22FC5">
            <w:pPr>
              <w:autoSpaceDE w:val="0"/>
              <w:autoSpaceDN w:val="0"/>
              <w:adjustRightInd w:val="0"/>
              <w:rPr>
                <w:sz w:val="20"/>
              </w:rPr>
            </w:pPr>
            <w:r w:rsidRPr="00C22FC5">
              <w:rPr>
                <w:sz w:val="20"/>
              </w:rPr>
              <w:t>68. На 100 и 1000 голов ремонтного молодняка</w:t>
            </w:r>
          </w:p>
          <w:p w:rsidR="00C22FC5" w:rsidRPr="00C22FC5" w:rsidRDefault="00C22FC5" w:rsidP="00C22FC5">
            <w:pPr>
              <w:autoSpaceDE w:val="0"/>
              <w:autoSpaceDN w:val="0"/>
              <w:adjustRightInd w:val="0"/>
              <w:rPr>
                <w:sz w:val="20"/>
              </w:rPr>
            </w:pPr>
            <w:r w:rsidRPr="00C22FC5">
              <w:rPr>
                <w:sz w:val="20"/>
              </w:rPr>
              <w:t>- откорма молодняка и взрослого поголовья</w:t>
            </w:r>
          </w:p>
          <w:p w:rsidR="00C22FC5" w:rsidRPr="00C22FC5" w:rsidRDefault="00C22FC5" w:rsidP="00C22FC5">
            <w:pPr>
              <w:autoSpaceDE w:val="0"/>
              <w:autoSpaceDN w:val="0"/>
              <w:adjustRightInd w:val="0"/>
              <w:rPr>
                <w:sz w:val="20"/>
              </w:rPr>
            </w:pPr>
            <w:r w:rsidRPr="00C22FC5">
              <w:rPr>
                <w:sz w:val="20"/>
              </w:rPr>
              <w:t>69. На 500 и 2500 голов</w:t>
            </w:r>
          </w:p>
        </w:tc>
        <w:tc>
          <w:tcPr>
            <w:tcW w:w="2848" w:type="dxa"/>
            <w:vAlign w:val="bottom"/>
          </w:tcPr>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45; 55</w:t>
            </w:r>
          </w:p>
          <w:p w:rsidR="00C22FC5" w:rsidRPr="00C22FC5" w:rsidRDefault="00C22FC5" w:rsidP="00C22FC5">
            <w:pPr>
              <w:autoSpaceDE w:val="0"/>
              <w:autoSpaceDN w:val="0"/>
              <w:adjustRightInd w:val="0"/>
              <w:jc w:val="center"/>
              <w:rPr>
                <w:sz w:val="20"/>
              </w:rPr>
            </w:pPr>
            <w:r w:rsidRPr="00C22FC5">
              <w:rPr>
                <w:sz w:val="20"/>
              </w:rPr>
              <w:t>45; 46</w:t>
            </w: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rPr>
                <w:sz w:val="20"/>
              </w:rPr>
            </w:pP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50; 56</w:t>
            </w:r>
          </w:p>
        </w:tc>
      </w:tr>
      <w:tr w:rsidR="00C22FC5" w:rsidRPr="00C22FC5" w:rsidTr="009F4835">
        <w:trPr>
          <w:trHeight w:val="470"/>
          <w:jc w:val="center"/>
        </w:trPr>
        <w:tc>
          <w:tcPr>
            <w:tcW w:w="2518" w:type="dxa"/>
            <w:vMerge/>
          </w:tcPr>
          <w:p w:rsidR="00C22FC5" w:rsidRPr="00C22FC5" w:rsidRDefault="00C22FC5" w:rsidP="00C22FC5">
            <w:pPr>
              <w:autoSpaceDE w:val="0"/>
              <w:autoSpaceDN w:val="0"/>
              <w:adjustRightInd w:val="0"/>
              <w:rPr>
                <w:sz w:val="20"/>
              </w:rPr>
            </w:pPr>
          </w:p>
        </w:tc>
        <w:tc>
          <w:tcPr>
            <w:tcW w:w="3956" w:type="dxa"/>
          </w:tcPr>
          <w:p w:rsidR="00C22FC5" w:rsidRPr="00C22FC5" w:rsidRDefault="00C22FC5" w:rsidP="00C22FC5">
            <w:pPr>
              <w:autoSpaceDE w:val="0"/>
              <w:autoSpaceDN w:val="0"/>
              <w:adjustRightInd w:val="0"/>
              <w:rPr>
                <w:sz w:val="20"/>
              </w:rPr>
            </w:pPr>
            <w:r w:rsidRPr="00C22FC5">
              <w:rPr>
                <w:sz w:val="20"/>
              </w:rPr>
              <w:t>Мясного направления продуктивности</w:t>
            </w:r>
          </w:p>
          <w:p w:rsidR="00C22FC5" w:rsidRPr="00C22FC5" w:rsidRDefault="00C22FC5" w:rsidP="00C22FC5">
            <w:pPr>
              <w:autoSpaceDE w:val="0"/>
              <w:autoSpaceDN w:val="0"/>
              <w:adjustRightInd w:val="0"/>
              <w:rPr>
                <w:sz w:val="20"/>
              </w:rPr>
            </w:pPr>
            <w:r w:rsidRPr="00C22FC5">
              <w:rPr>
                <w:sz w:val="20"/>
              </w:rPr>
              <w:t>70. На 100 и 1000 маток</w:t>
            </w:r>
          </w:p>
          <w:p w:rsidR="00C22FC5" w:rsidRPr="00C22FC5" w:rsidRDefault="00C22FC5" w:rsidP="00C22FC5">
            <w:pPr>
              <w:autoSpaceDE w:val="0"/>
              <w:autoSpaceDN w:val="0"/>
              <w:adjustRightInd w:val="0"/>
              <w:rPr>
                <w:sz w:val="20"/>
              </w:rPr>
            </w:pPr>
            <w:r w:rsidRPr="00C22FC5">
              <w:rPr>
                <w:sz w:val="20"/>
              </w:rPr>
              <w:t>71. На 100 и 800 голов ремонтного молодняка</w:t>
            </w:r>
          </w:p>
          <w:p w:rsidR="00C22FC5" w:rsidRPr="00C22FC5" w:rsidRDefault="00C22FC5" w:rsidP="00C22FC5">
            <w:pPr>
              <w:autoSpaceDE w:val="0"/>
              <w:autoSpaceDN w:val="0"/>
              <w:adjustRightInd w:val="0"/>
              <w:rPr>
                <w:sz w:val="20"/>
              </w:rPr>
            </w:pPr>
            <w:r w:rsidRPr="00C22FC5">
              <w:rPr>
                <w:sz w:val="20"/>
              </w:rPr>
              <w:t>- откорма молодняка и взрослого поголовья</w:t>
            </w:r>
          </w:p>
          <w:p w:rsidR="00C22FC5" w:rsidRPr="00C22FC5" w:rsidRDefault="00C22FC5" w:rsidP="00C22FC5">
            <w:pPr>
              <w:autoSpaceDE w:val="0"/>
              <w:autoSpaceDN w:val="0"/>
              <w:adjustRightInd w:val="0"/>
              <w:rPr>
                <w:sz w:val="20"/>
              </w:rPr>
            </w:pPr>
            <w:r w:rsidRPr="00C22FC5">
              <w:rPr>
                <w:sz w:val="20"/>
              </w:rPr>
              <w:t>72. На 200 и 2000 голов</w:t>
            </w:r>
          </w:p>
        </w:tc>
        <w:tc>
          <w:tcPr>
            <w:tcW w:w="2848" w:type="dxa"/>
            <w:vAlign w:val="bottom"/>
          </w:tcPr>
          <w:p w:rsidR="00C22FC5" w:rsidRPr="00C22FC5" w:rsidRDefault="00C22FC5" w:rsidP="00C22FC5">
            <w:pPr>
              <w:autoSpaceDE w:val="0"/>
              <w:autoSpaceDN w:val="0"/>
              <w:adjustRightInd w:val="0"/>
              <w:rPr>
                <w:sz w:val="20"/>
              </w:rPr>
            </w:pPr>
          </w:p>
          <w:p w:rsidR="00C22FC5" w:rsidRPr="00C22FC5" w:rsidRDefault="00C22FC5" w:rsidP="00C22FC5">
            <w:pPr>
              <w:autoSpaceDE w:val="0"/>
              <w:autoSpaceDN w:val="0"/>
              <w:adjustRightInd w:val="0"/>
              <w:jc w:val="center"/>
              <w:rPr>
                <w:sz w:val="20"/>
              </w:rPr>
            </w:pPr>
            <w:r w:rsidRPr="00C22FC5">
              <w:rPr>
                <w:sz w:val="20"/>
              </w:rPr>
              <w:t>45; 55</w:t>
            </w:r>
          </w:p>
          <w:p w:rsidR="00C22FC5" w:rsidRPr="00C22FC5" w:rsidRDefault="00C22FC5" w:rsidP="00C22FC5">
            <w:pPr>
              <w:autoSpaceDE w:val="0"/>
              <w:autoSpaceDN w:val="0"/>
              <w:adjustRightInd w:val="0"/>
              <w:jc w:val="center"/>
              <w:rPr>
                <w:sz w:val="20"/>
              </w:rPr>
            </w:pPr>
            <w:r w:rsidRPr="00C22FC5">
              <w:rPr>
                <w:sz w:val="20"/>
              </w:rPr>
              <w:t>45; 54</w:t>
            </w: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45; 55</w:t>
            </w:r>
          </w:p>
        </w:tc>
      </w:tr>
      <w:tr w:rsidR="00C22FC5" w:rsidRPr="00C22FC5" w:rsidTr="009F4835">
        <w:trPr>
          <w:trHeight w:val="274"/>
          <w:jc w:val="center"/>
        </w:trPr>
        <w:tc>
          <w:tcPr>
            <w:tcW w:w="2518" w:type="dxa"/>
          </w:tcPr>
          <w:p w:rsidR="00C22FC5" w:rsidRPr="00C22FC5" w:rsidRDefault="00C22FC5" w:rsidP="00C22FC5">
            <w:pPr>
              <w:autoSpaceDE w:val="0"/>
              <w:autoSpaceDN w:val="0"/>
              <w:adjustRightInd w:val="0"/>
              <w:rPr>
                <w:sz w:val="20"/>
              </w:rPr>
            </w:pPr>
            <w:r w:rsidRPr="00C22FC5">
              <w:rPr>
                <w:sz w:val="20"/>
              </w:rPr>
              <w:t>Б. Неспециализированные с законченным оборотом стада</w:t>
            </w:r>
          </w:p>
        </w:tc>
        <w:tc>
          <w:tcPr>
            <w:tcW w:w="3956" w:type="dxa"/>
          </w:tcPr>
          <w:p w:rsidR="00C22FC5" w:rsidRPr="00C22FC5" w:rsidRDefault="00C22FC5" w:rsidP="00C22FC5">
            <w:pPr>
              <w:autoSpaceDE w:val="0"/>
              <w:autoSpaceDN w:val="0"/>
              <w:adjustRightInd w:val="0"/>
              <w:rPr>
                <w:sz w:val="20"/>
              </w:rPr>
            </w:pPr>
            <w:r w:rsidRPr="00C22FC5">
              <w:rPr>
                <w:sz w:val="20"/>
              </w:rPr>
              <w:t>Пухового, шерстного и смешанного направления продуктивности</w:t>
            </w:r>
          </w:p>
          <w:p w:rsidR="00C22FC5" w:rsidRPr="00C22FC5" w:rsidRDefault="00C22FC5" w:rsidP="00C22FC5">
            <w:pPr>
              <w:autoSpaceDE w:val="0"/>
              <w:autoSpaceDN w:val="0"/>
              <w:adjustRightInd w:val="0"/>
              <w:rPr>
                <w:sz w:val="20"/>
              </w:rPr>
            </w:pPr>
            <w:r w:rsidRPr="00C22FC5">
              <w:rPr>
                <w:sz w:val="20"/>
              </w:rPr>
              <w:t>73. На 500 и 1500 маток</w:t>
            </w:r>
          </w:p>
          <w:p w:rsidR="00C22FC5" w:rsidRPr="00C22FC5" w:rsidRDefault="00C22FC5" w:rsidP="00C22FC5">
            <w:pPr>
              <w:autoSpaceDE w:val="0"/>
              <w:autoSpaceDN w:val="0"/>
              <w:adjustRightInd w:val="0"/>
              <w:rPr>
                <w:sz w:val="20"/>
              </w:rPr>
            </w:pPr>
            <w:r w:rsidRPr="00C22FC5">
              <w:rPr>
                <w:sz w:val="20"/>
              </w:rPr>
              <w:t>- молочного направления продуктивности</w:t>
            </w:r>
          </w:p>
          <w:p w:rsidR="00C22FC5" w:rsidRPr="00C22FC5" w:rsidRDefault="00C22FC5" w:rsidP="00C22FC5">
            <w:pPr>
              <w:autoSpaceDE w:val="0"/>
              <w:autoSpaceDN w:val="0"/>
              <w:adjustRightInd w:val="0"/>
              <w:rPr>
                <w:sz w:val="20"/>
              </w:rPr>
            </w:pPr>
            <w:r w:rsidRPr="00C22FC5">
              <w:rPr>
                <w:sz w:val="20"/>
              </w:rPr>
              <w:t>74. На 100 и 2500 маток</w:t>
            </w:r>
          </w:p>
          <w:p w:rsidR="00C22FC5" w:rsidRPr="00C22FC5" w:rsidRDefault="00C22FC5" w:rsidP="00C22FC5">
            <w:pPr>
              <w:autoSpaceDE w:val="0"/>
              <w:autoSpaceDN w:val="0"/>
              <w:adjustRightInd w:val="0"/>
              <w:rPr>
                <w:sz w:val="20"/>
              </w:rPr>
            </w:pPr>
            <w:r w:rsidRPr="00C22FC5">
              <w:rPr>
                <w:sz w:val="20"/>
              </w:rPr>
              <w:t>- мясного направления продуктивности</w:t>
            </w:r>
          </w:p>
          <w:p w:rsidR="00C22FC5" w:rsidRPr="00C22FC5" w:rsidRDefault="00C22FC5" w:rsidP="00C22FC5">
            <w:pPr>
              <w:autoSpaceDE w:val="0"/>
              <w:autoSpaceDN w:val="0"/>
              <w:adjustRightInd w:val="0"/>
              <w:rPr>
                <w:sz w:val="20"/>
              </w:rPr>
            </w:pPr>
            <w:r w:rsidRPr="00C22FC5">
              <w:rPr>
                <w:sz w:val="20"/>
              </w:rPr>
              <w:t>75. На 100 и 1000 маток</w:t>
            </w:r>
          </w:p>
        </w:tc>
        <w:tc>
          <w:tcPr>
            <w:tcW w:w="2848" w:type="dxa"/>
            <w:vAlign w:val="bottom"/>
          </w:tcPr>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50; 53</w:t>
            </w: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45; 53</w:t>
            </w: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45; 51</w:t>
            </w:r>
          </w:p>
        </w:tc>
      </w:tr>
      <w:tr w:rsidR="00C22FC5" w:rsidRPr="00C22FC5" w:rsidTr="009F4835">
        <w:trPr>
          <w:jc w:val="center"/>
        </w:trPr>
        <w:tc>
          <w:tcPr>
            <w:tcW w:w="6474" w:type="dxa"/>
            <w:gridSpan w:val="2"/>
          </w:tcPr>
          <w:p w:rsidR="00C22FC5" w:rsidRPr="00C22FC5" w:rsidRDefault="00C22FC5" w:rsidP="00C22FC5">
            <w:pPr>
              <w:autoSpaceDE w:val="0"/>
              <w:autoSpaceDN w:val="0"/>
              <w:adjustRightInd w:val="0"/>
              <w:jc w:val="center"/>
              <w:rPr>
                <w:sz w:val="20"/>
              </w:rPr>
            </w:pPr>
            <w:r w:rsidRPr="00C22FC5">
              <w:rPr>
                <w:sz w:val="20"/>
                <w:lang w:val="en-US"/>
              </w:rPr>
              <w:t xml:space="preserve">V. </w:t>
            </w:r>
            <w:r w:rsidRPr="00C22FC5">
              <w:rPr>
                <w:sz w:val="20"/>
              </w:rPr>
              <w:t>Коневодческие кумысные</w:t>
            </w:r>
          </w:p>
        </w:tc>
        <w:tc>
          <w:tcPr>
            <w:tcW w:w="2848" w:type="dxa"/>
            <w:vAlign w:val="bottom"/>
          </w:tcPr>
          <w:p w:rsidR="00C22FC5" w:rsidRPr="00C22FC5" w:rsidRDefault="00C22FC5" w:rsidP="00C22FC5">
            <w:pPr>
              <w:autoSpaceDE w:val="0"/>
              <w:autoSpaceDN w:val="0"/>
              <w:adjustRightInd w:val="0"/>
              <w:jc w:val="center"/>
              <w:rPr>
                <w:sz w:val="20"/>
              </w:rPr>
            </w:pPr>
          </w:p>
        </w:tc>
      </w:tr>
      <w:tr w:rsidR="00C22FC5" w:rsidRPr="00C22FC5" w:rsidTr="009F4835">
        <w:trPr>
          <w:jc w:val="center"/>
        </w:trPr>
        <w:tc>
          <w:tcPr>
            <w:tcW w:w="2518" w:type="dxa"/>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autoSpaceDE w:val="0"/>
              <w:autoSpaceDN w:val="0"/>
              <w:adjustRightInd w:val="0"/>
              <w:rPr>
                <w:sz w:val="20"/>
              </w:rPr>
            </w:pPr>
            <w:r w:rsidRPr="00C22FC5">
              <w:rPr>
                <w:sz w:val="20"/>
              </w:rPr>
              <w:t>Племенные с конюшенным содержанием</w:t>
            </w:r>
          </w:p>
          <w:p w:rsidR="00C22FC5" w:rsidRPr="00C22FC5" w:rsidRDefault="00C22FC5" w:rsidP="00C22FC5">
            <w:pPr>
              <w:autoSpaceDE w:val="0"/>
              <w:autoSpaceDN w:val="0"/>
              <w:adjustRightInd w:val="0"/>
              <w:rPr>
                <w:sz w:val="20"/>
              </w:rPr>
            </w:pPr>
            <w:r w:rsidRPr="00C22FC5">
              <w:rPr>
                <w:sz w:val="20"/>
              </w:rPr>
              <w:t>76. На 20 и 40 кобыл</w:t>
            </w:r>
          </w:p>
          <w:p w:rsidR="00C22FC5" w:rsidRPr="00C22FC5" w:rsidRDefault="00C22FC5" w:rsidP="00C22FC5">
            <w:pPr>
              <w:autoSpaceDE w:val="0"/>
              <w:autoSpaceDN w:val="0"/>
              <w:adjustRightInd w:val="0"/>
              <w:rPr>
                <w:sz w:val="20"/>
              </w:rPr>
            </w:pPr>
            <w:r w:rsidRPr="00C22FC5">
              <w:rPr>
                <w:sz w:val="20"/>
              </w:rPr>
              <w:t>77. На 60 и 80 кобыл</w:t>
            </w:r>
          </w:p>
          <w:p w:rsidR="00C22FC5" w:rsidRPr="00C22FC5" w:rsidRDefault="00C22FC5" w:rsidP="00C22FC5">
            <w:pPr>
              <w:autoSpaceDE w:val="0"/>
              <w:autoSpaceDN w:val="0"/>
              <w:adjustRightInd w:val="0"/>
              <w:rPr>
                <w:sz w:val="20"/>
              </w:rPr>
            </w:pPr>
            <w:r w:rsidRPr="00C22FC5">
              <w:rPr>
                <w:sz w:val="20"/>
              </w:rPr>
              <w:t>78. На 100 и 200 кобыл</w:t>
            </w:r>
          </w:p>
          <w:p w:rsidR="00C22FC5" w:rsidRPr="00C22FC5" w:rsidRDefault="00C22FC5" w:rsidP="00C22FC5">
            <w:pPr>
              <w:autoSpaceDE w:val="0"/>
              <w:autoSpaceDN w:val="0"/>
              <w:adjustRightInd w:val="0"/>
              <w:rPr>
                <w:sz w:val="20"/>
              </w:rPr>
            </w:pPr>
            <w:r w:rsidRPr="00C22FC5">
              <w:rPr>
                <w:sz w:val="20"/>
              </w:rPr>
              <w:t>Кумысные с конюшенным содержанием</w:t>
            </w:r>
          </w:p>
          <w:p w:rsidR="00C22FC5" w:rsidRPr="00C22FC5" w:rsidRDefault="00C22FC5" w:rsidP="00C22FC5">
            <w:pPr>
              <w:autoSpaceDE w:val="0"/>
              <w:autoSpaceDN w:val="0"/>
              <w:adjustRightInd w:val="0"/>
              <w:rPr>
                <w:sz w:val="20"/>
              </w:rPr>
            </w:pPr>
            <w:r w:rsidRPr="00C22FC5">
              <w:rPr>
                <w:sz w:val="20"/>
              </w:rPr>
              <w:t>79. На 20 и 50 дойных кобыл</w:t>
            </w:r>
          </w:p>
          <w:p w:rsidR="00C22FC5" w:rsidRPr="00C22FC5" w:rsidRDefault="00C22FC5" w:rsidP="00C22FC5">
            <w:pPr>
              <w:autoSpaceDE w:val="0"/>
              <w:autoSpaceDN w:val="0"/>
              <w:adjustRightInd w:val="0"/>
              <w:rPr>
                <w:sz w:val="20"/>
              </w:rPr>
            </w:pPr>
            <w:r w:rsidRPr="00C22FC5">
              <w:rPr>
                <w:sz w:val="20"/>
              </w:rPr>
              <w:t>80. На 100 и 200 дойных кобыл</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39</w:t>
            </w:r>
          </w:p>
          <w:p w:rsidR="00C22FC5" w:rsidRPr="00C22FC5" w:rsidRDefault="00C22FC5" w:rsidP="00C22FC5">
            <w:pPr>
              <w:autoSpaceDE w:val="0"/>
              <w:autoSpaceDN w:val="0"/>
              <w:adjustRightInd w:val="0"/>
              <w:jc w:val="center"/>
              <w:rPr>
                <w:sz w:val="20"/>
              </w:rPr>
            </w:pPr>
            <w:r w:rsidRPr="00C22FC5">
              <w:rPr>
                <w:sz w:val="20"/>
              </w:rPr>
              <w:t>39</w:t>
            </w:r>
          </w:p>
          <w:p w:rsidR="00C22FC5" w:rsidRPr="00C22FC5" w:rsidRDefault="00C22FC5" w:rsidP="00C22FC5">
            <w:pPr>
              <w:autoSpaceDE w:val="0"/>
              <w:autoSpaceDN w:val="0"/>
              <w:adjustRightInd w:val="0"/>
              <w:jc w:val="center"/>
              <w:rPr>
                <w:sz w:val="20"/>
              </w:rPr>
            </w:pPr>
            <w:r w:rsidRPr="00C22FC5">
              <w:rPr>
                <w:sz w:val="20"/>
              </w:rPr>
              <w:t>42</w:t>
            </w:r>
          </w:p>
        </w:tc>
      </w:tr>
      <w:tr w:rsidR="00C22FC5" w:rsidRPr="00C22FC5" w:rsidTr="009F4835">
        <w:trPr>
          <w:jc w:val="center"/>
        </w:trPr>
        <w:tc>
          <w:tcPr>
            <w:tcW w:w="6474" w:type="dxa"/>
            <w:gridSpan w:val="2"/>
          </w:tcPr>
          <w:p w:rsidR="00C22FC5" w:rsidRPr="00C22FC5" w:rsidRDefault="00C22FC5" w:rsidP="00C22FC5">
            <w:pPr>
              <w:autoSpaceDE w:val="0"/>
              <w:autoSpaceDN w:val="0"/>
              <w:adjustRightInd w:val="0"/>
              <w:jc w:val="center"/>
              <w:rPr>
                <w:rFonts w:ascii="Arial" w:hAnsi="Arial" w:cs="Arial"/>
                <w:sz w:val="20"/>
              </w:rPr>
            </w:pPr>
            <w:r w:rsidRPr="00C22FC5">
              <w:rPr>
                <w:sz w:val="20"/>
                <w:lang w:val="en-US"/>
              </w:rPr>
              <w:t>VII</w:t>
            </w:r>
            <w:r w:rsidRPr="00C22FC5">
              <w:rPr>
                <w:sz w:val="20"/>
              </w:rPr>
              <w:t xml:space="preserve">. Птицеводческие </w:t>
            </w:r>
            <w:r w:rsidRPr="00C22FC5">
              <w:rPr>
                <w:rFonts w:ascii="Arial" w:hAnsi="Arial" w:cs="Arial"/>
                <w:sz w:val="20"/>
              </w:rPr>
              <w:t>&lt;*&gt;</w:t>
            </w:r>
          </w:p>
          <w:p w:rsidR="00C22FC5" w:rsidRPr="00C22FC5" w:rsidRDefault="00C22FC5" w:rsidP="00C22FC5">
            <w:pPr>
              <w:autoSpaceDE w:val="0"/>
              <w:autoSpaceDN w:val="0"/>
              <w:adjustRightInd w:val="0"/>
              <w:jc w:val="center"/>
              <w:rPr>
                <w:rFonts w:ascii="Arial" w:hAnsi="Arial" w:cs="Arial"/>
                <w:sz w:val="20"/>
              </w:rPr>
            </w:pPr>
            <w:r w:rsidRPr="00C22FC5">
              <w:rPr>
                <w:rFonts w:ascii="Arial" w:hAnsi="Arial" w:cs="Arial"/>
                <w:sz w:val="20"/>
              </w:rPr>
              <w:t>----------------------------</w:t>
            </w:r>
          </w:p>
          <w:p w:rsidR="00C22FC5" w:rsidRPr="00C22FC5" w:rsidRDefault="00C22FC5" w:rsidP="00C22FC5">
            <w:pPr>
              <w:autoSpaceDE w:val="0"/>
              <w:autoSpaceDN w:val="0"/>
              <w:adjustRightInd w:val="0"/>
              <w:jc w:val="center"/>
              <w:rPr>
                <w:sz w:val="20"/>
              </w:rPr>
            </w:pPr>
            <w:r w:rsidRPr="00C22FC5">
              <w:rPr>
                <w:sz w:val="20"/>
              </w:rPr>
              <w:t>&lt;*&gt; Показатели приведены для одноэтажных зданий</w:t>
            </w:r>
          </w:p>
        </w:tc>
        <w:tc>
          <w:tcPr>
            <w:tcW w:w="2848" w:type="dxa"/>
            <w:vAlign w:val="bottom"/>
          </w:tcPr>
          <w:p w:rsidR="00C22FC5" w:rsidRPr="00C22FC5" w:rsidRDefault="00C22FC5" w:rsidP="00C22FC5">
            <w:pPr>
              <w:autoSpaceDE w:val="0"/>
              <w:autoSpaceDN w:val="0"/>
              <w:adjustRightInd w:val="0"/>
              <w:jc w:val="center"/>
              <w:rPr>
                <w:sz w:val="20"/>
              </w:rPr>
            </w:pPr>
          </w:p>
        </w:tc>
      </w:tr>
      <w:tr w:rsidR="00C22FC5" w:rsidRPr="00C22FC5" w:rsidTr="009F4835">
        <w:trPr>
          <w:jc w:val="center"/>
        </w:trPr>
        <w:tc>
          <w:tcPr>
            <w:tcW w:w="2518" w:type="dxa"/>
          </w:tcPr>
          <w:p w:rsidR="00C22FC5" w:rsidRPr="00C22FC5" w:rsidRDefault="00C22FC5" w:rsidP="00C22FC5">
            <w:pPr>
              <w:autoSpaceDE w:val="0"/>
              <w:autoSpaceDN w:val="0"/>
              <w:adjustRightInd w:val="0"/>
              <w:rPr>
                <w:sz w:val="20"/>
              </w:rPr>
            </w:pPr>
            <w:r w:rsidRPr="00C22FC5">
              <w:rPr>
                <w:sz w:val="20"/>
              </w:rPr>
              <w:t>А. Яичного направления</w:t>
            </w:r>
          </w:p>
        </w:tc>
        <w:tc>
          <w:tcPr>
            <w:tcW w:w="3956" w:type="dxa"/>
          </w:tcPr>
          <w:p w:rsidR="00C22FC5" w:rsidRPr="00C22FC5" w:rsidRDefault="00C22FC5" w:rsidP="00C22FC5">
            <w:pPr>
              <w:autoSpaceDE w:val="0"/>
              <w:autoSpaceDN w:val="0"/>
              <w:adjustRightInd w:val="0"/>
              <w:rPr>
                <w:sz w:val="20"/>
              </w:rPr>
            </w:pPr>
            <w:r w:rsidRPr="00C22FC5">
              <w:rPr>
                <w:sz w:val="20"/>
              </w:rPr>
              <w:t>87. На 300 тыс. кур-несушек</w:t>
            </w:r>
          </w:p>
          <w:p w:rsidR="00C22FC5" w:rsidRPr="00C22FC5" w:rsidRDefault="00C22FC5" w:rsidP="00C22FC5">
            <w:pPr>
              <w:autoSpaceDE w:val="0"/>
              <w:autoSpaceDN w:val="0"/>
              <w:adjustRightInd w:val="0"/>
              <w:rPr>
                <w:sz w:val="20"/>
              </w:rPr>
            </w:pPr>
            <w:r w:rsidRPr="00C22FC5">
              <w:rPr>
                <w:sz w:val="20"/>
              </w:rPr>
              <w:t>88. На 400 - 500 тыс. кур-несушек:</w:t>
            </w:r>
          </w:p>
          <w:p w:rsidR="00C22FC5" w:rsidRPr="00C22FC5" w:rsidRDefault="00C22FC5" w:rsidP="00C22FC5">
            <w:pPr>
              <w:autoSpaceDE w:val="0"/>
              <w:autoSpaceDN w:val="0"/>
              <w:adjustRightInd w:val="0"/>
              <w:rPr>
                <w:sz w:val="20"/>
              </w:rPr>
            </w:pPr>
            <w:r w:rsidRPr="00C22FC5">
              <w:rPr>
                <w:sz w:val="20"/>
              </w:rPr>
              <w:t>зона промстада</w:t>
            </w:r>
          </w:p>
          <w:p w:rsidR="00C22FC5" w:rsidRPr="00C22FC5" w:rsidRDefault="00C22FC5" w:rsidP="00C22FC5">
            <w:pPr>
              <w:autoSpaceDE w:val="0"/>
              <w:autoSpaceDN w:val="0"/>
              <w:adjustRightInd w:val="0"/>
              <w:rPr>
                <w:sz w:val="20"/>
              </w:rPr>
            </w:pPr>
            <w:r w:rsidRPr="00C22FC5">
              <w:rPr>
                <w:sz w:val="20"/>
              </w:rPr>
              <w:t>зона ремонтного молодняка</w:t>
            </w:r>
          </w:p>
          <w:p w:rsidR="00C22FC5" w:rsidRPr="00C22FC5" w:rsidRDefault="00C22FC5" w:rsidP="00C22FC5">
            <w:pPr>
              <w:autoSpaceDE w:val="0"/>
              <w:autoSpaceDN w:val="0"/>
              <w:adjustRightInd w:val="0"/>
              <w:rPr>
                <w:sz w:val="20"/>
              </w:rPr>
            </w:pPr>
            <w:r w:rsidRPr="00C22FC5">
              <w:rPr>
                <w:sz w:val="20"/>
              </w:rPr>
              <w:t>зона родительского стада</w:t>
            </w:r>
          </w:p>
          <w:p w:rsidR="00C22FC5" w:rsidRPr="00C22FC5" w:rsidRDefault="00C22FC5" w:rsidP="00C22FC5">
            <w:pPr>
              <w:autoSpaceDE w:val="0"/>
              <w:autoSpaceDN w:val="0"/>
              <w:adjustRightInd w:val="0"/>
              <w:rPr>
                <w:sz w:val="20"/>
              </w:rPr>
            </w:pPr>
            <w:r w:rsidRPr="00C22FC5">
              <w:rPr>
                <w:sz w:val="20"/>
              </w:rPr>
              <w:t>зона инкубатория</w:t>
            </w:r>
          </w:p>
          <w:p w:rsidR="00C22FC5" w:rsidRPr="00C22FC5" w:rsidRDefault="00C22FC5" w:rsidP="00C22FC5">
            <w:pPr>
              <w:autoSpaceDE w:val="0"/>
              <w:autoSpaceDN w:val="0"/>
              <w:adjustRightInd w:val="0"/>
              <w:rPr>
                <w:sz w:val="20"/>
              </w:rPr>
            </w:pPr>
            <w:r w:rsidRPr="00C22FC5">
              <w:rPr>
                <w:sz w:val="20"/>
              </w:rPr>
              <w:t>89. На 600 тыс. кур-несушек:</w:t>
            </w:r>
          </w:p>
          <w:p w:rsidR="00C22FC5" w:rsidRPr="00C22FC5" w:rsidRDefault="00C22FC5" w:rsidP="00C22FC5">
            <w:pPr>
              <w:autoSpaceDE w:val="0"/>
              <w:autoSpaceDN w:val="0"/>
              <w:adjustRightInd w:val="0"/>
              <w:rPr>
                <w:sz w:val="20"/>
              </w:rPr>
            </w:pPr>
            <w:r w:rsidRPr="00C22FC5">
              <w:rPr>
                <w:sz w:val="20"/>
              </w:rPr>
              <w:t>зона промстада</w:t>
            </w:r>
          </w:p>
          <w:p w:rsidR="00C22FC5" w:rsidRPr="00C22FC5" w:rsidRDefault="00C22FC5" w:rsidP="00C22FC5">
            <w:pPr>
              <w:autoSpaceDE w:val="0"/>
              <w:autoSpaceDN w:val="0"/>
              <w:adjustRightInd w:val="0"/>
              <w:rPr>
                <w:sz w:val="20"/>
              </w:rPr>
            </w:pPr>
            <w:r w:rsidRPr="00C22FC5">
              <w:rPr>
                <w:sz w:val="20"/>
              </w:rPr>
              <w:t>зона ремонтного молодняка</w:t>
            </w:r>
          </w:p>
          <w:p w:rsidR="00C22FC5" w:rsidRPr="00C22FC5" w:rsidRDefault="00C22FC5" w:rsidP="00C22FC5">
            <w:pPr>
              <w:autoSpaceDE w:val="0"/>
              <w:autoSpaceDN w:val="0"/>
              <w:adjustRightInd w:val="0"/>
              <w:rPr>
                <w:sz w:val="20"/>
              </w:rPr>
            </w:pPr>
            <w:r w:rsidRPr="00C22FC5">
              <w:rPr>
                <w:sz w:val="20"/>
              </w:rPr>
              <w:t>зона родительского стада</w:t>
            </w:r>
          </w:p>
          <w:p w:rsidR="00C22FC5" w:rsidRPr="00C22FC5" w:rsidRDefault="00C22FC5" w:rsidP="00C22FC5">
            <w:pPr>
              <w:autoSpaceDE w:val="0"/>
              <w:autoSpaceDN w:val="0"/>
              <w:adjustRightInd w:val="0"/>
              <w:rPr>
                <w:sz w:val="20"/>
              </w:rPr>
            </w:pPr>
            <w:r w:rsidRPr="00C22FC5">
              <w:rPr>
                <w:sz w:val="20"/>
              </w:rPr>
              <w:t>зона инкубатория</w:t>
            </w:r>
          </w:p>
          <w:p w:rsidR="00C22FC5" w:rsidRPr="00C22FC5" w:rsidRDefault="00C22FC5" w:rsidP="00C22FC5">
            <w:pPr>
              <w:autoSpaceDE w:val="0"/>
              <w:autoSpaceDN w:val="0"/>
              <w:adjustRightInd w:val="0"/>
              <w:rPr>
                <w:sz w:val="20"/>
              </w:rPr>
            </w:pPr>
            <w:r w:rsidRPr="00C22FC5">
              <w:rPr>
                <w:sz w:val="20"/>
              </w:rPr>
              <w:t>90. На 1 млн. кур-несушек:</w:t>
            </w:r>
          </w:p>
          <w:p w:rsidR="00C22FC5" w:rsidRPr="00C22FC5" w:rsidRDefault="00C22FC5" w:rsidP="00C22FC5">
            <w:pPr>
              <w:autoSpaceDE w:val="0"/>
              <w:autoSpaceDN w:val="0"/>
              <w:adjustRightInd w:val="0"/>
              <w:rPr>
                <w:sz w:val="20"/>
              </w:rPr>
            </w:pPr>
            <w:r w:rsidRPr="00C22FC5">
              <w:rPr>
                <w:sz w:val="20"/>
              </w:rPr>
              <w:t>зона промстада</w:t>
            </w:r>
          </w:p>
          <w:p w:rsidR="00C22FC5" w:rsidRPr="00C22FC5" w:rsidRDefault="00C22FC5" w:rsidP="00C22FC5">
            <w:pPr>
              <w:autoSpaceDE w:val="0"/>
              <w:autoSpaceDN w:val="0"/>
              <w:adjustRightInd w:val="0"/>
              <w:rPr>
                <w:sz w:val="20"/>
              </w:rPr>
            </w:pPr>
            <w:r w:rsidRPr="00C22FC5">
              <w:rPr>
                <w:sz w:val="20"/>
              </w:rPr>
              <w:t>зона ремонтного молодняка</w:t>
            </w:r>
          </w:p>
          <w:p w:rsidR="00C22FC5" w:rsidRPr="00C22FC5" w:rsidRDefault="00C22FC5" w:rsidP="00C22FC5">
            <w:pPr>
              <w:autoSpaceDE w:val="0"/>
              <w:autoSpaceDN w:val="0"/>
              <w:adjustRightInd w:val="0"/>
              <w:rPr>
                <w:sz w:val="20"/>
              </w:rPr>
            </w:pPr>
            <w:r w:rsidRPr="00C22FC5">
              <w:rPr>
                <w:sz w:val="20"/>
              </w:rPr>
              <w:t>зона родительского стада</w:t>
            </w:r>
          </w:p>
          <w:p w:rsidR="00C22FC5" w:rsidRPr="00C22FC5" w:rsidRDefault="00C22FC5" w:rsidP="00C22FC5">
            <w:pPr>
              <w:autoSpaceDE w:val="0"/>
              <w:autoSpaceDN w:val="0"/>
              <w:adjustRightInd w:val="0"/>
              <w:rPr>
                <w:sz w:val="20"/>
              </w:rPr>
            </w:pPr>
            <w:r w:rsidRPr="00C22FC5">
              <w:rPr>
                <w:sz w:val="20"/>
              </w:rPr>
              <w:t>зона инкубатория</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25</w:t>
            </w: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28</w:t>
            </w:r>
          </w:p>
          <w:p w:rsidR="00C22FC5" w:rsidRPr="00C22FC5" w:rsidRDefault="00C22FC5" w:rsidP="00C22FC5">
            <w:pPr>
              <w:autoSpaceDE w:val="0"/>
              <w:autoSpaceDN w:val="0"/>
              <w:adjustRightInd w:val="0"/>
              <w:jc w:val="center"/>
              <w:rPr>
                <w:sz w:val="20"/>
              </w:rPr>
            </w:pPr>
            <w:r w:rsidRPr="00C22FC5">
              <w:rPr>
                <w:sz w:val="20"/>
              </w:rPr>
              <w:t>30</w:t>
            </w:r>
          </w:p>
          <w:p w:rsidR="00C22FC5" w:rsidRPr="00C22FC5" w:rsidRDefault="00C22FC5" w:rsidP="00C22FC5">
            <w:pPr>
              <w:autoSpaceDE w:val="0"/>
              <w:autoSpaceDN w:val="0"/>
              <w:adjustRightInd w:val="0"/>
              <w:jc w:val="center"/>
              <w:rPr>
                <w:sz w:val="20"/>
              </w:rPr>
            </w:pPr>
            <w:r w:rsidRPr="00C22FC5">
              <w:rPr>
                <w:sz w:val="20"/>
              </w:rPr>
              <w:t>31</w:t>
            </w:r>
          </w:p>
          <w:p w:rsidR="00C22FC5" w:rsidRPr="00C22FC5" w:rsidRDefault="00C22FC5" w:rsidP="00C22FC5">
            <w:pPr>
              <w:autoSpaceDE w:val="0"/>
              <w:autoSpaceDN w:val="0"/>
              <w:adjustRightInd w:val="0"/>
              <w:jc w:val="center"/>
              <w:rPr>
                <w:sz w:val="20"/>
              </w:rPr>
            </w:pPr>
            <w:r w:rsidRPr="00C22FC5">
              <w:rPr>
                <w:sz w:val="20"/>
              </w:rPr>
              <w:t>25</w:t>
            </w: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29</w:t>
            </w:r>
          </w:p>
          <w:p w:rsidR="00C22FC5" w:rsidRPr="00C22FC5" w:rsidRDefault="00C22FC5" w:rsidP="00C22FC5">
            <w:pPr>
              <w:autoSpaceDE w:val="0"/>
              <w:autoSpaceDN w:val="0"/>
              <w:adjustRightInd w:val="0"/>
              <w:jc w:val="center"/>
              <w:rPr>
                <w:sz w:val="20"/>
              </w:rPr>
            </w:pPr>
            <w:r w:rsidRPr="00C22FC5">
              <w:rPr>
                <w:sz w:val="20"/>
              </w:rPr>
              <w:t>29</w:t>
            </w:r>
          </w:p>
          <w:p w:rsidR="00C22FC5" w:rsidRPr="00C22FC5" w:rsidRDefault="00C22FC5" w:rsidP="00C22FC5">
            <w:pPr>
              <w:autoSpaceDE w:val="0"/>
              <w:autoSpaceDN w:val="0"/>
              <w:adjustRightInd w:val="0"/>
              <w:jc w:val="center"/>
              <w:rPr>
                <w:sz w:val="20"/>
              </w:rPr>
            </w:pPr>
            <w:r w:rsidRPr="00C22FC5">
              <w:rPr>
                <w:sz w:val="20"/>
              </w:rPr>
              <w:t>34</w:t>
            </w:r>
          </w:p>
          <w:p w:rsidR="00C22FC5" w:rsidRPr="00C22FC5" w:rsidRDefault="00C22FC5" w:rsidP="00C22FC5">
            <w:pPr>
              <w:autoSpaceDE w:val="0"/>
              <w:autoSpaceDN w:val="0"/>
              <w:adjustRightInd w:val="0"/>
              <w:jc w:val="center"/>
              <w:rPr>
                <w:sz w:val="20"/>
              </w:rPr>
            </w:pPr>
            <w:r w:rsidRPr="00C22FC5">
              <w:rPr>
                <w:sz w:val="20"/>
              </w:rPr>
              <w:t>34</w:t>
            </w: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25</w:t>
            </w:r>
          </w:p>
          <w:p w:rsidR="00C22FC5" w:rsidRPr="00C22FC5" w:rsidRDefault="00C22FC5" w:rsidP="00C22FC5">
            <w:pPr>
              <w:autoSpaceDE w:val="0"/>
              <w:autoSpaceDN w:val="0"/>
              <w:adjustRightInd w:val="0"/>
              <w:jc w:val="center"/>
              <w:rPr>
                <w:sz w:val="20"/>
              </w:rPr>
            </w:pPr>
            <w:r w:rsidRPr="00C22FC5">
              <w:rPr>
                <w:sz w:val="20"/>
              </w:rPr>
              <w:t>26</w:t>
            </w:r>
          </w:p>
          <w:p w:rsidR="00C22FC5" w:rsidRPr="00C22FC5" w:rsidRDefault="00C22FC5" w:rsidP="00C22FC5">
            <w:pPr>
              <w:autoSpaceDE w:val="0"/>
              <w:autoSpaceDN w:val="0"/>
              <w:adjustRightInd w:val="0"/>
              <w:jc w:val="center"/>
              <w:rPr>
                <w:sz w:val="20"/>
              </w:rPr>
            </w:pPr>
            <w:r w:rsidRPr="00C22FC5">
              <w:rPr>
                <w:sz w:val="20"/>
              </w:rPr>
              <w:t>26</w:t>
            </w:r>
          </w:p>
          <w:p w:rsidR="00C22FC5" w:rsidRPr="00C22FC5" w:rsidRDefault="00C22FC5" w:rsidP="00C22FC5">
            <w:pPr>
              <w:autoSpaceDE w:val="0"/>
              <w:autoSpaceDN w:val="0"/>
              <w:adjustRightInd w:val="0"/>
              <w:jc w:val="center"/>
              <w:rPr>
                <w:sz w:val="20"/>
              </w:rPr>
            </w:pPr>
            <w:r w:rsidRPr="00C22FC5">
              <w:rPr>
                <w:sz w:val="20"/>
              </w:rPr>
              <w:t>26</w:t>
            </w:r>
          </w:p>
        </w:tc>
      </w:tr>
      <w:tr w:rsidR="00C22FC5" w:rsidRPr="00C22FC5" w:rsidTr="009F4835">
        <w:trPr>
          <w:jc w:val="center"/>
        </w:trPr>
        <w:tc>
          <w:tcPr>
            <w:tcW w:w="2518" w:type="dxa"/>
            <w:vMerge w:val="restart"/>
          </w:tcPr>
          <w:p w:rsidR="00C22FC5" w:rsidRPr="00C22FC5" w:rsidRDefault="00C22FC5" w:rsidP="00C22FC5">
            <w:pPr>
              <w:widowControl w:val="0"/>
              <w:autoSpaceDE w:val="0"/>
              <w:autoSpaceDN w:val="0"/>
              <w:adjustRightInd w:val="0"/>
              <w:ind w:firstLine="19"/>
              <w:rPr>
                <w:sz w:val="20"/>
              </w:rPr>
            </w:pPr>
            <w:r w:rsidRPr="00C22FC5">
              <w:rPr>
                <w:sz w:val="20"/>
              </w:rPr>
              <w:t xml:space="preserve">Б. Мясного направления       </w:t>
            </w:r>
          </w:p>
        </w:tc>
        <w:tc>
          <w:tcPr>
            <w:tcW w:w="3956" w:type="dxa"/>
          </w:tcPr>
          <w:p w:rsidR="00C22FC5" w:rsidRPr="00C22FC5" w:rsidRDefault="00C22FC5" w:rsidP="00C22FC5">
            <w:pPr>
              <w:autoSpaceDE w:val="0"/>
              <w:autoSpaceDN w:val="0"/>
              <w:adjustRightInd w:val="0"/>
              <w:rPr>
                <w:sz w:val="20"/>
              </w:rPr>
            </w:pPr>
            <w:r w:rsidRPr="00C22FC5">
              <w:rPr>
                <w:sz w:val="20"/>
              </w:rPr>
              <w:t>Куры-бройлеры</w:t>
            </w:r>
          </w:p>
          <w:p w:rsidR="00C22FC5" w:rsidRPr="00C22FC5" w:rsidRDefault="00C22FC5" w:rsidP="00C22FC5">
            <w:pPr>
              <w:autoSpaceDE w:val="0"/>
              <w:autoSpaceDN w:val="0"/>
              <w:adjustRightInd w:val="0"/>
              <w:rPr>
                <w:sz w:val="20"/>
              </w:rPr>
            </w:pPr>
            <w:r w:rsidRPr="00C22FC5">
              <w:rPr>
                <w:sz w:val="20"/>
              </w:rPr>
              <w:t>91. На 3 млн. бройлеров</w:t>
            </w:r>
          </w:p>
          <w:p w:rsidR="00C22FC5" w:rsidRPr="00C22FC5" w:rsidRDefault="00C22FC5" w:rsidP="00C22FC5">
            <w:pPr>
              <w:autoSpaceDE w:val="0"/>
              <w:autoSpaceDN w:val="0"/>
              <w:adjustRightInd w:val="0"/>
              <w:rPr>
                <w:sz w:val="20"/>
              </w:rPr>
            </w:pPr>
            <w:r w:rsidRPr="00C22FC5">
              <w:rPr>
                <w:sz w:val="20"/>
              </w:rPr>
              <w:t>92. На 6 и 10 млн. бройлеров:</w:t>
            </w:r>
          </w:p>
          <w:p w:rsidR="00C22FC5" w:rsidRPr="00C22FC5" w:rsidRDefault="00C22FC5" w:rsidP="00C22FC5">
            <w:pPr>
              <w:autoSpaceDE w:val="0"/>
              <w:autoSpaceDN w:val="0"/>
              <w:adjustRightInd w:val="0"/>
              <w:rPr>
                <w:sz w:val="20"/>
              </w:rPr>
            </w:pPr>
            <w:r w:rsidRPr="00C22FC5">
              <w:rPr>
                <w:sz w:val="20"/>
              </w:rPr>
              <w:t>зона промстада</w:t>
            </w:r>
          </w:p>
          <w:p w:rsidR="00C22FC5" w:rsidRPr="00C22FC5" w:rsidRDefault="00C22FC5" w:rsidP="00C22FC5">
            <w:pPr>
              <w:autoSpaceDE w:val="0"/>
              <w:autoSpaceDN w:val="0"/>
              <w:adjustRightInd w:val="0"/>
              <w:rPr>
                <w:sz w:val="20"/>
              </w:rPr>
            </w:pPr>
            <w:r w:rsidRPr="00C22FC5">
              <w:rPr>
                <w:sz w:val="20"/>
              </w:rPr>
              <w:t>зона ремонтного молодняка</w:t>
            </w:r>
          </w:p>
          <w:p w:rsidR="00C22FC5" w:rsidRPr="00C22FC5" w:rsidRDefault="00C22FC5" w:rsidP="00C22FC5">
            <w:pPr>
              <w:autoSpaceDE w:val="0"/>
              <w:autoSpaceDN w:val="0"/>
              <w:adjustRightInd w:val="0"/>
              <w:rPr>
                <w:sz w:val="20"/>
              </w:rPr>
            </w:pPr>
            <w:r w:rsidRPr="00C22FC5">
              <w:rPr>
                <w:sz w:val="20"/>
              </w:rPr>
              <w:t>зона родительского стада</w:t>
            </w:r>
          </w:p>
          <w:p w:rsidR="00C22FC5" w:rsidRPr="00C22FC5" w:rsidRDefault="00C22FC5" w:rsidP="00C22FC5">
            <w:pPr>
              <w:autoSpaceDE w:val="0"/>
              <w:autoSpaceDN w:val="0"/>
              <w:adjustRightInd w:val="0"/>
              <w:rPr>
                <w:sz w:val="20"/>
              </w:rPr>
            </w:pPr>
            <w:r w:rsidRPr="00C22FC5">
              <w:rPr>
                <w:sz w:val="20"/>
              </w:rPr>
              <w:t>зона инкубатория</w:t>
            </w:r>
          </w:p>
          <w:p w:rsidR="00C22FC5" w:rsidRPr="00C22FC5" w:rsidRDefault="00C22FC5" w:rsidP="00C22FC5">
            <w:pPr>
              <w:autoSpaceDE w:val="0"/>
              <w:autoSpaceDN w:val="0"/>
              <w:adjustRightInd w:val="0"/>
              <w:rPr>
                <w:sz w:val="20"/>
              </w:rPr>
            </w:pPr>
            <w:r w:rsidRPr="00C22FC5">
              <w:rPr>
                <w:sz w:val="20"/>
              </w:rPr>
              <w:t>зона убоя и переработки</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28</w:t>
            </w: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28</w:t>
            </w:r>
          </w:p>
          <w:p w:rsidR="00C22FC5" w:rsidRPr="00C22FC5" w:rsidRDefault="00C22FC5" w:rsidP="00C22FC5">
            <w:pPr>
              <w:autoSpaceDE w:val="0"/>
              <w:autoSpaceDN w:val="0"/>
              <w:adjustRightInd w:val="0"/>
              <w:jc w:val="center"/>
              <w:rPr>
                <w:sz w:val="20"/>
              </w:rPr>
            </w:pPr>
            <w:r w:rsidRPr="00C22FC5">
              <w:rPr>
                <w:sz w:val="20"/>
              </w:rPr>
              <w:t>33</w:t>
            </w:r>
          </w:p>
          <w:p w:rsidR="00C22FC5" w:rsidRPr="00C22FC5" w:rsidRDefault="00C22FC5" w:rsidP="00C22FC5">
            <w:pPr>
              <w:autoSpaceDE w:val="0"/>
              <w:autoSpaceDN w:val="0"/>
              <w:adjustRightInd w:val="0"/>
              <w:jc w:val="center"/>
              <w:rPr>
                <w:sz w:val="20"/>
              </w:rPr>
            </w:pPr>
            <w:r w:rsidRPr="00C22FC5">
              <w:rPr>
                <w:sz w:val="20"/>
              </w:rPr>
              <w:t>33</w:t>
            </w:r>
          </w:p>
          <w:p w:rsidR="00C22FC5" w:rsidRPr="00C22FC5" w:rsidRDefault="00C22FC5" w:rsidP="00C22FC5">
            <w:pPr>
              <w:autoSpaceDE w:val="0"/>
              <w:autoSpaceDN w:val="0"/>
              <w:adjustRightInd w:val="0"/>
              <w:jc w:val="center"/>
              <w:rPr>
                <w:sz w:val="20"/>
              </w:rPr>
            </w:pPr>
            <w:r w:rsidRPr="00C22FC5">
              <w:rPr>
                <w:sz w:val="20"/>
              </w:rPr>
              <w:t>32</w:t>
            </w:r>
          </w:p>
          <w:p w:rsidR="00C22FC5" w:rsidRPr="00C22FC5" w:rsidRDefault="00C22FC5" w:rsidP="00C22FC5">
            <w:pPr>
              <w:autoSpaceDE w:val="0"/>
              <w:autoSpaceDN w:val="0"/>
              <w:adjustRightInd w:val="0"/>
              <w:jc w:val="center"/>
              <w:rPr>
                <w:sz w:val="20"/>
              </w:rPr>
            </w:pPr>
            <w:r w:rsidRPr="00C22FC5">
              <w:rPr>
                <w:sz w:val="20"/>
              </w:rPr>
              <w:t>23</w:t>
            </w:r>
          </w:p>
        </w:tc>
      </w:tr>
      <w:tr w:rsidR="00C22FC5" w:rsidRPr="00C22FC5" w:rsidTr="009F4835">
        <w:trPr>
          <w:jc w:val="center"/>
        </w:trPr>
        <w:tc>
          <w:tcPr>
            <w:tcW w:w="2518" w:type="dxa"/>
            <w:vMerge/>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autoSpaceDE w:val="0"/>
              <w:autoSpaceDN w:val="0"/>
              <w:adjustRightInd w:val="0"/>
              <w:rPr>
                <w:sz w:val="20"/>
              </w:rPr>
            </w:pPr>
            <w:r w:rsidRPr="00C22FC5">
              <w:rPr>
                <w:sz w:val="20"/>
              </w:rPr>
              <w:t xml:space="preserve">Утководческие               </w:t>
            </w:r>
          </w:p>
          <w:p w:rsidR="00C22FC5" w:rsidRPr="00C22FC5" w:rsidRDefault="00C22FC5" w:rsidP="00C22FC5">
            <w:pPr>
              <w:autoSpaceDE w:val="0"/>
              <w:autoSpaceDN w:val="0"/>
              <w:adjustRightInd w:val="0"/>
              <w:rPr>
                <w:sz w:val="20"/>
              </w:rPr>
            </w:pPr>
            <w:r w:rsidRPr="00C22FC5">
              <w:rPr>
                <w:sz w:val="20"/>
              </w:rPr>
              <w:t xml:space="preserve">93. На 500 тыс. утят-бройлеров: </w:t>
            </w:r>
          </w:p>
          <w:p w:rsidR="00C22FC5" w:rsidRPr="00C22FC5" w:rsidRDefault="00C22FC5" w:rsidP="00C22FC5">
            <w:pPr>
              <w:autoSpaceDE w:val="0"/>
              <w:autoSpaceDN w:val="0"/>
              <w:adjustRightInd w:val="0"/>
              <w:rPr>
                <w:sz w:val="20"/>
              </w:rPr>
            </w:pPr>
            <w:r w:rsidRPr="00C22FC5">
              <w:rPr>
                <w:sz w:val="20"/>
              </w:rPr>
              <w:t>зона промстада</w:t>
            </w:r>
          </w:p>
          <w:p w:rsidR="00C22FC5" w:rsidRPr="00C22FC5" w:rsidRDefault="00C22FC5" w:rsidP="00C22FC5">
            <w:pPr>
              <w:autoSpaceDE w:val="0"/>
              <w:autoSpaceDN w:val="0"/>
              <w:adjustRightInd w:val="0"/>
              <w:rPr>
                <w:sz w:val="20"/>
              </w:rPr>
            </w:pPr>
            <w:r w:rsidRPr="00C22FC5">
              <w:rPr>
                <w:sz w:val="20"/>
              </w:rPr>
              <w:t>зона взрослой птицы</w:t>
            </w:r>
          </w:p>
          <w:p w:rsidR="00C22FC5" w:rsidRPr="00C22FC5" w:rsidRDefault="00C22FC5" w:rsidP="00C22FC5">
            <w:pPr>
              <w:autoSpaceDE w:val="0"/>
              <w:autoSpaceDN w:val="0"/>
              <w:adjustRightInd w:val="0"/>
              <w:rPr>
                <w:sz w:val="20"/>
              </w:rPr>
            </w:pPr>
            <w:r w:rsidRPr="00C22FC5">
              <w:rPr>
                <w:sz w:val="20"/>
              </w:rPr>
              <w:t>зона ремонтного молодняка</w:t>
            </w:r>
          </w:p>
          <w:p w:rsidR="00C22FC5" w:rsidRPr="00C22FC5" w:rsidRDefault="00C22FC5" w:rsidP="00C22FC5">
            <w:pPr>
              <w:autoSpaceDE w:val="0"/>
              <w:autoSpaceDN w:val="0"/>
              <w:adjustRightInd w:val="0"/>
              <w:rPr>
                <w:sz w:val="20"/>
              </w:rPr>
            </w:pPr>
            <w:r w:rsidRPr="00C22FC5">
              <w:rPr>
                <w:sz w:val="20"/>
              </w:rPr>
              <w:t>зона инкубатория</w:t>
            </w:r>
          </w:p>
          <w:p w:rsidR="00C22FC5" w:rsidRPr="00C22FC5" w:rsidRDefault="00C22FC5" w:rsidP="00C22FC5">
            <w:pPr>
              <w:autoSpaceDE w:val="0"/>
              <w:autoSpaceDN w:val="0"/>
              <w:adjustRightInd w:val="0"/>
              <w:rPr>
                <w:sz w:val="20"/>
              </w:rPr>
            </w:pPr>
            <w:r w:rsidRPr="00C22FC5">
              <w:rPr>
                <w:sz w:val="20"/>
              </w:rPr>
              <w:t>94. На 1 млн. утят-бройлеров:</w:t>
            </w:r>
          </w:p>
          <w:p w:rsidR="00C22FC5" w:rsidRPr="00C22FC5" w:rsidRDefault="00C22FC5" w:rsidP="00C22FC5">
            <w:pPr>
              <w:autoSpaceDE w:val="0"/>
              <w:autoSpaceDN w:val="0"/>
              <w:adjustRightInd w:val="0"/>
              <w:rPr>
                <w:sz w:val="20"/>
              </w:rPr>
            </w:pPr>
            <w:r w:rsidRPr="00C22FC5">
              <w:rPr>
                <w:sz w:val="20"/>
              </w:rPr>
              <w:t>зона промстада</w:t>
            </w:r>
          </w:p>
          <w:p w:rsidR="00C22FC5" w:rsidRPr="00C22FC5" w:rsidRDefault="00C22FC5" w:rsidP="00C22FC5">
            <w:pPr>
              <w:autoSpaceDE w:val="0"/>
              <w:autoSpaceDN w:val="0"/>
              <w:adjustRightInd w:val="0"/>
              <w:rPr>
                <w:sz w:val="20"/>
              </w:rPr>
            </w:pPr>
            <w:r w:rsidRPr="00C22FC5">
              <w:rPr>
                <w:sz w:val="20"/>
              </w:rPr>
              <w:t>зона взрослой птицы</w:t>
            </w:r>
          </w:p>
          <w:p w:rsidR="00C22FC5" w:rsidRPr="00C22FC5" w:rsidRDefault="00C22FC5" w:rsidP="00C22FC5">
            <w:pPr>
              <w:autoSpaceDE w:val="0"/>
              <w:autoSpaceDN w:val="0"/>
              <w:adjustRightInd w:val="0"/>
              <w:rPr>
                <w:sz w:val="20"/>
              </w:rPr>
            </w:pPr>
            <w:r w:rsidRPr="00C22FC5">
              <w:rPr>
                <w:sz w:val="20"/>
              </w:rPr>
              <w:t>зона ремонтного молодняка</w:t>
            </w:r>
          </w:p>
          <w:p w:rsidR="00C22FC5" w:rsidRPr="00C22FC5" w:rsidRDefault="00C22FC5" w:rsidP="00C22FC5">
            <w:pPr>
              <w:autoSpaceDE w:val="0"/>
              <w:autoSpaceDN w:val="0"/>
              <w:adjustRightInd w:val="0"/>
              <w:rPr>
                <w:sz w:val="20"/>
              </w:rPr>
            </w:pPr>
            <w:r w:rsidRPr="00C22FC5">
              <w:rPr>
                <w:sz w:val="20"/>
              </w:rPr>
              <w:t>зона инкубатория</w:t>
            </w:r>
          </w:p>
          <w:p w:rsidR="00C22FC5" w:rsidRPr="00C22FC5" w:rsidRDefault="00C22FC5" w:rsidP="00C22FC5">
            <w:pPr>
              <w:autoSpaceDE w:val="0"/>
              <w:autoSpaceDN w:val="0"/>
              <w:adjustRightInd w:val="0"/>
              <w:rPr>
                <w:sz w:val="20"/>
              </w:rPr>
            </w:pPr>
            <w:r w:rsidRPr="00C22FC5">
              <w:rPr>
                <w:sz w:val="20"/>
              </w:rPr>
              <w:t>95. На 5 млн. утят-бройлеров:</w:t>
            </w:r>
          </w:p>
          <w:p w:rsidR="00C22FC5" w:rsidRPr="00C22FC5" w:rsidRDefault="00C22FC5" w:rsidP="00C22FC5">
            <w:pPr>
              <w:autoSpaceDE w:val="0"/>
              <w:autoSpaceDN w:val="0"/>
              <w:adjustRightInd w:val="0"/>
              <w:rPr>
                <w:sz w:val="20"/>
              </w:rPr>
            </w:pPr>
            <w:r w:rsidRPr="00C22FC5">
              <w:rPr>
                <w:sz w:val="20"/>
              </w:rPr>
              <w:t>зона промстада</w:t>
            </w:r>
          </w:p>
          <w:p w:rsidR="00C22FC5" w:rsidRPr="00C22FC5" w:rsidRDefault="00C22FC5" w:rsidP="00C22FC5">
            <w:pPr>
              <w:autoSpaceDE w:val="0"/>
              <w:autoSpaceDN w:val="0"/>
              <w:adjustRightInd w:val="0"/>
              <w:rPr>
                <w:sz w:val="20"/>
              </w:rPr>
            </w:pPr>
            <w:r w:rsidRPr="00C22FC5">
              <w:rPr>
                <w:sz w:val="20"/>
              </w:rPr>
              <w:t>зона взрослой птицы</w:t>
            </w:r>
          </w:p>
          <w:p w:rsidR="00C22FC5" w:rsidRPr="00C22FC5" w:rsidRDefault="00C22FC5" w:rsidP="00C22FC5">
            <w:pPr>
              <w:autoSpaceDE w:val="0"/>
              <w:autoSpaceDN w:val="0"/>
              <w:adjustRightInd w:val="0"/>
              <w:rPr>
                <w:sz w:val="20"/>
              </w:rPr>
            </w:pPr>
            <w:r w:rsidRPr="00C22FC5">
              <w:rPr>
                <w:sz w:val="20"/>
              </w:rPr>
              <w:t>зона ремонтного молодняка</w:t>
            </w:r>
          </w:p>
          <w:p w:rsidR="00C22FC5" w:rsidRPr="00C22FC5" w:rsidRDefault="00C22FC5" w:rsidP="00C22FC5">
            <w:pPr>
              <w:autoSpaceDE w:val="0"/>
              <w:autoSpaceDN w:val="0"/>
              <w:adjustRightInd w:val="0"/>
              <w:rPr>
                <w:sz w:val="20"/>
              </w:rPr>
            </w:pPr>
            <w:r w:rsidRPr="00C22FC5">
              <w:rPr>
                <w:sz w:val="20"/>
              </w:rPr>
              <w:t>зона инкубатория</w:t>
            </w:r>
          </w:p>
        </w:tc>
        <w:tc>
          <w:tcPr>
            <w:tcW w:w="2848" w:type="dxa"/>
            <w:vAlign w:val="bottom"/>
          </w:tcPr>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28</w:t>
            </w:r>
          </w:p>
          <w:p w:rsidR="00C22FC5" w:rsidRPr="00C22FC5" w:rsidRDefault="00C22FC5" w:rsidP="00C22FC5">
            <w:pPr>
              <w:autoSpaceDE w:val="0"/>
              <w:autoSpaceDN w:val="0"/>
              <w:adjustRightInd w:val="0"/>
              <w:jc w:val="center"/>
              <w:rPr>
                <w:sz w:val="20"/>
              </w:rPr>
            </w:pPr>
            <w:r w:rsidRPr="00C22FC5">
              <w:rPr>
                <w:sz w:val="20"/>
              </w:rPr>
              <w:t>29</w:t>
            </w:r>
          </w:p>
          <w:p w:rsidR="00C22FC5" w:rsidRPr="00C22FC5" w:rsidRDefault="00C22FC5" w:rsidP="00C22FC5">
            <w:pPr>
              <w:autoSpaceDE w:val="0"/>
              <w:autoSpaceDN w:val="0"/>
              <w:adjustRightInd w:val="0"/>
              <w:jc w:val="center"/>
              <w:rPr>
                <w:sz w:val="20"/>
              </w:rPr>
            </w:pPr>
            <w:r w:rsidRPr="00C22FC5">
              <w:rPr>
                <w:sz w:val="20"/>
              </w:rPr>
              <w:t>28</w:t>
            </w:r>
          </w:p>
          <w:p w:rsidR="00C22FC5" w:rsidRPr="00C22FC5" w:rsidRDefault="00C22FC5" w:rsidP="00C22FC5">
            <w:pPr>
              <w:autoSpaceDE w:val="0"/>
              <w:autoSpaceDN w:val="0"/>
              <w:adjustRightInd w:val="0"/>
              <w:jc w:val="center"/>
              <w:rPr>
                <w:sz w:val="20"/>
              </w:rPr>
            </w:pPr>
            <w:r w:rsidRPr="00C22FC5">
              <w:rPr>
                <w:sz w:val="20"/>
              </w:rPr>
              <w:t>26</w:t>
            </w: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38</w:t>
            </w:r>
          </w:p>
          <w:p w:rsidR="00C22FC5" w:rsidRPr="00C22FC5" w:rsidRDefault="00C22FC5" w:rsidP="00C22FC5">
            <w:pPr>
              <w:autoSpaceDE w:val="0"/>
              <w:autoSpaceDN w:val="0"/>
              <w:adjustRightInd w:val="0"/>
              <w:jc w:val="center"/>
              <w:rPr>
                <w:sz w:val="20"/>
              </w:rPr>
            </w:pPr>
            <w:r w:rsidRPr="00C22FC5">
              <w:rPr>
                <w:sz w:val="20"/>
              </w:rPr>
              <w:t>41</w:t>
            </w:r>
          </w:p>
          <w:p w:rsidR="00C22FC5" w:rsidRPr="00C22FC5" w:rsidRDefault="00C22FC5" w:rsidP="00C22FC5">
            <w:pPr>
              <w:autoSpaceDE w:val="0"/>
              <w:autoSpaceDN w:val="0"/>
              <w:adjustRightInd w:val="0"/>
              <w:jc w:val="center"/>
              <w:rPr>
                <w:sz w:val="20"/>
              </w:rPr>
            </w:pPr>
            <w:r w:rsidRPr="00C22FC5">
              <w:rPr>
                <w:sz w:val="20"/>
              </w:rPr>
              <w:t>29</w:t>
            </w:r>
          </w:p>
          <w:p w:rsidR="00C22FC5" w:rsidRPr="00C22FC5" w:rsidRDefault="00C22FC5" w:rsidP="00C22FC5">
            <w:pPr>
              <w:autoSpaceDE w:val="0"/>
              <w:autoSpaceDN w:val="0"/>
              <w:adjustRightInd w:val="0"/>
              <w:jc w:val="center"/>
              <w:rPr>
                <w:sz w:val="20"/>
              </w:rPr>
            </w:pPr>
            <w:r w:rsidRPr="00C22FC5">
              <w:rPr>
                <w:sz w:val="20"/>
              </w:rPr>
              <w:t>30</w:t>
            </w: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39</w:t>
            </w:r>
          </w:p>
          <w:p w:rsidR="00C22FC5" w:rsidRPr="00C22FC5" w:rsidRDefault="00C22FC5" w:rsidP="00C22FC5">
            <w:pPr>
              <w:autoSpaceDE w:val="0"/>
              <w:autoSpaceDN w:val="0"/>
              <w:adjustRightInd w:val="0"/>
              <w:jc w:val="center"/>
              <w:rPr>
                <w:sz w:val="20"/>
              </w:rPr>
            </w:pPr>
            <w:r w:rsidRPr="00C22FC5">
              <w:rPr>
                <w:sz w:val="20"/>
              </w:rPr>
              <w:t>41</w:t>
            </w:r>
          </w:p>
          <w:p w:rsidR="00C22FC5" w:rsidRPr="00C22FC5" w:rsidRDefault="00C22FC5" w:rsidP="00C22FC5">
            <w:pPr>
              <w:autoSpaceDE w:val="0"/>
              <w:autoSpaceDN w:val="0"/>
              <w:adjustRightInd w:val="0"/>
              <w:jc w:val="center"/>
              <w:rPr>
                <w:sz w:val="20"/>
              </w:rPr>
            </w:pPr>
            <w:r w:rsidRPr="00C22FC5">
              <w:rPr>
                <w:sz w:val="20"/>
              </w:rPr>
              <w:t>30</w:t>
            </w:r>
          </w:p>
          <w:p w:rsidR="00C22FC5" w:rsidRPr="00C22FC5" w:rsidRDefault="00C22FC5" w:rsidP="00C22FC5">
            <w:pPr>
              <w:autoSpaceDE w:val="0"/>
              <w:autoSpaceDN w:val="0"/>
              <w:adjustRightInd w:val="0"/>
              <w:jc w:val="center"/>
              <w:rPr>
                <w:sz w:val="20"/>
              </w:rPr>
            </w:pPr>
            <w:r w:rsidRPr="00C22FC5">
              <w:rPr>
                <w:sz w:val="20"/>
              </w:rPr>
              <w:t>31</w:t>
            </w:r>
          </w:p>
        </w:tc>
      </w:tr>
      <w:tr w:rsidR="00C22FC5" w:rsidRPr="00C22FC5" w:rsidTr="009F4835">
        <w:trPr>
          <w:trHeight w:val="1610"/>
          <w:jc w:val="center"/>
        </w:trPr>
        <w:tc>
          <w:tcPr>
            <w:tcW w:w="2518" w:type="dxa"/>
            <w:vMerge/>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autoSpaceDE w:val="0"/>
              <w:autoSpaceDN w:val="0"/>
              <w:adjustRightInd w:val="0"/>
              <w:rPr>
                <w:sz w:val="20"/>
              </w:rPr>
            </w:pPr>
            <w:r w:rsidRPr="00C22FC5">
              <w:rPr>
                <w:sz w:val="20"/>
              </w:rPr>
              <w:t>Индейководческие</w:t>
            </w:r>
          </w:p>
          <w:p w:rsidR="00C22FC5" w:rsidRPr="00C22FC5" w:rsidRDefault="00C22FC5" w:rsidP="00C22FC5">
            <w:pPr>
              <w:autoSpaceDE w:val="0"/>
              <w:autoSpaceDN w:val="0"/>
              <w:adjustRightInd w:val="0"/>
              <w:rPr>
                <w:sz w:val="20"/>
              </w:rPr>
            </w:pPr>
            <w:r w:rsidRPr="00C22FC5">
              <w:rPr>
                <w:sz w:val="20"/>
              </w:rPr>
              <w:t>96. На 250 тыс. индюшат-бройлеров</w:t>
            </w:r>
          </w:p>
          <w:p w:rsidR="00C22FC5" w:rsidRPr="00C22FC5" w:rsidRDefault="00C22FC5" w:rsidP="00C22FC5">
            <w:pPr>
              <w:autoSpaceDE w:val="0"/>
              <w:autoSpaceDN w:val="0"/>
              <w:adjustRightInd w:val="0"/>
              <w:rPr>
                <w:sz w:val="20"/>
              </w:rPr>
            </w:pPr>
            <w:r w:rsidRPr="00C22FC5">
              <w:rPr>
                <w:sz w:val="20"/>
              </w:rPr>
              <w:t>97. На 500 тыс. индюшат-бройлеров:</w:t>
            </w:r>
          </w:p>
          <w:p w:rsidR="00C22FC5" w:rsidRPr="00C22FC5" w:rsidRDefault="00C22FC5" w:rsidP="00C22FC5">
            <w:pPr>
              <w:autoSpaceDE w:val="0"/>
              <w:autoSpaceDN w:val="0"/>
              <w:adjustRightInd w:val="0"/>
              <w:rPr>
                <w:sz w:val="20"/>
              </w:rPr>
            </w:pPr>
            <w:r w:rsidRPr="00C22FC5">
              <w:rPr>
                <w:sz w:val="20"/>
              </w:rPr>
              <w:t>зона промстада</w:t>
            </w:r>
          </w:p>
          <w:p w:rsidR="00C22FC5" w:rsidRPr="00C22FC5" w:rsidRDefault="00C22FC5" w:rsidP="00C22FC5">
            <w:pPr>
              <w:autoSpaceDE w:val="0"/>
              <w:autoSpaceDN w:val="0"/>
              <w:adjustRightInd w:val="0"/>
              <w:rPr>
                <w:sz w:val="20"/>
              </w:rPr>
            </w:pPr>
            <w:r w:rsidRPr="00C22FC5">
              <w:rPr>
                <w:sz w:val="20"/>
              </w:rPr>
              <w:t>зона родительского стада</w:t>
            </w:r>
          </w:p>
          <w:p w:rsidR="00C22FC5" w:rsidRPr="00C22FC5" w:rsidRDefault="00C22FC5" w:rsidP="00C22FC5">
            <w:pPr>
              <w:autoSpaceDE w:val="0"/>
              <w:autoSpaceDN w:val="0"/>
              <w:adjustRightInd w:val="0"/>
              <w:rPr>
                <w:sz w:val="20"/>
              </w:rPr>
            </w:pPr>
            <w:r w:rsidRPr="00C22FC5">
              <w:rPr>
                <w:sz w:val="20"/>
              </w:rPr>
              <w:t>зона ремонтного молодняка</w:t>
            </w:r>
          </w:p>
          <w:p w:rsidR="00C22FC5" w:rsidRPr="00C22FC5" w:rsidRDefault="00C22FC5" w:rsidP="00C22FC5">
            <w:pPr>
              <w:autoSpaceDE w:val="0"/>
              <w:autoSpaceDN w:val="0"/>
              <w:adjustRightInd w:val="0"/>
              <w:rPr>
                <w:sz w:val="20"/>
              </w:rPr>
            </w:pPr>
            <w:r w:rsidRPr="00C22FC5">
              <w:rPr>
                <w:sz w:val="20"/>
              </w:rPr>
              <w:t>зона инкубатория</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22</w:t>
            </w: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23</w:t>
            </w:r>
          </w:p>
          <w:p w:rsidR="00C22FC5" w:rsidRPr="00C22FC5" w:rsidRDefault="00C22FC5" w:rsidP="00C22FC5">
            <w:pPr>
              <w:autoSpaceDE w:val="0"/>
              <w:autoSpaceDN w:val="0"/>
              <w:adjustRightInd w:val="0"/>
              <w:jc w:val="center"/>
              <w:rPr>
                <w:sz w:val="20"/>
              </w:rPr>
            </w:pPr>
            <w:r w:rsidRPr="00C22FC5">
              <w:rPr>
                <w:sz w:val="20"/>
              </w:rPr>
              <w:t>26</w:t>
            </w:r>
          </w:p>
          <w:p w:rsidR="00C22FC5" w:rsidRPr="00C22FC5" w:rsidRDefault="00C22FC5" w:rsidP="00C22FC5">
            <w:pPr>
              <w:autoSpaceDE w:val="0"/>
              <w:autoSpaceDN w:val="0"/>
              <w:adjustRightInd w:val="0"/>
              <w:jc w:val="center"/>
              <w:rPr>
                <w:sz w:val="20"/>
              </w:rPr>
            </w:pPr>
            <w:r w:rsidRPr="00C22FC5">
              <w:rPr>
                <w:sz w:val="20"/>
              </w:rPr>
              <w:t>25</w:t>
            </w:r>
          </w:p>
          <w:p w:rsidR="00C22FC5" w:rsidRPr="00C22FC5" w:rsidRDefault="00C22FC5" w:rsidP="00C22FC5">
            <w:pPr>
              <w:autoSpaceDE w:val="0"/>
              <w:autoSpaceDN w:val="0"/>
              <w:adjustRightInd w:val="0"/>
              <w:jc w:val="center"/>
              <w:rPr>
                <w:sz w:val="20"/>
              </w:rPr>
            </w:pPr>
            <w:r w:rsidRPr="00C22FC5">
              <w:rPr>
                <w:sz w:val="20"/>
              </w:rPr>
              <w:t>21</w:t>
            </w:r>
          </w:p>
        </w:tc>
      </w:tr>
      <w:tr w:rsidR="00C22FC5" w:rsidRPr="00C22FC5" w:rsidTr="009F4835">
        <w:trPr>
          <w:jc w:val="center"/>
        </w:trPr>
        <w:tc>
          <w:tcPr>
            <w:tcW w:w="2518" w:type="dxa"/>
            <w:vMerge w:val="restart"/>
          </w:tcPr>
          <w:p w:rsidR="00C22FC5" w:rsidRPr="00C22FC5" w:rsidRDefault="00C22FC5" w:rsidP="00C22FC5">
            <w:pPr>
              <w:autoSpaceDE w:val="0"/>
              <w:autoSpaceDN w:val="0"/>
              <w:adjustRightInd w:val="0"/>
              <w:rPr>
                <w:sz w:val="20"/>
              </w:rPr>
            </w:pPr>
            <w:r w:rsidRPr="00C22FC5">
              <w:rPr>
                <w:sz w:val="20"/>
              </w:rPr>
              <w:t xml:space="preserve">В. Племенные </w:t>
            </w:r>
          </w:p>
        </w:tc>
        <w:tc>
          <w:tcPr>
            <w:tcW w:w="3956" w:type="dxa"/>
          </w:tcPr>
          <w:p w:rsidR="00C22FC5" w:rsidRPr="00C22FC5" w:rsidRDefault="00C22FC5" w:rsidP="00C22FC5">
            <w:pPr>
              <w:autoSpaceDE w:val="0"/>
              <w:autoSpaceDN w:val="0"/>
              <w:adjustRightInd w:val="0"/>
              <w:rPr>
                <w:sz w:val="20"/>
              </w:rPr>
            </w:pPr>
            <w:r w:rsidRPr="00C22FC5">
              <w:rPr>
                <w:sz w:val="20"/>
              </w:rPr>
              <w:t>Яичного направления</w:t>
            </w:r>
          </w:p>
          <w:p w:rsidR="00C22FC5" w:rsidRPr="00C22FC5" w:rsidRDefault="00C22FC5" w:rsidP="00C22FC5">
            <w:pPr>
              <w:autoSpaceDE w:val="0"/>
              <w:autoSpaceDN w:val="0"/>
              <w:adjustRightInd w:val="0"/>
              <w:rPr>
                <w:sz w:val="20"/>
              </w:rPr>
            </w:pPr>
            <w:r w:rsidRPr="00C22FC5">
              <w:rPr>
                <w:sz w:val="20"/>
              </w:rPr>
              <w:t>98. Племзавод на 50 тыс. кур</w:t>
            </w:r>
          </w:p>
          <w:p w:rsidR="00C22FC5" w:rsidRPr="00C22FC5" w:rsidRDefault="00C22FC5" w:rsidP="00C22FC5">
            <w:pPr>
              <w:autoSpaceDE w:val="0"/>
              <w:autoSpaceDN w:val="0"/>
              <w:adjustRightInd w:val="0"/>
              <w:rPr>
                <w:sz w:val="20"/>
              </w:rPr>
            </w:pPr>
            <w:r w:rsidRPr="00C22FC5">
              <w:rPr>
                <w:sz w:val="20"/>
              </w:rPr>
              <w:t>99. Племзавод на 100 тыс. кур</w:t>
            </w:r>
          </w:p>
          <w:p w:rsidR="00C22FC5" w:rsidRPr="00C22FC5" w:rsidRDefault="00C22FC5" w:rsidP="00C22FC5">
            <w:pPr>
              <w:autoSpaceDE w:val="0"/>
              <w:autoSpaceDN w:val="0"/>
              <w:adjustRightInd w:val="0"/>
              <w:rPr>
                <w:sz w:val="20"/>
              </w:rPr>
            </w:pPr>
            <w:r w:rsidRPr="00C22FC5">
              <w:rPr>
                <w:sz w:val="20"/>
              </w:rPr>
              <w:t>100. Племрепродуктор на 100 тыс. кур</w:t>
            </w:r>
          </w:p>
          <w:p w:rsidR="00C22FC5" w:rsidRPr="00C22FC5" w:rsidRDefault="00C22FC5" w:rsidP="00C22FC5">
            <w:pPr>
              <w:autoSpaceDE w:val="0"/>
              <w:autoSpaceDN w:val="0"/>
              <w:adjustRightInd w:val="0"/>
              <w:rPr>
                <w:sz w:val="20"/>
              </w:rPr>
            </w:pPr>
            <w:r w:rsidRPr="00C22FC5">
              <w:rPr>
                <w:sz w:val="20"/>
              </w:rPr>
              <w:t>101. Племрепродуктор на 200 тыс. кур</w:t>
            </w:r>
          </w:p>
          <w:p w:rsidR="00C22FC5" w:rsidRPr="00C22FC5" w:rsidRDefault="00C22FC5" w:rsidP="00C22FC5">
            <w:pPr>
              <w:autoSpaceDE w:val="0"/>
              <w:autoSpaceDN w:val="0"/>
              <w:adjustRightInd w:val="0"/>
              <w:rPr>
                <w:sz w:val="20"/>
              </w:rPr>
            </w:pPr>
            <w:r w:rsidRPr="00C22FC5">
              <w:rPr>
                <w:sz w:val="20"/>
              </w:rPr>
              <w:t>102. Племрепродуктор на 300 тыс. кур</w:t>
            </w:r>
          </w:p>
        </w:tc>
        <w:tc>
          <w:tcPr>
            <w:tcW w:w="2848" w:type="dxa"/>
            <w:vAlign w:val="bottom"/>
          </w:tcPr>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24</w:t>
            </w:r>
          </w:p>
          <w:p w:rsidR="00C22FC5" w:rsidRPr="00C22FC5" w:rsidRDefault="00C22FC5" w:rsidP="00C22FC5">
            <w:pPr>
              <w:autoSpaceDE w:val="0"/>
              <w:autoSpaceDN w:val="0"/>
              <w:adjustRightInd w:val="0"/>
              <w:jc w:val="center"/>
              <w:rPr>
                <w:sz w:val="20"/>
              </w:rPr>
            </w:pPr>
            <w:r w:rsidRPr="00C22FC5">
              <w:rPr>
                <w:sz w:val="20"/>
              </w:rPr>
              <w:t>25</w:t>
            </w:r>
          </w:p>
          <w:p w:rsidR="00C22FC5" w:rsidRPr="00C22FC5" w:rsidRDefault="00C22FC5" w:rsidP="00C22FC5">
            <w:pPr>
              <w:autoSpaceDE w:val="0"/>
              <w:autoSpaceDN w:val="0"/>
              <w:adjustRightInd w:val="0"/>
              <w:jc w:val="center"/>
              <w:rPr>
                <w:sz w:val="20"/>
              </w:rPr>
            </w:pPr>
            <w:r w:rsidRPr="00C22FC5">
              <w:rPr>
                <w:sz w:val="20"/>
              </w:rPr>
              <w:t>26</w:t>
            </w:r>
          </w:p>
          <w:p w:rsidR="00C22FC5" w:rsidRPr="00C22FC5" w:rsidRDefault="00C22FC5" w:rsidP="00C22FC5">
            <w:pPr>
              <w:autoSpaceDE w:val="0"/>
              <w:autoSpaceDN w:val="0"/>
              <w:adjustRightInd w:val="0"/>
              <w:jc w:val="center"/>
              <w:rPr>
                <w:sz w:val="20"/>
              </w:rPr>
            </w:pPr>
            <w:r w:rsidRPr="00C22FC5">
              <w:rPr>
                <w:sz w:val="20"/>
              </w:rPr>
              <w:t>27</w:t>
            </w:r>
          </w:p>
          <w:p w:rsidR="00C22FC5" w:rsidRPr="00C22FC5" w:rsidRDefault="00C22FC5" w:rsidP="00C22FC5">
            <w:pPr>
              <w:autoSpaceDE w:val="0"/>
              <w:autoSpaceDN w:val="0"/>
              <w:adjustRightInd w:val="0"/>
              <w:jc w:val="center"/>
              <w:rPr>
                <w:sz w:val="20"/>
              </w:rPr>
            </w:pPr>
            <w:r w:rsidRPr="00C22FC5">
              <w:rPr>
                <w:sz w:val="20"/>
              </w:rPr>
              <w:t>28</w:t>
            </w:r>
          </w:p>
        </w:tc>
      </w:tr>
      <w:tr w:rsidR="00C22FC5" w:rsidRPr="00C22FC5" w:rsidTr="009F4835">
        <w:trPr>
          <w:jc w:val="center"/>
        </w:trPr>
        <w:tc>
          <w:tcPr>
            <w:tcW w:w="2518" w:type="dxa"/>
            <w:vMerge/>
          </w:tcPr>
          <w:p w:rsidR="00C22FC5" w:rsidRPr="00C22FC5" w:rsidRDefault="00C22FC5" w:rsidP="00C22FC5">
            <w:pPr>
              <w:autoSpaceDE w:val="0"/>
              <w:autoSpaceDN w:val="0"/>
              <w:adjustRightInd w:val="0"/>
              <w:rPr>
                <w:sz w:val="20"/>
              </w:rPr>
            </w:pPr>
          </w:p>
        </w:tc>
        <w:tc>
          <w:tcPr>
            <w:tcW w:w="3956" w:type="dxa"/>
          </w:tcPr>
          <w:p w:rsidR="00C22FC5" w:rsidRPr="00C22FC5" w:rsidRDefault="00C22FC5" w:rsidP="00C22FC5">
            <w:pPr>
              <w:autoSpaceDE w:val="0"/>
              <w:autoSpaceDN w:val="0"/>
              <w:adjustRightInd w:val="0"/>
              <w:rPr>
                <w:sz w:val="20"/>
              </w:rPr>
            </w:pPr>
            <w:r w:rsidRPr="00C22FC5">
              <w:rPr>
                <w:sz w:val="20"/>
              </w:rPr>
              <w:t>Мясного направления</w:t>
            </w:r>
          </w:p>
          <w:p w:rsidR="00C22FC5" w:rsidRPr="00C22FC5" w:rsidRDefault="00C22FC5" w:rsidP="00C22FC5">
            <w:pPr>
              <w:autoSpaceDE w:val="0"/>
              <w:autoSpaceDN w:val="0"/>
              <w:adjustRightInd w:val="0"/>
              <w:rPr>
                <w:sz w:val="20"/>
              </w:rPr>
            </w:pPr>
            <w:r w:rsidRPr="00C22FC5">
              <w:rPr>
                <w:sz w:val="20"/>
              </w:rPr>
              <w:t>103. Племзавод на 50 и 100 тыс. кур</w:t>
            </w:r>
          </w:p>
          <w:p w:rsidR="00C22FC5" w:rsidRPr="00C22FC5" w:rsidRDefault="00C22FC5" w:rsidP="00C22FC5">
            <w:pPr>
              <w:autoSpaceDE w:val="0"/>
              <w:autoSpaceDN w:val="0"/>
              <w:adjustRightInd w:val="0"/>
              <w:rPr>
                <w:sz w:val="20"/>
              </w:rPr>
            </w:pPr>
            <w:r w:rsidRPr="00C22FC5">
              <w:rPr>
                <w:sz w:val="20"/>
              </w:rPr>
              <w:t>104. Племрепродуктор на 200 тыс. кур:</w:t>
            </w:r>
          </w:p>
          <w:p w:rsidR="00C22FC5" w:rsidRPr="00C22FC5" w:rsidRDefault="00C22FC5" w:rsidP="00C22FC5">
            <w:pPr>
              <w:autoSpaceDE w:val="0"/>
              <w:autoSpaceDN w:val="0"/>
              <w:adjustRightInd w:val="0"/>
              <w:rPr>
                <w:sz w:val="20"/>
              </w:rPr>
            </w:pPr>
            <w:r w:rsidRPr="00C22FC5">
              <w:rPr>
                <w:sz w:val="20"/>
              </w:rPr>
              <w:t>зона взрослой птицы</w:t>
            </w:r>
          </w:p>
          <w:p w:rsidR="00C22FC5" w:rsidRPr="00C22FC5" w:rsidRDefault="00C22FC5" w:rsidP="00C22FC5">
            <w:pPr>
              <w:autoSpaceDE w:val="0"/>
              <w:autoSpaceDN w:val="0"/>
              <w:adjustRightInd w:val="0"/>
              <w:rPr>
                <w:sz w:val="20"/>
              </w:rPr>
            </w:pPr>
            <w:r w:rsidRPr="00C22FC5">
              <w:rPr>
                <w:sz w:val="20"/>
              </w:rPr>
              <w:t>зона ремонтного молодняка</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27</w:t>
            </w:r>
          </w:p>
          <w:p w:rsidR="00C22FC5" w:rsidRPr="00C22FC5" w:rsidRDefault="00C22FC5" w:rsidP="00C22FC5">
            <w:pPr>
              <w:autoSpaceDE w:val="0"/>
              <w:autoSpaceDN w:val="0"/>
              <w:adjustRightInd w:val="0"/>
              <w:jc w:val="center"/>
              <w:rPr>
                <w:sz w:val="20"/>
              </w:rPr>
            </w:pPr>
          </w:p>
          <w:p w:rsidR="00C22FC5" w:rsidRPr="00C22FC5" w:rsidRDefault="00C22FC5" w:rsidP="00C22FC5">
            <w:pPr>
              <w:autoSpaceDE w:val="0"/>
              <w:autoSpaceDN w:val="0"/>
              <w:adjustRightInd w:val="0"/>
              <w:jc w:val="center"/>
              <w:rPr>
                <w:sz w:val="20"/>
              </w:rPr>
            </w:pPr>
            <w:r w:rsidRPr="00C22FC5">
              <w:rPr>
                <w:sz w:val="20"/>
              </w:rPr>
              <w:t>28</w:t>
            </w:r>
          </w:p>
          <w:p w:rsidR="00C22FC5" w:rsidRPr="00C22FC5" w:rsidRDefault="00C22FC5" w:rsidP="00C22FC5">
            <w:pPr>
              <w:autoSpaceDE w:val="0"/>
              <w:autoSpaceDN w:val="0"/>
              <w:adjustRightInd w:val="0"/>
              <w:jc w:val="center"/>
              <w:rPr>
                <w:sz w:val="20"/>
              </w:rPr>
            </w:pPr>
            <w:r w:rsidRPr="00C22FC5">
              <w:rPr>
                <w:sz w:val="20"/>
              </w:rPr>
              <w:t>29</w:t>
            </w:r>
          </w:p>
        </w:tc>
      </w:tr>
      <w:tr w:rsidR="00C22FC5" w:rsidRPr="00C22FC5" w:rsidTr="009F4835">
        <w:trPr>
          <w:trHeight w:val="470"/>
          <w:jc w:val="center"/>
        </w:trPr>
        <w:tc>
          <w:tcPr>
            <w:tcW w:w="6474" w:type="dxa"/>
            <w:gridSpan w:val="2"/>
          </w:tcPr>
          <w:p w:rsidR="00C22FC5" w:rsidRPr="00C22FC5" w:rsidRDefault="00C22FC5" w:rsidP="00C22FC5">
            <w:pPr>
              <w:autoSpaceDE w:val="0"/>
              <w:autoSpaceDN w:val="0"/>
              <w:adjustRightInd w:val="0"/>
              <w:jc w:val="center"/>
              <w:rPr>
                <w:sz w:val="20"/>
              </w:rPr>
            </w:pPr>
            <w:r w:rsidRPr="00C22FC5">
              <w:rPr>
                <w:sz w:val="20"/>
                <w:lang w:val="en-US"/>
              </w:rPr>
              <w:t>VIII</w:t>
            </w:r>
            <w:r w:rsidRPr="00C22FC5">
              <w:rPr>
                <w:sz w:val="20"/>
              </w:rPr>
              <w:t>. Звероводческие и кролиководческие</w:t>
            </w:r>
          </w:p>
        </w:tc>
        <w:tc>
          <w:tcPr>
            <w:tcW w:w="2848" w:type="dxa"/>
            <w:vAlign w:val="bottom"/>
          </w:tcPr>
          <w:p w:rsidR="00C22FC5" w:rsidRPr="00C22FC5" w:rsidRDefault="00C22FC5" w:rsidP="00C22FC5">
            <w:pPr>
              <w:autoSpaceDE w:val="0"/>
              <w:autoSpaceDN w:val="0"/>
              <w:adjustRightInd w:val="0"/>
              <w:rPr>
                <w:sz w:val="20"/>
                <w:lang w:val="en-US"/>
              </w:rPr>
            </w:pPr>
          </w:p>
        </w:tc>
      </w:tr>
      <w:tr w:rsidR="00C22FC5" w:rsidRPr="00C22FC5" w:rsidTr="009F4835">
        <w:trPr>
          <w:jc w:val="center"/>
        </w:trPr>
        <w:tc>
          <w:tcPr>
            <w:tcW w:w="2518" w:type="dxa"/>
            <w:vMerge w:val="restart"/>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autoSpaceDE w:val="0"/>
              <w:autoSpaceDN w:val="0"/>
              <w:adjustRightInd w:val="0"/>
              <w:rPr>
                <w:sz w:val="20"/>
              </w:rPr>
            </w:pPr>
            <w:r w:rsidRPr="00C22FC5">
              <w:rPr>
                <w:sz w:val="20"/>
              </w:rPr>
              <w:t xml:space="preserve">Содержание животных в шедах </w:t>
            </w:r>
          </w:p>
          <w:p w:rsidR="00C22FC5" w:rsidRPr="00C22FC5" w:rsidRDefault="00C22FC5" w:rsidP="00C22FC5">
            <w:pPr>
              <w:autoSpaceDE w:val="0"/>
              <w:autoSpaceDN w:val="0"/>
              <w:adjustRightInd w:val="0"/>
              <w:rPr>
                <w:sz w:val="20"/>
              </w:rPr>
            </w:pPr>
            <w:r w:rsidRPr="00C22FC5">
              <w:rPr>
                <w:sz w:val="20"/>
              </w:rPr>
              <w:t>105. Звероводческие</w:t>
            </w:r>
          </w:p>
          <w:p w:rsidR="00C22FC5" w:rsidRPr="00C22FC5" w:rsidRDefault="00C22FC5" w:rsidP="00C22FC5">
            <w:pPr>
              <w:autoSpaceDE w:val="0"/>
              <w:autoSpaceDN w:val="0"/>
              <w:adjustRightInd w:val="0"/>
              <w:rPr>
                <w:sz w:val="20"/>
              </w:rPr>
            </w:pPr>
            <w:r w:rsidRPr="00C22FC5">
              <w:rPr>
                <w:sz w:val="20"/>
              </w:rPr>
              <w:t xml:space="preserve">106. Кролиководческие                            </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22</w:t>
            </w:r>
          </w:p>
          <w:p w:rsidR="00C22FC5" w:rsidRPr="00C22FC5" w:rsidRDefault="00C22FC5" w:rsidP="00C22FC5">
            <w:pPr>
              <w:autoSpaceDE w:val="0"/>
              <w:autoSpaceDN w:val="0"/>
              <w:adjustRightInd w:val="0"/>
              <w:jc w:val="center"/>
              <w:rPr>
                <w:sz w:val="20"/>
              </w:rPr>
            </w:pPr>
            <w:r w:rsidRPr="00C22FC5">
              <w:rPr>
                <w:sz w:val="20"/>
              </w:rPr>
              <w:t>24</w:t>
            </w:r>
          </w:p>
        </w:tc>
      </w:tr>
      <w:tr w:rsidR="00C22FC5" w:rsidRPr="00C22FC5" w:rsidTr="009F4835">
        <w:trPr>
          <w:jc w:val="center"/>
        </w:trPr>
        <w:tc>
          <w:tcPr>
            <w:tcW w:w="2518" w:type="dxa"/>
            <w:vMerge/>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autoSpaceDE w:val="0"/>
              <w:autoSpaceDN w:val="0"/>
              <w:adjustRightInd w:val="0"/>
              <w:rPr>
                <w:sz w:val="20"/>
              </w:rPr>
            </w:pPr>
            <w:r w:rsidRPr="00C22FC5">
              <w:rPr>
                <w:sz w:val="20"/>
              </w:rPr>
              <w:t>Содержание животных в зданиях</w:t>
            </w:r>
          </w:p>
          <w:p w:rsidR="00C22FC5" w:rsidRPr="00C22FC5" w:rsidRDefault="00C22FC5" w:rsidP="00C22FC5">
            <w:pPr>
              <w:autoSpaceDE w:val="0"/>
              <w:autoSpaceDN w:val="0"/>
              <w:adjustRightInd w:val="0"/>
              <w:rPr>
                <w:sz w:val="20"/>
              </w:rPr>
            </w:pPr>
            <w:r w:rsidRPr="00C22FC5">
              <w:rPr>
                <w:sz w:val="20"/>
              </w:rPr>
              <w:t>107. Нутриеводческие</w:t>
            </w:r>
          </w:p>
          <w:p w:rsidR="00C22FC5" w:rsidRPr="00C22FC5" w:rsidRDefault="00C22FC5" w:rsidP="00C22FC5">
            <w:pPr>
              <w:autoSpaceDE w:val="0"/>
              <w:autoSpaceDN w:val="0"/>
              <w:adjustRightInd w:val="0"/>
              <w:rPr>
                <w:sz w:val="20"/>
              </w:rPr>
            </w:pPr>
            <w:r w:rsidRPr="00C22FC5">
              <w:rPr>
                <w:sz w:val="20"/>
              </w:rPr>
              <w:t>108. Кролиководческие</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40</w:t>
            </w:r>
          </w:p>
          <w:p w:rsidR="00C22FC5" w:rsidRPr="00C22FC5" w:rsidRDefault="00C22FC5" w:rsidP="00C22FC5">
            <w:pPr>
              <w:autoSpaceDE w:val="0"/>
              <w:autoSpaceDN w:val="0"/>
              <w:adjustRightInd w:val="0"/>
              <w:jc w:val="center"/>
              <w:rPr>
                <w:sz w:val="20"/>
              </w:rPr>
            </w:pPr>
            <w:r w:rsidRPr="00C22FC5">
              <w:rPr>
                <w:sz w:val="20"/>
              </w:rPr>
              <w:t>45</w:t>
            </w:r>
          </w:p>
        </w:tc>
      </w:tr>
      <w:tr w:rsidR="00C22FC5" w:rsidRPr="00C22FC5" w:rsidTr="009F4835">
        <w:trPr>
          <w:jc w:val="center"/>
        </w:trPr>
        <w:tc>
          <w:tcPr>
            <w:tcW w:w="6474" w:type="dxa"/>
            <w:gridSpan w:val="2"/>
          </w:tcPr>
          <w:p w:rsidR="00C22FC5" w:rsidRPr="00C22FC5" w:rsidRDefault="00C22FC5" w:rsidP="00C22FC5">
            <w:pPr>
              <w:autoSpaceDE w:val="0"/>
              <w:autoSpaceDN w:val="0"/>
              <w:adjustRightInd w:val="0"/>
              <w:jc w:val="center"/>
              <w:rPr>
                <w:sz w:val="20"/>
              </w:rPr>
            </w:pPr>
            <w:r w:rsidRPr="00C22FC5">
              <w:rPr>
                <w:sz w:val="20"/>
                <w:lang w:val="en-US"/>
              </w:rPr>
              <w:t>IX</w:t>
            </w:r>
            <w:r w:rsidRPr="00C22FC5">
              <w:rPr>
                <w:sz w:val="20"/>
              </w:rPr>
              <w:t>. Тепличные</w:t>
            </w:r>
          </w:p>
        </w:tc>
        <w:tc>
          <w:tcPr>
            <w:tcW w:w="2848" w:type="dxa"/>
            <w:vAlign w:val="bottom"/>
          </w:tcPr>
          <w:p w:rsidR="00C22FC5" w:rsidRPr="00C22FC5" w:rsidRDefault="00C22FC5" w:rsidP="00C22FC5">
            <w:pPr>
              <w:autoSpaceDE w:val="0"/>
              <w:autoSpaceDN w:val="0"/>
              <w:adjustRightInd w:val="0"/>
              <w:jc w:val="center"/>
              <w:rPr>
                <w:sz w:val="20"/>
              </w:rPr>
            </w:pPr>
          </w:p>
        </w:tc>
      </w:tr>
      <w:tr w:rsidR="00C22FC5" w:rsidRPr="00C22FC5" w:rsidTr="009F4835">
        <w:trPr>
          <w:jc w:val="center"/>
        </w:trPr>
        <w:tc>
          <w:tcPr>
            <w:tcW w:w="2518" w:type="dxa"/>
          </w:tcPr>
          <w:p w:rsidR="00C22FC5" w:rsidRPr="00C22FC5" w:rsidRDefault="00C22FC5" w:rsidP="00C22FC5">
            <w:pPr>
              <w:autoSpaceDE w:val="0"/>
              <w:autoSpaceDN w:val="0"/>
              <w:adjustRightInd w:val="0"/>
              <w:rPr>
                <w:sz w:val="20"/>
              </w:rPr>
            </w:pPr>
            <w:r w:rsidRPr="00C22FC5">
              <w:rPr>
                <w:sz w:val="20"/>
              </w:rPr>
              <w:t>А. Многопролетные теплицы общей площадью</w:t>
            </w:r>
          </w:p>
        </w:tc>
        <w:tc>
          <w:tcPr>
            <w:tcW w:w="3956" w:type="dxa"/>
          </w:tcPr>
          <w:p w:rsidR="00C22FC5" w:rsidRPr="00C22FC5" w:rsidRDefault="00C22FC5" w:rsidP="00C22FC5">
            <w:pPr>
              <w:autoSpaceDE w:val="0"/>
              <w:autoSpaceDN w:val="0"/>
              <w:adjustRightInd w:val="0"/>
              <w:rPr>
                <w:sz w:val="20"/>
              </w:rPr>
            </w:pPr>
            <w:r w:rsidRPr="00C22FC5">
              <w:rPr>
                <w:sz w:val="20"/>
              </w:rPr>
              <w:t>109. 6 га</w:t>
            </w:r>
          </w:p>
          <w:p w:rsidR="00C22FC5" w:rsidRPr="00C22FC5" w:rsidRDefault="00C22FC5" w:rsidP="00C22FC5">
            <w:pPr>
              <w:autoSpaceDE w:val="0"/>
              <w:autoSpaceDN w:val="0"/>
              <w:adjustRightInd w:val="0"/>
              <w:rPr>
                <w:sz w:val="20"/>
              </w:rPr>
            </w:pPr>
            <w:r w:rsidRPr="00C22FC5">
              <w:rPr>
                <w:sz w:val="20"/>
              </w:rPr>
              <w:t>110. 12 га</w:t>
            </w:r>
          </w:p>
          <w:p w:rsidR="00C22FC5" w:rsidRPr="00C22FC5" w:rsidRDefault="00C22FC5" w:rsidP="00C22FC5">
            <w:pPr>
              <w:autoSpaceDE w:val="0"/>
              <w:autoSpaceDN w:val="0"/>
              <w:adjustRightInd w:val="0"/>
              <w:rPr>
                <w:sz w:val="20"/>
              </w:rPr>
            </w:pPr>
            <w:r w:rsidRPr="00C22FC5">
              <w:rPr>
                <w:sz w:val="20"/>
              </w:rPr>
              <w:t>111. 18, 24 и 30 га</w:t>
            </w:r>
          </w:p>
          <w:p w:rsidR="00C22FC5" w:rsidRPr="00C22FC5" w:rsidRDefault="00C22FC5" w:rsidP="00C22FC5">
            <w:pPr>
              <w:autoSpaceDE w:val="0"/>
              <w:autoSpaceDN w:val="0"/>
              <w:adjustRightInd w:val="0"/>
              <w:rPr>
                <w:sz w:val="20"/>
              </w:rPr>
            </w:pPr>
            <w:r w:rsidRPr="00C22FC5">
              <w:rPr>
                <w:sz w:val="20"/>
              </w:rPr>
              <w:t>112. 48 га</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54</w:t>
            </w:r>
          </w:p>
          <w:p w:rsidR="00C22FC5" w:rsidRPr="00C22FC5" w:rsidRDefault="00C22FC5" w:rsidP="00C22FC5">
            <w:pPr>
              <w:autoSpaceDE w:val="0"/>
              <w:autoSpaceDN w:val="0"/>
              <w:adjustRightInd w:val="0"/>
              <w:jc w:val="center"/>
              <w:rPr>
                <w:sz w:val="20"/>
              </w:rPr>
            </w:pPr>
            <w:r w:rsidRPr="00C22FC5">
              <w:rPr>
                <w:sz w:val="20"/>
              </w:rPr>
              <w:t>56</w:t>
            </w:r>
          </w:p>
          <w:p w:rsidR="00C22FC5" w:rsidRPr="00C22FC5" w:rsidRDefault="00C22FC5" w:rsidP="00C22FC5">
            <w:pPr>
              <w:autoSpaceDE w:val="0"/>
              <w:autoSpaceDN w:val="0"/>
              <w:adjustRightInd w:val="0"/>
              <w:jc w:val="center"/>
              <w:rPr>
                <w:sz w:val="20"/>
              </w:rPr>
            </w:pPr>
            <w:r w:rsidRPr="00C22FC5">
              <w:rPr>
                <w:sz w:val="20"/>
              </w:rPr>
              <w:t>60</w:t>
            </w:r>
          </w:p>
          <w:p w:rsidR="00C22FC5" w:rsidRPr="00C22FC5" w:rsidRDefault="00C22FC5" w:rsidP="00C22FC5">
            <w:pPr>
              <w:autoSpaceDE w:val="0"/>
              <w:autoSpaceDN w:val="0"/>
              <w:adjustRightInd w:val="0"/>
              <w:jc w:val="center"/>
              <w:rPr>
                <w:sz w:val="20"/>
              </w:rPr>
            </w:pPr>
            <w:r w:rsidRPr="00C22FC5">
              <w:rPr>
                <w:sz w:val="20"/>
              </w:rPr>
              <w:t>64</w:t>
            </w:r>
          </w:p>
        </w:tc>
      </w:tr>
      <w:tr w:rsidR="00C22FC5" w:rsidRPr="00C22FC5" w:rsidTr="009F4835">
        <w:trPr>
          <w:jc w:val="center"/>
        </w:trPr>
        <w:tc>
          <w:tcPr>
            <w:tcW w:w="2518" w:type="dxa"/>
          </w:tcPr>
          <w:p w:rsidR="00C22FC5" w:rsidRPr="00C22FC5" w:rsidRDefault="00C22FC5" w:rsidP="00C22FC5">
            <w:pPr>
              <w:autoSpaceDE w:val="0"/>
              <w:autoSpaceDN w:val="0"/>
              <w:adjustRightInd w:val="0"/>
              <w:rPr>
                <w:sz w:val="20"/>
              </w:rPr>
            </w:pPr>
            <w:r w:rsidRPr="00C22FC5">
              <w:rPr>
                <w:sz w:val="20"/>
              </w:rPr>
              <w:t>Б. Однопролетные (ангарные) теплицы</w:t>
            </w:r>
          </w:p>
        </w:tc>
        <w:tc>
          <w:tcPr>
            <w:tcW w:w="3956" w:type="dxa"/>
          </w:tcPr>
          <w:p w:rsidR="00C22FC5" w:rsidRPr="00C22FC5" w:rsidRDefault="00C22FC5" w:rsidP="00C22FC5">
            <w:pPr>
              <w:autoSpaceDE w:val="0"/>
              <w:autoSpaceDN w:val="0"/>
              <w:adjustRightInd w:val="0"/>
              <w:rPr>
                <w:sz w:val="20"/>
              </w:rPr>
            </w:pPr>
            <w:r w:rsidRPr="00C22FC5">
              <w:rPr>
                <w:sz w:val="20"/>
              </w:rPr>
              <w:t>113. Общей площадью до 5 га</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42</w:t>
            </w:r>
          </w:p>
          <w:p w:rsidR="00C22FC5" w:rsidRPr="00C22FC5" w:rsidRDefault="00C22FC5" w:rsidP="00C22FC5">
            <w:pPr>
              <w:autoSpaceDE w:val="0"/>
              <w:autoSpaceDN w:val="0"/>
              <w:adjustRightInd w:val="0"/>
              <w:jc w:val="center"/>
              <w:rPr>
                <w:sz w:val="20"/>
              </w:rPr>
            </w:pPr>
          </w:p>
        </w:tc>
      </w:tr>
      <w:tr w:rsidR="00C22FC5" w:rsidRPr="00C22FC5" w:rsidTr="009F4835">
        <w:trPr>
          <w:jc w:val="center"/>
        </w:trPr>
        <w:tc>
          <w:tcPr>
            <w:tcW w:w="2518" w:type="dxa"/>
          </w:tcPr>
          <w:p w:rsidR="00C22FC5" w:rsidRPr="00C22FC5" w:rsidRDefault="00C22FC5" w:rsidP="00C22FC5">
            <w:pPr>
              <w:autoSpaceDE w:val="0"/>
              <w:autoSpaceDN w:val="0"/>
              <w:adjustRightInd w:val="0"/>
              <w:rPr>
                <w:sz w:val="20"/>
              </w:rPr>
            </w:pPr>
            <w:r w:rsidRPr="00C22FC5">
              <w:rPr>
                <w:sz w:val="20"/>
              </w:rPr>
              <w:t>В. Прививочные мастерские по производству виноградных прививок и выращиванию саженцев виноградной лозы</w:t>
            </w:r>
          </w:p>
        </w:tc>
        <w:tc>
          <w:tcPr>
            <w:tcW w:w="3956" w:type="dxa"/>
          </w:tcPr>
          <w:p w:rsidR="00C22FC5" w:rsidRPr="00C22FC5" w:rsidRDefault="00C22FC5" w:rsidP="00C22FC5">
            <w:pPr>
              <w:autoSpaceDE w:val="0"/>
              <w:autoSpaceDN w:val="0"/>
              <w:adjustRightInd w:val="0"/>
              <w:rPr>
                <w:sz w:val="20"/>
              </w:rPr>
            </w:pPr>
            <w:r w:rsidRPr="00C22FC5">
              <w:rPr>
                <w:sz w:val="20"/>
              </w:rPr>
              <w:t>114. На 1 млн. в год</w:t>
            </w:r>
          </w:p>
          <w:p w:rsidR="00C22FC5" w:rsidRPr="00C22FC5" w:rsidRDefault="00C22FC5" w:rsidP="00C22FC5">
            <w:pPr>
              <w:autoSpaceDE w:val="0"/>
              <w:autoSpaceDN w:val="0"/>
              <w:adjustRightInd w:val="0"/>
              <w:rPr>
                <w:sz w:val="20"/>
              </w:rPr>
            </w:pPr>
            <w:r w:rsidRPr="00C22FC5">
              <w:rPr>
                <w:sz w:val="20"/>
              </w:rPr>
              <w:t>115. На 2 млн. в год</w:t>
            </w:r>
          </w:p>
          <w:p w:rsidR="00C22FC5" w:rsidRPr="00C22FC5" w:rsidRDefault="00C22FC5" w:rsidP="00C22FC5">
            <w:pPr>
              <w:autoSpaceDE w:val="0"/>
              <w:autoSpaceDN w:val="0"/>
              <w:adjustRightInd w:val="0"/>
              <w:rPr>
                <w:sz w:val="20"/>
              </w:rPr>
            </w:pPr>
            <w:r w:rsidRPr="00C22FC5">
              <w:rPr>
                <w:sz w:val="20"/>
              </w:rPr>
              <w:t>116. На 3 млн. в год</w:t>
            </w:r>
          </w:p>
          <w:p w:rsidR="00C22FC5" w:rsidRPr="00C22FC5" w:rsidRDefault="00C22FC5" w:rsidP="00C22FC5">
            <w:pPr>
              <w:autoSpaceDE w:val="0"/>
              <w:autoSpaceDN w:val="0"/>
              <w:adjustRightInd w:val="0"/>
              <w:rPr>
                <w:sz w:val="20"/>
              </w:rPr>
            </w:pPr>
            <w:r w:rsidRPr="00C22FC5">
              <w:rPr>
                <w:sz w:val="20"/>
              </w:rPr>
              <w:t>117. На 5 млн. в год</w:t>
            </w:r>
          </w:p>
          <w:p w:rsidR="00C22FC5" w:rsidRPr="00C22FC5" w:rsidRDefault="00C22FC5" w:rsidP="00C22FC5">
            <w:pPr>
              <w:autoSpaceDE w:val="0"/>
              <w:autoSpaceDN w:val="0"/>
              <w:adjustRightInd w:val="0"/>
              <w:rPr>
                <w:sz w:val="20"/>
              </w:rPr>
            </w:pPr>
            <w:r w:rsidRPr="00C22FC5">
              <w:rPr>
                <w:sz w:val="20"/>
              </w:rPr>
              <w:t>118. На 10 млн. в год</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30</w:t>
            </w:r>
          </w:p>
          <w:p w:rsidR="00C22FC5" w:rsidRPr="00C22FC5" w:rsidRDefault="00C22FC5" w:rsidP="00C22FC5">
            <w:pPr>
              <w:autoSpaceDE w:val="0"/>
              <w:autoSpaceDN w:val="0"/>
              <w:adjustRightInd w:val="0"/>
              <w:jc w:val="center"/>
              <w:rPr>
                <w:sz w:val="20"/>
              </w:rPr>
            </w:pPr>
            <w:r w:rsidRPr="00C22FC5">
              <w:rPr>
                <w:sz w:val="20"/>
              </w:rPr>
              <w:t>40</w:t>
            </w:r>
          </w:p>
          <w:p w:rsidR="00C22FC5" w:rsidRPr="00C22FC5" w:rsidRDefault="00C22FC5" w:rsidP="00C22FC5">
            <w:pPr>
              <w:autoSpaceDE w:val="0"/>
              <w:autoSpaceDN w:val="0"/>
              <w:adjustRightInd w:val="0"/>
              <w:jc w:val="center"/>
              <w:rPr>
                <w:sz w:val="20"/>
              </w:rPr>
            </w:pPr>
            <w:r w:rsidRPr="00C22FC5">
              <w:rPr>
                <w:sz w:val="20"/>
              </w:rPr>
              <w:t>45</w:t>
            </w:r>
          </w:p>
          <w:p w:rsidR="00C22FC5" w:rsidRPr="00C22FC5" w:rsidRDefault="00C22FC5" w:rsidP="00C22FC5">
            <w:pPr>
              <w:autoSpaceDE w:val="0"/>
              <w:autoSpaceDN w:val="0"/>
              <w:adjustRightInd w:val="0"/>
              <w:jc w:val="center"/>
              <w:rPr>
                <w:sz w:val="20"/>
              </w:rPr>
            </w:pPr>
            <w:r w:rsidRPr="00C22FC5">
              <w:rPr>
                <w:sz w:val="20"/>
              </w:rPr>
              <w:t>50</w:t>
            </w:r>
          </w:p>
          <w:p w:rsidR="00C22FC5" w:rsidRPr="00C22FC5" w:rsidRDefault="00C22FC5" w:rsidP="00C22FC5">
            <w:pPr>
              <w:autoSpaceDE w:val="0"/>
              <w:autoSpaceDN w:val="0"/>
              <w:adjustRightInd w:val="0"/>
              <w:jc w:val="center"/>
              <w:rPr>
                <w:sz w:val="20"/>
              </w:rPr>
            </w:pPr>
            <w:r w:rsidRPr="00C22FC5">
              <w:rPr>
                <w:sz w:val="20"/>
              </w:rPr>
              <w:t>55</w:t>
            </w:r>
          </w:p>
          <w:p w:rsidR="00C22FC5" w:rsidRPr="00C22FC5" w:rsidRDefault="00C22FC5" w:rsidP="00C22FC5">
            <w:pPr>
              <w:autoSpaceDE w:val="0"/>
              <w:autoSpaceDN w:val="0"/>
              <w:adjustRightInd w:val="0"/>
              <w:jc w:val="center"/>
              <w:rPr>
                <w:sz w:val="20"/>
              </w:rPr>
            </w:pPr>
          </w:p>
        </w:tc>
      </w:tr>
      <w:tr w:rsidR="00C22FC5" w:rsidRPr="00C22FC5" w:rsidTr="009F4835">
        <w:trPr>
          <w:jc w:val="center"/>
        </w:trPr>
        <w:tc>
          <w:tcPr>
            <w:tcW w:w="6474" w:type="dxa"/>
            <w:gridSpan w:val="2"/>
          </w:tcPr>
          <w:p w:rsidR="00C22FC5" w:rsidRPr="00C22FC5" w:rsidRDefault="00C22FC5" w:rsidP="00C22FC5">
            <w:pPr>
              <w:autoSpaceDE w:val="0"/>
              <w:autoSpaceDN w:val="0"/>
              <w:adjustRightInd w:val="0"/>
              <w:jc w:val="center"/>
              <w:rPr>
                <w:sz w:val="20"/>
              </w:rPr>
            </w:pPr>
            <w:r w:rsidRPr="00C22FC5">
              <w:rPr>
                <w:sz w:val="20"/>
                <w:lang w:val="en-US"/>
              </w:rPr>
              <w:t>X</w:t>
            </w:r>
            <w:r w:rsidRPr="00C22FC5">
              <w:rPr>
                <w:sz w:val="20"/>
              </w:rPr>
              <w:t>. По ремонту сельскохозяйственной техники</w:t>
            </w:r>
          </w:p>
        </w:tc>
        <w:tc>
          <w:tcPr>
            <w:tcW w:w="2848" w:type="dxa"/>
            <w:vAlign w:val="bottom"/>
          </w:tcPr>
          <w:p w:rsidR="00C22FC5" w:rsidRPr="00C22FC5" w:rsidRDefault="00C22FC5" w:rsidP="00C22FC5">
            <w:pPr>
              <w:autoSpaceDE w:val="0"/>
              <w:autoSpaceDN w:val="0"/>
              <w:adjustRightInd w:val="0"/>
              <w:jc w:val="center"/>
              <w:rPr>
                <w:sz w:val="20"/>
              </w:rPr>
            </w:pPr>
          </w:p>
        </w:tc>
      </w:tr>
      <w:tr w:rsidR="00C22FC5" w:rsidRPr="00C22FC5" w:rsidTr="009F4835">
        <w:trPr>
          <w:trHeight w:val="929"/>
          <w:jc w:val="center"/>
        </w:trPr>
        <w:tc>
          <w:tcPr>
            <w:tcW w:w="2518" w:type="dxa"/>
          </w:tcPr>
          <w:p w:rsidR="00C22FC5" w:rsidRPr="00C22FC5" w:rsidRDefault="00C22FC5" w:rsidP="00C22FC5">
            <w:pPr>
              <w:autoSpaceDE w:val="0"/>
              <w:autoSpaceDN w:val="0"/>
              <w:adjustRightInd w:val="0"/>
              <w:rPr>
                <w:sz w:val="20"/>
              </w:rPr>
            </w:pPr>
            <w:r w:rsidRPr="00C22FC5">
              <w:rPr>
                <w:sz w:val="20"/>
              </w:rPr>
              <w:t>А. Центральные ремонтные мастерские для хозяйств с парком</w:t>
            </w:r>
          </w:p>
        </w:tc>
        <w:tc>
          <w:tcPr>
            <w:tcW w:w="3956" w:type="dxa"/>
          </w:tcPr>
          <w:p w:rsidR="00C22FC5" w:rsidRPr="00C22FC5" w:rsidRDefault="00C22FC5" w:rsidP="00C22FC5">
            <w:pPr>
              <w:autoSpaceDE w:val="0"/>
              <w:autoSpaceDN w:val="0"/>
              <w:adjustRightInd w:val="0"/>
              <w:rPr>
                <w:sz w:val="20"/>
              </w:rPr>
            </w:pPr>
            <w:r w:rsidRPr="00C22FC5">
              <w:rPr>
                <w:sz w:val="20"/>
              </w:rPr>
              <w:t xml:space="preserve">119. На 25 тракторов                           </w:t>
            </w:r>
          </w:p>
          <w:p w:rsidR="00C22FC5" w:rsidRPr="00C22FC5" w:rsidRDefault="00C22FC5" w:rsidP="00C22FC5">
            <w:pPr>
              <w:autoSpaceDE w:val="0"/>
              <w:autoSpaceDN w:val="0"/>
              <w:adjustRightInd w:val="0"/>
              <w:rPr>
                <w:sz w:val="20"/>
              </w:rPr>
            </w:pPr>
            <w:r w:rsidRPr="00C22FC5">
              <w:rPr>
                <w:sz w:val="20"/>
              </w:rPr>
              <w:t xml:space="preserve">120. На 50 и 75 тракторов                      </w:t>
            </w:r>
          </w:p>
          <w:p w:rsidR="00C22FC5" w:rsidRPr="00C22FC5" w:rsidRDefault="00C22FC5" w:rsidP="00C22FC5">
            <w:pPr>
              <w:autoSpaceDE w:val="0"/>
              <w:autoSpaceDN w:val="0"/>
              <w:adjustRightInd w:val="0"/>
              <w:rPr>
                <w:sz w:val="20"/>
              </w:rPr>
            </w:pPr>
            <w:r w:rsidRPr="00C22FC5">
              <w:rPr>
                <w:sz w:val="20"/>
              </w:rPr>
              <w:t xml:space="preserve">121. На 100 тракторов                          </w:t>
            </w:r>
          </w:p>
          <w:p w:rsidR="00C22FC5" w:rsidRPr="00C22FC5" w:rsidRDefault="00C22FC5" w:rsidP="00C22FC5">
            <w:pPr>
              <w:widowControl w:val="0"/>
              <w:autoSpaceDE w:val="0"/>
              <w:autoSpaceDN w:val="0"/>
              <w:adjustRightInd w:val="0"/>
              <w:rPr>
                <w:sz w:val="20"/>
              </w:rPr>
            </w:pPr>
            <w:r w:rsidRPr="00C22FC5">
              <w:rPr>
                <w:sz w:val="20"/>
              </w:rPr>
              <w:t>1</w:t>
            </w:r>
            <w:r w:rsidRPr="00C22FC5">
              <w:rPr>
                <w:sz w:val="20"/>
                <w:lang w:val="en-US"/>
              </w:rPr>
              <w:t>22</w:t>
            </w:r>
            <w:r w:rsidRPr="00C22FC5">
              <w:rPr>
                <w:sz w:val="20"/>
              </w:rPr>
              <w:t xml:space="preserve">. На 150 и 200 тракторов                    </w:t>
            </w:r>
          </w:p>
        </w:tc>
        <w:tc>
          <w:tcPr>
            <w:tcW w:w="2848" w:type="dxa"/>
            <w:vAlign w:val="bottom"/>
          </w:tcPr>
          <w:p w:rsidR="00C22FC5" w:rsidRPr="00C22FC5" w:rsidRDefault="00C22FC5" w:rsidP="00C22FC5">
            <w:pPr>
              <w:widowControl w:val="0"/>
              <w:autoSpaceDE w:val="0"/>
              <w:autoSpaceDN w:val="0"/>
              <w:adjustRightInd w:val="0"/>
              <w:jc w:val="center"/>
              <w:rPr>
                <w:sz w:val="20"/>
              </w:rPr>
            </w:pPr>
            <w:r w:rsidRPr="00C22FC5">
              <w:rPr>
                <w:sz w:val="20"/>
              </w:rPr>
              <w:t>25</w:t>
            </w:r>
          </w:p>
          <w:p w:rsidR="00C22FC5" w:rsidRPr="00C22FC5" w:rsidRDefault="00C22FC5" w:rsidP="00C22FC5">
            <w:pPr>
              <w:widowControl w:val="0"/>
              <w:autoSpaceDE w:val="0"/>
              <w:autoSpaceDN w:val="0"/>
              <w:adjustRightInd w:val="0"/>
              <w:jc w:val="center"/>
              <w:rPr>
                <w:sz w:val="20"/>
              </w:rPr>
            </w:pPr>
            <w:r w:rsidRPr="00C22FC5">
              <w:rPr>
                <w:sz w:val="20"/>
              </w:rPr>
              <w:t>28</w:t>
            </w:r>
          </w:p>
          <w:p w:rsidR="00C22FC5" w:rsidRPr="00C22FC5" w:rsidRDefault="00C22FC5" w:rsidP="00C22FC5">
            <w:pPr>
              <w:widowControl w:val="0"/>
              <w:autoSpaceDE w:val="0"/>
              <w:autoSpaceDN w:val="0"/>
              <w:adjustRightInd w:val="0"/>
              <w:jc w:val="center"/>
              <w:rPr>
                <w:sz w:val="20"/>
              </w:rPr>
            </w:pPr>
            <w:r w:rsidRPr="00C22FC5">
              <w:rPr>
                <w:sz w:val="20"/>
              </w:rPr>
              <w:t>31</w:t>
            </w:r>
          </w:p>
          <w:p w:rsidR="00C22FC5" w:rsidRPr="00C22FC5" w:rsidRDefault="00C22FC5" w:rsidP="00C22FC5">
            <w:pPr>
              <w:widowControl w:val="0"/>
              <w:autoSpaceDE w:val="0"/>
              <w:autoSpaceDN w:val="0"/>
              <w:adjustRightInd w:val="0"/>
              <w:jc w:val="center"/>
              <w:rPr>
                <w:sz w:val="20"/>
              </w:rPr>
            </w:pPr>
            <w:r w:rsidRPr="00C22FC5">
              <w:rPr>
                <w:sz w:val="20"/>
              </w:rPr>
              <w:t>35</w:t>
            </w:r>
          </w:p>
        </w:tc>
      </w:tr>
      <w:tr w:rsidR="00C22FC5" w:rsidRPr="00C22FC5" w:rsidTr="009F4835">
        <w:trPr>
          <w:trHeight w:val="920"/>
          <w:jc w:val="center"/>
        </w:trPr>
        <w:tc>
          <w:tcPr>
            <w:tcW w:w="2518" w:type="dxa"/>
          </w:tcPr>
          <w:p w:rsidR="00C22FC5" w:rsidRPr="00C22FC5" w:rsidRDefault="00C22FC5" w:rsidP="00C22FC5">
            <w:pPr>
              <w:autoSpaceDE w:val="0"/>
              <w:autoSpaceDN w:val="0"/>
              <w:adjustRightInd w:val="0"/>
              <w:rPr>
                <w:sz w:val="20"/>
              </w:rPr>
            </w:pPr>
            <w:r w:rsidRPr="00C22FC5">
              <w:rPr>
                <w:sz w:val="20"/>
              </w:rPr>
              <w:t>Б. Пункты технического обслуживания бригады  или отделения хозяйств с парком</w:t>
            </w:r>
          </w:p>
        </w:tc>
        <w:tc>
          <w:tcPr>
            <w:tcW w:w="3956" w:type="dxa"/>
          </w:tcPr>
          <w:p w:rsidR="00C22FC5" w:rsidRPr="00C22FC5" w:rsidRDefault="00C22FC5" w:rsidP="00C22FC5">
            <w:pPr>
              <w:autoSpaceDE w:val="0"/>
              <w:autoSpaceDN w:val="0"/>
              <w:adjustRightInd w:val="0"/>
              <w:rPr>
                <w:sz w:val="20"/>
              </w:rPr>
            </w:pPr>
            <w:r w:rsidRPr="00C22FC5">
              <w:rPr>
                <w:sz w:val="20"/>
              </w:rPr>
              <w:t xml:space="preserve">123. На 10, 20 и 30 тракторов                  </w:t>
            </w:r>
          </w:p>
          <w:p w:rsidR="00C22FC5" w:rsidRPr="00C22FC5" w:rsidRDefault="00C22FC5" w:rsidP="00C22FC5">
            <w:pPr>
              <w:widowControl w:val="0"/>
              <w:autoSpaceDE w:val="0"/>
              <w:autoSpaceDN w:val="0"/>
              <w:adjustRightInd w:val="0"/>
              <w:rPr>
                <w:sz w:val="20"/>
              </w:rPr>
            </w:pPr>
            <w:r w:rsidRPr="00C22FC5">
              <w:rPr>
                <w:sz w:val="20"/>
              </w:rPr>
              <w:t xml:space="preserve">124. На 40 и более тракторов                   </w:t>
            </w:r>
          </w:p>
        </w:tc>
        <w:tc>
          <w:tcPr>
            <w:tcW w:w="2848" w:type="dxa"/>
            <w:vAlign w:val="bottom"/>
          </w:tcPr>
          <w:p w:rsidR="00C22FC5" w:rsidRPr="00C22FC5" w:rsidRDefault="00C22FC5" w:rsidP="00C22FC5">
            <w:pPr>
              <w:widowControl w:val="0"/>
              <w:autoSpaceDE w:val="0"/>
              <w:autoSpaceDN w:val="0"/>
              <w:adjustRightInd w:val="0"/>
              <w:ind w:firstLine="1199"/>
              <w:rPr>
                <w:sz w:val="20"/>
              </w:rPr>
            </w:pPr>
            <w:r w:rsidRPr="00C22FC5">
              <w:rPr>
                <w:sz w:val="20"/>
              </w:rPr>
              <w:t>30</w:t>
            </w:r>
          </w:p>
          <w:p w:rsidR="00C22FC5" w:rsidRPr="00C22FC5" w:rsidRDefault="00C22FC5" w:rsidP="00C22FC5">
            <w:pPr>
              <w:widowControl w:val="0"/>
              <w:autoSpaceDE w:val="0"/>
              <w:autoSpaceDN w:val="0"/>
              <w:adjustRightInd w:val="0"/>
              <w:ind w:firstLine="1199"/>
              <w:rPr>
                <w:sz w:val="20"/>
              </w:rPr>
            </w:pPr>
            <w:r w:rsidRPr="00C22FC5">
              <w:rPr>
                <w:sz w:val="20"/>
              </w:rPr>
              <w:t>38</w:t>
            </w:r>
          </w:p>
          <w:p w:rsidR="00C22FC5" w:rsidRPr="00C22FC5" w:rsidRDefault="00C22FC5" w:rsidP="00C22FC5">
            <w:pPr>
              <w:widowControl w:val="0"/>
              <w:autoSpaceDE w:val="0"/>
              <w:autoSpaceDN w:val="0"/>
              <w:adjustRightInd w:val="0"/>
              <w:ind w:firstLine="1341"/>
              <w:rPr>
                <w:sz w:val="20"/>
              </w:rPr>
            </w:pPr>
          </w:p>
          <w:p w:rsidR="00C22FC5" w:rsidRPr="00C22FC5" w:rsidRDefault="00C22FC5" w:rsidP="00C22FC5">
            <w:pPr>
              <w:widowControl w:val="0"/>
              <w:autoSpaceDE w:val="0"/>
              <w:autoSpaceDN w:val="0"/>
              <w:adjustRightInd w:val="0"/>
              <w:ind w:firstLine="1341"/>
              <w:rPr>
                <w:sz w:val="20"/>
              </w:rPr>
            </w:pPr>
          </w:p>
        </w:tc>
      </w:tr>
      <w:tr w:rsidR="00C22FC5" w:rsidRPr="00C22FC5" w:rsidTr="009F4835">
        <w:trPr>
          <w:jc w:val="center"/>
        </w:trPr>
        <w:tc>
          <w:tcPr>
            <w:tcW w:w="6474" w:type="dxa"/>
            <w:gridSpan w:val="2"/>
          </w:tcPr>
          <w:p w:rsidR="00C22FC5" w:rsidRPr="00C22FC5" w:rsidRDefault="00C22FC5" w:rsidP="00C22FC5">
            <w:pPr>
              <w:autoSpaceDE w:val="0"/>
              <w:autoSpaceDN w:val="0"/>
              <w:adjustRightInd w:val="0"/>
              <w:jc w:val="center"/>
              <w:rPr>
                <w:sz w:val="20"/>
              </w:rPr>
            </w:pPr>
            <w:r w:rsidRPr="00C22FC5">
              <w:rPr>
                <w:sz w:val="20"/>
              </w:rPr>
              <w:t>X</w:t>
            </w:r>
            <w:r w:rsidRPr="00C22FC5">
              <w:rPr>
                <w:sz w:val="20"/>
                <w:lang w:val="en-US"/>
              </w:rPr>
              <w:t>I</w:t>
            </w:r>
            <w:r w:rsidRPr="00C22FC5">
              <w:rPr>
                <w:sz w:val="20"/>
              </w:rPr>
              <w:t>. Глубинные складские комплексы минеральных удобрений</w:t>
            </w:r>
          </w:p>
        </w:tc>
        <w:tc>
          <w:tcPr>
            <w:tcW w:w="2848" w:type="dxa"/>
            <w:vAlign w:val="bottom"/>
          </w:tcPr>
          <w:p w:rsidR="00C22FC5" w:rsidRPr="00C22FC5" w:rsidRDefault="00C22FC5" w:rsidP="00C22FC5">
            <w:pPr>
              <w:autoSpaceDE w:val="0"/>
              <w:autoSpaceDN w:val="0"/>
              <w:adjustRightInd w:val="0"/>
              <w:jc w:val="center"/>
              <w:rPr>
                <w:sz w:val="20"/>
              </w:rPr>
            </w:pPr>
          </w:p>
        </w:tc>
      </w:tr>
      <w:tr w:rsidR="00C22FC5" w:rsidRPr="00C22FC5" w:rsidTr="009F4835">
        <w:trPr>
          <w:jc w:val="center"/>
        </w:trPr>
        <w:tc>
          <w:tcPr>
            <w:tcW w:w="2518" w:type="dxa"/>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autoSpaceDE w:val="0"/>
              <w:autoSpaceDN w:val="0"/>
              <w:adjustRightInd w:val="0"/>
              <w:rPr>
                <w:sz w:val="20"/>
              </w:rPr>
            </w:pPr>
            <w:r w:rsidRPr="00C22FC5">
              <w:rPr>
                <w:sz w:val="20"/>
              </w:rPr>
              <w:t>125. До 1600 т</w:t>
            </w:r>
          </w:p>
          <w:p w:rsidR="00C22FC5" w:rsidRPr="00C22FC5" w:rsidRDefault="00C22FC5" w:rsidP="00C22FC5">
            <w:pPr>
              <w:autoSpaceDE w:val="0"/>
              <w:autoSpaceDN w:val="0"/>
              <w:adjustRightInd w:val="0"/>
              <w:rPr>
                <w:sz w:val="20"/>
              </w:rPr>
            </w:pPr>
            <w:r w:rsidRPr="00C22FC5">
              <w:rPr>
                <w:sz w:val="20"/>
              </w:rPr>
              <w:t>126. От 1600 т до 3200 т</w:t>
            </w:r>
          </w:p>
          <w:p w:rsidR="00C22FC5" w:rsidRPr="00C22FC5" w:rsidRDefault="00C22FC5" w:rsidP="00C22FC5">
            <w:pPr>
              <w:autoSpaceDE w:val="0"/>
              <w:autoSpaceDN w:val="0"/>
              <w:adjustRightInd w:val="0"/>
              <w:rPr>
                <w:sz w:val="20"/>
              </w:rPr>
            </w:pPr>
            <w:r w:rsidRPr="00C22FC5">
              <w:rPr>
                <w:sz w:val="20"/>
              </w:rPr>
              <w:t>127. От 3200 т до 6400 т</w:t>
            </w:r>
          </w:p>
          <w:p w:rsidR="00C22FC5" w:rsidRPr="00C22FC5" w:rsidRDefault="00C22FC5" w:rsidP="00C22FC5">
            <w:pPr>
              <w:autoSpaceDE w:val="0"/>
              <w:autoSpaceDN w:val="0"/>
              <w:adjustRightInd w:val="0"/>
              <w:rPr>
                <w:sz w:val="20"/>
              </w:rPr>
            </w:pPr>
            <w:r w:rsidRPr="00C22FC5">
              <w:rPr>
                <w:sz w:val="20"/>
              </w:rPr>
              <w:t>1</w:t>
            </w:r>
            <w:r w:rsidRPr="00C22FC5">
              <w:rPr>
                <w:sz w:val="20"/>
                <w:lang w:val="en-US"/>
              </w:rPr>
              <w:t>28</w:t>
            </w:r>
            <w:r w:rsidRPr="00C22FC5">
              <w:rPr>
                <w:sz w:val="20"/>
              </w:rPr>
              <w:t>. Свыше 6400 т</w:t>
            </w:r>
          </w:p>
        </w:tc>
        <w:tc>
          <w:tcPr>
            <w:tcW w:w="2848" w:type="dxa"/>
            <w:vAlign w:val="bottom"/>
          </w:tcPr>
          <w:p w:rsidR="00C22FC5" w:rsidRPr="00C22FC5" w:rsidRDefault="00C22FC5" w:rsidP="00C22FC5">
            <w:pPr>
              <w:autoSpaceDE w:val="0"/>
              <w:autoSpaceDN w:val="0"/>
              <w:adjustRightInd w:val="0"/>
              <w:jc w:val="center"/>
              <w:rPr>
                <w:sz w:val="20"/>
              </w:rPr>
            </w:pPr>
            <w:r w:rsidRPr="00C22FC5">
              <w:rPr>
                <w:sz w:val="20"/>
              </w:rPr>
              <w:t>27</w:t>
            </w:r>
          </w:p>
          <w:p w:rsidR="00C22FC5" w:rsidRPr="00C22FC5" w:rsidRDefault="00C22FC5" w:rsidP="00C22FC5">
            <w:pPr>
              <w:autoSpaceDE w:val="0"/>
              <w:autoSpaceDN w:val="0"/>
              <w:adjustRightInd w:val="0"/>
              <w:jc w:val="center"/>
              <w:rPr>
                <w:sz w:val="20"/>
              </w:rPr>
            </w:pPr>
            <w:r w:rsidRPr="00C22FC5">
              <w:rPr>
                <w:sz w:val="20"/>
              </w:rPr>
              <w:t>32</w:t>
            </w:r>
          </w:p>
          <w:p w:rsidR="00C22FC5" w:rsidRPr="00C22FC5" w:rsidRDefault="00C22FC5" w:rsidP="00C22FC5">
            <w:pPr>
              <w:autoSpaceDE w:val="0"/>
              <w:autoSpaceDN w:val="0"/>
              <w:adjustRightInd w:val="0"/>
              <w:jc w:val="center"/>
              <w:rPr>
                <w:sz w:val="20"/>
              </w:rPr>
            </w:pPr>
            <w:r w:rsidRPr="00C22FC5">
              <w:rPr>
                <w:sz w:val="20"/>
              </w:rPr>
              <w:t>33</w:t>
            </w:r>
          </w:p>
          <w:p w:rsidR="00C22FC5" w:rsidRPr="00C22FC5" w:rsidRDefault="00C22FC5" w:rsidP="00C22FC5">
            <w:pPr>
              <w:autoSpaceDE w:val="0"/>
              <w:autoSpaceDN w:val="0"/>
              <w:adjustRightInd w:val="0"/>
              <w:jc w:val="center"/>
              <w:rPr>
                <w:sz w:val="20"/>
              </w:rPr>
            </w:pPr>
            <w:r w:rsidRPr="00C22FC5">
              <w:rPr>
                <w:sz w:val="20"/>
              </w:rPr>
              <w:t>38</w:t>
            </w:r>
          </w:p>
        </w:tc>
      </w:tr>
      <w:tr w:rsidR="00C22FC5" w:rsidRPr="00C22FC5" w:rsidTr="009F4835">
        <w:trPr>
          <w:jc w:val="center"/>
        </w:trPr>
        <w:tc>
          <w:tcPr>
            <w:tcW w:w="6474" w:type="dxa"/>
            <w:gridSpan w:val="2"/>
          </w:tcPr>
          <w:p w:rsidR="00C22FC5" w:rsidRPr="00C22FC5" w:rsidRDefault="00C22FC5" w:rsidP="00C22FC5">
            <w:pPr>
              <w:autoSpaceDE w:val="0"/>
              <w:autoSpaceDN w:val="0"/>
              <w:adjustRightInd w:val="0"/>
              <w:jc w:val="center"/>
              <w:rPr>
                <w:sz w:val="20"/>
              </w:rPr>
            </w:pPr>
            <w:r w:rsidRPr="00C22FC5">
              <w:rPr>
                <w:sz w:val="20"/>
                <w:lang w:val="en-US"/>
              </w:rPr>
              <w:t>XII</w:t>
            </w:r>
            <w:r w:rsidRPr="00C22FC5">
              <w:rPr>
                <w:sz w:val="20"/>
              </w:rPr>
              <w:t>. Прочие предприятия</w:t>
            </w:r>
          </w:p>
        </w:tc>
        <w:tc>
          <w:tcPr>
            <w:tcW w:w="2848" w:type="dxa"/>
            <w:vAlign w:val="bottom"/>
          </w:tcPr>
          <w:p w:rsidR="00C22FC5" w:rsidRPr="00C22FC5" w:rsidRDefault="00C22FC5" w:rsidP="00C22FC5">
            <w:pPr>
              <w:autoSpaceDE w:val="0"/>
              <w:autoSpaceDN w:val="0"/>
              <w:adjustRightInd w:val="0"/>
              <w:jc w:val="center"/>
              <w:rPr>
                <w:sz w:val="20"/>
              </w:rPr>
            </w:pPr>
          </w:p>
        </w:tc>
      </w:tr>
      <w:tr w:rsidR="00C22FC5" w:rsidRPr="00C22FC5" w:rsidTr="009F4835">
        <w:trPr>
          <w:trHeight w:val="710"/>
          <w:jc w:val="center"/>
        </w:trPr>
        <w:tc>
          <w:tcPr>
            <w:tcW w:w="2518" w:type="dxa"/>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widowControl w:val="0"/>
              <w:autoSpaceDE w:val="0"/>
              <w:autoSpaceDN w:val="0"/>
              <w:adjustRightInd w:val="0"/>
              <w:rPr>
                <w:sz w:val="20"/>
              </w:rPr>
            </w:pPr>
            <w:r w:rsidRPr="00C22FC5">
              <w:rPr>
                <w:sz w:val="20"/>
              </w:rPr>
              <w:t>129. По переработке или хранению сельскохозяйственной продукции</w:t>
            </w:r>
          </w:p>
          <w:p w:rsidR="00C22FC5" w:rsidRPr="00C22FC5" w:rsidRDefault="00C22FC5" w:rsidP="00C22FC5">
            <w:pPr>
              <w:widowControl w:val="0"/>
              <w:autoSpaceDE w:val="0"/>
              <w:autoSpaceDN w:val="0"/>
              <w:adjustRightInd w:val="0"/>
              <w:rPr>
                <w:sz w:val="20"/>
              </w:rPr>
            </w:pPr>
            <w:r w:rsidRPr="00C22FC5">
              <w:rPr>
                <w:sz w:val="20"/>
              </w:rPr>
              <w:t>130. Комбикормовые - для совхозов и колхозов</w:t>
            </w:r>
          </w:p>
          <w:p w:rsidR="00C22FC5" w:rsidRPr="00C22FC5" w:rsidRDefault="00C22FC5" w:rsidP="00C22FC5">
            <w:pPr>
              <w:widowControl w:val="0"/>
              <w:autoSpaceDE w:val="0"/>
              <w:autoSpaceDN w:val="0"/>
              <w:adjustRightInd w:val="0"/>
              <w:rPr>
                <w:sz w:val="20"/>
              </w:rPr>
            </w:pPr>
            <w:r w:rsidRPr="00C22FC5">
              <w:rPr>
                <w:sz w:val="20"/>
              </w:rPr>
              <w:t>131. По хранению семян и зерна</w:t>
            </w:r>
          </w:p>
          <w:p w:rsidR="00C22FC5" w:rsidRPr="00C22FC5" w:rsidRDefault="00C22FC5" w:rsidP="00C22FC5">
            <w:pPr>
              <w:widowControl w:val="0"/>
              <w:autoSpaceDE w:val="0"/>
              <w:autoSpaceDN w:val="0"/>
              <w:adjustRightInd w:val="0"/>
              <w:rPr>
                <w:sz w:val="20"/>
              </w:rPr>
            </w:pPr>
            <w:r w:rsidRPr="00C22FC5">
              <w:rPr>
                <w:sz w:val="20"/>
              </w:rPr>
              <w:t xml:space="preserve">132. По обработке продовольственного и фуражного зерна  </w:t>
            </w:r>
          </w:p>
          <w:p w:rsidR="00C22FC5" w:rsidRPr="00C22FC5" w:rsidRDefault="00C22FC5" w:rsidP="00C22FC5">
            <w:pPr>
              <w:widowControl w:val="0"/>
              <w:autoSpaceDE w:val="0"/>
              <w:autoSpaceDN w:val="0"/>
              <w:adjustRightInd w:val="0"/>
              <w:rPr>
                <w:sz w:val="20"/>
              </w:rPr>
            </w:pPr>
            <w:r w:rsidRPr="00C22FC5">
              <w:rPr>
                <w:sz w:val="20"/>
              </w:rPr>
              <w:t xml:space="preserve">133. По разведению и обработке тутового шелкопряда  </w:t>
            </w:r>
          </w:p>
          <w:p w:rsidR="00C22FC5" w:rsidRPr="00C22FC5" w:rsidRDefault="00C22FC5" w:rsidP="00C22FC5">
            <w:pPr>
              <w:widowControl w:val="0"/>
              <w:autoSpaceDE w:val="0"/>
              <w:autoSpaceDN w:val="0"/>
              <w:adjustRightInd w:val="0"/>
              <w:rPr>
                <w:sz w:val="20"/>
              </w:rPr>
            </w:pPr>
            <w:r w:rsidRPr="00C22FC5">
              <w:rPr>
                <w:sz w:val="20"/>
              </w:rPr>
              <w:t>1</w:t>
            </w:r>
            <w:r w:rsidRPr="00C22FC5">
              <w:rPr>
                <w:sz w:val="20"/>
                <w:lang w:val="en-US"/>
              </w:rPr>
              <w:t>34</w:t>
            </w:r>
            <w:r w:rsidRPr="00C22FC5">
              <w:rPr>
                <w:sz w:val="20"/>
              </w:rPr>
              <w:t>. Табакосушильные комплексы</w:t>
            </w:r>
          </w:p>
        </w:tc>
        <w:tc>
          <w:tcPr>
            <w:tcW w:w="2848" w:type="dxa"/>
            <w:vAlign w:val="bottom"/>
          </w:tcPr>
          <w:p w:rsidR="00C22FC5" w:rsidRPr="00C22FC5" w:rsidRDefault="00C22FC5" w:rsidP="00C22FC5">
            <w:pPr>
              <w:widowControl w:val="0"/>
              <w:tabs>
                <w:tab w:val="left" w:pos="1057"/>
                <w:tab w:val="left" w:pos="1199"/>
              </w:tabs>
              <w:autoSpaceDE w:val="0"/>
              <w:autoSpaceDN w:val="0"/>
              <w:adjustRightInd w:val="0"/>
              <w:jc w:val="center"/>
              <w:rPr>
                <w:sz w:val="20"/>
              </w:rPr>
            </w:pPr>
            <w:r w:rsidRPr="00C22FC5">
              <w:rPr>
                <w:sz w:val="20"/>
              </w:rPr>
              <w:t>50</w:t>
            </w:r>
          </w:p>
          <w:p w:rsidR="00C22FC5" w:rsidRPr="00C22FC5" w:rsidRDefault="00C22FC5" w:rsidP="00C22FC5">
            <w:pPr>
              <w:widowControl w:val="0"/>
              <w:tabs>
                <w:tab w:val="left" w:pos="1057"/>
                <w:tab w:val="left" w:pos="1199"/>
              </w:tabs>
              <w:autoSpaceDE w:val="0"/>
              <w:autoSpaceDN w:val="0"/>
              <w:adjustRightInd w:val="0"/>
              <w:jc w:val="center"/>
              <w:rPr>
                <w:sz w:val="20"/>
              </w:rPr>
            </w:pPr>
          </w:p>
          <w:p w:rsidR="00C22FC5" w:rsidRPr="00C22FC5" w:rsidRDefault="00C22FC5" w:rsidP="00C22FC5">
            <w:pPr>
              <w:widowControl w:val="0"/>
              <w:tabs>
                <w:tab w:val="left" w:pos="1057"/>
                <w:tab w:val="left" w:pos="1199"/>
              </w:tabs>
              <w:autoSpaceDE w:val="0"/>
              <w:autoSpaceDN w:val="0"/>
              <w:adjustRightInd w:val="0"/>
              <w:jc w:val="center"/>
              <w:rPr>
                <w:sz w:val="20"/>
              </w:rPr>
            </w:pPr>
            <w:r w:rsidRPr="00C22FC5">
              <w:rPr>
                <w:sz w:val="20"/>
              </w:rPr>
              <w:t>27</w:t>
            </w:r>
          </w:p>
          <w:p w:rsidR="00C22FC5" w:rsidRPr="00C22FC5" w:rsidRDefault="00C22FC5" w:rsidP="00C22FC5">
            <w:pPr>
              <w:widowControl w:val="0"/>
              <w:tabs>
                <w:tab w:val="left" w:pos="1057"/>
                <w:tab w:val="left" w:pos="1199"/>
              </w:tabs>
              <w:autoSpaceDE w:val="0"/>
              <w:autoSpaceDN w:val="0"/>
              <w:adjustRightInd w:val="0"/>
              <w:jc w:val="center"/>
              <w:rPr>
                <w:sz w:val="20"/>
              </w:rPr>
            </w:pPr>
            <w:r w:rsidRPr="00C22FC5">
              <w:rPr>
                <w:sz w:val="20"/>
              </w:rPr>
              <w:t>28</w:t>
            </w:r>
          </w:p>
          <w:p w:rsidR="00C22FC5" w:rsidRPr="00C22FC5" w:rsidRDefault="00C22FC5" w:rsidP="00C22FC5">
            <w:pPr>
              <w:widowControl w:val="0"/>
              <w:tabs>
                <w:tab w:val="left" w:pos="1057"/>
                <w:tab w:val="left" w:pos="1199"/>
              </w:tabs>
              <w:autoSpaceDE w:val="0"/>
              <w:autoSpaceDN w:val="0"/>
              <w:adjustRightInd w:val="0"/>
              <w:jc w:val="center"/>
              <w:rPr>
                <w:sz w:val="20"/>
              </w:rPr>
            </w:pPr>
          </w:p>
          <w:p w:rsidR="00C22FC5" w:rsidRPr="00C22FC5" w:rsidRDefault="00C22FC5" w:rsidP="00C22FC5">
            <w:pPr>
              <w:widowControl w:val="0"/>
              <w:tabs>
                <w:tab w:val="left" w:pos="1057"/>
                <w:tab w:val="left" w:pos="1199"/>
              </w:tabs>
              <w:autoSpaceDE w:val="0"/>
              <w:autoSpaceDN w:val="0"/>
              <w:adjustRightInd w:val="0"/>
              <w:jc w:val="center"/>
              <w:rPr>
                <w:sz w:val="20"/>
              </w:rPr>
            </w:pPr>
            <w:r w:rsidRPr="00C22FC5">
              <w:rPr>
                <w:sz w:val="20"/>
              </w:rPr>
              <w:t>30</w:t>
            </w:r>
          </w:p>
          <w:p w:rsidR="00C22FC5" w:rsidRPr="00C22FC5" w:rsidRDefault="00C22FC5" w:rsidP="00C22FC5">
            <w:pPr>
              <w:widowControl w:val="0"/>
              <w:tabs>
                <w:tab w:val="left" w:pos="1057"/>
                <w:tab w:val="left" w:pos="1199"/>
              </w:tabs>
              <w:autoSpaceDE w:val="0"/>
              <w:autoSpaceDN w:val="0"/>
              <w:adjustRightInd w:val="0"/>
              <w:jc w:val="center"/>
              <w:rPr>
                <w:sz w:val="20"/>
              </w:rPr>
            </w:pPr>
          </w:p>
          <w:p w:rsidR="00C22FC5" w:rsidRPr="00C22FC5" w:rsidRDefault="00C22FC5" w:rsidP="00C22FC5">
            <w:pPr>
              <w:widowControl w:val="0"/>
              <w:tabs>
                <w:tab w:val="left" w:pos="1057"/>
                <w:tab w:val="left" w:pos="1199"/>
              </w:tabs>
              <w:autoSpaceDE w:val="0"/>
              <w:autoSpaceDN w:val="0"/>
              <w:adjustRightInd w:val="0"/>
              <w:jc w:val="center"/>
              <w:rPr>
                <w:sz w:val="20"/>
              </w:rPr>
            </w:pPr>
            <w:r w:rsidRPr="00C22FC5">
              <w:rPr>
                <w:sz w:val="20"/>
              </w:rPr>
              <w:t>33</w:t>
            </w:r>
          </w:p>
          <w:p w:rsidR="00C22FC5" w:rsidRPr="00C22FC5" w:rsidRDefault="00C22FC5" w:rsidP="00C22FC5">
            <w:pPr>
              <w:widowControl w:val="0"/>
              <w:tabs>
                <w:tab w:val="left" w:pos="1057"/>
                <w:tab w:val="left" w:pos="1199"/>
              </w:tabs>
              <w:autoSpaceDE w:val="0"/>
              <w:autoSpaceDN w:val="0"/>
              <w:adjustRightInd w:val="0"/>
              <w:jc w:val="center"/>
              <w:rPr>
                <w:sz w:val="20"/>
              </w:rPr>
            </w:pPr>
            <w:r w:rsidRPr="00C22FC5">
              <w:rPr>
                <w:sz w:val="20"/>
              </w:rPr>
              <w:t>28</w:t>
            </w:r>
          </w:p>
        </w:tc>
      </w:tr>
      <w:tr w:rsidR="00C22FC5" w:rsidRPr="00C22FC5" w:rsidTr="009F4835">
        <w:trPr>
          <w:trHeight w:val="191"/>
          <w:jc w:val="center"/>
        </w:trPr>
        <w:tc>
          <w:tcPr>
            <w:tcW w:w="6474" w:type="dxa"/>
            <w:gridSpan w:val="2"/>
          </w:tcPr>
          <w:p w:rsidR="00C22FC5" w:rsidRPr="00C22FC5" w:rsidRDefault="00C22FC5" w:rsidP="00C22FC5">
            <w:pPr>
              <w:widowControl w:val="0"/>
              <w:autoSpaceDE w:val="0"/>
              <w:autoSpaceDN w:val="0"/>
              <w:adjustRightInd w:val="0"/>
              <w:ind w:firstLine="720"/>
              <w:jc w:val="center"/>
              <w:rPr>
                <w:sz w:val="20"/>
              </w:rPr>
            </w:pPr>
            <w:r w:rsidRPr="00C22FC5">
              <w:rPr>
                <w:sz w:val="20"/>
                <w:lang w:val="en-US"/>
              </w:rPr>
              <w:t>XII</w:t>
            </w:r>
            <w:r w:rsidRPr="00C22FC5">
              <w:rPr>
                <w:sz w:val="20"/>
              </w:rPr>
              <w:t>. Фермерские (крестьянские) хозяйства</w:t>
            </w:r>
          </w:p>
        </w:tc>
        <w:tc>
          <w:tcPr>
            <w:tcW w:w="2848" w:type="dxa"/>
            <w:vAlign w:val="bottom"/>
          </w:tcPr>
          <w:p w:rsidR="00C22FC5" w:rsidRPr="00C22FC5" w:rsidRDefault="00C22FC5" w:rsidP="00C22FC5">
            <w:pPr>
              <w:widowControl w:val="0"/>
              <w:autoSpaceDE w:val="0"/>
              <w:autoSpaceDN w:val="0"/>
              <w:adjustRightInd w:val="0"/>
              <w:rPr>
                <w:sz w:val="20"/>
              </w:rPr>
            </w:pPr>
          </w:p>
        </w:tc>
      </w:tr>
      <w:tr w:rsidR="00C22FC5" w:rsidRPr="00C22FC5" w:rsidTr="009F4835">
        <w:trPr>
          <w:trHeight w:val="230"/>
          <w:jc w:val="center"/>
        </w:trPr>
        <w:tc>
          <w:tcPr>
            <w:tcW w:w="2518" w:type="dxa"/>
          </w:tcPr>
          <w:p w:rsidR="00C22FC5" w:rsidRPr="00C22FC5" w:rsidRDefault="00C22FC5" w:rsidP="00C22FC5">
            <w:pPr>
              <w:autoSpaceDE w:val="0"/>
              <w:autoSpaceDN w:val="0"/>
              <w:adjustRightInd w:val="0"/>
              <w:jc w:val="center"/>
              <w:rPr>
                <w:sz w:val="20"/>
              </w:rPr>
            </w:pPr>
          </w:p>
        </w:tc>
        <w:tc>
          <w:tcPr>
            <w:tcW w:w="3956" w:type="dxa"/>
          </w:tcPr>
          <w:p w:rsidR="00C22FC5" w:rsidRPr="00C22FC5" w:rsidRDefault="00C22FC5" w:rsidP="00C22FC5">
            <w:pPr>
              <w:widowControl w:val="0"/>
              <w:autoSpaceDE w:val="0"/>
              <w:autoSpaceDN w:val="0"/>
              <w:adjustRightInd w:val="0"/>
              <w:rPr>
                <w:sz w:val="20"/>
              </w:rPr>
            </w:pPr>
            <w:r w:rsidRPr="00C22FC5">
              <w:rPr>
                <w:sz w:val="20"/>
              </w:rPr>
              <w:t>135. По производству молока</w:t>
            </w:r>
          </w:p>
          <w:p w:rsidR="00C22FC5" w:rsidRPr="00C22FC5" w:rsidRDefault="00C22FC5" w:rsidP="00C22FC5">
            <w:pPr>
              <w:widowControl w:val="0"/>
              <w:autoSpaceDE w:val="0"/>
              <w:autoSpaceDN w:val="0"/>
              <w:adjustRightInd w:val="0"/>
              <w:rPr>
                <w:sz w:val="20"/>
              </w:rPr>
            </w:pPr>
            <w:r w:rsidRPr="00C22FC5">
              <w:rPr>
                <w:sz w:val="20"/>
              </w:rPr>
              <w:t xml:space="preserve">136. По доращиванию и откорму крупного рогатого скота   </w:t>
            </w:r>
          </w:p>
          <w:p w:rsidR="00C22FC5" w:rsidRPr="00C22FC5" w:rsidRDefault="00C22FC5" w:rsidP="00C22FC5">
            <w:pPr>
              <w:autoSpaceDE w:val="0"/>
              <w:autoSpaceDN w:val="0"/>
              <w:adjustRightInd w:val="0"/>
              <w:jc w:val="both"/>
              <w:rPr>
                <w:sz w:val="20"/>
              </w:rPr>
            </w:pPr>
            <w:r w:rsidRPr="00C22FC5">
              <w:rPr>
                <w:sz w:val="20"/>
              </w:rPr>
              <w:t>137. По откорму свиней (с законченным производственным циклом)</w:t>
            </w:r>
          </w:p>
          <w:p w:rsidR="00C22FC5" w:rsidRPr="00C22FC5" w:rsidRDefault="00C22FC5" w:rsidP="00C22FC5">
            <w:pPr>
              <w:autoSpaceDE w:val="0"/>
              <w:autoSpaceDN w:val="0"/>
              <w:adjustRightInd w:val="0"/>
              <w:jc w:val="both"/>
              <w:rPr>
                <w:sz w:val="20"/>
              </w:rPr>
            </w:pPr>
            <w:r w:rsidRPr="00C22FC5">
              <w:rPr>
                <w:sz w:val="20"/>
              </w:rPr>
              <w:t xml:space="preserve">138. Овцеводческие мясо-шерстно-молочного направлений   </w:t>
            </w:r>
          </w:p>
          <w:p w:rsidR="00C22FC5" w:rsidRPr="00C22FC5" w:rsidRDefault="00C22FC5" w:rsidP="00C22FC5">
            <w:pPr>
              <w:autoSpaceDE w:val="0"/>
              <w:autoSpaceDN w:val="0"/>
              <w:adjustRightInd w:val="0"/>
              <w:jc w:val="both"/>
              <w:rPr>
                <w:sz w:val="20"/>
              </w:rPr>
            </w:pPr>
            <w:r w:rsidRPr="00C22FC5">
              <w:rPr>
                <w:sz w:val="20"/>
              </w:rPr>
              <w:t xml:space="preserve">139. Козоводческие молочного и пухового направлений     </w:t>
            </w:r>
          </w:p>
          <w:p w:rsidR="00C22FC5" w:rsidRPr="00C22FC5" w:rsidRDefault="00C22FC5" w:rsidP="00C22FC5">
            <w:pPr>
              <w:autoSpaceDE w:val="0"/>
              <w:autoSpaceDN w:val="0"/>
              <w:adjustRightInd w:val="0"/>
              <w:jc w:val="both"/>
              <w:rPr>
                <w:sz w:val="20"/>
              </w:rPr>
            </w:pPr>
            <w:r w:rsidRPr="00C22FC5">
              <w:rPr>
                <w:sz w:val="20"/>
              </w:rPr>
              <w:t xml:space="preserve">140. Птицеводческие яичного направления                 </w:t>
            </w:r>
          </w:p>
          <w:p w:rsidR="00C22FC5" w:rsidRPr="00C22FC5" w:rsidRDefault="00C22FC5" w:rsidP="00C22FC5">
            <w:pPr>
              <w:autoSpaceDE w:val="0"/>
              <w:autoSpaceDN w:val="0"/>
              <w:adjustRightInd w:val="0"/>
              <w:jc w:val="both"/>
              <w:rPr>
                <w:sz w:val="20"/>
              </w:rPr>
            </w:pPr>
            <w:r w:rsidRPr="00C22FC5">
              <w:rPr>
                <w:sz w:val="20"/>
              </w:rPr>
              <w:t xml:space="preserve">141. Птицеводческие мясного направления                                                                  </w:t>
            </w:r>
          </w:p>
        </w:tc>
        <w:tc>
          <w:tcPr>
            <w:tcW w:w="2848" w:type="dxa"/>
            <w:vAlign w:val="bottom"/>
          </w:tcPr>
          <w:p w:rsidR="00C22FC5" w:rsidRPr="00C22FC5" w:rsidRDefault="00C22FC5" w:rsidP="00C22FC5">
            <w:pPr>
              <w:widowControl w:val="0"/>
              <w:autoSpaceDE w:val="0"/>
              <w:autoSpaceDN w:val="0"/>
              <w:adjustRightInd w:val="0"/>
              <w:jc w:val="center"/>
              <w:rPr>
                <w:sz w:val="20"/>
              </w:rPr>
            </w:pPr>
            <w:r w:rsidRPr="00C22FC5">
              <w:rPr>
                <w:sz w:val="20"/>
              </w:rPr>
              <w:t>40</w:t>
            </w:r>
          </w:p>
          <w:p w:rsidR="00C22FC5" w:rsidRPr="00C22FC5" w:rsidRDefault="00C22FC5" w:rsidP="00C22FC5">
            <w:pPr>
              <w:widowControl w:val="0"/>
              <w:autoSpaceDE w:val="0"/>
              <w:autoSpaceDN w:val="0"/>
              <w:adjustRightInd w:val="0"/>
              <w:jc w:val="center"/>
              <w:rPr>
                <w:sz w:val="20"/>
              </w:rPr>
            </w:pPr>
          </w:p>
          <w:p w:rsidR="00C22FC5" w:rsidRPr="00C22FC5" w:rsidRDefault="00C22FC5" w:rsidP="00C22FC5">
            <w:pPr>
              <w:widowControl w:val="0"/>
              <w:autoSpaceDE w:val="0"/>
              <w:autoSpaceDN w:val="0"/>
              <w:adjustRightInd w:val="0"/>
              <w:jc w:val="center"/>
              <w:rPr>
                <w:sz w:val="20"/>
              </w:rPr>
            </w:pPr>
            <w:r w:rsidRPr="00C22FC5">
              <w:rPr>
                <w:sz w:val="20"/>
              </w:rPr>
              <w:t>35</w:t>
            </w:r>
          </w:p>
          <w:p w:rsidR="00C22FC5" w:rsidRPr="00C22FC5" w:rsidRDefault="00C22FC5" w:rsidP="00C22FC5">
            <w:pPr>
              <w:widowControl w:val="0"/>
              <w:autoSpaceDE w:val="0"/>
              <w:autoSpaceDN w:val="0"/>
              <w:adjustRightInd w:val="0"/>
              <w:jc w:val="center"/>
              <w:rPr>
                <w:sz w:val="20"/>
              </w:rPr>
            </w:pPr>
          </w:p>
          <w:p w:rsidR="00C22FC5" w:rsidRPr="00C22FC5" w:rsidRDefault="00C22FC5" w:rsidP="00C22FC5">
            <w:pPr>
              <w:widowControl w:val="0"/>
              <w:autoSpaceDE w:val="0"/>
              <w:autoSpaceDN w:val="0"/>
              <w:adjustRightInd w:val="0"/>
              <w:jc w:val="center"/>
              <w:rPr>
                <w:sz w:val="20"/>
              </w:rPr>
            </w:pPr>
            <w:r w:rsidRPr="00C22FC5">
              <w:rPr>
                <w:sz w:val="20"/>
              </w:rPr>
              <w:t>35</w:t>
            </w:r>
          </w:p>
          <w:p w:rsidR="00C22FC5" w:rsidRPr="00C22FC5" w:rsidRDefault="00C22FC5" w:rsidP="00C22FC5">
            <w:pPr>
              <w:widowControl w:val="0"/>
              <w:autoSpaceDE w:val="0"/>
              <w:autoSpaceDN w:val="0"/>
              <w:adjustRightInd w:val="0"/>
              <w:jc w:val="center"/>
              <w:rPr>
                <w:sz w:val="20"/>
              </w:rPr>
            </w:pPr>
          </w:p>
          <w:p w:rsidR="00C22FC5" w:rsidRPr="00C22FC5" w:rsidRDefault="00C22FC5" w:rsidP="00C22FC5">
            <w:pPr>
              <w:widowControl w:val="0"/>
              <w:autoSpaceDE w:val="0"/>
              <w:autoSpaceDN w:val="0"/>
              <w:adjustRightInd w:val="0"/>
              <w:jc w:val="center"/>
              <w:rPr>
                <w:sz w:val="20"/>
              </w:rPr>
            </w:pPr>
            <w:r w:rsidRPr="00C22FC5">
              <w:rPr>
                <w:sz w:val="20"/>
              </w:rPr>
              <w:t>40</w:t>
            </w:r>
          </w:p>
          <w:p w:rsidR="00C22FC5" w:rsidRPr="00C22FC5" w:rsidRDefault="00C22FC5" w:rsidP="00C22FC5">
            <w:pPr>
              <w:widowControl w:val="0"/>
              <w:autoSpaceDE w:val="0"/>
              <w:autoSpaceDN w:val="0"/>
              <w:adjustRightInd w:val="0"/>
              <w:jc w:val="center"/>
              <w:rPr>
                <w:sz w:val="20"/>
              </w:rPr>
            </w:pPr>
          </w:p>
          <w:p w:rsidR="00C22FC5" w:rsidRPr="00C22FC5" w:rsidRDefault="00C22FC5" w:rsidP="00C22FC5">
            <w:pPr>
              <w:widowControl w:val="0"/>
              <w:autoSpaceDE w:val="0"/>
              <w:autoSpaceDN w:val="0"/>
              <w:adjustRightInd w:val="0"/>
              <w:jc w:val="center"/>
              <w:rPr>
                <w:sz w:val="20"/>
              </w:rPr>
            </w:pPr>
            <w:r w:rsidRPr="00C22FC5">
              <w:rPr>
                <w:sz w:val="20"/>
              </w:rPr>
              <w:t>54</w:t>
            </w:r>
          </w:p>
          <w:p w:rsidR="00C22FC5" w:rsidRPr="00C22FC5" w:rsidRDefault="00C22FC5" w:rsidP="00C22FC5">
            <w:pPr>
              <w:widowControl w:val="0"/>
              <w:autoSpaceDE w:val="0"/>
              <w:autoSpaceDN w:val="0"/>
              <w:adjustRightInd w:val="0"/>
              <w:jc w:val="center"/>
              <w:rPr>
                <w:sz w:val="20"/>
              </w:rPr>
            </w:pPr>
            <w:r w:rsidRPr="00C22FC5">
              <w:rPr>
                <w:sz w:val="20"/>
              </w:rPr>
              <w:t>27</w:t>
            </w:r>
          </w:p>
          <w:p w:rsidR="00C22FC5" w:rsidRPr="00C22FC5" w:rsidRDefault="00C22FC5" w:rsidP="00C22FC5">
            <w:pPr>
              <w:widowControl w:val="0"/>
              <w:autoSpaceDE w:val="0"/>
              <w:autoSpaceDN w:val="0"/>
              <w:adjustRightInd w:val="0"/>
              <w:jc w:val="center"/>
              <w:rPr>
                <w:sz w:val="20"/>
              </w:rPr>
            </w:pPr>
            <w:r w:rsidRPr="00C22FC5">
              <w:rPr>
                <w:sz w:val="20"/>
              </w:rPr>
              <w:t>25</w:t>
            </w:r>
          </w:p>
        </w:tc>
      </w:tr>
    </w:tbl>
    <w:p w:rsidR="00C22FC5" w:rsidRPr="00C22FC5" w:rsidRDefault="00C22FC5" w:rsidP="00C22FC5">
      <w:pPr>
        <w:autoSpaceDE w:val="0"/>
        <w:autoSpaceDN w:val="0"/>
        <w:adjustRightInd w:val="0"/>
        <w:ind w:firstLine="709"/>
        <w:jc w:val="both"/>
        <w:rPr>
          <w:sz w:val="20"/>
        </w:rPr>
      </w:pPr>
      <w:r w:rsidRPr="00C22FC5">
        <w:rPr>
          <w:sz w:val="20"/>
        </w:rPr>
        <w:t>Примечания:</w:t>
      </w:r>
    </w:p>
    <w:p w:rsidR="00C22FC5" w:rsidRPr="00C22FC5" w:rsidRDefault="00C22FC5" w:rsidP="00C22FC5">
      <w:pPr>
        <w:autoSpaceDE w:val="0"/>
        <w:autoSpaceDN w:val="0"/>
        <w:adjustRightInd w:val="0"/>
        <w:ind w:firstLine="709"/>
        <w:jc w:val="both"/>
        <w:rPr>
          <w:sz w:val="20"/>
        </w:rPr>
      </w:pPr>
      <w:r w:rsidRPr="00C22FC5">
        <w:rPr>
          <w:sz w:val="20"/>
        </w:rPr>
        <w:t>1. Минимальную плотность застройки допускается уменьшать, но не более чем на 10% установленной настоящим приложением, при строительстве сельскохозяйственных предприятий на площадке с уклоном свыше 3%, просадочных грунтах и в сложных инженерно-геологических условиях.</w:t>
      </w:r>
    </w:p>
    <w:p w:rsidR="00C22FC5" w:rsidRPr="00C22FC5" w:rsidRDefault="00C22FC5" w:rsidP="00C22FC5">
      <w:pPr>
        <w:autoSpaceDE w:val="0"/>
        <w:autoSpaceDN w:val="0"/>
        <w:adjustRightInd w:val="0"/>
        <w:ind w:firstLine="540"/>
        <w:jc w:val="both"/>
        <w:rPr>
          <w:sz w:val="20"/>
        </w:rPr>
      </w:pPr>
      <w:r w:rsidRPr="00C22FC5">
        <w:rPr>
          <w:sz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1/10 установленной настоящим приложением.</w:t>
      </w:r>
    </w:p>
    <w:p w:rsidR="00C22FC5" w:rsidRPr="00C22FC5" w:rsidRDefault="00C22FC5" w:rsidP="00C22FC5">
      <w:pPr>
        <w:autoSpaceDE w:val="0"/>
        <w:autoSpaceDN w:val="0"/>
        <w:adjustRightInd w:val="0"/>
        <w:ind w:firstLine="709"/>
        <w:jc w:val="both"/>
        <w:rPr>
          <w:sz w:val="20"/>
        </w:rPr>
      </w:pPr>
      <w:r w:rsidRPr="00C22FC5">
        <w:rPr>
          <w:sz w:val="20"/>
        </w:rPr>
        <w:t>3.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C22FC5" w:rsidRPr="00C22FC5" w:rsidRDefault="00C22FC5" w:rsidP="00C22FC5">
      <w:pPr>
        <w:autoSpaceDE w:val="0"/>
        <w:autoSpaceDN w:val="0"/>
        <w:adjustRightInd w:val="0"/>
        <w:ind w:firstLine="709"/>
        <w:jc w:val="both"/>
        <w:rPr>
          <w:sz w:val="20"/>
        </w:rPr>
      </w:pPr>
      <w:r w:rsidRPr="00C22FC5">
        <w:rPr>
          <w:sz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C22FC5" w:rsidRPr="00C22FC5" w:rsidRDefault="00C22FC5" w:rsidP="00C22FC5">
      <w:pPr>
        <w:autoSpaceDE w:val="0"/>
        <w:autoSpaceDN w:val="0"/>
        <w:adjustRightInd w:val="0"/>
        <w:ind w:firstLine="709"/>
        <w:jc w:val="both"/>
        <w:rPr>
          <w:sz w:val="20"/>
        </w:rPr>
      </w:pPr>
      <w:r w:rsidRPr="00C22FC5">
        <w:rPr>
          <w:sz w:val="20"/>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C22FC5" w:rsidRPr="00C22FC5" w:rsidRDefault="00C22FC5" w:rsidP="00C22FC5">
      <w:pPr>
        <w:autoSpaceDE w:val="0"/>
        <w:autoSpaceDN w:val="0"/>
        <w:adjustRightInd w:val="0"/>
        <w:ind w:firstLine="709"/>
        <w:jc w:val="both"/>
        <w:rPr>
          <w:sz w:val="20"/>
        </w:rPr>
      </w:pPr>
      <w:r w:rsidRPr="00C22FC5">
        <w:rPr>
          <w:sz w:val="20"/>
        </w:rPr>
        <w:t>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w:t>
      </w:r>
    </w:p>
    <w:p w:rsidR="00C22FC5" w:rsidRPr="00C22FC5" w:rsidRDefault="00C22FC5" w:rsidP="00C22FC5">
      <w:pPr>
        <w:autoSpaceDE w:val="0"/>
        <w:autoSpaceDN w:val="0"/>
        <w:adjustRightInd w:val="0"/>
        <w:ind w:firstLine="709"/>
        <w:jc w:val="both"/>
        <w:rPr>
          <w:sz w:val="20"/>
        </w:rPr>
      </w:pPr>
      <w:r w:rsidRPr="00C22FC5">
        <w:rPr>
          <w:sz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C22FC5" w:rsidRPr="00C22FC5" w:rsidRDefault="00C22FC5" w:rsidP="00C22FC5">
      <w:pPr>
        <w:autoSpaceDE w:val="0"/>
        <w:autoSpaceDN w:val="0"/>
        <w:adjustRightInd w:val="0"/>
        <w:ind w:firstLine="709"/>
        <w:jc w:val="both"/>
        <w:rPr>
          <w:sz w:val="20"/>
        </w:rPr>
      </w:pPr>
      <w:r w:rsidRPr="00C22FC5">
        <w:rPr>
          <w:sz w:val="20"/>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75" w:name="_Toc389132952"/>
      <w:bookmarkStart w:id="76" w:name="_Toc393700413"/>
      <w:bookmarkStart w:id="77" w:name="_Toc524447143"/>
      <w:bookmarkStart w:id="78" w:name="_Toc235501945"/>
      <w:bookmarkStart w:id="79" w:name="_Toc245968953"/>
      <w:bookmarkEnd w:id="66"/>
      <w:r w:rsidRPr="00C22FC5">
        <w:rPr>
          <w:b/>
          <w:bCs/>
          <w:iCs/>
          <w:szCs w:val="28"/>
        </w:rPr>
        <w:t>Нормативное расстояние от автомобильных дорог до садоводческих (дачных) объединений</w:t>
      </w:r>
      <w:bookmarkEnd w:id="75"/>
      <w:bookmarkEnd w:id="76"/>
      <w:bookmarkEnd w:id="77"/>
    </w:p>
    <w:p w:rsidR="00C22FC5" w:rsidRPr="00C22FC5" w:rsidRDefault="00C22FC5" w:rsidP="00C22FC5">
      <w:pPr>
        <w:ind w:firstLine="567"/>
        <w:jc w:val="both"/>
        <w:rPr>
          <w:sz w:val="24"/>
          <w:szCs w:val="24"/>
        </w:rPr>
      </w:pPr>
      <w:r w:rsidRPr="00C22FC5">
        <w:rPr>
          <w:sz w:val="24"/>
          <w:szCs w:val="24"/>
        </w:rPr>
        <w:t>При установлении границ территории садоводческого (дачного) объединения должны предусматриваться мероприятия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w:t>
      </w:r>
    </w:p>
    <w:p w:rsidR="00C22FC5" w:rsidRPr="00C22FC5" w:rsidRDefault="00C22FC5" w:rsidP="00C22FC5">
      <w:pPr>
        <w:ind w:firstLine="567"/>
        <w:jc w:val="both"/>
        <w:rPr>
          <w:sz w:val="24"/>
          <w:szCs w:val="24"/>
        </w:rPr>
      </w:pPr>
      <w:bookmarkStart w:id="80" w:name="_Toc389132953"/>
      <w:bookmarkStart w:id="81" w:name="_Toc393700414"/>
      <w:r w:rsidRPr="00C22FC5">
        <w:rPr>
          <w:sz w:val="24"/>
          <w:szCs w:val="24"/>
        </w:rPr>
        <w:t>Территорию садоводческого (дачного) объединения необходимо отделять от железных дорог любых категорий и автодорог IV категории - не менее 25 м с размещением в ней лесополосы шириной не менее 10 м.</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82" w:name="_Toc524447144"/>
      <w:r w:rsidRPr="00C22FC5">
        <w:rPr>
          <w:b/>
          <w:bCs/>
          <w:iCs/>
          <w:szCs w:val="28"/>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bookmarkEnd w:id="80"/>
      <w:bookmarkEnd w:id="81"/>
      <w:bookmarkEnd w:id="82"/>
      <w:r w:rsidRPr="00C22FC5">
        <w:rPr>
          <w:b/>
          <w:bCs/>
          <w:iCs/>
          <w:szCs w:val="28"/>
        </w:rPr>
        <w:t xml:space="preserve"> </w:t>
      </w:r>
    </w:p>
    <w:p w:rsidR="00C22FC5" w:rsidRPr="00C22FC5" w:rsidRDefault="00C22FC5" w:rsidP="00C22FC5">
      <w:pPr>
        <w:ind w:firstLine="567"/>
        <w:jc w:val="both"/>
        <w:rPr>
          <w:sz w:val="24"/>
          <w:szCs w:val="24"/>
        </w:rPr>
      </w:pPr>
      <w:r w:rsidRPr="00C22FC5">
        <w:rPr>
          <w:sz w:val="24"/>
          <w:szCs w:val="24"/>
        </w:rPr>
        <w:t>Жилое строение (или дом)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C22FC5" w:rsidRPr="00C22FC5" w:rsidRDefault="00C22FC5" w:rsidP="00C22FC5">
      <w:pPr>
        <w:ind w:firstLine="567"/>
        <w:jc w:val="both"/>
        <w:rPr>
          <w:sz w:val="24"/>
          <w:szCs w:val="24"/>
        </w:rPr>
      </w:pPr>
      <w:r w:rsidRPr="00C22FC5">
        <w:rPr>
          <w:sz w:val="24"/>
          <w:szCs w:val="24"/>
        </w:rPr>
        <w:t>Минимальные расстояния до границы соседнего участка по санитарно-бытовым условиям должны быть, м:</w:t>
      </w:r>
    </w:p>
    <w:p w:rsidR="00C22FC5" w:rsidRPr="00C22FC5" w:rsidRDefault="00C22FC5" w:rsidP="00C22FC5">
      <w:pPr>
        <w:ind w:firstLine="567"/>
        <w:jc w:val="both"/>
        <w:rPr>
          <w:sz w:val="24"/>
          <w:szCs w:val="24"/>
        </w:rPr>
      </w:pPr>
      <w:r w:rsidRPr="00C22FC5">
        <w:rPr>
          <w:sz w:val="24"/>
          <w:szCs w:val="24"/>
        </w:rPr>
        <w:t>от жилого строения (или дома) - 3;</w:t>
      </w:r>
    </w:p>
    <w:p w:rsidR="00C22FC5" w:rsidRPr="00C22FC5" w:rsidRDefault="00C22FC5" w:rsidP="00C22FC5">
      <w:pPr>
        <w:ind w:firstLine="567"/>
        <w:jc w:val="both"/>
        <w:rPr>
          <w:sz w:val="24"/>
          <w:szCs w:val="24"/>
        </w:rPr>
      </w:pPr>
      <w:r w:rsidRPr="00C22FC5">
        <w:rPr>
          <w:sz w:val="24"/>
          <w:szCs w:val="24"/>
        </w:rPr>
        <w:t>от постройки для содержания мелкого скота и птицы - 4;</w:t>
      </w:r>
    </w:p>
    <w:p w:rsidR="00C22FC5" w:rsidRPr="00C22FC5" w:rsidRDefault="00C22FC5" w:rsidP="00C22FC5">
      <w:pPr>
        <w:ind w:firstLine="567"/>
        <w:jc w:val="both"/>
        <w:rPr>
          <w:sz w:val="24"/>
          <w:szCs w:val="24"/>
        </w:rPr>
      </w:pPr>
      <w:r w:rsidRPr="00C22FC5">
        <w:rPr>
          <w:sz w:val="24"/>
          <w:szCs w:val="24"/>
        </w:rPr>
        <w:t>от других построек - 1;</w:t>
      </w:r>
    </w:p>
    <w:p w:rsidR="00C22FC5" w:rsidRPr="00C22FC5" w:rsidRDefault="00C22FC5" w:rsidP="00C22FC5">
      <w:pPr>
        <w:ind w:firstLine="567"/>
        <w:jc w:val="both"/>
        <w:rPr>
          <w:sz w:val="24"/>
          <w:szCs w:val="24"/>
        </w:rPr>
      </w:pPr>
      <w:r w:rsidRPr="00C22FC5">
        <w:rPr>
          <w:sz w:val="24"/>
          <w:szCs w:val="24"/>
        </w:rPr>
        <w:t>от стволов деревьев:</w:t>
      </w:r>
    </w:p>
    <w:p w:rsidR="00C22FC5" w:rsidRPr="00C22FC5" w:rsidRDefault="00C22FC5" w:rsidP="00C22FC5">
      <w:pPr>
        <w:ind w:firstLine="567"/>
        <w:jc w:val="both"/>
        <w:rPr>
          <w:sz w:val="24"/>
          <w:szCs w:val="24"/>
        </w:rPr>
      </w:pPr>
      <w:r w:rsidRPr="00C22FC5">
        <w:rPr>
          <w:sz w:val="24"/>
          <w:szCs w:val="24"/>
        </w:rPr>
        <w:t>высокорослых - 4;</w:t>
      </w:r>
    </w:p>
    <w:p w:rsidR="00C22FC5" w:rsidRPr="00C22FC5" w:rsidRDefault="00C22FC5" w:rsidP="00C22FC5">
      <w:pPr>
        <w:ind w:firstLine="567"/>
        <w:jc w:val="both"/>
        <w:rPr>
          <w:sz w:val="24"/>
          <w:szCs w:val="24"/>
        </w:rPr>
      </w:pPr>
      <w:r w:rsidRPr="00C22FC5">
        <w:rPr>
          <w:sz w:val="24"/>
          <w:szCs w:val="24"/>
        </w:rPr>
        <w:t>среднерослых - 2;</w:t>
      </w:r>
    </w:p>
    <w:p w:rsidR="00C22FC5" w:rsidRPr="00C22FC5" w:rsidRDefault="00C22FC5" w:rsidP="00C22FC5">
      <w:pPr>
        <w:ind w:firstLine="567"/>
        <w:jc w:val="both"/>
        <w:rPr>
          <w:sz w:val="24"/>
          <w:szCs w:val="24"/>
        </w:rPr>
      </w:pPr>
      <w:r w:rsidRPr="00C22FC5">
        <w:rPr>
          <w:sz w:val="24"/>
          <w:szCs w:val="24"/>
        </w:rPr>
        <w:t>от кустарника - 1.</w:t>
      </w:r>
    </w:p>
    <w:p w:rsidR="00C22FC5" w:rsidRPr="00C22FC5" w:rsidRDefault="00C22FC5" w:rsidP="00C22FC5">
      <w:pPr>
        <w:ind w:firstLine="567"/>
        <w:jc w:val="both"/>
        <w:rPr>
          <w:sz w:val="24"/>
          <w:szCs w:val="24"/>
        </w:rPr>
      </w:pPr>
      <w:r w:rsidRPr="00C22FC5">
        <w:rP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C22FC5" w:rsidRPr="00C22FC5" w:rsidRDefault="00C22FC5" w:rsidP="00C22FC5">
      <w:pPr>
        <w:ind w:firstLine="567"/>
        <w:jc w:val="both"/>
        <w:rPr>
          <w:sz w:val="24"/>
          <w:szCs w:val="24"/>
        </w:rPr>
      </w:pPr>
      <w:r w:rsidRPr="00C22FC5">
        <w:rPr>
          <w:sz w:val="24"/>
          <w:szCs w:val="24"/>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C22FC5" w:rsidRPr="00C22FC5" w:rsidRDefault="00C22FC5" w:rsidP="00C22FC5">
      <w:pPr>
        <w:ind w:firstLine="567"/>
        <w:jc w:val="both"/>
        <w:rPr>
          <w:sz w:val="24"/>
          <w:szCs w:val="24"/>
        </w:rPr>
      </w:pPr>
      <w:r w:rsidRPr="00C22FC5">
        <w:rPr>
          <w:sz w:val="24"/>
          <w:szCs w:val="24"/>
        </w:rPr>
        <w:t>Минимальные расстояния между постройками по санитарно-бытовым условиям должны быть:</w:t>
      </w:r>
    </w:p>
    <w:p w:rsidR="00C22FC5" w:rsidRPr="00C22FC5" w:rsidRDefault="00C22FC5" w:rsidP="00C22FC5">
      <w:pPr>
        <w:ind w:firstLine="567"/>
        <w:jc w:val="both"/>
        <w:rPr>
          <w:sz w:val="24"/>
          <w:szCs w:val="24"/>
        </w:rPr>
      </w:pPr>
      <w:r w:rsidRPr="00C22FC5">
        <w:rPr>
          <w:sz w:val="24"/>
          <w:szCs w:val="24"/>
        </w:rPr>
        <w:t>от жилого строения (или дома) и погреба до уборной и постройки для содержания мелкого скота и птицы – 12 м;</w:t>
      </w:r>
    </w:p>
    <w:p w:rsidR="00C22FC5" w:rsidRPr="00C22FC5" w:rsidRDefault="00C22FC5" w:rsidP="00C22FC5">
      <w:pPr>
        <w:ind w:firstLine="567"/>
        <w:jc w:val="both"/>
        <w:rPr>
          <w:sz w:val="24"/>
          <w:szCs w:val="24"/>
        </w:rPr>
      </w:pPr>
      <w:r w:rsidRPr="00C22FC5">
        <w:rPr>
          <w:sz w:val="24"/>
          <w:szCs w:val="24"/>
        </w:rPr>
        <w:t>до душа, бани (сауны) – 8 м;</w:t>
      </w:r>
    </w:p>
    <w:p w:rsidR="00C22FC5" w:rsidRPr="00C22FC5" w:rsidRDefault="00C22FC5" w:rsidP="00C22FC5">
      <w:pPr>
        <w:ind w:firstLine="567"/>
        <w:jc w:val="both"/>
        <w:rPr>
          <w:sz w:val="24"/>
          <w:szCs w:val="24"/>
        </w:rPr>
      </w:pPr>
      <w:r w:rsidRPr="00C22FC5">
        <w:rPr>
          <w:sz w:val="24"/>
          <w:szCs w:val="24"/>
        </w:rPr>
        <w:t>от шахтного колодца до уборной и компостного устройства в зависимости от направления движения грунтовых вод – 50 м (при соответствующем гидрогеологическом обосновании может быть увеличено).</w:t>
      </w:r>
    </w:p>
    <w:p w:rsidR="00C22FC5" w:rsidRPr="00C22FC5" w:rsidRDefault="00C22FC5" w:rsidP="00C22FC5">
      <w:pPr>
        <w:ind w:firstLine="567"/>
        <w:jc w:val="both"/>
        <w:rPr>
          <w:sz w:val="24"/>
          <w:szCs w:val="24"/>
        </w:rPr>
      </w:pPr>
      <w:r w:rsidRPr="00C22FC5">
        <w:rP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C22FC5" w:rsidRPr="00C22FC5" w:rsidRDefault="00C22FC5" w:rsidP="00C22FC5">
      <w:pPr>
        <w:ind w:firstLine="567"/>
        <w:jc w:val="both"/>
        <w:rPr>
          <w:sz w:val="24"/>
          <w:szCs w:val="24"/>
        </w:rPr>
      </w:pPr>
      <w:r w:rsidRPr="00C22FC5">
        <w:rP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w:t>
      </w:r>
    </w:p>
    <w:p w:rsidR="00C22FC5" w:rsidRPr="00C22FC5" w:rsidRDefault="00C22FC5" w:rsidP="00C22FC5">
      <w:pPr>
        <w:ind w:firstLine="567"/>
        <w:jc w:val="both"/>
        <w:rPr>
          <w:sz w:val="24"/>
          <w:szCs w:val="24"/>
        </w:rPr>
      </w:pPr>
      <w:r w:rsidRPr="00C22FC5">
        <w:rPr>
          <w:sz w:val="24"/>
          <w:szCs w:val="24"/>
        </w:rPr>
        <w:t>В этих случаях расстояние до границы с соседним участком измеряется отдельно от каждого объекта блокировки.</w:t>
      </w:r>
    </w:p>
    <w:p w:rsidR="00C22FC5" w:rsidRPr="00C22FC5" w:rsidRDefault="00C22FC5" w:rsidP="00C22FC5">
      <w:pPr>
        <w:ind w:firstLine="567"/>
        <w:jc w:val="both"/>
        <w:rPr>
          <w:sz w:val="24"/>
          <w:szCs w:val="24"/>
        </w:rPr>
      </w:pPr>
      <w:r w:rsidRPr="00C22FC5">
        <w:rPr>
          <w:sz w:val="24"/>
          <w:szCs w:val="24"/>
        </w:rPr>
        <w:t>Стоянки для автомобилей могут быть отдельно стоящими, встроенными или пристроенными к садовому дому и хозяйственным постройкам.</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83" w:name="_Toc389132954"/>
      <w:bookmarkStart w:id="84" w:name="_Toc393700415"/>
      <w:bookmarkStart w:id="85" w:name="_Toc524447145"/>
      <w:r w:rsidRPr="00C22FC5">
        <w:rPr>
          <w:b/>
          <w:bCs/>
          <w:iCs/>
          <w:szCs w:val="28"/>
        </w:rPr>
        <w:t>Нормативное расстояние от застройки на территории садоводческих (дачных) объединений до лесных массивов.</w:t>
      </w:r>
      <w:bookmarkEnd w:id="83"/>
      <w:bookmarkEnd w:id="84"/>
      <w:bookmarkEnd w:id="85"/>
    </w:p>
    <w:p w:rsidR="00C22FC5" w:rsidRPr="00C22FC5" w:rsidRDefault="00C22FC5" w:rsidP="00C22FC5">
      <w:pPr>
        <w:ind w:firstLine="567"/>
        <w:jc w:val="both"/>
        <w:rPr>
          <w:b/>
          <w:sz w:val="24"/>
          <w:szCs w:val="24"/>
        </w:rPr>
      </w:pPr>
      <w:r w:rsidRPr="00C22FC5">
        <w:rPr>
          <w:sz w:val="24"/>
          <w:szCs w:val="24"/>
        </w:rPr>
        <w:t>Расстояние от застройки на территории садоводческих (дачных) объединений до лесных массивов должно быть не менее 15 м.</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86" w:name="_Toc389132955"/>
      <w:bookmarkStart w:id="87" w:name="_Toc393700416"/>
      <w:bookmarkStart w:id="88" w:name="_Toc524447146"/>
      <w:r w:rsidRPr="00C22FC5">
        <w:rPr>
          <w:b/>
          <w:bCs/>
          <w:iCs/>
          <w:szCs w:val="28"/>
        </w:rPr>
        <w:t>Нормативные размеры и состав площадок общего пользования на территориях садоводческих дачных объединений.</w:t>
      </w:r>
      <w:bookmarkEnd w:id="86"/>
      <w:bookmarkEnd w:id="87"/>
      <w:bookmarkEnd w:id="88"/>
    </w:p>
    <w:p w:rsidR="00C22FC5" w:rsidRPr="00C22FC5" w:rsidRDefault="00C22FC5" w:rsidP="00C22FC5">
      <w:pPr>
        <w:ind w:firstLine="567"/>
        <w:jc w:val="both"/>
        <w:rPr>
          <w:sz w:val="24"/>
          <w:szCs w:val="24"/>
        </w:rPr>
      </w:pPr>
      <w:r w:rsidRPr="00C22FC5">
        <w:rPr>
          <w:sz w:val="24"/>
          <w:szCs w:val="24"/>
        </w:rPr>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C22FC5" w:rsidRPr="00C22FC5" w:rsidRDefault="00C22FC5" w:rsidP="00C22FC5">
      <w:pPr>
        <w:ind w:firstLine="567"/>
        <w:jc w:val="both"/>
        <w:rPr>
          <w:sz w:val="24"/>
          <w:szCs w:val="24"/>
        </w:rPr>
      </w:pPr>
      <w:r w:rsidRPr="00C22FC5">
        <w:rP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w:t>
      </w:r>
    </w:p>
    <w:p w:rsidR="00C22FC5" w:rsidRPr="00C22FC5" w:rsidRDefault="00C22FC5" w:rsidP="00C22FC5">
      <w:pPr>
        <w:ind w:firstLine="567"/>
        <w:jc w:val="both"/>
        <w:rPr>
          <w:sz w:val="24"/>
          <w:szCs w:val="24"/>
        </w:rPr>
      </w:pPr>
      <w:r w:rsidRPr="00C22FC5">
        <w:rPr>
          <w:sz w:val="24"/>
          <w:szCs w:val="24"/>
        </w:rPr>
        <w:t>Минимально необходимый состав зданий, сооружений и размеры площадок общего пользования приведены ниже (</w:t>
      </w:r>
      <w:r w:rsidRPr="00C22FC5">
        <w:rPr>
          <w:sz w:val="24"/>
          <w:szCs w:val="24"/>
        </w:rPr>
        <w:fldChar w:fldCharType="begin"/>
      </w:r>
      <w:r w:rsidRPr="00C22FC5">
        <w:rPr>
          <w:sz w:val="24"/>
          <w:szCs w:val="24"/>
        </w:rPr>
        <w:instrText xml:space="preserve"> REF _Ref364441595 \h  \* MERGEFORMAT </w:instrText>
      </w:r>
      <w:r w:rsidRPr="00C22FC5">
        <w:rPr>
          <w:sz w:val="24"/>
          <w:szCs w:val="24"/>
        </w:rPr>
      </w:r>
      <w:r w:rsidRPr="00C22FC5">
        <w:rPr>
          <w:sz w:val="24"/>
          <w:szCs w:val="24"/>
        </w:rPr>
        <w:fldChar w:fldCharType="separate"/>
      </w:r>
      <w:r w:rsidRPr="00C22FC5">
        <w:rPr>
          <w:sz w:val="24"/>
          <w:szCs w:val="24"/>
        </w:rPr>
        <w:t xml:space="preserve">Таблица </w:t>
      </w:r>
      <w:r w:rsidRPr="00C22FC5">
        <w:rPr>
          <w:noProof/>
          <w:sz w:val="24"/>
          <w:szCs w:val="24"/>
        </w:rPr>
        <w:t>14</w:t>
      </w:r>
      <w:r w:rsidRPr="00C22FC5">
        <w:rPr>
          <w:sz w:val="24"/>
          <w:szCs w:val="24"/>
        </w:rPr>
        <w:fldChar w:fldCharType="end"/>
      </w:r>
      <w:r w:rsidRPr="00C22FC5">
        <w:rPr>
          <w:sz w:val="24"/>
          <w:szCs w:val="24"/>
        </w:rPr>
        <w:t>).</w:t>
      </w:r>
    </w:p>
    <w:p w:rsidR="00C22FC5" w:rsidRPr="00C22FC5" w:rsidRDefault="00C22FC5" w:rsidP="00C22FC5">
      <w:pPr>
        <w:keepNext/>
        <w:spacing w:before="120" w:after="120"/>
        <w:jc w:val="right"/>
        <w:rPr>
          <w:b/>
          <w:bCs/>
          <w:sz w:val="22"/>
        </w:rPr>
      </w:pPr>
      <w:bookmarkStart w:id="89" w:name="_Ref364441595"/>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14</w:t>
      </w:r>
      <w:r w:rsidRPr="00C22FC5">
        <w:rPr>
          <w:b/>
          <w:bCs/>
          <w:noProof/>
          <w:sz w:val="22"/>
        </w:rPr>
        <w:fldChar w:fldCharType="end"/>
      </w:r>
      <w:bookmarkEnd w:id="89"/>
    </w:p>
    <w:p w:rsidR="00C22FC5" w:rsidRPr="00C22FC5" w:rsidRDefault="00C22FC5" w:rsidP="00C22FC5">
      <w:pPr>
        <w:keepNext/>
        <w:keepLines/>
        <w:jc w:val="center"/>
        <w:rPr>
          <w:b/>
          <w:sz w:val="22"/>
          <w:szCs w:val="22"/>
        </w:rPr>
      </w:pPr>
      <w:r w:rsidRPr="00C22FC5">
        <w:rPr>
          <w:b/>
          <w:sz w:val="22"/>
          <w:szCs w:val="22"/>
        </w:rPr>
        <w:t>Минимально необходимый состав зданий, сооружений и размеры площадок общего 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090"/>
        <w:gridCol w:w="2090"/>
        <w:gridCol w:w="2090"/>
      </w:tblGrid>
      <w:tr w:rsidR="00C22FC5" w:rsidRPr="00C22FC5" w:rsidTr="009F4835">
        <w:trPr>
          <w:tblHeader/>
          <w:jc w:val="center"/>
        </w:trPr>
        <w:tc>
          <w:tcPr>
            <w:tcW w:w="2089" w:type="dxa"/>
            <w:shd w:val="clear" w:color="auto" w:fill="auto"/>
          </w:tcPr>
          <w:p w:rsidR="00C22FC5" w:rsidRPr="00C22FC5" w:rsidRDefault="00C22FC5" w:rsidP="00C22FC5">
            <w:pPr>
              <w:widowControl w:val="0"/>
              <w:autoSpaceDE w:val="0"/>
              <w:autoSpaceDN w:val="0"/>
              <w:adjustRightInd w:val="0"/>
              <w:rPr>
                <w:b/>
                <w:sz w:val="20"/>
              </w:rPr>
            </w:pPr>
            <w:r w:rsidRPr="00C22FC5">
              <w:rPr>
                <w:b/>
                <w:sz w:val="20"/>
              </w:rPr>
              <w:t xml:space="preserve">Объекты     </w:t>
            </w:r>
          </w:p>
        </w:tc>
        <w:tc>
          <w:tcPr>
            <w:tcW w:w="6270" w:type="dxa"/>
            <w:gridSpan w:val="3"/>
            <w:shd w:val="clear" w:color="auto" w:fill="auto"/>
          </w:tcPr>
          <w:p w:rsidR="00C22FC5" w:rsidRPr="00C22FC5" w:rsidRDefault="00C22FC5" w:rsidP="00C22FC5">
            <w:pPr>
              <w:widowControl w:val="0"/>
              <w:autoSpaceDE w:val="0"/>
              <w:autoSpaceDN w:val="0"/>
              <w:adjustRightInd w:val="0"/>
              <w:rPr>
                <w:b/>
                <w:sz w:val="20"/>
              </w:rPr>
            </w:pPr>
            <w:r w:rsidRPr="00C22FC5">
              <w:rPr>
                <w:b/>
                <w:sz w:val="20"/>
              </w:rPr>
              <w:t>Удельные размеры земельных участков, м2 на 1 садовый  участок, на территории садоводческих, дачных объединений с числом участков</w:t>
            </w:r>
          </w:p>
        </w:tc>
      </w:tr>
      <w:tr w:rsidR="00C22FC5" w:rsidRPr="00C22FC5" w:rsidTr="009F4835">
        <w:trPr>
          <w:jc w:val="center"/>
        </w:trPr>
        <w:tc>
          <w:tcPr>
            <w:tcW w:w="2089" w:type="dxa"/>
            <w:shd w:val="clear" w:color="auto" w:fill="auto"/>
          </w:tcPr>
          <w:p w:rsidR="00C22FC5" w:rsidRPr="00C22FC5" w:rsidRDefault="00C22FC5" w:rsidP="00C22FC5">
            <w:pPr>
              <w:widowControl w:val="0"/>
              <w:autoSpaceDE w:val="0"/>
              <w:autoSpaceDN w:val="0"/>
              <w:adjustRightInd w:val="0"/>
              <w:rPr>
                <w:sz w:val="20"/>
              </w:rPr>
            </w:pPr>
          </w:p>
        </w:tc>
        <w:tc>
          <w:tcPr>
            <w:tcW w:w="2090" w:type="dxa"/>
            <w:shd w:val="clear" w:color="auto" w:fill="auto"/>
          </w:tcPr>
          <w:p w:rsidR="00C22FC5" w:rsidRPr="00C22FC5" w:rsidRDefault="00C22FC5" w:rsidP="00C22FC5">
            <w:pPr>
              <w:widowControl w:val="0"/>
              <w:autoSpaceDE w:val="0"/>
              <w:autoSpaceDN w:val="0"/>
              <w:adjustRightInd w:val="0"/>
              <w:rPr>
                <w:sz w:val="20"/>
              </w:rPr>
            </w:pPr>
            <w:r w:rsidRPr="00C22FC5">
              <w:rPr>
                <w:sz w:val="20"/>
              </w:rPr>
              <w:t>до 100 (малые)</w:t>
            </w:r>
          </w:p>
        </w:tc>
        <w:tc>
          <w:tcPr>
            <w:tcW w:w="2090" w:type="dxa"/>
            <w:shd w:val="clear" w:color="auto" w:fill="auto"/>
          </w:tcPr>
          <w:p w:rsidR="00C22FC5" w:rsidRPr="00C22FC5" w:rsidRDefault="00C22FC5" w:rsidP="00C22FC5">
            <w:pPr>
              <w:widowControl w:val="0"/>
              <w:autoSpaceDE w:val="0"/>
              <w:autoSpaceDN w:val="0"/>
              <w:adjustRightInd w:val="0"/>
              <w:rPr>
                <w:sz w:val="20"/>
              </w:rPr>
            </w:pPr>
            <w:r w:rsidRPr="00C22FC5">
              <w:rPr>
                <w:sz w:val="20"/>
              </w:rPr>
              <w:t xml:space="preserve">101 - 300  (средние)   </w:t>
            </w:r>
          </w:p>
        </w:tc>
        <w:tc>
          <w:tcPr>
            <w:tcW w:w="2090" w:type="dxa"/>
            <w:shd w:val="clear" w:color="auto" w:fill="auto"/>
          </w:tcPr>
          <w:p w:rsidR="00C22FC5" w:rsidRPr="00C22FC5" w:rsidRDefault="00C22FC5" w:rsidP="00C22FC5">
            <w:pPr>
              <w:widowControl w:val="0"/>
              <w:autoSpaceDE w:val="0"/>
              <w:autoSpaceDN w:val="0"/>
              <w:adjustRightInd w:val="0"/>
              <w:rPr>
                <w:sz w:val="20"/>
              </w:rPr>
            </w:pPr>
            <w:r w:rsidRPr="00C22FC5">
              <w:rPr>
                <w:sz w:val="20"/>
              </w:rPr>
              <w:t xml:space="preserve">301 и более </w:t>
            </w:r>
          </w:p>
          <w:p w:rsidR="00C22FC5" w:rsidRPr="00C22FC5" w:rsidRDefault="00C22FC5" w:rsidP="00C22FC5">
            <w:pPr>
              <w:widowControl w:val="0"/>
              <w:autoSpaceDE w:val="0"/>
              <w:autoSpaceDN w:val="0"/>
              <w:adjustRightInd w:val="0"/>
              <w:rPr>
                <w:sz w:val="20"/>
              </w:rPr>
            </w:pPr>
            <w:r w:rsidRPr="00C22FC5">
              <w:rPr>
                <w:sz w:val="20"/>
              </w:rPr>
              <w:t xml:space="preserve">(крупные)   </w:t>
            </w:r>
          </w:p>
        </w:tc>
      </w:tr>
      <w:tr w:rsidR="00C22FC5" w:rsidRPr="00C22FC5" w:rsidTr="009F4835">
        <w:trPr>
          <w:jc w:val="center"/>
        </w:trPr>
        <w:tc>
          <w:tcPr>
            <w:tcW w:w="2089" w:type="dxa"/>
            <w:shd w:val="clear" w:color="auto" w:fill="auto"/>
          </w:tcPr>
          <w:p w:rsidR="00C22FC5" w:rsidRPr="00C22FC5" w:rsidRDefault="00C22FC5" w:rsidP="00C22FC5">
            <w:pPr>
              <w:widowControl w:val="0"/>
              <w:autoSpaceDE w:val="0"/>
              <w:autoSpaceDN w:val="0"/>
              <w:adjustRightInd w:val="0"/>
              <w:rPr>
                <w:sz w:val="20"/>
              </w:rPr>
            </w:pPr>
            <w:r w:rsidRPr="00C22FC5">
              <w:rPr>
                <w:sz w:val="20"/>
              </w:rPr>
              <w:t>Сторожка с правлением объединения</w:t>
            </w:r>
          </w:p>
        </w:tc>
        <w:tc>
          <w:tcPr>
            <w:tcW w:w="2090" w:type="dxa"/>
            <w:shd w:val="clear" w:color="auto" w:fill="auto"/>
          </w:tcPr>
          <w:p w:rsidR="00C22FC5" w:rsidRPr="00C22FC5" w:rsidRDefault="00C22FC5" w:rsidP="00C22FC5">
            <w:pPr>
              <w:widowControl w:val="0"/>
              <w:autoSpaceDE w:val="0"/>
              <w:autoSpaceDN w:val="0"/>
              <w:adjustRightInd w:val="0"/>
              <w:rPr>
                <w:sz w:val="20"/>
              </w:rPr>
            </w:pPr>
            <w:r w:rsidRPr="00C22FC5">
              <w:rPr>
                <w:sz w:val="20"/>
              </w:rPr>
              <w:t>1 – 0,7</w:t>
            </w:r>
          </w:p>
        </w:tc>
        <w:tc>
          <w:tcPr>
            <w:tcW w:w="2090" w:type="dxa"/>
            <w:shd w:val="clear" w:color="auto" w:fill="auto"/>
          </w:tcPr>
          <w:p w:rsidR="00C22FC5" w:rsidRPr="00C22FC5" w:rsidRDefault="00C22FC5" w:rsidP="00C22FC5">
            <w:pPr>
              <w:widowControl w:val="0"/>
              <w:autoSpaceDE w:val="0"/>
              <w:autoSpaceDN w:val="0"/>
              <w:adjustRightInd w:val="0"/>
              <w:rPr>
                <w:sz w:val="20"/>
              </w:rPr>
            </w:pPr>
            <w:r w:rsidRPr="00C22FC5">
              <w:rPr>
                <w:sz w:val="20"/>
              </w:rPr>
              <w:t>0,7 – 0,5</w:t>
            </w:r>
          </w:p>
        </w:tc>
        <w:tc>
          <w:tcPr>
            <w:tcW w:w="2090" w:type="dxa"/>
            <w:shd w:val="clear" w:color="auto" w:fill="auto"/>
          </w:tcPr>
          <w:p w:rsidR="00C22FC5" w:rsidRPr="00C22FC5" w:rsidRDefault="00C22FC5" w:rsidP="00C22FC5">
            <w:pPr>
              <w:widowControl w:val="0"/>
              <w:autoSpaceDE w:val="0"/>
              <w:autoSpaceDN w:val="0"/>
              <w:adjustRightInd w:val="0"/>
              <w:rPr>
                <w:sz w:val="20"/>
              </w:rPr>
            </w:pPr>
            <w:r w:rsidRPr="00C22FC5">
              <w:rPr>
                <w:sz w:val="20"/>
              </w:rPr>
              <w:t>0,4 – 0,4</w:t>
            </w:r>
          </w:p>
        </w:tc>
      </w:tr>
      <w:tr w:rsidR="00C22FC5" w:rsidRPr="00C22FC5" w:rsidTr="009F4835">
        <w:trPr>
          <w:jc w:val="center"/>
        </w:trPr>
        <w:tc>
          <w:tcPr>
            <w:tcW w:w="2089" w:type="dxa"/>
            <w:shd w:val="clear" w:color="auto" w:fill="auto"/>
          </w:tcPr>
          <w:p w:rsidR="00C22FC5" w:rsidRPr="00C22FC5" w:rsidRDefault="00C22FC5" w:rsidP="00C22FC5">
            <w:pPr>
              <w:widowControl w:val="0"/>
              <w:autoSpaceDE w:val="0"/>
              <w:autoSpaceDN w:val="0"/>
              <w:adjustRightInd w:val="0"/>
              <w:rPr>
                <w:sz w:val="20"/>
              </w:rPr>
            </w:pPr>
            <w:r w:rsidRPr="00C22FC5">
              <w:rPr>
                <w:sz w:val="20"/>
              </w:rPr>
              <w:t>Магазин смешанной торговли</w:t>
            </w:r>
          </w:p>
        </w:tc>
        <w:tc>
          <w:tcPr>
            <w:tcW w:w="2090" w:type="dxa"/>
            <w:shd w:val="clear" w:color="auto" w:fill="auto"/>
          </w:tcPr>
          <w:p w:rsidR="00C22FC5" w:rsidRPr="00C22FC5" w:rsidRDefault="00C22FC5" w:rsidP="00C22FC5">
            <w:pPr>
              <w:widowControl w:val="0"/>
              <w:autoSpaceDE w:val="0"/>
              <w:autoSpaceDN w:val="0"/>
              <w:adjustRightInd w:val="0"/>
              <w:rPr>
                <w:sz w:val="20"/>
              </w:rPr>
            </w:pPr>
            <w:r w:rsidRPr="00C22FC5">
              <w:rPr>
                <w:sz w:val="20"/>
              </w:rPr>
              <w:t>2 – 0,5</w:t>
            </w:r>
          </w:p>
        </w:tc>
        <w:tc>
          <w:tcPr>
            <w:tcW w:w="2090" w:type="dxa"/>
            <w:shd w:val="clear" w:color="auto" w:fill="auto"/>
          </w:tcPr>
          <w:p w:rsidR="00C22FC5" w:rsidRPr="00C22FC5" w:rsidRDefault="00C22FC5" w:rsidP="00C22FC5">
            <w:pPr>
              <w:widowControl w:val="0"/>
              <w:autoSpaceDE w:val="0"/>
              <w:autoSpaceDN w:val="0"/>
              <w:adjustRightInd w:val="0"/>
              <w:rPr>
                <w:sz w:val="20"/>
              </w:rPr>
            </w:pPr>
            <w:r w:rsidRPr="00C22FC5">
              <w:rPr>
                <w:sz w:val="20"/>
              </w:rPr>
              <w:t>0,5 – 0,2</w:t>
            </w:r>
          </w:p>
        </w:tc>
        <w:tc>
          <w:tcPr>
            <w:tcW w:w="2090" w:type="dxa"/>
            <w:shd w:val="clear" w:color="auto" w:fill="auto"/>
          </w:tcPr>
          <w:p w:rsidR="00C22FC5" w:rsidRPr="00C22FC5" w:rsidRDefault="00C22FC5" w:rsidP="00C22FC5">
            <w:pPr>
              <w:widowControl w:val="0"/>
              <w:autoSpaceDE w:val="0"/>
              <w:autoSpaceDN w:val="0"/>
              <w:adjustRightInd w:val="0"/>
              <w:rPr>
                <w:sz w:val="20"/>
              </w:rPr>
            </w:pPr>
            <w:r w:rsidRPr="00C22FC5">
              <w:rPr>
                <w:sz w:val="20"/>
              </w:rPr>
              <w:t>0,2 и менее</w:t>
            </w:r>
          </w:p>
        </w:tc>
      </w:tr>
      <w:tr w:rsidR="00C22FC5" w:rsidRPr="00C22FC5" w:rsidTr="009F4835">
        <w:trPr>
          <w:jc w:val="center"/>
        </w:trPr>
        <w:tc>
          <w:tcPr>
            <w:tcW w:w="2089" w:type="dxa"/>
            <w:shd w:val="clear" w:color="auto" w:fill="auto"/>
          </w:tcPr>
          <w:p w:rsidR="00C22FC5" w:rsidRPr="00C22FC5" w:rsidRDefault="00C22FC5" w:rsidP="00C22FC5">
            <w:pPr>
              <w:widowControl w:val="0"/>
              <w:autoSpaceDE w:val="0"/>
              <w:autoSpaceDN w:val="0"/>
              <w:adjustRightInd w:val="0"/>
              <w:rPr>
                <w:sz w:val="20"/>
              </w:rPr>
            </w:pPr>
            <w:r w:rsidRPr="00C22FC5">
              <w:rPr>
                <w:sz w:val="20"/>
              </w:rPr>
              <w:t>Здания и сооружения для хранения средств пожаротушения</w:t>
            </w:r>
          </w:p>
        </w:tc>
        <w:tc>
          <w:tcPr>
            <w:tcW w:w="2090" w:type="dxa"/>
            <w:shd w:val="clear" w:color="auto" w:fill="auto"/>
          </w:tcPr>
          <w:p w:rsidR="00C22FC5" w:rsidRPr="00C22FC5" w:rsidRDefault="00C22FC5" w:rsidP="00C22FC5">
            <w:pPr>
              <w:widowControl w:val="0"/>
              <w:autoSpaceDE w:val="0"/>
              <w:autoSpaceDN w:val="0"/>
              <w:adjustRightInd w:val="0"/>
              <w:rPr>
                <w:sz w:val="20"/>
              </w:rPr>
            </w:pPr>
            <w:r w:rsidRPr="00C22FC5">
              <w:rPr>
                <w:sz w:val="20"/>
              </w:rPr>
              <w:t>0,5</w:t>
            </w:r>
          </w:p>
        </w:tc>
        <w:tc>
          <w:tcPr>
            <w:tcW w:w="2090" w:type="dxa"/>
            <w:shd w:val="clear" w:color="auto" w:fill="auto"/>
          </w:tcPr>
          <w:p w:rsidR="00C22FC5" w:rsidRPr="00C22FC5" w:rsidRDefault="00C22FC5" w:rsidP="00C22FC5">
            <w:pPr>
              <w:widowControl w:val="0"/>
              <w:autoSpaceDE w:val="0"/>
              <w:autoSpaceDN w:val="0"/>
              <w:adjustRightInd w:val="0"/>
              <w:rPr>
                <w:sz w:val="20"/>
              </w:rPr>
            </w:pPr>
            <w:r w:rsidRPr="00C22FC5">
              <w:rPr>
                <w:sz w:val="20"/>
              </w:rPr>
              <w:t>0,4</w:t>
            </w:r>
          </w:p>
        </w:tc>
        <w:tc>
          <w:tcPr>
            <w:tcW w:w="2090" w:type="dxa"/>
            <w:shd w:val="clear" w:color="auto" w:fill="auto"/>
          </w:tcPr>
          <w:p w:rsidR="00C22FC5" w:rsidRPr="00C22FC5" w:rsidRDefault="00C22FC5" w:rsidP="00C22FC5">
            <w:pPr>
              <w:widowControl w:val="0"/>
              <w:autoSpaceDE w:val="0"/>
              <w:autoSpaceDN w:val="0"/>
              <w:adjustRightInd w:val="0"/>
              <w:rPr>
                <w:sz w:val="20"/>
              </w:rPr>
            </w:pPr>
            <w:r w:rsidRPr="00C22FC5">
              <w:rPr>
                <w:sz w:val="20"/>
              </w:rPr>
              <w:t>0,35</w:t>
            </w:r>
          </w:p>
        </w:tc>
      </w:tr>
      <w:tr w:rsidR="00C22FC5" w:rsidRPr="00C22FC5" w:rsidTr="009F4835">
        <w:trPr>
          <w:jc w:val="center"/>
        </w:trPr>
        <w:tc>
          <w:tcPr>
            <w:tcW w:w="2089" w:type="dxa"/>
            <w:shd w:val="clear" w:color="auto" w:fill="auto"/>
          </w:tcPr>
          <w:p w:rsidR="00C22FC5" w:rsidRPr="00C22FC5" w:rsidRDefault="00C22FC5" w:rsidP="00C22FC5">
            <w:pPr>
              <w:widowControl w:val="0"/>
              <w:autoSpaceDE w:val="0"/>
              <w:autoSpaceDN w:val="0"/>
              <w:adjustRightInd w:val="0"/>
              <w:rPr>
                <w:sz w:val="20"/>
              </w:rPr>
            </w:pPr>
            <w:r w:rsidRPr="00C22FC5">
              <w:rPr>
                <w:sz w:val="20"/>
              </w:rPr>
              <w:t>Площадки для мусоросборников</w:t>
            </w:r>
          </w:p>
        </w:tc>
        <w:tc>
          <w:tcPr>
            <w:tcW w:w="2090" w:type="dxa"/>
            <w:shd w:val="clear" w:color="auto" w:fill="auto"/>
          </w:tcPr>
          <w:p w:rsidR="00C22FC5" w:rsidRPr="00C22FC5" w:rsidRDefault="00C22FC5" w:rsidP="00C22FC5">
            <w:pPr>
              <w:widowControl w:val="0"/>
              <w:autoSpaceDE w:val="0"/>
              <w:autoSpaceDN w:val="0"/>
              <w:adjustRightInd w:val="0"/>
              <w:rPr>
                <w:sz w:val="20"/>
              </w:rPr>
            </w:pPr>
            <w:r w:rsidRPr="00C22FC5">
              <w:rPr>
                <w:sz w:val="20"/>
              </w:rPr>
              <w:t>0,1</w:t>
            </w:r>
          </w:p>
        </w:tc>
        <w:tc>
          <w:tcPr>
            <w:tcW w:w="2090" w:type="dxa"/>
            <w:shd w:val="clear" w:color="auto" w:fill="auto"/>
          </w:tcPr>
          <w:p w:rsidR="00C22FC5" w:rsidRPr="00C22FC5" w:rsidRDefault="00C22FC5" w:rsidP="00C22FC5">
            <w:pPr>
              <w:widowControl w:val="0"/>
              <w:autoSpaceDE w:val="0"/>
              <w:autoSpaceDN w:val="0"/>
              <w:adjustRightInd w:val="0"/>
              <w:rPr>
                <w:sz w:val="20"/>
              </w:rPr>
            </w:pPr>
            <w:r w:rsidRPr="00C22FC5">
              <w:rPr>
                <w:sz w:val="20"/>
              </w:rPr>
              <w:t>0,1</w:t>
            </w:r>
          </w:p>
        </w:tc>
        <w:tc>
          <w:tcPr>
            <w:tcW w:w="2090" w:type="dxa"/>
            <w:shd w:val="clear" w:color="auto" w:fill="auto"/>
          </w:tcPr>
          <w:p w:rsidR="00C22FC5" w:rsidRPr="00C22FC5" w:rsidRDefault="00C22FC5" w:rsidP="00C22FC5">
            <w:pPr>
              <w:widowControl w:val="0"/>
              <w:autoSpaceDE w:val="0"/>
              <w:autoSpaceDN w:val="0"/>
              <w:adjustRightInd w:val="0"/>
              <w:rPr>
                <w:sz w:val="20"/>
              </w:rPr>
            </w:pPr>
            <w:r w:rsidRPr="00C22FC5">
              <w:rPr>
                <w:sz w:val="20"/>
              </w:rPr>
              <w:t>0,1</w:t>
            </w:r>
          </w:p>
        </w:tc>
      </w:tr>
      <w:tr w:rsidR="00C22FC5" w:rsidRPr="00C22FC5" w:rsidTr="009F4835">
        <w:trPr>
          <w:jc w:val="center"/>
        </w:trPr>
        <w:tc>
          <w:tcPr>
            <w:tcW w:w="2089" w:type="dxa"/>
            <w:shd w:val="clear" w:color="auto" w:fill="auto"/>
          </w:tcPr>
          <w:p w:rsidR="00C22FC5" w:rsidRPr="00C22FC5" w:rsidRDefault="00C22FC5" w:rsidP="00C22FC5">
            <w:pPr>
              <w:widowControl w:val="0"/>
              <w:autoSpaceDE w:val="0"/>
              <w:autoSpaceDN w:val="0"/>
              <w:adjustRightInd w:val="0"/>
              <w:rPr>
                <w:sz w:val="20"/>
              </w:rPr>
            </w:pPr>
            <w:r w:rsidRPr="00C22FC5">
              <w:rPr>
                <w:sz w:val="20"/>
              </w:rPr>
              <w:t>Площадка для стоянки автомобилей при въезде на территорию садоводческого объединения</w:t>
            </w:r>
          </w:p>
        </w:tc>
        <w:tc>
          <w:tcPr>
            <w:tcW w:w="2090" w:type="dxa"/>
            <w:shd w:val="clear" w:color="auto" w:fill="auto"/>
          </w:tcPr>
          <w:p w:rsidR="00C22FC5" w:rsidRPr="00C22FC5" w:rsidRDefault="00C22FC5" w:rsidP="00C22FC5">
            <w:pPr>
              <w:widowControl w:val="0"/>
              <w:autoSpaceDE w:val="0"/>
              <w:autoSpaceDN w:val="0"/>
              <w:adjustRightInd w:val="0"/>
              <w:rPr>
                <w:sz w:val="20"/>
              </w:rPr>
            </w:pPr>
            <w:r w:rsidRPr="00C22FC5">
              <w:rPr>
                <w:sz w:val="20"/>
              </w:rPr>
              <w:t>0,9</w:t>
            </w:r>
          </w:p>
        </w:tc>
        <w:tc>
          <w:tcPr>
            <w:tcW w:w="2090" w:type="dxa"/>
            <w:shd w:val="clear" w:color="auto" w:fill="auto"/>
          </w:tcPr>
          <w:p w:rsidR="00C22FC5" w:rsidRPr="00C22FC5" w:rsidRDefault="00C22FC5" w:rsidP="00C22FC5">
            <w:pPr>
              <w:widowControl w:val="0"/>
              <w:autoSpaceDE w:val="0"/>
              <w:autoSpaceDN w:val="0"/>
              <w:adjustRightInd w:val="0"/>
              <w:rPr>
                <w:sz w:val="20"/>
              </w:rPr>
            </w:pPr>
            <w:r w:rsidRPr="00C22FC5">
              <w:rPr>
                <w:sz w:val="20"/>
              </w:rPr>
              <w:t>0,9 – 0,4</w:t>
            </w:r>
          </w:p>
        </w:tc>
        <w:tc>
          <w:tcPr>
            <w:tcW w:w="2090" w:type="dxa"/>
            <w:shd w:val="clear" w:color="auto" w:fill="auto"/>
          </w:tcPr>
          <w:p w:rsidR="00C22FC5" w:rsidRPr="00C22FC5" w:rsidRDefault="00C22FC5" w:rsidP="00C22FC5">
            <w:pPr>
              <w:widowControl w:val="0"/>
              <w:autoSpaceDE w:val="0"/>
              <w:autoSpaceDN w:val="0"/>
              <w:adjustRightInd w:val="0"/>
              <w:rPr>
                <w:sz w:val="20"/>
              </w:rPr>
            </w:pPr>
            <w:r w:rsidRPr="00C22FC5">
              <w:rPr>
                <w:sz w:val="20"/>
              </w:rPr>
              <w:t>0,4 и менее</w:t>
            </w:r>
          </w:p>
        </w:tc>
      </w:tr>
      <w:tr w:rsidR="00C22FC5" w:rsidRPr="00C22FC5" w:rsidTr="009F4835">
        <w:trPr>
          <w:jc w:val="center"/>
        </w:trPr>
        <w:tc>
          <w:tcPr>
            <w:tcW w:w="8359" w:type="dxa"/>
            <w:gridSpan w:val="4"/>
            <w:shd w:val="clear" w:color="auto" w:fill="auto"/>
          </w:tcPr>
          <w:p w:rsidR="00C22FC5" w:rsidRPr="00C22FC5" w:rsidRDefault="00C22FC5" w:rsidP="00C22FC5">
            <w:pPr>
              <w:widowControl w:val="0"/>
              <w:autoSpaceDE w:val="0"/>
              <w:autoSpaceDN w:val="0"/>
              <w:adjustRightInd w:val="0"/>
              <w:rPr>
                <w:sz w:val="20"/>
              </w:rPr>
            </w:pPr>
            <w:r w:rsidRPr="00C22FC5">
              <w:rPr>
                <w:sz w:val="20"/>
              </w:rPr>
              <w:t xml:space="preserve">Примечания. 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 </w:t>
            </w:r>
          </w:p>
          <w:p w:rsidR="00C22FC5" w:rsidRPr="00C22FC5" w:rsidRDefault="00C22FC5" w:rsidP="00C22FC5">
            <w:pPr>
              <w:widowControl w:val="0"/>
              <w:autoSpaceDE w:val="0"/>
              <w:autoSpaceDN w:val="0"/>
              <w:adjustRightInd w:val="0"/>
              <w:rPr>
                <w:sz w:val="22"/>
                <w:szCs w:val="22"/>
              </w:rPr>
            </w:pPr>
            <w:r w:rsidRPr="00C22FC5">
              <w:rPr>
                <w:sz w:val="20"/>
              </w:rPr>
              <w:t>2. Типы  и  размеры   зданий  и  сооружений  для   хранения   средств пожаротушения  определяются  по  согласованию с органами  Государственной противопожарной службы. Помещение для  хранения  переносной  мотопомпы  и противопожарного   инвентаря   должно   иметь   площадь   не  менее 10 м2 и несгораемые стены.</w:t>
            </w:r>
            <w:r w:rsidRPr="00C22FC5">
              <w:rPr>
                <w:sz w:val="22"/>
                <w:szCs w:val="22"/>
              </w:rPr>
              <w:t xml:space="preserve">                                        </w:t>
            </w:r>
          </w:p>
        </w:tc>
      </w:tr>
    </w:tbl>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90" w:name="_Toc389132956"/>
      <w:bookmarkStart w:id="91" w:name="_Toc393700417"/>
      <w:bookmarkStart w:id="92" w:name="_Toc524447147"/>
      <w:r w:rsidRPr="00C22FC5">
        <w:rPr>
          <w:b/>
          <w:bCs/>
          <w:iCs/>
          <w:szCs w:val="28"/>
        </w:rPr>
        <w:t>Нормативное расстояние от площадки мусоросборников до границ садовых участков</w:t>
      </w:r>
      <w:bookmarkEnd w:id="90"/>
      <w:bookmarkEnd w:id="91"/>
      <w:bookmarkEnd w:id="92"/>
    </w:p>
    <w:p w:rsidR="00C22FC5" w:rsidRPr="00C22FC5" w:rsidRDefault="00C22FC5" w:rsidP="00C22FC5">
      <w:pPr>
        <w:ind w:firstLine="567"/>
        <w:jc w:val="both"/>
        <w:rPr>
          <w:sz w:val="24"/>
          <w:szCs w:val="24"/>
        </w:rPr>
      </w:pPr>
      <w:r w:rsidRPr="00C22FC5">
        <w:rPr>
          <w:sz w:val="24"/>
          <w:szCs w:val="24"/>
        </w:rPr>
        <w:t>На территории садоводческих (дачных) объединений и за ее пределами запрещается организовывать свалки отходов. Бытовые отходы, как правило, должны утилизироваться на садовых, дачных участках. Для не утилизируемых отходов (стекло, металл, полиэтилен и др.) на территории общего пользования должны быть предусмотрены площадки для установки контейнеров. Площадки должны быть ограждены с трех сторон глухим ограждением высотой не менее 1,5 м, иметь твердое покрытие и размещаться на расстоянии не менее 20 и не более 500 м от границ участков.</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93" w:name="_Toc389132957"/>
      <w:bookmarkStart w:id="94" w:name="_Toc393700418"/>
      <w:bookmarkStart w:id="95" w:name="_Toc524447148"/>
      <w:r w:rsidRPr="00C22FC5">
        <w:rPr>
          <w:b/>
          <w:bCs/>
          <w:iCs/>
          <w:szCs w:val="28"/>
        </w:rPr>
        <w:t>Нормативная ширина улиц и проездов в красных линиях на территории садоводческих (дачных) объединений</w:t>
      </w:r>
      <w:bookmarkEnd w:id="93"/>
      <w:bookmarkEnd w:id="94"/>
      <w:bookmarkEnd w:id="95"/>
    </w:p>
    <w:p w:rsidR="00C22FC5" w:rsidRPr="00C22FC5" w:rsidRDefault="00C22FC5" w:rsidP="00C22FC5">
      <w:pPr>
        <w:ind w:firstLine="567"/>
        <w:jc w:val="both"/>
        <w:rPr>
          <w:sz w:val="24"/>
          <w:szCs w:val="24"/>
        </w:rPr>
      </w:pPr>
      <w:r w:rsidRPr="00C22FC5">
        <w:rPr>
          <w:sz w:val="24"/>
          <w:szCs w:val="24"/>
        </w:rPr>
        <w:t>На территории садоводческого (дачного) объединения ширина улиц и проездов в красных линиях должна быть:</w:t>
      </w:r>
    </w:p>
    <w:p w:rsidR="00C22FC5" w:rsidRPr="00C22FC5" w:rsidRDefault="00C22FC5" w:rsidP="00C22FC5">
      <w:pPr>
        <w:ind w:firstLine="567"/>
        <w:jc w:val="both"/>
        <w:rPr>
          <w:sz w:val="24"/>
          <w:szCs w:val="24"/>
        </w:rPr>
      </w:pPr>
      <w:r w:rsidRPr="00C22FC5">
        <w:rPr>
          <w:sz w:val="24"/>
          <w:szCs w:val="24"/>
        </w:rPr>
        <w:t>для улиц - не менее 15 м;</w:t>
      </w:r>
    </w:p>
    <w:p w:rsidR="00C22FC5" w:rsidRPr="00C22FC5" w:rsidRDefault="00C22FC5" w:rsidP="00C22FC5">
      <w:pPr>
        <w:ind w:firstLine="567"/>
        <w:jc w:val="both"/>
        <w:rPr>
          <w:sz w:val="24"/>
          <w:szCs w:val="24"/>
        </w:rPr>
      </w:pPr>
      <w:r w:rsidRPr="00C22FC5">
        <w:rPr>
          <w:sz w:val="24"/>
          <w:szCs w:val="24"/>
        </w:rPr>
        <w:t>для проездов - не менее 9 м.</w:t>
      </w:r>
    </w:p>
    <w:p w:rsidR="00C22FC5" w:rsidRPr="00C22FC5" w:rsidRDefault="00C22FC5" w:rsidP="00C22FC5">
      <w:pPr>
        <w:ind w:firstLine="567"/>
        <w:jc w:val="both"/>
        <w:rPr>
          <w:sz w:val="24"/>
          <w:szCs w:val="24"/>
        </w:rPr>
      </w:pPr>
      <w:r w:rsidRPr="00C22FC5">
        <w:rPr>
          <w:sz w:val="24"/>
          <w:szCs w:val="24"/>
        </w:rPr>
        <w:t>Минимальный радиус закругления края проезжей части - 6,0 м.</w:t>
      </w:r>
    </w:p>
    <w:p w:rsidR="00C22FC5" w:rsidRPr="00C22FC5" w:rsidRDefault="00C22FC5" w:rsidP="00C22FC5">
      <w:pPr>
        <w:ind w:firstLine="567"/>
        <w:jc w:val="both"/>
        <w:rPr>
          <w:sz w:val="24"/>
          <w:szCs w:val="24"/>
        </w:rPr>
      </w:pPr>
      <w:r w:rsidRPr="00C22FC5">
        <w:rPr>
          <w:sz w:val="24"/>
          <w:szCs w:val="24"/>
        </w:rPr>
        <w:t>Ширина проезжей части улиц и проездов принимается:</w:t>
      </w:r>
    </w:p>
    <w:p w:rsidR="00C22FC5" w:rsidRPr="00C22FC5" w:rsidRDefault="00C22FC5" w:rsidP="00C22FC5">
      <w:pPr>
        <w:ind w:firstLine="567"/>
        <w:jc w:val="both"/>
        <w:rPr>
          <w:sz w:val="24"/>
          <w:szCs w:val="24"/>
        </w:rPr>
      </w:pPr>
      <w:r w:rsidRPr="00C22FC5">
        <w:rPr>
          <w:sz w:val="24"/>
          <w:szCs w:val="24"/>
        </w:rPr>
        <w:t>для улиц - не менее 7,0 м;</w:t>
      </w:r>
    </w:p>
    <w:p w:rsidR="00C22FC5" w:rsidRPr="00C22FC5" w:rsidRDefault="00C22FC5" w:rsidP="00C22FC5">
      <w:pPr>
        <w:ind w:firstLine="567"/>
        <w:jc w:val="both"/>
        <w:rPr>
          <w:sz w:val="24"/>
          <w:szCs w:val="24"/>
        </w:rPr>
      </w:pPr>
      <w:r w:rsidRPr="00C22FC5">
        <w:rPr>
          <w:sz w:val="24"/>
          <w:szCs w:val="24"/>
        </w:rPr>
        <w:t>для проездов - не менее 3,5 м.</w:t>
      </w:r>
    </w:p>
    <w:p w:rsidR="00C22FC5" w:rsidRPr="00C22FC5" w:rsidRDefault="00C22FC5" w:rsidP="00C22FC5">
      <w:pPr>
        <w:ind w:firstLine="567"/>
        <w:jc w:val="both"/>
        <w:rPr>
          <w:sz w:val="24"/>
          <w:szCs w:val="24"/>
        </w:rPr>
      </w:pPr>
      <w:r w:rsidRPr="00C22FC5">
        <w:rPr>
          <w:sz w:val="24"/>
          <w:szCs w:val="24"/>
        </w:rPr>
        <w:t>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rsidR="00C22FC5" w:rsidRPr="00C22FC5" w:rsidRDefault="00C22FC5" w:rsidP="00C22FC5">
      <w:pPr>
        <w:ind w:firstLine="567"/>
        <w:jc w:val="both"/>
        <w:rPr>
          <w:sz w:val="24"/>
          <w:szCs w:val="24"/>
        </w:rPr>
      </w:pPr>
      <w:r w:rsidRPr="00C22FC5">
        <w:rPr>
          <w:sz w:val="24"/>
          <w:szCs w:val="24"/>
        </w:rPr>
        <w:t>Максимальная протяженность тупикового проезда не должна превышать 150 м.</w:t>
      </w:r>
    </w:p>
    <w:p w:rsidR="00C22FC5" w:rsidRPr="00C22FC5" w:rsidRDefault="00C22FC5" w:rsidP="00C22FC5">
      <w:pPr>
        <w:ind w:firstLine="567"/>
        <w:jc w:val="both"/>
        <w:rPr>
          <w:sz w:val="24"/>
          <w:szCs w:val="24"/>
        </w:rPr>
      </w:pPr>
      <w:r w:rsidRPr="00C22FC5">
        <w:rPr>
          <w:sz w:val="24"/>
          <w:szCs w:val="24"/>
        </w:rPr>
        <w:t>Тупиковые проезды обеспечиваются разворотными площадками размером не менее 12 x 12 м. Использование разворотной площадки для стоянки автомобилей не допускается.</w:t>
      </w:r>
    </w:p>
    <w:p w:rsidR="00C22FC5" w:rsidRPr="00C22FC5" w:rsidRDefault="00C22FC5" w:rsidP="00C22FC5">
      <w:pPr>
        <w:keepNext/>
        <w:tabs>
          <w:tab w:val="left" w:pos="851"/>
        </w:tabs>
        <w:spacing w:before="240" w:after="120"/>
        <w:ind w:firstLine="567"/>
        <w:jc w:val="both"/>
        <w:outlineLvl w:val="0"/>
        <w:rPr>
          <w:b/>
          <w:bCs/>
          <w:kern w:val="32"/>
          <w:szCs w:val="28"/>
        </w:rPr>
      </w:pPr>
      <w:bookmarkStart w:id="96" w:name="_Toc389132892"/>
      <w:bookmarkStart w:id="97" w:name="_Toc393700419"/>
      <w:bookmarkStart w:id="98" w:name="_Toc524447149"/>
      <w:bookmarkEnd w:id="78"/>
      <w:bookmarkEnd w:id="79"/>
      <w:r w:rsidRPr="00C22FC5">
        <w:rPr>
          <w:b/>
          <w:bCs/>
          <w:kern w:val="32"/>
          <w:szCs w:val="28"/>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96"/>
      <w:bookmarkEnd w:id="97"/>
      <w:bookmarkEnd w:id="98"/>
      <w:r w:rsidRPr="00C22FC5">
        <w:rPr>
          <w:b/>
          <w:bCs/>
          <w:kern w:val="32"/>
          <w:szCs w:val="28"/>
        </w:rPr>
        <w:t xml:space="preserve"> </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99" w:name="_Toc389132894"/>
      <w:bookmarkStart w:id="100" w:name="_Toc393700421"/>
      <w:bookmarkStart w:id="101" w:name="_Toc524447150"/>
      <w:r w:rsidRPr="00C22FC5">
        <w:rPr>
          <w:b/>
          <w:bCs/>
          <w:iCs/>
          <w:szCs w:val="28"/>
        </w:rPr>
        <w:t>Нормативы обеспеченности объектами рекреационного назначения (суммарная площадь озелененных территорий общего пользования):</w:t>
      </w:r>
      <w:bookmarkEnd w:id="99"/>
      <w:bookmarkEnd w:id="100"/>
      <w:bookmarkEnd w:id="101"/>
    </w:p>
    <w:p w:rsidR="00C22FC5" w:rsidRPr="00C22FC5" w:rsidRDefault="00C22FC5" w:rsidP="00C22FC5">
      <w:pPr>
        <w:ind w:firstLine="567"/>
        <w:jc w:val="both"/>
        <w:rPr>
          <w:sz w:val="24"/>
          <w:szCs w:val="24"/>
        </w:rPr>
      </w:pPr>
      <w:r w:rsidRPr="00C22FC5">
        <w:rPr>
          <w:sz w:val="24"/>
          <w:szCs w:val="24"/>
        </w:rPr>
        <w:t>Нормативы обеспеченности озелененными территориями общего пользования даны в соответствии со СП 42.13330.2016 «</w:t>
      </w:r>
      <w:hyperlink r:id="rId17"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C22FC5">
          <w:rPr>
            <w:sz w:val="24"/>
            <w:szCs w:val="24"/>
          </w:rPr>
          <w:t>СНиП 2.07.01-89*</w:t>
        </w:r>
      </w:hyperlink>
      <w:r w:rsidRPr="00C22FC5">
        <w:rPr>
          <w:sz w:val="24"/>
          <w:szCs w:val="24"/>
        </w:rPr>
        <w:t xml:space="preserve"> Градостроительство. Планировка и застройка городских и сельских поселений».</w:t>
      </w:r>
    </w:p>
    <w:p w:rsidR="00C22FC5" w:rsidRPr="00C22FC5" w:rsidRDefault="00C22FC5" w:rsidP="00C22FC5">
      <w:pPr>
        <w:ind w:firstLine="567"/>
        <w:jc w:val="both"/>
        <w:rPr>
          <w:sz w:val="24"/>
          <w:szCs w:val="24"/>
        </w:rPr>
      </w:pPr>
      <w:r w:rsidRPr="00C22FC5">
        <w:rPr>
          <w:sz w:val="24"/>
          <w:szCs w:val="24"/>
        </w:rPr>
        <w:t xml:space="preserve">Нормативы обеспеченности объектами рекреационного назначения (суммарная площадь озелененных территорий общего пользования)  - парков, садов, скверов, и др. для населённых пунктов муниципальных образований необходимо принимать в зависимости от природных зон в соответствии с </w:t>
      </w:r>
      <w:r w:rsidRPr="00C22FC5">
        <w:rPr>
          <w:sz w:val="24"/>
          <w:szCs w:val="24"/>
        </w:rPr>
        <w:fldChar w:fldCharType="begin"/>
      </w:r>
      <w:r w:rsidRPr="00C22FC5">
        <w:rPr>
          <w:sz w:val="24"/>
          <w:szCs w:val="24"/>
        </w:rPr>
        <w:instrText xml:space="preserve"> REF _Ref388450311 \h  \* MERGEFORMAT </w:instrText>
      </w:r>
      <w:r w:rsidRPr="00C22FC5">
        <w:rPr>
          <w:sz w:val="24"/>
          <w:szCs w:val="24"/>
        </w:rPr>
      </w:r>
      <w:r w:rsidRPr="00C22FC5">
        <w:rPr>
          <w:sz w:val="24"/>
          <w:szCs w:val="24"/>
        </w:rPr>
        <w:fldChar w:fldCharType="separate"/>
      </w:r>
      <w:r w:rsidRPr="00C22FC5">
        <w:rPr>
          <w:sz w:val="24"/>
          <w:szCs w:val="24"/>
        </w:rPr>
        <w:t xml:space="preserve">Таблица </w:t>
      </w:r>
      <w:r w:rsidRPr="00C22FC5">
        <w:rPr>
          <w:noProof/>
          <w:sz w:val="24"/>
          <w:szCs w:val="24"/>
        </w:rPr>
        <w:t>15</w:t>
      </w:r>
      <w:r w:rsidRPr="00C22FC5">
        <w:rPr>
          <w:sz w:val="24"/>
          <w:szCs w:val="24"/>
        </w:rPr>
        <w:fldChar w:fldCharType="end"/>
      </w:r>
    </w:p>
    <w:p w:rsidR="00C22FC5" w:rsidRPr="00C22FC5" w:rsidRDefault="00C22FC5" w:rsidP="00C22FC5">
      <w:pPr>
        <w:spacing w:before="120" w:after="120"/>
        <w:jc w:val="right"/>
        <w:rPr>
          <w:b/>
          <w:bCs/>
          <w:sz w:val="24"/>
          <w:szCs w:val="24"/>
        </w:rPr>
      </w:pPr>
      <w:bookmarkStart w:id="102" w:name="_Ref388450311"/>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15</w:t>
      </w:r>
      <w:r w:rsidRPr="00C22FC5">
        <w:rPr>
          <w:b/>
          <w:bCs/>
          <w:noProof/>
          <w:sz w:val="22"/>
        </w:rPr>
        <w:fldChar w:fldCharType="end"/>
      </w:r>
      <w:bookmarkEnd w:id="102"/>
    </w:p>
    <w:p w:rsidR="00C22FC5" w:rsidRPr="00C22FC5" w:rsidRDefault="00C22FC5" w:rsidP="00C22FC5">
      <w:pPr>
        <w:keepNext/>
        <w:keepLines/>
        <w:jc w:val="center"/>
        <w:rPr>
          <w:b/>
          <w:sz w:val="22"/>
          <w:szCs w:val="22"/>
        </w:rPr>
      </w:pPr>
      <w:r w:rsidRPr="00C22FC5">
        <w:rPr>
          <w:b/>
          <w:sz w:val="22"/>
          <w:szCs w:val="22"/>
        </w:rPr>
        <w:t>Нормативы обеспеченности объектами рекреационного назначения (суммарная площадь озелененных территорий общего пользования)</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510"/>
        <w:gridCol w:w="2232"/>
        <w:gridCol w:w="4696"/>
      </w:tblGrid>
      <w:tr w:rsidR="00C22FC5" w:rsidRPr="00C22FC5" w:rsidTr="009F4835">
        <w:trPr>
          <w:trHeight w:val="479"/>
          <w:tblHeader/>
          <w:jc w:val="center"/>
        </w:trPr>
        <w:tc>
          <w:tcPr>
            <w:tcW w:w="1400" w:type="dxa"/>
            <w:vAlign w:val="center"/>
          </w:tcPr>
          <w:p w:rsidR="00C22FC5" w:rsidRPr="00C22FC5" w:rsidRDefault="00C22FC5" w:rsidP="00C22FC5">
            <w:pPr>
              <w:jc w:val="center"/>
              <w:rPr>
                <w:b/>
                <w:sz w:val="20"/>
              </w:rPr>
            </w:pPr>
            <w:r w:rsidRPr="00C22FC5">
              <w:rPr>
                <w:b/>
                <w:sz w:val="20"/>
              </w:rPr>
              <w:t>Природная зона</w:t>
            </w:r>
          </w:p>
        </w:tc>
        <w:tc>
          <w:tcPr>
            <w:tcW w:w="1510" w:type="dxa"/>
            <w:vAlign w:val="center"/>
          </w:tcPr>
          <w:p w:rsidR="00C22FC5" w:rsidRPr="00C22FC5" w:rsidRDefault="00C22FC5" w:rsidP="00C22FC5">
            <w:pPr>
              <w:jc w:val="center"/>
              <w:rPr>
                <w:b/>
                <w:sz w:val="20"/>
              </w:rPr>
            </w:pPr>
            <w:r w:rsidRPr="00C22FC5">
              <w:rPr>
                <w:b/>
                <w:sz w:val="20"/>
              </w:rPr>
              <w:t>Коэффициент</w:t>
            </w:r>
          </w:p>
        </w:tc>
        <w:tc>
          <w:tcPr>
            <w:tcW w:w="2232" w:type="dxa"/>
            <w:vAlign w:val="center"/>
          </w:tcPr>
          <w:p w:rsidR="00C22FC5" w:rsidRPr="00C22FC5" w:rsidRDefault="00C22FC5" w:rsidP="00C22FC5">
            <w:pPr>
              <w:jc w:val="center"/>
              <w:rPr>
                <w:b/>
                <w:sz w:val="20"/>
              </w:rPr>
            </w:pPr>
            <w:r w:rsidRPr="00C22FC5">
              <w:rPr>
                <w:b/>
                <w:sz w:val="20"/>
              </w:rPr>
              <w:t>Суммарная площадь озелененных территорий общего пользования (м2/чел)</w:t>
            </w:r>
          </w:p>
        </w:tc>
        <w:tc>
          <w:tcPr>
            <w:tcW w:w="4696" w:type="dxa"/>
            <w:vAlign w:val="center"/>
          </w:tcPr>
          <w:p w:rsidR="00C22FC5" w:rsidRPr="00C22FC5" w:rsidRDefault="00C22FC5" w:rsidP="00C22FC5">
            <w:pPr>
              <w:jc w:val="center"/>
              <w:rPr>
                <w:b/>
                <w:sz w:val="20"/>
              </w:rPr>
            </w:pPr>
            <w:r w:rsidRPr="00C22FC5">
              <w:rPr>
                <w:b/>
                <w:sz w:val="20"/>
              </w:rPr>
              <w:t>Пояснение</w:t>
            </w:r>
          </w:p>
        </w:tc>
      </w:tr>
      <w:tr w:rsidR="00C22FC5" w:rsidRPr="00C22FC5" w:rsidTr="009F4835">
        <w:trPr>
          <w:trHeight w:val="20"/>
          <w:jc w:val="center"/>
        </w:trPr>
        <w:tc>
          <w:tcPr>
            <w:tcW w:w="1400" w:type="dxa"/>
            <w:vAlign w:val="center"/>
          </w:tcPr>
          <w:p w:rsidR="00C22FC5" w:rsidRPr="00C22FC5" w:rsidRDefault="00C22FC5" w:rsidP="00C22FC5">
            <w:pPr>
              <w:rPr>
                <w:sz w:val="20"/>
              </w:rPr>
            </w:pPr>
            <w:r w:rsidRPr="00C22FC5">
              <w:rPr>
                <w:sz w:val="20"/>
              </w:rPr>
              <w:t>Лесостепь</w:t>
            </w:r>
          </w:p>
        </w:tc>
        <w:tc>
          <w:tcPr>
            <w:tcW w:w="1510" w:type="dxa"/>
          </w:tcPr>
          <w:p w:rsidR="00C22FC5" w:rsidRPr="00C22FC5" w:rsidRDefault="00C22FC5" w:rsidP="00C22FC5">
            <w:pPr>
              <w:rPr>
                <w:sz w:val="20"/>
              </w:rPr>
            </w:pPr>
            <w:r w:rsidRPr="00C22FC5">
              <w:rPr>
                <w:sz w:val="20"/>
              </w:rPr>
              <w:t>1,2</w:t>
            </w:r>
          </w:p>
        </w:tc>
        <w:tc>
          <w:tcPr>
            <w:tcW w:w="2232" w:type="dxa"/>
          </w:tcPr>
          <w:p w:rsidR="00C22FC5" w:rsidRPr="00C22FC5" w:rsidRDefault="00C22FC5" w:rsidP="00C22FC5">
            <w:pPr>
              <w:rPr>
                <w:sz w:val="20"/>
                <w:lang w:val="en-US"/>
              </w:rPr>
            </w:pPr>
            <w:r w:rsidRPr="00C22FC5">
              <w:rPr>
                <w:sz w:val="20"/>
              </w:rPr>
              <w:t>14,4</w:t>
            </w:r>
          </w:p>
        </w:tc>
        <w:tc>
          <w:tcPr>
            <w:tcW w:w="4696" w:type="dxa"/>
          </w:tcPr>
          <w:p w:rsidR="00C22FC5" w:rsidRPr="00C22FC5" w:rsidRDefault="00C22FC5" w:rsidP="00C22FC5">
            <w:pPr>
              <w:rPr>
                <w:sz w:val="20"/>
              </w:rPr>
            </w:pPr>
            <w:r w:rsidRPr="00C22FC5">
              <w:rPr>
                <w:sz w:val="20"/>
              </w:rPr>
              <w:t>Площадь озелененных территорий общего пользования в поселениях допускается увеличивать для лесостепи на 20 %.</w:t>
            </w:r>
          </w:p>
        </w:tc>
      </w:tr>
    </w:tbl>
    <w:p w:rsidR="00C22FC5" w:rsidRPr="00C22FC5" w:rsidRDefault="00C22FC5" w:rsidP="00C22FC5">
      <w:pPr>
        <w:ind w:firstLine="567"/>
        <w:jc w:val="both"/>
        <w:rPr>
          <w:sz w:val="24"/>
          <w:szCs w:val="24"/>
        </w:rPr>
      </w:pPr>
      <w:r w:rsidRPr="00C22FC5">
        <w:rPr>
          <w:sz w:val="24"/>
          <w:szCs w:val="24"/>
        </w:rPr>
        <w:t>Примечание. Дифференциация поселений по природным зонам представлена в Таблице 16 «Дифференциация поселений по частным признакам» Тома 1 настоящих нормативов и графическим приложениям к Тому 1 и в графических приложениях к Тому 1 «Региональные нормативы градостроительного проектирования Красноярского края».</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03" w:name="_Toc389132895"/>
      <w:bookmarkStart w:id="104" w:name="_Toc393700422"/>
      <w:bookmarkStart w:id="105" w:name="_Toc524447151"/>
      <w:r w:rsidRPr="00C22FC5">
        <w:rPr>
          <w:b/>
          <w:bCs/>
          <w:iCs/>
          <w:szCs w:val="28"/>
        </w:rPr>
        <w:t>Нормативы площади территорий для размещения объектов рекреационного назначения (в гектарах) следует принимать не менее, га:</w:t>
      </w:r>
      <w:bookmarkEnd w:id="103"/>
      <w:bookmarkEnd w:id="104"/>
      <w:bookmarkEnd w:id="105"/>
    </w:p>
    <w:p w:rsidR="00C22FC5" w:rsidRPr="00C22FC5" w:rsidRDefault="00C22FC5" w:rsidP="00C22FC5">
      <w:pPr>
        <w:ind w:firstLine="567"/>
        <w:jc w:val="both"/>
        <w:rPr>
          <w:sz w:val="24"/>
          <w:szCs w:val="24"/>
        </w:rPr>
      </w:pPr>
      <w:r w:rsidRPr="00C22FC5">
        <w:rPr>
          <w:sz w:val="24"/>
          <w:szCs w:val="24"/>
        </w:rPr>
        <w:t>На территории Красноярского края 82% сельских поселений и 51% городских поселений имеют численность населения от 500 до 5000 человек. Норма озеленения в м2/человека для населённых пунктов данных поселений может обеспечиваться небольшими размерами рекреационных объектов.</w:t>
      </w:r>
    </w:p>
    <w:p w:rsidR="00C22FC5" w:rsidRPr="00C22FC5" w:rsidRDefault="00C22FC5" w:rsidP="00C22FC5">
      <w:pPr>
        <w:ind w:firstLine="567"/>
        <w:jc w:val="both"/>
        <w:rPr>
          <w:sz w:val="24"/>
          <w:szCs w:val="24"/>
        </w:rPr>
      </w:pPr>
      <w:r w:rsidRPr="00C22FC5">
        <w:rPr>
          <w:sz w:val="24"/>
          <w:szCs w:val="24"/>
        </w:rPr>
        <w:t>Минимальные нормативные показатели площадей территорий для организации новых объектов рекреационного назначения (в гектарах) следует принимать не менее, га: парков – 10, садов - 1, скверов - 0,5.</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06" w:name="_Toc389132896"/>
      <w:bookmarkStart w:id="107" w:name="_Toc393700423"/>
      <w:bookmarkStart w:id="108" w:name="_Toc524447152"/>
      <w:r w:rsidRPr="00C22FC5">
        <w:rPr>
          <w:b/>
          <w:bCs/>
          <w:iCs/>
          <w:szCs w:val="28"/>
        </w:rPr>
        <w:t>Площадь озелененных территорий в общем балансе территории парков и садов:</w:t>
      </w:r>
      <w:bookmarkEnd w:id="106"/>
      <w:bookmarkEnd w:id="107"/>
      <w:bookmarkEnd w:id="108"/>
    </w:p>
    <w:p w:rsidR="00C22FC5" w:rsidRPr="00C22FC5" w:rsidRDefault="00C22FC5" w:rsidP="00C22FC5">
      <w:pPr>
        <w:ind w:firstLine="567"/>
        <w:jc w:val="both"/>
        <w:rPr>
          <w:sz w:val="24"/>
          <w:szCs w:val="24"/>
        </w:rPr>
      </w:pPr>
      <w:r w:rsidRPr="00C22FC5">
        <w:rPr>
          <w:sz w:val="24"/>
          <w:szCs w:val="24"/>
        </w:rPr>
        <w:t>В общем балансе территории парков и садов площадь озелененных территорий следует принимать не менее 70 %.</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09" w:name="_Toc389132898"/>
      <w:bookmarkStart w:id="110" w:name="_Toc393700425"/>
      <w:bookmarkStart w:id="111" w:name="_Toc524447153"/>
      <w:r w:rsidRPr="00C22FC5">
        <w:rPr>
          <w:b/>
          <w:bCs/>
          <w:iCs/>
          <w:szCs w:val="28"/>
        </w:rPr>
        <w:t>Минимальные  расчетные  показатели  площадей  территорий, распределения  элементов  объектов  рекреационного  назначения.</w:t>
      </w:r>
      <w:bookmarkEnd w:id="109"/>
      <w:bookmarkEnd w:id="110"/>
      <w:bookmarkEnd w:id="111"/>
    </w:p>
    <w:p w:rsidR="00C22FC5" w:rsidRPr="00C22FC5" w:rsidRDefault="00C22FC5" w:rsidP="00C22FC5">
      <w:pPr>
        <w:ind w:firstLine="567"/>
        <w:jc w:val="both"/>
        <w:rPr>
          <w:sz w:val="24"/>
          <w:szCs w:val="24"/>
        </w:rPr>
      </w:pPr>
      <w:r w:rsidRPr="00C22FC5">
        <w:rPr>
          <w:sz w:val="24"/>
          <w:szCs w:val="24"/>
        </w:rPr>
        <w:t xml:space="preserve">Минимальные расчетные показатели площадей территорий, распределения элементов объектов рекреационного назначения, размещаемых на территориях общего пользования населенных пунктов, следует принимать в соответствии с </w:t>
      </w:r>
      <w:r w:rsidRPr="00C22FC5">
        <w:rPr>
          <w:sz w:val="24"/>
          <w:szCs w:val="24"/>
        </w:rPr>
        <w:fldChar w:fldCharType="begin"/>
      </w:r>
      <w:r w:rsidRPr="00C22FC5">
        <w:rPr>
          <w:sz w:val="24"/>
          <w:szCs w:val="24"/>
        </w:rPr>
        <w:instrText xml:space="preserve"> REF _Ref388450373 \h  \* MERGEFORMAT </w:instrText>
      </w:r>
      <w:r w:rsidRPr="00C22FC5">
        <w:rPr>
          <w:sz w:val="24"/>
          <w:szCs w:val="24"/>
        </w:rPr>
      </w:r>
      <w:r w:rsidRPr="00C22FC5">
        <w:rPr>
          <w:sz w:val="24"/>
          <w:szCs w:val="24"/>
        </w:rPr>
        <w:fldChar w:fldCharType="separate"/>
      </w:r>
      <w:r w:rsidRPr="00C22FC5">
        <w:rPr>
          <w:sz w:val="24"/>
          <w:szCs w:val="24"/>
        </w:rPr>
        <w:t xml:space="preserve">Таблица </w:t>
      </w:r>
      <w:r w:rsidRPr="00C22FC5">
        <w:rPr>
          <w:noProof/>
          <w:sz w:val="24"/>
          <w:szCs w:val="24"/>
        </w:rPr>
        <w:t>16</w:t>
      </w:r>
      <w:r w:rsidRPr="00C22FC5">
        <w:rPr>
          <w:sz w:val="24"/>
          <w:szCs w:val="24"/>
        </w:rPr>
        <w:fldChar w:fldCharType="end"/>
      </w:r>
    </w:p>
    <w:p w:rsidR="00C22FC5" w:rsidRPr="00C22FC5" w:rsidRDefault="00C22FC5" w:rsidP="00C22FC5">
      <w:pPr>
        <w:keepNext/>
        <w:spacing w:before="120" w:after="120"/>
        <w:jc w:val="right"/>
        <w:rPr>
          <w:b/>
          <w:bCs/>
          <w:sz w:val="22"/>
        </w:rPr>
      </w:pPr>
      <w:bookmarkStart w:id="112" w:name="_Ref388450373"/>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16</w:t>
      </w:r>
      <w:r w:rsidRPr="00C22FC5">
        <w:rPr>
          <w:b/>
          <w:bCs/>
          <w:noProof/>
          <w:sz w:val="22"/>
        </w:rPr>
        <w:fldChar w:fldCharType="end"/>
      </w:r>
      <w:bookmarkEnd w:id="112"/>
    </w:p>
    <w:p w:rsidR="00C22FC5" w:rsidRPr="00C22FC5" w:rsidRDefault="00C22FC5" w:rsidP="00C22FC5">
      <w:pPr>
        <w:keepNext/>
        <w:keepLines/>
        <w:jc w:val="center"/>
        <w:rPr>
          <w:b/>
          <w:sz w:val="22"/>
          <w:szCs w:val="22"/>
        </w:rPr>
      </w:pPr>
      <w:r w:rsidRPr="00C22FC5">
        <w:rPr>
          <w:b/>
          <w:sz w:val="22"/>
          <w:szCs w:val="22"/>
        </w:rPr>
        <w:t>Минимальные расчетные показатели площадей территорий, распределения элементов объектов рекреационного назначения.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492"/>
        <w:gridCol w:w="2471"/>
        <w:gridCol w:w="2304"/>
      </w:tblGrid>
      <w:tr w:rsidR="00C22FC5" w:rsidRPr="00C22FC5" w:rsidTr="009F4835">
        <w:tc>
          <w:tcPr>
            <w:tcW w:w="2435" w:type="dxa"/>
            <w:vMerge w:val="restart"/>
          </w:tcPr>
          <w:p w:rsidR="00C22FC5" w:rsidRPr="00C22FC5" w:rsidRDefault="00C22FC5" w:rsidP="00C22FC5">
            <w:pPr>
              <w:tabs>
                <w:tab w:val="left" w:pos="831"/>
              </w:tabs>
              <w:spacing w:line="206" w:lineRule="exact"/>
              <w:jc w:val="center"/>
              <w:rPr>
                <w:b/>
                <w:sz w:val="20"/>
              </w:rPr>
            </w:pPr>
            <w:r w:rsidRPr="00C22FC5">
              <w:rPr>
                <w:b/>
                <w:sz w:val="20"/>
              </w:rPr>
              <w:t>Объекты рекреационного назначения</w:t>
            </w:r>
          </w:p>
        </w:tc>
        <w:tc>
          <w:tcPr>
            <w:tcW w:w="7771" w:type="dxa"/>
            <w:gridSpan w:val="3"/>
          </w:tcPr>
          <w:p w:rsidR="00C22FC5" w:rsidRPr="00C22FC5" w:rsidRDefault="00C22FC5" w:rsidP="00C22FC5">
            <w:pPr>
              <w:tabs>
                <w:tab w:val="left" w:pos="831"/>
              </w:tabs>
              <w:spacing w:line="206" w:lineRule="exact"/>
              <w:jc w:val="center"/>
              <w:rPr>
                <w:b/>
                <w:sz w:val="20"/>
              </w:rPr>
            </w:pPr>
            <w:r w:rsidRPr="00C22FC5">
              <w:rPr>
                <w:b/>
                <w:sz w:val="20"/>
              </w:rPr>
              <w:t>Территории элементов объектов рекреационного назначения,  % от общей площади территорий общего пользования</w:t>
            </w:r>
          </w:p>
        </w:tc>
      </w:tr>
      <w:tr w:rsidR="00C22FC5" w:rsidRPr="00C22FC5" w:rsidTr="009F4835">
        <w:tc>
          <w:tcPr>
            <w:tcW w:w="2435" w:type="dxa"/>
            <w:vMerge/>
          </w:tcPr>
          <w:p w:rsidR="00C22FC5" w:rsidRPr="00C22FC5" w:rsidRDefault="00C22FC5" w:rsidP="00C22FC5">
            <w:pPr>
              <w:tabs>
                <w:tab w:val="left" w:pos="831"/>
              </w:tabs>
              <w:spacing w:line="206" w:lineRule="exact"/>
              <w:jc w:val="both"/>
              <w:rPr>
                <w:b/>
                <w:sz w:val="20"/>
              </w:rPr>
            </w:pPr>
          </w:p>
        </w:tc>
        <w:tc>
          <w:tcPr>
            <w:tcW w:w="2665" w:type="dxa"/>
          </w:tcPr>
          <w:p w:rsidR="00C22FC5" w:rsidRPr="00C22FC5" w:rsidRDefault="00C22FC5" w:rsidP="00C22FC5">
            <w:pPr>
              <w:tabs>
                <w:tab w:val="left" w:pos="831"/>
              </w:tabs>
              <w:spacing w:line="206" w:lineRule="exact"/>
              <w:jc w:val="center"/>
              <w:rPr>
                <w:b/>
                <w:sz w:val="20"/>
              </w:rPr>
            </w:pPr>
            <w:r w:rsidRPr="00C22FC5">
              <w:rPr>
                <w:b/>
                <w:sz w:val="20"/>
              </w:rPr>
              <w:t>Территории зелёных насаждений и водоемов</w:t>
            </w:r>
          </w:p>
        </w:tc>
        <w:tc>
          <w:tcPr>
            <w:tcW w:w="2666" w:type="dxa"/>
          </w:tcPr>
          <w:p w:rsidR="00C22FC5" w:rsidRPr="00C22FC5" w:rsidRDefault="00C22FC5" w:rsidP="00C22FC5">
            <w:pPr>
              <w:tabs>
                <w:tab w:val="left" w:pos="831"/>
              </w:tabs>
              <w:spacing w:line="206" w:lineRule="exact"/>
              <w:jc w:val="center"/>
              <w:rPr>
                <w:b/>
                <w:sz w:val="20"/>
              </w:rPr>
            </w:pPr>
            <w:r w:rsidRPr="00C22FC5">
              <w:rPr>
                <w:b/>
                <w:sz w:val="20"/>
              </w:rPr>
              <w:t>Аллеи, дорожки, площадки</w:t>
            </w:r>
          </w:p>
        </w:tc>
        <w:tc>
          <w:tcPr>
            <w:tcW w:w="2440" w:type="dxa"/>
          </w:tcPr>
          <w:p w:rsidR="00C22FC5" w:rsidRPr="00C22FC5" w:rsidRDefault="00C22FC5" w:rsidP="00C22FC5">
            <w:pPr>
              <w:tabs>
                <w:tab w:val="left" w:pos="831"/>
              </w:tabs>
              <w:spacing w:line="206" w:lineRule="exact"/>
              <w:jc w:val="center"/>
              <w:rPr>
                <w:b/>
                <w:sz w:val="20"/>
              </w:rPr>
            </w:pPr>
            <w:r w:rsidRPr="00C22FC5">
              <w:rPr>
                <w:b/>
                <w:sz w:val="20"/>
              </w:rPr>
              <w:t>Застроенные территории</w:t>
            </w:r>
          </w:p>
        </w:tc>
      </w:tr>
      <w:tr w:rsidR="00C22FC5" w:rsidRPr="00C22FC5" w:rsidTr="009F4835">
        <w:tc>
          <w:tcPr>
            <w:tcW w:w="2435" w:type="dxa"/>
          </w:tcPr>
          <w:p w:rsidR="00C22FC5" w:rsidRPr="00C22FC5" w:rsidRDefault="00C22FC5" w:rsidP="00C22FC5">
            <w:pPr>
              <w:tabs>
                <w:tab w:val="left" w:pos="831"/>
              </w:tabs>
              <w:spacing w:line="206" w:lineRule="exact"/>
              <w:jc w:val="both"/>
              <w:rPr>
                <w:sz w:val="20"/>
              </w:rPr>
            </w:pPr>
            <w:r w:rsidRPr="00C22FC5">
              <w:rPr>
                <w:sz w:val="20"/>
              </w:rPr>
              <w:t>Парки</w:t>
            </w:r>
          </w:p>
        </w:tc>
        <w:tc>
          <w:tcPr>
            <w:tcW w:w="2665" w:type="dxa"/>
          </w:tcPr>
          <w:p w:rsidR="00C22FC5" w:rsidRPr="00C22FC5" w:rsidRDefault="00C22FC5" w:rsidP="00C22FC5">
            <w:pPr>
              <w:tabs>
                <w:tab w:val="left" w:pos="831"/>
              </w:tabs>
              <w:spacing w:line="206" w:lineRule="exact"/>
              <w:jc w:val="both"/>
              <w:rPr>
                <w:sz w:val="20"/>
              </w:rPr>
            </w:pPr>
            <w:r w:rsidRPr="00C22FC5">
              <w:rPr>
                <w:sz w:val="20"/>
              </w:rPr>
              <w:t>65-70</w:t>
            </w:r>
          </w:p>
        </w:tc>
        <w:tc>
          <w:tcPr>
            <w:tcW w:w="2666" w:type="dxa"/>
          </w:tcPr>
          <w:p w:rsidR="00C22FC5" w:rsidRPr="00C22FC5" w:rsidRDefault="00C22FC5" w:rsidP="00C22FC5">
            <w:pPr>
              <w:tabs>
                <w:tab w:val="left" w:pos="831"/>
              </w:tabs>
              <w:spacing w:line="206" w:lineRule="exact"/>
              <w:jc w:val="both"/>
              <w:rPr>
                <w:sz w:val="20"/>
              </w:rPr>
            </w:pPr>
            <w:r w:rsidRPr="00C22FC5">
              <w:rPr>
                <w:sz w:val="20"/>
              </w:rPr>
              <w:t>25-28</w:t>
            </w:r>
          </w:p>
        </w:tc>
        <w:tc>
          <w:tcPr>
            <w:tcW w:w="2440" w:type="dxa"/>
          </w:tcPr>
          <w:p w:rsidR="00C22FC5" w:rsidRPr="00C22FC5" w:rsidRDefault="00C22FC5" w:rsidP="00C22FC5">
            <w:pPr>
              <w:tabs>
                <w:tab w:val="left" w:pos="831"/>
              </w:tabs>
              <w:spacing w:line="206" w:lineRule="exact"/>
              <w:jc w:val="both"/>
              <w:rPr>
                <w:sz w:val="20"/>
              </w:rPr>
            </w:pPr>
            <w:r w:rsidRPr="00C22FC5">
              <w:rPr>
                <w:sz w:val="20"/>
              </w:rPr>
              <w:t>5-7</w:t>
            </w:r>
          </w:p>
        </w:tc>
      </w:tr>
      <w:tr w:rsidR="00C22FC5" w:rsidRPr="00C22FC5" w:rsidTr="009F4835">
        <w:tc>
          <w:tcPr>
            <w:tcW w:w="2435" w:type="dxa"/>
          </w:tcPr>
          <w:p w:rsidR="00C22FC5" w:rsidRPr="00C22FC5" w:rsidRDefault="00C22FC5" w:rsidP="00C22FC5">
            <w:pPr>
              <w:tabs>
                <w:tab w:val="left" w:pos="831"/>
              </w:tabs>
              <w:spacing w:line="206" w:lineRule="exact"/>
              <w:jc w:val="both"/>
              <w:rPr>
                <w:sz w:val="20"/>
              </w:rPr>
            </w:pPr>
            <w:r w:rsidRPr="00C22FC5">
              <w:rPr>
                <w:sz w:val="20"/>
              </w:rPr>
              <w:t>Сады</w:t>
            </w:r>
          </w:p>
        </w:tc>
        <w:tc>
          <w:tcPr>
            <w:tcW w:w="2665" w:type="dxa"/>
          </w:tcPr>
          <w:p w:rsidR="00C22FC5" w:rsidRPr="00C22FC5" w:rsidRDefault="00C22FC5" w:rsidP="00C22FC5">
            <w:pPr>
              <w:tabs>
                <w:tab w:val="left" w:pos="831"/>
              </w:tabs>
              <w:spacing w:line="206" w:lineRule="exact"/>
              <w:jc w:val="both"/>
              <w:rPr>
                <w:sz w:val="20"/>
              </w:rPr>
            </w:pPr>
            <w:r w:rsidRPr="00C22FC5">
              <w:rPr>
                <w:sz w:val="20"/>
              </w:rPr>
              <w:t>80-90</w:t>
            </w:r>
          </w:p>
        </w:tc>
        <w:tc>
          <w:tcPr>
            <w:tcW w:w="2666" w:type="dxa"/>
          </w:tcPr>
          <w:p w:rsidR="00C22FC5" w:rsidRPr="00C22FC5" w:rsidRDefault="00C22FC5" w:rsidP="00C22FC5">
            <w:pPr>
              <w:tabs>
                <w:tab w:val="left" w:pos="831"/>
              </w:tabs>
              <w:spacing w:line="206" w:lineRule="exact"/>
              <w:jc w:val="both"/>
              <w:rPr>
                <w:sz w:val="20"/>
              </w:rPr>
            </w:pPr>
            <w:r w:rsidRPr="00C22FC5">
              <w:rPr>
                <w:sz w:val="20"/>
              </w:rPr>
              <w:t>8-15</w:t>
            </w:r>
          </w:p>
        </w:tc>
        <w:tc>
          <w:tcPr>
            <w:tcW w:w="2440" w:type="dxa"/>
          </w:tcPr>
          <w:p w:rsidR="00C22FC5" w:rsidRPr="00C22FC5" w:rsidRDefault="00C22FC5" w:rsidP="00C22FC5">
            <w:pPr>
              <w:tabs>
                <w:tab w:val="left" w:pos="831"/>
              </w:tabs>
              <w:spacing w:line="206" w:lineRule="exact"/>
              <w:jc w:val="both"/>
              <w:rPr>
                <w:sz w:val="20"/>
              </w:rPr>
            </w:pPr>
            <w:r w:rsidRPr="00C22FC5">
              <w:rPr>
                <w:sz w:val="20"/>
              </w:rPr>
              <w:t>2-5</w:t>
            </w:r>
          </w:p>
        </w:tc>
      </w:tr>
      <w:tr w:rsidR="00C22FC5" w:rsidRPr="00C22FC5" w:rsidTr="009F4835">
        <w:tc>
          <w:tcPr>
            <w:tcW w:w="2435" w:type="dxa"/>
          </w:tcPr>
          <w:p w:rsidR="00C22FC5" w:rsidRPr="00C22FC5" w:rsidRDefault="00C22FC5" w:rsidP="00C22FC5">
            <w:pPr>
              <w:tabs>
                <w:tab w:val="left" w:pos="831"/>
              </w:tabs>
              <w:spacing w:line="206" w:lineRule="exact"/>
              <w:jc w:val="both"/>
              <w:rPr>
                <w:sz w:val="20"/>
              </w:rPr>
            </w:pPr>
            <w:r w:rsidRPr="00C22FC5">
              <w:rPr>
                <w:sz w:val="20"/>
              </w:rPr>
              <w:t>Скверы</w:t>
            </w:r>
          </w:p>
        </w:tc>
        <w:tc>
          <w:tcPr>
            <w:tcW w:w="2665" w:type="dxa"/>
          </w:tcPr>
          <w:p w:rsidR="00C22FC5" w:rsidRPr="00C22FC5" w:rsidRDefault="00C22FC5" w:rsidP="00C22FC5">
            <w:pPr>
              <w:tabs>
                <w:tab w:val="left" w:pos="831"/>
              </w:tabs>
              <w:spacing w:line="206" w:lineRule="exact"/>
              <w:jc w:val="both"/>
              <w:rPr>
                <w:sz w:val="20"/>
              </w:rPr>
            </w:pPr>
            <w:r w:rsidRPr="00C22FC5">
              <w:rPr>
                <w:sz w:val="20"/>
              </w:rPr>
              <w:t>60-75</w:t>
            </w:r>
          </w:p>
        </w:tc>
        <w:tc>
          <w:tcPr>
            <w:tcW w:w="2666" w:type="dxa"/>
          </w:tcPr>
          <w:p w:rsidR="00C22FC5" w:rsidRPr="00C22FC5" w:rsidRDefault="00C22FC5" w:rsidP="00C22FC5">
            <w:pPr>
              <w:tabs>
                <w:tab w:val="left" w:pos="831"/>
              </w:tabs>
              <w:spacing w:line="206" w:lineRule="exact"/>
              <w:jc w:val="both"/>
              <w:rPr>
                <w:sz w:val="20"/>
              </w:rPr>
            </w:pPr>
            <w:r w:rsidRPr="00C22FC5">
              <w:rPr>
                <w:sz w:val="20"/>
              </w:rPr>
              <w:t>40-25</w:t>
            </w:r>
          </w:p>
        </w:tc>
        <w:tc>
          <w:tcPr>
            <w:tcW w:w="2440" w:type="dxa"/>
          </w:tcPr>
          <w:p w:rsidR="00C22FC5" w:rsidRPr="00C22FC5" w:rsidRDefault="00C22FC5" w:rsidP="00C22FC5">
            <w:pPr>
              <w:tabs>
                <w:tab w:val="left" w:pos="831"/>
              </w:tabs>
              <w:spacing w:line="206" w:lineRule="exact"/>
              <w:jc w:val="both"/>
              <w:rPr>
                <w:sz w:val="20"/>
              </w:rPr>
            </w:pPr>
          </w:p>
        </w:tc>
      </w:tr>
      <w:tr w:rsidR="00C22FC5" w:rsidRPr="00C22FC5" w:rsidTr="009F4835">
        <w:tc>
          <w:tcPr>
            <w:tcW w:w="2435" w:type="dxa"/>
          </w:tcPr>
          <w:p w:rsidR="00C22FC5" w:rsidRPr="00C22FC5" w:rsidRDefault="00C22FC5" w:rsidP="00C22FC5">
            <w:pPr>
              <w:tabs>
                <w:tab w:val="left" w:pos="831"/>
              </w:tabs>
              <w:spacing w:line="206" w:lineRule="exact"/>
              <w:jc w:val="both"/>
              <w:rPr>
                <w:sz w:val="20"/>
              </w:rPr>
            </w:pPr>
            <w:r w:rsidRPr="00C22FC5">
              <w:rPr>
                <w:sz w:val="20"/>
              </w:rPr>
              <w:t>Лесопарки</w:t>
            </w:r>
          </w:p>
        </w:tc>
        <w:tc>
          <w:tcPr>
            <w:tcW w:w="2665" w:type="dxa"/>
          </w:tcPr>
          <w:p w:rsidR="00C22FC5" w:rsidRPr="00C22FC5" w:rsidRDefault="00C22FC5" w:rsidP="00C22FC5">
            <w:pPr>
              <w:tabs>
                <w:tab w:val="left" w:pos="831"/>
              </w:tabs>
              <w:spacing w:line="206" w:lineRule="exact"/>
              <w:jc w:val="both"/>
              <w:rPr>
                <w:sz w:val="20"/>
              </w:rPr>
            </w:pPr>
            <w:r w:rsidRPr="00C22FC5">
              <w:rPr>
                <w:sz w:val="20"/>
              </w:rPr>
              <w:t>93-97</w:t>
            </w:r>
          </w:p>
        </w:tc>
        <w:tc>
          <w:tcPr>
            <w:tcW w:w="2666" w:type="dxa"/>
          </w:tcPr>
          <w:p w:rsidR="00C22FC5" w:rsidRPr="00C22FC5" w:rsidRDefault="00C22FC5" w:rsidP="00C22FC5">
            <w:pPr>
              <w:tabs>
                <w:tab w:val="left" w:pos="831"/>
              </w:tabs>
              <w:spacing w:line="206" w:lineRule="exact"/>
              <w:jc w:val="both"/>
              <w:rPr>
                <w:sz w:val="20"/>
              </w:rPr>
            </w:pPr>
            <w:r w:rsidRPr="00C22FC5">
              <w:rPr>
                <w:sz w:val="20"/>
              </w:rPr>
              <w:t>2-5</w:t>
            </w:r>
          </w:p>
        </w:tc>
        <w:tc>
          <w:tcPr>
            <w:tcW w:w="2440" w:type="dxa"/>
          </w:tcPr>
          <w:p w:rsidR="00C22FC5" w:rsidRPr="00C22FC5" w:rsidRDefault="00C22FC5" w:rsidP="00C22FC5">
            <w:pPr>
              <w:tabs>
                <w:tab w:val="left" w:pos="831"/>
              </w:tabs>
              <w:spacing w:line="206" w:lineRule="exact"/>
              <w:jc w:val="both"/>
              <w:rPr>
                <w:sz w:val="20"/>
              </w:rPr>
            </w:pPr>
            <w:r w:rsidRPr="00C22FC5">
              <w:rPr>
                <w:sz w:val="20"/>
              </w:rPr>
              <w:t>1-2</w:t>
            </w:r>
          </w:p>
        </w:tc>
      </w:tr>
    </w:tbl>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13" w:name="_Toc389132899"/>
      <w:bookmarkStart w:id="114" w:name="_Toc393700426"/>
      <w:bookmarkStart w:id="115" w:name="_Toc524447154"/>
      <w:r w:rsidRPr="00C22FC5">
        <w:rPr>
          <w:b/>
          <w:bCs/>
          <w:iCs/>
          <w:szCs w:val="28"/>
        </w:rPr>
        <w:t>Требования к устройству дорожной сети рекреационных территорий общего пользования</w:t>
      </w:r>
      <w:bookmarkEnd w:id="113"/>
      <w:bookmarkEnd w:id="114"/>
      <w:bookmarkEnd w:id="115"/>
    </w:p>
    <w:p w:rsidR="00C22FC5" w:rsidRPr="00C22FC5" w:rsidRDefault="00C22FC5" w:rsidP="00C22FC5">
      <w:pPr>
        <w:ind w:firstLine="567"/>
        <w:jc w:val="both"/>
        <w:rPr>
          <w:sz w:val="24"/>
          <w:szCs w:val="24"/>
        </w:rPr>
      </w:pPr>
      <w:r w:rsidRPr="00C22FC5">
        <w:rP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16" w:name="_Toc389132900"/>
      <w:bookmarkStart w:id="117" w:name="_Toc393700427"/>
      <w:bookmarkStart w:id="118" w:name="_Toc524447155"/>
      <w:r w:rsidRPr="00C22FC5">
        <w:rPr>
          <w:b/>
          <w:bCs/>
          <w:iCs/>
          <w:szCs w:val="28"/>
        </w:rPr>
        <w:t>Нормативы доступности территорий и объектов рекреационного назначения для населения.</w:t>
      </w:r>
      <w:bookmarkEnd w:id="116"/>
      <w:bookmarkEnd w:id="117"/>
      <w:bookmarkEnd w:id="118"/>
    </w:p>
    <w:p w:rsidR="00C22FC5" w:rsidRPr="00C22FC5" w:rsidRDefault="00C22FC5" w:rsidP="00C22FC5">
      <w:pPr>
        <w:ind w:firstLine="567"/>
        <w:jc w:val="both"/>
        <w:rPr>
          <w:sz w:val="24"/>
          <w:szCs w:val="24"/>
        </w:rPr>
      </w:pPr>
      <w:r w:rsidRPr="00C22FC5">
        <w:rPr>
          <w:sz w:val="24"/>
          <w:szCs w:val="24"/>
        </w:rPr>
        <w:t xml:space="preserve">Значение максимальной протяженности пешеходного маршрута зависит от природных условий – это максимальное расстояние, которое человек может пройти при самой низкой температуре. </w:t>
      </w:r>
    </w:p>
    <w:p w:rsidR="00C22FC5" w:rsidRPr="00C22FC5" w:rsidRDefault="00C22FC5" w:rsidP="00C22FC5">
      <w:pPr>
        <w:ind w:firstLine="567"/>
        <w:jc w:val="both"/>
        <w:rPr>
          <w:sz w:val="24"/>
          <w:szCs w:val="24"/>
        </w:rPr>
      </w:pPr>
      <w:r w:rsidRPr="00C22FC5">
        <w:rPr>
          <w:sz w:val="24"/>
          <w:szCs w:val="24"/>
        </w:rPr>
        <w:t>Для территорий с умеренными природными условиями значение максимальной протяженности пешеходного маршрута составляет 2000 м,  это расстояние предлагается сократить до 1000 м при определении длины максимально возможного кратчайшего маршрута</w:t>
      </w:r>
      <w:r w:rsidRPr="00C22FC5">
        <w:rPr>
          <w:sz w:val="24"/>
          <w:szCs w:val="24"/>
          <w:vertAlign w:val="superscript"/>
        </w:rPr>
        <w:footnoteReference w:id="1"/>
      </w:r>
      <w:r w:rsidRPr="00C22FC5">
        <w:rPr>
          <w:sz w:val="24"/>
          <w:szCs w:val="24"/>
        </w:rPr>
        <w:t xml:space="preserve">. </w:t>
      </w:r>
    </w:p>
    <w:p w:rsidR="00C22FC5" w:rsidRPr="00C22FC5" w:rsidRDefault="00C22FC5" w:rsidP="00C22FC5">
      <w:pPr>
        <w:ind w:firstLine="567"/>
        <w:jc w:val="both"/>
        <w:rPr>
          <w:sz w:val="24"/>
          <w:szCs w:val="24"/>
        </w:rPr>
      </w:pPr>
      <w:r w:rsidRPr="00C22FC5">
        <w:rPr>
          <w:sz w:val="24"/>
          <w:szCs w:val="24"/>
        </w:rPr>
        <w:t>При организации линейных объектов озеленения и дорожной сети ландшафтно-рекреационных территорий (дорожки, аллеи, тропы) необходимо учитывать расстояния, которые может пройти человек во время прогулки в районах с различной степенью благоприятности климата:</w:t>
      </w:r>
    </w:p>
    <w:p w:rsidR="00C22FC5" w:rsidRPr="00C22FC5" w:rsidRDefault="00C22FC5" w:rsidP="00C22FC5">
      <w:pPr>
        <w:spacing w:before="120" w:after="120"/>
        <w:jc w:val="right"/>
        <w:rPr>
          <w:b/>
          <w:bCs/>
          <w:sz w:val="22"/>
        </w:rPr>
      </w:pPr>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17</w:t>
      </w:r>
      <w:r w:rsidRPr="00C22FC5">
        <w:rPr>
          <w:b/>
          <w:bCs/>
          <w:noProof/>
          <w:sz w:val="22"/>
        </w:rPr>
        <w:fldChar w:fldCharType="end"/>
      </w:r>
    </w:p>
    <w:p w:rsidR="00C22FC5" w:rsidRPr="00C22FC5" w:rsidRDefault="00C22FC5" w:rsidP="00C22FC5">
      <w:pPr>
        <w:keepNext/>
        <w:keepLines/>
        <w:jc w:val="center"/>
        <w:rPr>
          <w:b/>
          <w:sz w:val="22"/>
          <w:szCs w:val="22"/>
        </w:rPr>
      </w:pPr>
      <w:r w:rsidRPr="00C22FC5">
        <w:rPr>
          <w:b/>
          <w:sz w:val="22"/>
          <w:szCs w:val="22"/>
        </w:rPr>
        <w:t>Расстояния, которые может пройти человек без угрозы переохлаждения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2"/>
        <w:gridCol w:w="4023"/>
      </w:tblGrid>
      <w:tr w:rsidR="00C22FC5" w:rsidRPr="00C22FC5" w:rsidTr="009F4835">
        <w:trPr>
          <w:jc w:val="center"/>
        </w:trPr>
        <w:tc>
          <w:tcPr>
            <w:tcW w:w="5880" w:type="dxa"/>
            <w:shd w:val="clear" w:color="auto" w:fill="auto"/>
            <w:vAlign w:val="center"/>
          </w:tcPr>
          <w:p w:rsidR="00C22FC5" w:rsidRPr="00C22FC5" w:rsidRDefault="00C22FC5" w:rsidP="00C22FC5">
            <w:pPr>
              <w:jc w:val="center"/>
              <w:rPr>
                <w:b/>
                <w:bCs/>
                <w:sz w:val="20"/>
              </w:rPr>
            </w:pPr>
            <w:r w:rsidRPr="00C22FC5">
              <w:rPr>
                <w:b/>
                <w:bCs/>
                <w:sz w:val="20"/>
              </w:rPr>
              <w:t>Природные условия</w:t>
            </w:r>
          </w:p>
        </w:tc>
        <w:tc>
          <w:tcPr>
            <w:tcW w:w="4052" w:type="dxa"/>
            <w:shd w:val="clear" w:color="auto" w:fill="auto"/>
            <w:vAlign w:val="center"/>
          </w:tcPr>
          <w:p w:rsidR="00C22FC5" w:rsidRPr="00C22FC5" w:rsidRDefault="00C22FC5" w:rsidP="00C22FC5">
            <w:pPr>
              <w:jc w:val="center"/>
              <w:rPr>
                <w:b/>
                <w:bCs/>
                <w:sz w:val="20"/>
              </w:rPr>
            </w:pPr>
            <w:r w:rsidRPr="00C22FC5">
              <w:rPr>
                <w:b/>
                <w:bCs/>
                <w:sz w:val="20"/>
              </w:rPr>
              <w:t>Длина маршрута, м</w:t>
            </w:r>
          </w:p>
        </w:tc>
      </w:tr>
      <w:tr w:rsidR="00C22FC5" w:rsidRPr="00C22FC5" w:rsidTr="009F4835">
        <w:trPr>
          <w:jc w:val="center"/>
        </w:trPr>
        <w:tc>
          <w:tcPr>
            <w:tcW w:w="5880" w:type="dxa"/>
            <w:shd w:val="clear" w:color="auto" w:fill="auto"/>
            <w:vAlign w:val="center"/>
          </w:tcPr>
          <w:p w:rsidR="00C22FC5" w:rsidRPr="00C22FC5" w:rsidRDefault="00C22FC5" w:rsidP="00C22FC5">
            <w:pPr>
              <w:jc w:val="center"/>
              <w:rPr>
                <w:sz w:val="20"/>
              </w:rPr>
            </w:pPr>
            <w:r w:rsidRPr="00C22FC5">
              <w:rPr>
                <w:sz w:val="20"/>
              </w:rPr>
              <w:t>Умеренные</w:t>
            </w:r>
          </w:p>
        </w:tc>
        <w:tc>
          <w:tcPr>
            <w:tcW w:w="4052" w:type="dxa"/>
            <w:shd w:val="clear" w:color="auto" w:fill="auto"/>
            <w:vAlign w:val="center"/>
          </w:tcPr>
          <w:p w:rsidR="00C22FC5" w:rsidRPr="00C22FC5" w:rsidRDefault="00C22FC5" w:rsidP="00C22FC5">
            <w:pPr>
              <w:jc w:val="center"/>
              <w:rPr>
                <w:sz w:val="20"/>
              </w:rPr>
            </w:pPr>
            <w:r w:rsidRPr="00C22FC5">
              <w:rPr>
                <w:sz w:val="20"/>
              </w:rPr>
              <w:t>1000</w:t>
            </w:r>
          </w:p>
        </w:tc>
      </w:tr>
    </w:tbl>
    <w:p w:rsidR="00C22FC5" w:rsidRPr="00C22FC5" w:rsidRDefault="00C22FC5" w:rsidP="00C22FC5">
      <w:pPr>
        <w:autoSpaceDE w:val="0"/>
        <w:autoSpaceDN w:val="0"/>
        <w:adjustRightInd w:val="0"/>
        <w:spacing w:line="276" w:lineRule="auto"/>
        <w:ind w:firstLine="540"/>
        <w:jc w:val="both"/>
        <w:rPr>
          <w:sz w:val="24"/>
          <w:szCs w:val="24"/>
        </w:rPr>
      </w:pPr>
      <w:r w:rsidRPr="00C22FC5">
        <w:rPr>
          <w:sz w:val="24"/>
          <w:szCs w:val="24"/>
        </w:rPr>
        <w:t>Радиус доступности должен составлять:</w:t>
      </w:r>
    </w:p>
    <w:p w:rsidR="00C22FC5" w:rsidRPr="00C22FC5" w:rsidRDefault="00C22FC5" w:rsidP="00C22FC5">
      <w:pPr>
        <w:spacing w:after="60"/>
        <w:jc w:val="both"/>
        <w:rPr>
          <w:snapToGrid w:val="0"/>
          <w:sz w:val="24"/>
          <w:szCs w:val="24"/>
        </w:rPr>
      </w:pPr>
      <w:r w:rsidRPr="00C22FC5">
        <w:rPr>
          <w:snapToGrid w:val="0"/>
          <w:sz w:val="24"/>
          <w:szCs w:val="24"/>
        </w:rPr>
        <w:t>для многофункциональных парков - не более 20 мин. на общественном транспорте (без учета времени ожидания транспорта);</w:t>
      </w:r>
    </w:p>
    <w:p w:rsidR="00C22FC5" w:rsidRPr="00C22FC5" w:rsidRDefault="00C22FC5" w:rsidP="00C22FC5">
      <w:pPr>
        <w:spacing w:after="60"/>
        <w:jc w:val="both"/>
        <w:rPr>
          <w:snapToGrid w:val="0"/>
          <w:sz w:val="24"/>
          <w:szCs w:val="24"/>
        </w:rPr>
      </w:pPr>
      <w:r w:rsidRPr="00C22FC5">
        <w:rPr>
          <w:snapToGrid w:val="0"/>
          <w:sz w:val="24"/>
          <w:szCs w:val="24"/>
        </w:rPr>
        <w:t xml:space="preserve">для садов, скверов и бульваров не более 10 мин. (время пешеходной доступности) или не более 600 м; </w:t>
      </w:r>
    </w:p>
    <w:p w:rsidR="00C22FC5" w:rsidRPr="00C22FC5" w:rsidRDefault="00C22FC5" w:rsidP="00C22FC5">
      <w:pPr>
        <w:spacing w:after="60"/>
        <w:jc w:val="both"/>
        <w:rPr>
          <w:snapToGrid w:val="0"/>
          <w:sz w:val="24"/>
          <w:szCs w:val="24"/>
        </w:rPr>
      </w:pPr>
      <w:r w:rsidRPr="00C22FC5">
        <w:rPr>
          <w:snapToGrid w:val="0"/>
          <w:sz w:val="24"/>
          <w:szCs w:val="24"/>
        </w:rPr>
        <w:t>для ландшафтных парков, лесопарков - не более 20 мин. на транспорте без учета времени ожидания транспорта);</w:t>
      </w:r>
    </w:p>
    <w:p w:rsidR="00C22FC5" w:rsidRPr="00C22FC5" w:rsidRDefault="00C22FC5" w:rsidP="00C22FC5">
      <w:pPr>
        <w:ind w:firstLine="567"/>
        <w:jc w:val="both"/>
        <w:rPr>
          <w:sz w:val="24"/>
          <w:szCs w:val="24"/>
        </w:rPr>
      </w:pPr>
      <w:r w:rsidRPr="00C22FC5">
        <w:rPr>
          <w:sz w:val="24"/>
          <w:szCs w:val="24"/>
        </w:rPr>
        <w:t>Расстояние между границей территории жилой застройки и ближним краем паркового массива следует принимать не менее 30 м.</w:t>
      </w:r>
    </w:p>
    <w:p w:rsidR="00C22FC5" w:rsidRPr="00C22FC5" w:rsidRDefault="00C22FC5" w:rsidP="00C22FC5">
      <w:pPr>
        <w:ind w:firstLine="567"/>
        <w:jc w:val="both"/>
        <w:rPr>
          <w:sz w:val="24"/>
          <w:szCs w:val="24"/>
        </w:rPr>
      </w:pPr>
      <w:r w:rsidRPr="00C22FC5">
        <w:rP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19" w:name="_Toc389132901"/>
      <w:bookmarkStart w:id="120" w:name="_Toc393700428"/>
      <w:bookmarkStart w:id="121" w:name="_Toc524447156"/>
      <w:r w:rsidRPr="00C22FC5">
        <w:rPr>
          <w:b/>
          <w:bCs/>
          <w:iCs/>
          <w:szCs w:val="28"/>
        </w:rPr>
        <w:t>Нормативы доступности территорий и объектов рекреационного назначения для инвалидов и маломобильных групп населения.</w:t>
      </w:r>
      <w:bookmarkEnd w:id="119"/>
      <w:bookmarkEnd w:id="120"/>
      <w:bookmarkEnd w:id="121"/>
    </w:p>
    <w:p w:rsidR="00C22FC5" w:rsidRPr="00C22FC5" w:rsidRDefault="00C22FC5" w:rsidP="00C22FC5">
      <w:pPr>
        <w:ind w:firstLine="567"/>
        <w:jc w:val="both"/>
        <w:rPr>
          <w:sz w:val="24"/>
          <w:szCs w:val="24"/>
        </w:rPr>
      </w:pPr>
      <w:r w:rsidRPr="00C22FC5">
        <w:rPr>
          <w:sz w:val="24"/>
          <w:szCs w:val="24"/>
        </w:rPr>
        <w:t>Объекты рекреационного назначения должны проектироваться с учетом прокладки пешеходных маршрутов для инвалидов и маломобильных групп населения.</w:t>
      </w:r>
    </w:p>
    <w:p w:rsidR="00C22FC5" w:rsidRPr="00C22FC5" w:rsidRDefault="00C22FC5" w:rsidP="00C22FC5">
      <w:pPr>
        <w:ind w:firstLine="567"/>
        <w:jc w:val="both"/>
        <w:rPr>
          <w:sz w:val="24"/>
          <w:szCs w:val="24"/>
        </w:rPr>
      </w:pPr>
      <w:r w:rsidRPr="00C22FC5">
        <w:rPr>
          <w:sz w:val="24"/>
          <w:szCs w:val="24"/>
        </w:rPr>
        <w:t>При наличии на территории или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населения наземный проход.</w:t>
      </w:r>
    </w:p>
    <w:p w:rsidR="00C22FC5" w:rsidRPr="00C22FC5" w:rsidRDefault="00C22FC5" w:rsidP="00C22FC5">
      <w:pPr>
        <w:ind w:firstLine="567"/>
        <w:jc w:val="both"/>
        <w:rPr>
          <w:sz w:val="24"/>
          <w:szCs w:val="24"/>
        </w:rPr>
      </w:pPr>
      <w:r w:rsidRPr="00C22FC5">
        <w:rPr>
          <w:sz w:val="24"/>
          <w:szCs w:val="24"/>
        </w:rPr>
        <w:t>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поперечный - 1%. В случаях, когда по условиям рельефа невозможно обеспечить указанные пределы, допускается увеличивать продольный уклон до 10% на протяжении не более 12 м пути с устройством горизонтальных промежуточных площадок вдоль спуска.</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22" w:name="_Toc389132902"/>
      <w:bookmarkStart w:id="123" w:name="_Toc393700429"/>
      <w:bookmarkStart w:id="124" w:name="_Toc524447157"/>
      <w:r w:rsidRPr="00C22FC5">
        <w:rPr>
          <w:b/>
          <w:bCs/>
          <w:iCs/>
          <w:szCs w:val="28"/>
        </w:rPr>
        <w:t>Нормативы численности единовременных посетителей объектов рекреационного назначения</w:t>
      </w:r>
      <w:bookmarkEnd w:id="122"/>
      <w:bookmarkEnd w:id="123"/>
      <w:bookmarkEnd w:id="124"/>
    </w:p>
    <w:p w:rsidR="00C22FC5" w:rsidRPr="00C22FC5" w:rsidRDefault="00C22FC5" w:rsidP="00C22FC5">
      <w:pPr>
        <w:ind w:firstLine="567"/>
        <w:jc w:val="both"/>
        <w:rPr>
          <w:sz w:val="24"/>
          <w:szCs w:val="24"/>
        </w:rPr>
      </w:pPr>
      <w:r w:rsidRPr="00C22FC5">
        <w:rPr>
          <w:sz w:val="24"/>
          <w:szCs w:val="24"/>
        </w:rPr>
        <w:t>Посещаемость рекреационных объектов не напрямую, но зависит от природных условий. В холодную погоду, предполагается, что численность посетителей рекреационных объектов существенно меньше, чем в теплую погоду. Суровые природно-климатические условия снижают посещаемость рекреационных объектов.</w:t>
      </w:r>
    </w:p>
    <w:p w:rsidR="00C22FC5" w:rsidRPr="00C22FC5" w:rsidRDefault="00C22FC5" w:rsidP="00C22FC5">
      <w:pPr>
        <w:ind w:firstLine="567"/>
        <w:jc w:val="both"/>
        <w:rPr>
          <w:sz w:val="24"/>
          <w:szCs w:val="24"/>
        </w:rPr>
      </w:pPr>
      <w:r w:rsidRPr="00C22FC5">
        <w:rPr>
          <w:sz w:val="24"/>
          <w:szCs w:val="24"/>
        </w:rPr>
        <w:t xml:space="preserve">Численность единовременных посетителей территории рекреационных объектов рекомендуется принимать 10-15% от численности населения в соответствии с Приложением № 2 (Таблица 11) к Методическим рекомендациям по разработке норм и правил по благоустройству территорий муниципальных образований (Приложение к приказу Министерства регионального развития Российской Федерации от 27 декабря 2011 г. № 613). </w:t>
      </w:r>
    </w:p>
    <w:p w:rsidR="00C22FC5" w:rsidRPr="00C22FC5" w:rsidRDefault="00C22FC5" w:rsidP="00C22FC5">
      <w:pPr>
        <w:ind w:firstLine="567"/>
        <w:jc w:val="both"/>
        <w:rPr>
          <w:sz w:val="24"/>
          <w:szCs w:val="24"/>
        </w:rPr>
      </w:pPr>
      <w:r w:rsidRPr="00C22FC5">
        <w:rPr>
          <w:sz w:val="24"/>
          <w:szCs w:val="24"/>
        </w:rPr>
        <w:t>Для населенных пунктов, располагающихся в лесной зоне и лесостепи, характерна относительно мягкая зима и умеренно жаркое лето. Посещаемость объектов рекреации населением возрастает.  Для данных населенных пунктов предлагается использовать значение численности единовременных посетителей озеленённых рекреационных объектов общего пользования в 15% от численности населения.</w:t>
      </w:r>
    </w:p>
    <w:p w:rsidR="00C22FC5" w:rsidRPr="00C22FC5" w:rsidRDefault="00C22FC5" w:rsidP="00C22FC5">
      <w:pPr>
        <w:ind w:firstLine="567"/>
        <w:jc w:val="both"/>
        <w:rPr>
          <w:sz w:val="24"/>
          <w:szCs w:val="24"/>
        </w:rPr>
      </w:pPr>
      <w:r w:rsidRPr="00C22FC5">
        <w:rPr>
          <w:sz w:val="24"/>
          <w:szCs w:val="24"/>
        </w:rPr>
        <w:t>Также необходимо учитывать условия, при которых обеспечивается нормальный отдых посетителей, то есть никто никому не мешает. Минимальная площадь территории рекреационного объекта, обеспечивающая нормальные условия отдыха посетителей, составляет 100 кв. м на человека (Гостев В.Ф., Юскевич Н.Н. Проектирование садов и парков.– М.: Стройиздат, 1991).  В соответствии с этими нормами и количеством единовременных посетителей объектов рекреации можно определить необходимую обеспеченность рекреационными объектами.</w:t>
      </w:r>
    </w:p>
    <w:p w:rsidR="00C22FC5" w:rsidRPr="00C22FC5" w:rsidRDefault="00C22FC5" w:rsidP="00C22FC5">
      <w:pPr>
        <w:ind w:firstLine="567"/>
        <w:jc w:val="both"/>
        <w:rPr>
          <w:sz w:val="24"/>
          <w:szCs w:val="24"/>
        </w:rPr>
      </w:pPr>
      <w:r w:rsidRPr="00C22FC5">
        <w:rPr>
          <w:sz w:val="24"/>
          <w:szCs w:val="24"/>
        </w:rPr>
        <w:t xml:space="preserve">Расчетная численность единовременных посетителей территории парков, лесопарков, лесов, зеленых зон следует принимать в соответствии с </w:t>
      </w:r>
      <w:r w:rsidRPr="00C22FC5">
        <w:rPr>
          <w:sz w:val="24"/>
          <w:szCs w:val="24"/>
        </w:rPr>
        <w:fldChar w:fldCharType="begin"/>
      </w:r>
      <w:r w:rsidRPr="00C22FC5">
        <w:rPr>
          <w:sz w:val="24"/>
          <w:szCs w:val="24"/>
        </w:rPr>
        <w:instrText xml:space="preserve"> REF _Ref393702202 \h  \* MERGEFORMAT </w:instrText>
      </w:r>
      <w:r w:rsidRPr="00C22FC5">
        <w:rPr>
          <w:sz w:val="24"/>
          <w:szCs w:val="24"/>
        </w:rPr>
      </w:r>
      <w:r w:rsidRPr="00C22FC5">
        <w:rPr>
          <w:sz w:val="24"/>
          <w:szCs w:val="24"/>
        </w:rPr>
        <w:fldChar w:fldCharType="separate"/>
      </w:r>
      <w:r w:rsidRPr="00C22FC5">
        <w:rPr>
          <w:sz w:val="24"/>
          <w:szCs w:val="24"/>
        </w:rPr>
        <w:t xml:space="preserve">Таблица </w:t>
      </w:r>
      <w:r w:rsidRPr="00C22FC5">
        <w:rPr>
          <w:noProof/>
          <w:sz w:val="24"/>
          <w:szCs w:val="24"/>
        </w:rPr>
        <w:t>18</w:t>
      </w:r>
      <w:r w:rsidRPr="00C22FC5">
        <w:rPr>
          <w:sz w:val="24"/>
          <w:szCs w:val="24"/>
        </w:rPr>
        <w:fldChar w:fldCharType="end"/>
      </w:r>
      <w:r w:rsidRPr="00C22FC5">
        <w:rPr>
          <w:sz w:val="24"/>
          <w:szCs w:val="24"/>
        </w:rPr>
        <w:t>.</w:t>
      </w:r>
    </w:p>
    <w:p w:rsidR="00C22FC5" w:rsidRPr="00C22FC5" w:rsidRDefault="00C22FC5" w:rsidP="00C22FC5">
      <w:pPr>
        <w:spacing w:before="120" w:after="120"/>
        <w:jc w:val="right"/>
        <w:rPr>
          <w:b/>
          <w:bCs/>
          <w:sz w:val="22"/>
        </w:rPr>
      </w:pPr>
      <w:bookmarkStart w:id="125" w:name="_Ref393702202"/>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18</w:t>
      </w:r>
      <w:r w:rsidRPr="00C22FC5">
        <w:rPr>
          <w:b/>
          <w:bCs/>
          <w:noProof/>
          <w:sz w:val="22"/>
        </w:rPr>
        <w:fldChar w:fldCharType="end"/>
      </w:r>
      <w:bookmarkEnd w:id="125"/>
    </w:p>
    <w:tbl>
      <w:tblPr>
        <w:tblW w:w="7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080"/>
        <w:gridCol w:w="850"/>
        <w:gridCol w:w="992"/>
        <w:gridCol w:w="1134"/>
        <w:gridCol w:w="1276"/>
        <w:gridCol w:w="992"/>
      </w:tblGrid>
      <w:tr w:rsidR="00C22FC5" w:rsidRPr="00C22FC5" w:rsidTr="009F4835">
        <w:trPr>
          <w:trHeight w:val="190"/>
          <w:tblHeader/>
          <w:jc w:val="center"/>
        </w:trPr>
        <w:tc>
          <w:tcPr>
            <w:tcW w:w="1418" w:type="dxa"/>
            <w:vMerge w:val="restart"/>
            <w:vAlign w:val="center"/>
          </w:tcPr>
          <w:p w:rsidR="00C22FC5" w:rsidRPr="00C22FC5" w:rsidRDefault="00C22FC5" w:rsidP="00C22FC5">
            <w:pPr>
              <w:tabs>
                <w:tab w:val="left" w:pos="831"/>
              </w:tabs>
              <w:spacing w:line="206" w:lineRule="exact"/>
              <w:jc w:val="center"/>
              <w:rPr>
                <w:b/>
                <w:sz w:val="20"/>
              </w:rPr>
            </w:pPr>
            <w:r w:rsidRPr="00C22FC5">
              <w:rPr>
                <w:b/>
                <w:sz w:val="20"/>
              </w:rPr>
              <w:t>Природная зона</w:t>
            </w:r>
          </w:p>
        </w:tc>
        <w:tc>
          <w:tcPr>
            <w:tcW w:w="6324" w:type="dxa"/>
            <w:gridSpan w:val="6"/>
            <w:vAlign w:val="center"/>
          </w:tcPr>
          <w:p w:rsidR="00C22FC5" w:rsidRPr="00C22FC5" w:rsidRDefault="00C22FC5" w:rsidP="00C22FC5">
            <w:pPr>
              <w:tabs>
                <w:tab w:val="left" w:pos="831"/>
              </w:tabs>
              <w:spacing w:line="206" w:lineRule="exact"/>
              <w:jc w:val="center"/>
              <w:rPr>
                <w:b/>
                <w:sz w:val="20"/>
              </w:rPr>
            </w:pPr>
            <w:r w:rsidRPr="00C22FC5">
              <w:rPr>
                <w:b/>
                <w:sz w:val="20"/>
              </w:rPr>
              <w:t>Число единовременных  посетителей  не более, чел/га,</w:t>
            </w:r>
          </w:p>
        </w:tc>
      </w:tr>
      <w:tr w:rsidR="00C22FC5" w:rsidRPr="00C22FC5" w:rsidTr="009F4835">
        <w:trPr>
          <w:trHeight w:val="140"/>
          <w:tblHeader/>
          <w:jc w:val="center"/>
        </w:trPr>
        <w:tc>
          <w:tcPr>
            <w:tcW w:w="1418" w:type="dxa"/>
            <w:vMerge/>
            <w:vAlign w:val="center"/>
          </w:tcPr>
          <w:p w:rsidR="00C22FC5" w:rsidRPr="00C22FC5" w:rsidRDefault="00C22FC5" w:rsidP="00C22FC5">
            <w:pPr>
              <w:tabs>
                <w:tab w:val="left" w:pos="831"/>
              </w:tabs>
              <w:spacing w:line="206" w:lineRule="exact"/>
              <w:jc w:val="center"/>
              <w:rPr>
                <w:b/>
                <w:sz w:val="20"/>
              </w:rPr>
            </w:pPr>
          </w:p>
        </w:tc>
        <w:tc>
          <w:tcPr>
            <w:tcW w:w="1080" w:type="dxa"/>
            <w:vAlign w:val="center"/>
          </w:tcPr>
          <w:p w:rsidR="00C22FC5" w:rsidRPr="00C22FC5" w:rsidRDefault="00C22FC5" w:rsidP="00C22FC5">
            <w:pPr>
              <w:tabs>
                <w:tab w:val="left" w:pos="831"/>
              </w:tabs>
              <w:spacing w:line="206" w:lineRule="exact"/>
              <w:jc w:val="center"/>
              <w:rPr>
                <w:b/>
                <w:sz w:val="20"/>
              </w:rPr>
            </w:pPr>
            <w:r w:rsidRPr="00C22FC5">
              <w:rPr>
                <w:b/>
                <w:sz w:val="20"/>
              </w:rPr>
              <w:t>Парки КиО, скверы,</w:t>
            </w:r>
          </w:p>
        </w:tc>
        <w:tc>
          <w:tcPr>
            <w:tcW w:w="850" w:type="dxa"/>
            <w:vAlign w:val="center"/>
          </w:tcPr>
          <w:p w:rsidR="00C22FC5" w:rsidRPr="00C22FC5" w:rsidRDefault="00C22FC5" w:rsidP="00C22FC5">
            <w:pPr>
              <w:tabs>
                <w:tab w:val="left" w:pos="831"/>
              </w:tabs>
              <w:spacing w:line="206" w:lineRule="exact"/>
              <w:jc w:val="center"/>
              <w:rPr>
                <w:b/>
                <w:sz w:val="20"/>
              </w:rPr>
            </w:pPr>
            <w:r w:rsidRPr="00C22FC5">
              <w:rPr>
                <w:b/>
                <w:sz w:val="20"/>
              </w:rPr>
              <w:t>Сады</w:t>
            </w:r>
          </w:p>
        </w:tc>
        <w:tc>
          <w:tcPr>
            <w:tcW w:w="992" w:type="dxa"/>
            <w:vAlign w:val="center"/>
          </w:tcPr>
          <w:p w:rsidR="00C22FC5" w:rsidRPr="00C22FC5" w:rsidRDefault="00C22FC5" w:rsidP="00C22FC5">
            <w:pPr>
              <w:tabs>
                <w:tab w:val="left" w:pos="831"/>
              </w:tabs>
              <w:spacing w:line="206" w:lineRule="exact"/>
              <w:jc w:val="center"/>
              <w:rPr>
                <w:b/>
                <w:sz w:val="20"/>
              </w:rPr>
            </w:pPr>
            <w:r w:rsidRPr="00C22FC5">
              <w:rPr>
                <w:b/>
                <w:sz w:val="20"/>
              </w:rPr>
              <w:t>Парки зон отдыха</w:t>
            </w:r>
          </w:p>
        </w:tc>
        <w:tc>
          <w:tcPr>
            <w:tcW w:w="1134" w:type="dxa"/>
            <w:vAlign w:val="center"/>
          </w:tcPr>
          <w:p w:rsidR="00C22FC5" w:rsidRPr="00C22FC5" w:rsidRDefault="00C22FC5" w:rsidP="00C22FC5">
            <w:pPr>
              <w:tabs>
                <w:tab w:val="left" w:pos="831"/>
              </w:tabs>
              <w:spacing w:line="206" w:lineRule="exact"/>
              <w:jc w:val="center"/>
              <w:rPr>
                <w:b/>
                <w:sz w:val="20"/>
              </w:rPr>
            </w:pPr>
            <w:r w:rsidRPr="00C22FC5">
              <w:rPr>
                <w:b/>
                <w:sz w:val="20"/>
              </w:rPr>
              <w:t>Парки курортов</w:t>
            </w:r>
          </w:p>
        </w:tc>
        <w:tc>
          <w:tcPr>
            <w:tcW w:w="1276" w:type="dxa"/>
            <w:vAlign w:val="center"/>
          </w:tcPr>
          <w:p w:rsidR="00C22FC5" w:rsidRPr="00C22FC5" w:rsidRDefault="00C22FC5" w:rsidP="00C22FC5">
            <w:pPr>
              <w:tabs>
                <w:tab w:val="left" w:pos="831"/>
              </w:tabs>
              <w:spacing w:line="206" w:lineRule="exact"/>
              <w:jc w:val="center"/>
              <w:rPr>
                <w:b/>
                <w:sz w:val="20"/>
              </w:rPr>
            </w:pPr>
            <w:r w:rsidRPr="00C22FC5">
              <w:rPr>
                <w:b/>
                <w:sz w:val="20"/>
              </w:rPr>
              <w:t>Лесопарки, лугопарки</w:t>
            </w:r>
          </w:p>
        </w:tc>
        <w:tc>
          <w:tcPr>
            <w:tcW w:w="992" w:type="dxa"/>
            <w:vAlign w:val="center"/>
          </w:tcPr>
          <w:p w:rsidR="00C22FC5" w:rsidRPr="00C22FC5" w:rsidRDefault="00C22FC5" w:rsidP="00C22FC5">
            <w:pPr>
              <w:tabs>
                <w:tab w:val="left" w:pos="831"/>
              </w:tabs>
              <w:spacing w:line="206" w:lineRule="exact"/>
              <w:jc w:val="center"/>
              <w:rPr>
                <w:b/>
                <w:sz w:val="20"/>
              </w:rPr>
            </w:pPr>
            <w:r w:rsidRPr="00C22FC5">
              <w:rPr>
                <w:b/>
                <w:sz w:val="20"/>
              </w:rPr>
              <w:t>Леса</w:t>
            </w:r>
          </w:p>
        </w:tc>
      </w:tr>
      <w:tr w:rsidR="00C22FC5" w:rsidRPr="00C22FC5" w:rsidTr="009F4835">
        <w:trPr>
          <w:trHeight w:val="906"/>
          <w:jc w:val="center"/>
        </w:trPr>
        <w:tc>
          <w:tcPr>
            <w:tcW w:w="1418" w:type="dxa"/>
            <w:vAlign w:val="center"/>
          </w:tcPr>
          <w:p w:rsidR="00C22FC5" w:rsidRPr="00C22FC5" w:rsidRDefault="00C22FC5" w:rsidP="00C22FC5">
            <w:pPr>
              <w:jc w:val="center"/>
              <w:rPr>
                <w:sz w:val="20"/>
              </w:rPr>
            </w:pPr>
            <w:r w:rsidRPr="00C22FC5">
              <w:rPr>
                <w:sz w:val="20"/>
              </w:rPr>
              <w:t>Северная тайга, средняя тайга, южная тайга, лесная зона, лесостепь.</w:t>
            </w:r>
          </w:p>
        </w:tc>
        <w:tc>
          <w:tcPr>
            <w:tcW w:w="1080" w:type="dxa"/>
            <w:vAlign w:val="center"/>
          </w:tcPr>
          <w:p w:rsidR="00C22FC5" w:rsidRPr="00C22FC5" w:rsidRDefault="00C22FC5" w:rsidP="00C22FC5">
            <w:pPr>
              <w:jc w:val="center"/>
              <w:rPr>
                <w:sz w:val="20"/>
              </w:rPr>
            </w:pPr>
            <w:r w:rsidRPr="00C22FC5">
              <w:rPr>
                <w:sz w:val="20"/>
              </w:rPr>
              <w:t>300</w:t>
            </w:r>
          </w:p>
        </w:tc>
        <w:tc>
          <w:tcPr>
            <w:tcW w:w="850" w:type="dxa"/>
            <w:vAlign w:val="center"/>
          </w:tcPr>
          <w:p w:rsidR="00C22FC5" w:rsidRPr="00C22FC5" w:rsidRDefault="00C22FC5" w:rsidP="00C22FC5">
            <w:pPr>
              <w:jc w:val="center"/>
              <w:rPr>
                <w:sz w:val="20"/>
              </w:rPr>
            </w:pPr>
            <w:r w:rsidRPr="00C22FC5">
              <w:rPr>
                <w:sz w:val="20"/>
              </w:rPr>
              <w:t>100</w:t>
            </w:r>
          </w:p>
        </w:tc>
        <w:tc>
          <w:tcPr>
            <w:tcW w:w="992" w:type="dxa"/>
            <w:vAlign w:val="center"/>
          </w:tcPr>
          <w:p w:rsidR="00C22FC5" w:rsidRPr="00C22FC5" w:rsidRDefault="00C22FC5" w:rsidP="00C22FC5">
            <w:pPr>
              <w:jc w:val="center"/>
              <w:rPr>
                <w:sz w:val="20"/>
              </w:rPr>
            </w:pPr>
            <w:r w:rsidRPr="00C22FC5">
              <w:rPr>
                <w:sz w:val="20"/>
              </w:rPr>
              <w:t>70</w:t>
            </w:r>
          </w:p>
        </w:tc>
        <w:tc>
          <w:tcPr>
            <w:tcW w:w="1134" w:type="dxa"/>
            <w:vAlign w:val="center"/>
          </w:tcPr>
          <w:p w:rsidR="00C22FC5" w:rsidRPr="00C22FC5" w:rsidRDefault="00C22FC5" w:rsidP="00C22FC5">
            <w:pPr>
              <w:jc w:val="center"/>
              <w:rPr>
                <w:sz w:val="20"/>
              </w:rPr>
            </w:pPr>
            <w:r w:rsidRPr="00C22FC5">
              <w:rPr>
                <w:sz w:val="20"/>
              </w:rPr>
              <w:t>50</w:t>
            </w:r>
          </w:p>
        </w:tc>
        <w:tc>
          <w:tcPr>
            <w:tcW w:w="1276" w:type="dxa"/>
            <w:vAlign w:val="center"/>
          </w:tcPr>
          <w:p w:rsidR="00C22FC5" w:rsidRPr="00C22FC5" w:rsidRDefault="00C22FC5" w:rsidP="00C22FC5">
            <w:pPr>
              <w:jc w:val="center"/>
              <w:rPr>
                <w:sz w:val="20"/>
              </w:rPr>
            </w:pPr>
            <w:r w:rsidRPr="00C22FC5">
              <w:rPr>
                <w:sz w:val="20"/>
              </w:rPr>
              <w:t>10</w:t>
            </w:r>
          </w:p>
        </w:tc>
        <w:tc>
          <w:tcPr>
            <w:tcW w:w="992" w:type="dxa"/>
            <w:vAlign w:val="center"/>
          </w:tcPr>
          <w:p w:rsidR="00C22FC5" w:rsidRPr="00C22FC5" w:rsidRDefault="00C22FC5" w:rsidP="00C22FC5">
            <w:pPr>
              <w:jc w:val="center"/>
              <w:rPr>
                <w:sz w:val="20"/>
              </w:rPr>
            </w:pPr>
            <w:r w:rsidRPr="00C22FC5">
              <w:rPr>
                <w:sz w:val="20"/>
              </w:rPr>
              <w:t>3</w:t>
            </w:r>
          </w:p>
        </w:tc>
      </w:tr>
    </w:tbl>
    <w:p w:rsidR="00C22FC5" w:rsidRPr="00C22FC5" w:rsidRDefault="00C22FC5" w:rsidP="00C22FC5">
      <w:pPr>
        <w:ind w:firstLine="567"/>
        <w:jc w:val="both"/>
        <w:rPr>
          <w:sz w:val="24"/>
          <w:szCs w:val="24"/>
        </w:rPr>
      </w:pPr>
      <w:r w:rsidRPr="00C22FC5">
        <w:rPr>
          <w:sz w:val="24"/>
          <w:szCs w:val="24"/>
        </w:rPr>
        <w:t>В основе расчёта показателей численности единовременных посетителей объектов рекреационного назначения лежат требования СП 42.13330.2016 «</w:t>
      </w:r>
      <w:hyperlink r:id="rId18"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C22FC5">
          <w:rPr>
            <w:sz w:val="24"/>
            <w:szCs w:val="24"/>
          </w:rPr>
          <w:t>СНиП 2.07.01-89*</w:t>
        </w:r>
      </w:hyperlink>
      <w:r w:rsidRPr="00C22FC5">
        <w:rPr>
          <w:sz w:val="24"/>
          <w:szCs w:val="24"/>
        </w:rPr>
        <w:t xml:space="preserve"> Градостроительство. Планировка и застройка городских и сельских поселений»  и нормы представленные в Приказе Минрегиона России от 27.12.2011 N 613 «Методических рекомендациях по разработке норм и правил по благоустройству территорий муниципальных образований».</w:t>
      </w:r>
    </w:p>
    <w:p w:rsidR="00C22FC5" w:rsidRPr="00C22FC5" w:rsidRDefault="00C22FC5" w:rsidP="00C22FC5">
      <w:pPr>
        <w:ind w:firstLine="567"/>
        <w:jc w:val="both"/>
        <w:rPr>
          <w:sz w:val="24"/>
          <w:szCs w:val="24"/>
        </w:rPr>
      </w:pPr>
      <w:r w:rsidRPr="00C22FC5">
        <w:rPr>
          <w:sz w:val="24"/>
          <w:szCs w:val="24"/>
        </w:rPr>
        <w:t xml:space="preserve">Максимальное число единовременных  посетителей  парков культуры и отдыха (многофункциональных парков) увеличено до 300 чел/га,  исходя из того, что парки КиО имеют преимущественно развлекательные функции, и не решают задачу сохранения естественного ландшафта. </w:t>
      </w:r>
    </w:p>
    <w:p w:rsidR="00C22FC5" w:rsidRPr="00C22FC5" w:rsidRDefault="00C22FC5" w:rsidP="00C22FC5">
      <w:pPr>
        <w:ind w:firstLine="567"/>
        <w:jc w:val="both"/>
        <w:rPr>
          <w:sz w:val="24"/>
          <w:szCs w:val="24"/>
        </w:rPr>
      </w:pPr>
      <w:r w:rsidRPr="00C22FC5">
        <w:rPr>
          <w:sz w:val="24"/>
          <w:szCs w:val="24"/>
        </w:rPr>
        <w:t>Максимальное число единовременных  посетителей  скверов принимается в количестве 300 чел/га, исходя из основных функций сквера: кратковременный отдых населения, организация пешеходного движения.</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26" w:name="_Toc389132903"/>
      <w:bookmarkStart w:id="127" w:name="_Toc393700430"/>
      <w:bookmarkStart w:id="128" w:name="_Toc524447158"/>
      <w:r w:rsidRPr="00C22FC5">
        <w:rPr>
          <w:b/>
          <w:bCs/>
          <w:iCs/>
          <w:szCs w:val="28"/>
        </w:rPr>
        <w:t>Нормативы благоустройства озеленённых территорий общего пользования.</w:t>
      </w:r>
      <w:bookmarkEnd w:id="126"/>
      <w:bookmarkEnd w:id="127"/>
      <w:bookmarkEnd w:id="128"/>
    </w:p>
    <w:p w:rsidR="00C22FC5" w:rsidRPr="00C22FC5" w:rsidRDefault="00C22FC5" w:rsidP="00C22FC5">
      <w:pPr>
        <w:ind w:firstLine="567"/>
        <w:jc w:val="both"/>
        <w:rPr>
          <w:sz w:val="24"/>
          <w:szCs w:val="24"/>
        </w:rPr>
      </w:pPr>
      <w:r w:rsidRPr="00C22FC5">
        <w:rPr>
          <w:sz w:val="24"/>
          <w:szCs w:val="24"/>
        </w:rPr>
        <w:t>При численности единовременных посетителей от 10 чел/га необходимо предусматривать дорожно-тропиночную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29" w:name="_Toc389132904"/>
      <w:bookmarkStart w:id="130" w:name="_Toc393700431"/>
      <w:bookmarkStart w:id="131" w:name="_Toc524447159"/>
      <w:r w:rsidRPr="00C22FC5">
        <w:rPr>
          <w:b/>
          <w:bCs/>
          <w:iCs/>
          <w:szCs w:val="28"/>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129"/>
      <w:bookmarkEnd w:id="130"/>
      <w:bookmarkEnd w:id="131"/>
    </w:p>
    <w:p w:rsidR="00C22FC5" w:rsidRPr="00C22FC5" w:rsidRDefault="00C22FC5" w:rsidP="00C22FC5">
      <w:pPr>
        <w:ind w:firstLine="567"/>
        <w:jc w:val="both"/>
        <w:rPr>
          <w:sz w:val="24"/>
          <w:szCs w:val="24"/>
        </w:rPr>
      </w:pPr>
      <w:r w:rsidRPr="00C22FC5">
        <w:rPr>
          <w:sz w:val="24"/>
          <w:szCs w:val="24"/>
        </w:rPr>
        <w:t xml:space="preserve">Вопросы использования, охраны, защиты, воспроизводства городских лесов регулируются в соответствии с Лесным Кодексом Российской Федерации и иными нормативными документами.  </w:t>
      </w:r>
    </w:p>
    <w:p w:rsidR="00C22FC5" w:rsidRPr="00C22FC5" w:rsidRDefault="00C22FC5" w:rsidP="00C22FC5">
      <w:pPr>
        <w:ind w:firstLine="567"/>
        <w:jc w:val="both"/>
        <w:rPr>
          <w:sz w:val="24"/>
          <w:szCs w:val="24"/>
        </w:rPr>
      </w:pPr>
      <w:r w:rsidRPr="00C22FC5">
        <w:rPr>
          <w:sz w:val="24"/>
          <w:szCs w:val="24"/>
        </w:rPr>
        <w:t xml:space="preserve">Выборочные рубки лесных насаждений в городских лесах проводятся в порядке, установленном уполномоченным федеральным </w:t>
      </w:r>
      <w:hyperlink r:id="rId19" w:history="1">
        <w:r w:rsidRPr="00C22FC5">
          <w:rPr>
            <w:sz w:val="24"/>
            <w:szCs w:val="24"/>
          </w:rPr>
          <w:t>органом</w:t>
        </w:r>
      </w:hyperlink>
      <w:r w:rsidRPr="00C22FC5">
        <w:rPr>
          <w:sz w:val="24"/>
          <w:szCs w:val="24"/>
        </w:rPr>
        <w:t xml:space="preserve"> исполнительной власти.</w:t>
      </w:r>
    </w:p>
    <w:p w:rsidR="00C22FC5" w:rsidRPr="00C22FC5" w:rsidRDefault="00C22FC5" w:rsidP="00C22FC5">
      <w:pPr>
        <w:ind w:firstLine="567"/>
        <w:jc w:val="both"/>
        <w:rPr>
          <w:sz w:val="24"/>
          <w:szCs w:val="24"/>
        </w:rPr>
      </w:pPr>
      <w:r w:rsidRPr="00C22FC5">
        <w:rPr>
          <w:sz w:val="24"/>
          <w:szCs w:val="24"/>
        </w:rPr>
        <w:t>На территории городских лесов запрещается:</w:t>
      </w:r>
    </w:p>
    <w:p w:rsidR="00C22FC5" w:rsidRPr="00C22FC5" w:rsidRDefault="00C22FC5" w:rsidP="00C22FC5">
      <w:pPr>
        <w:spacing w:after="60"/>
        <w:jc w:val="both"/>
        <w:rPr>
          <w:snapToGrid w:val="0"/>
          <w:sz w:val="24"/>
          <w:szCs w:val="24"/>
        </w:rPr>
      </w:pPr>
      <w:r w:rsidRPr="00C22FC5">
        <w:rPr>
          <w:snapToGrid w:val="0"/>
          <w:sz w:val="24"/>
          <w:szCs w:val="24"/>
        </w:rPr>
        <w:t>использование токсичных химических препаратов для охраны и защиты лесов, в том числе в научных целях;</w:t>
      </w:r>
    </w:p>
    <w:p w:rsidR="00C22FC5" w:rsidRPr="00C22FC5" w:rsidRDefault="00C22FC5" w:rsidP="00C22FC5">
      <w:pPr>
        <w:spacing w:after="60"/>
        <w:jc w:val="both"/>
        <w:rPr>
          <w:snapToGrid w:val="0"/>
          <w:sz w:val="24"/>
          <w:szCs w:val="24"/>
        </w:rPr>
      </w:pPr>
      <w:r w:rsidRPr="00C22FC5">
        <w:rPr>
          <w:snapToGrid w:val="0"/>
          <w:sz w:val="24"/>
          <w:szCs w:val="24"/>
        </w:rPr>
        <w:t>осуществление видов деятельности в сфере охотничьего хозяйства;</w:t>
      </w:r>
    </w:p>
    <w:p w:rsidR="00C22FC5" w:rsidRPr="00C22FC5" w:rsidRDefault="00C22FC5" w:rsidP="00C22FC5">
      <w:pPr>
        <w:spacing w:after="60"/>
        <w:jc w:val="both"/>
        <w:rPr>
          <w:snapToGrid w:val="0"/>
          <w:sz w:val="24"/>
          <w:szCs w:val="24"/>
        </w:rPr>
      </w:pPr>
      <w:r w:rsidRPr="00C22FC5">
        <w:rPr>
          <w:snapToGrid w:val="0"/>
          <w:sz w:val="24"/>
          <w:szCs w:val="24"/>
        </w:rPr>
        <w:t>разработка месторождений полезных ископаемых;</w:t>
      </w:r>
    </w:p>
    <w:p w:rsidR="00C22FC5" w:rsidRPr="00C22FC5" w:rsidRDefault="00C22FC5" w:rsidP="00C22FC5">
      <w:pPr>
        <w:spacing w:after="60"/>
        <w:jc w:val="both"/>
        <w:rPr>
          <w:snapToGrid w:val="0"/>
          <w:sz w:val="24"/>
          <w:szCs w:val="24"/>
        </w:rPr>
      </w:pPr>
      <w:r w:rsidRPr="00C22FC5">
        <w:rPr>
          <w:snapToGrid w:val="0"/>
          <w:sz w:val="24"/>
          <w:szCs w:val="24"/>
        </w:rPr>
        <w:t>размещение объектов капитального строительства, за исключением гидротехнических сооружений, подземных  линий связи и кабельных линий электропередач, подземных трубопроводов;</w:t>
      </w:r>
    </w:p>
    <w:p w:rsidR="00C22FC5" w:rsidRPr="00C22FC5" w:rsidRDefault="00C22FC5" w:rsidP="00C22FC5">
      <w:pPr>
        <w:spacing w:after="60"/>
        <w:jc w:val="both"/>
        <w:rPr>
          <w:snapToGrid w:val="0"/>
          <w:sz w:val="24"/>
          <w:szCs w:val="24"/>
        </w:rPr>
      </w:pPr>
      <w:r w:rsidRPr="00C22FC5">
        <w:rPr>
          <w:snapToGrid w:val="0"/>
          <w:sz w:val="24"/>
          <w:szCs w:val="24"/>
        </w:rPr>
        <w:t>ведение сельского хозяйства, за исключением сенокошения и пчеловодства, а также возведение изгородей в целях сенокошения и пчеловодства.</w:t>
      </w:r>
    </w:p>
    <w:p w:rsidR="00C22FC5" w:rsidRPr="00C22FC5" w:rsidRDefault="00C22FC5" w:rsidP="00C22FC5">
      <w:pPr>
        <w:ind w:firstLine="567"/>
        <w:jc w:val="both"/>
        <w:rPr>
          <w:sz w:val="24"/>
          <w:szCs w:val="24"/>
        </w:rPr>
      </w:pPr>
      <w:r w:rsidRPr="00C22FC5">
        <w:rPr>
          <w:sz w:val="24"/>
          <w:szCs w:val="24"/>
        </w:rPr>
        <w:t>В целях охраны городских лесов допускается возведение ограждений на их территориях.</w:t>
      </w:r>
    </w:p>
    <w:p w:rsidR="00C22FC5" w:rsidRPr="00C22FC5" w:rsidRDefault="00C22FC5" w:rsidP="00C22FC5">
      <w:pPr>
        <w:ind w:firstLine="567"/>
        <w:jc w:val="both"/>
        <w:rPr>
          <w:sz w:val="24"/>
          <w:szCs w:val="24"/>
        </w:rPr>
      </w:pPr>
      <w:r w:rsidRPr="00C22FC5">
        <w:rPr>
          <w:sz w:val="24"/>
          <w:szCs w:val="24"/>
        </w:rPr>
        <w:t>Изменение границ городских лесов, которое может привести к уменьшению их площади, не допускается.</w:t>
      </w:r>
    </w:p>
    <w:p w:rsidR="00C22FC5" w:rsidRPr="00C22FC5" w:rsidRDefault="00C22FC5" w:rsidP="00C22FC5">
      <w:pPr>
        <w:ind w:firstLine="567"/>
        <w:jc w:val="both"/>
        <w:rPr>
          <w:sz w:val="24"/>
          <w:szCs w:val="24"/>
        </w:rPr>
      </w:pPr>
      <w:r w:rsidRPr="00C22FC5">
        <w:rPr>
          <w:sz w:val="24"/>
          <w:szCs w:val="24"/>
        </w:rPr>
        <w:t>При подготовке документов территориального планирования необходимо соблюдение требований Федерального закона от 14.03.1995 № 33-ФЗ «Об особо охраняемых природных территориях» и Закона края от 28.09.1995 № 7-175 «Об особо охраняемых природных территориях в Красноярском крае».</w:t>
      </w:r>
    </w:p>
    <w:p w:rsidR="00C22FC5" w:rsidRPr="00C22FC5" w:rsidRDefault="00C22FC5" w:rsidP="00C22FC5">
      <w:pPr>
        <w:ind w:firstLine="567"/>
        <w:jc w:val="both"/>
        <w:rPr>
          <w:sz w:val="24"/>
          <w:szCs w:val="24"/>
        </w:rPr>
      </w:pPr>
      <w:r w:rsidRPr="00C22FC5">
        <w:rPr>
          <w:sz w:val="24"/>
          <w:szCs w:val="24"/>
        </w:rPr>
        <w:t>Использование особо охраняемых природных территорий (далее - ООПТ) краевого и местного значения осуществляется исходя из принципов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w:t>
      </w:r>
    </w:p>
    <w:p w:rsidR="00C22FC5" w:rsidRPr="00C22FC5" w:rsidRDefault="00C22FC5" w:rsidP="00C22FC5">
      <w:pPr>
        <w:ind w:firstLine="567"/>
        <w:jc w:val="both"/>
        <w:rPr>
          <w:sz w:val="24"/>
          <w:szCs w:val="24"/>
        </w:rPr>
      </w:pPr>
      <w:r w:rsidRPr="00C22FC5">
        <w:rPr>
          <w:sz w:val="24"/>
          <w:szCs w:val="24"/>
        </w:rPr>
        <w:t>Виды пользования, допускаемые на особо охраняемых природных территориях краевого и местного значения, осуществляются в соответствии с утвержденными положениями об этих территориях, исходя из приоритетности охраны природных комплексов и объектов на этих территориях, и не должны противоречить целям образования особо охраняемых природных территорий.</w:t>
      </w:r>
    </w:p>
    <w:p w:rsidR="00C22FC5" w:rsidRPr="00C22FC5" w:rsidRDefault="00C22FC5" w:rsidP="00C22FC5">
      <w:pPr>
        <w:ind w:firstLine="567"/>
        <w:jc w:val="both"/>
        <w:rPr>
          <w:sz w:val="24"/>
          <w:szCs w:val="24"/>
        </w:rPr>
      </w:pPr>
      <w:r w:rsidRPr="00C22FC5">
        <w:rPr>
          <w:sz w:val="24"/>
          <w:szCs w:val="24"/>
        </w:rPr>
        <w:t>Размещение зданий, сооружений и коммуникаций инженерной и транспортной инфраструктур запрещается на землях заповедников, заказников, национальных и природных парков, ботанических садов, дендрологических парков, если проектируемые объекты не связаны с целевым назначением этих территорий или если это не предусмотрено положениями об ООПТ.</w:t>
      </w:r>
    </w:p>
    <w:p w:rsidR="00C22FC5" w:rsidRPr="00C22FC5" w:rsidRDefault="00C22FC5" w:rsidP="00C22FC5">
      <w:pPr>
        <w:ind w:firstLine="567"/>
        <w:jc w:val="both"/>
        <w:rPr>
          <w:sz w:val="24"/>
          <w:szCs w:val="24"/>
        </w:rPr>
      </w:pPr>
      <w:r w:rsidRPr="00C22FC5">
        <w:rPr>
          <w:sz w:val="24"/>
          <w:szCs w:val="24"/>
        </w:rPr>
        <w:t>Запрещается изъятие или иное прекращение прав на земельные участки и другие природные ресурсы, которые включаются в состав особо охраняемых природных территорий краевого и местного значения, кроме как по решению органов государственной власти края в соответствии с федеральными законами.</w:t>
      </w:r>
    </w:p>
    <w:p w:rsidR="00C22FC5" w:rsidRPr="00C22FC5" w:rsidRDefault="00C22FC5" w:rsidP="00C22FC5">
      <w:pPr>
        <w:ind w:firstLine="567"/>
        <w:jc w:val="both"/>
        <w:rPr>
          <w:sz w:val="24"/>
          <w:szCs w:val="24"/>
        </w:rPr>
      </w:pPr>
      <w:r w:rsidRPr="00C22FC5">
        <w:rPr>
          <w:sz w:val="24"/>
          <w:szCs w:val="24"/>
        </w:rPr>
        <w:t xml:space="preserve">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w:t>
      </w:r>
      <w:hyperlink r:id="rId20" w:history="1">
        <w:r w:rsidRPr="00C22FC5">
          <w:rPr>
            <w:sz w:val="24"/>
            <w:szCs w:val="24"/>
          </w:rPr>
          <w:t>лесным законодательством</w:t>
        </w:r>
      </w:hyperlink>
      <w:r w:rsidRPr="00C22FC5">
        <w:rPr>
          <w:sz w:val="24"/>
          <w:szCs w:val="24"/>
        </w:rPr>
        <w:t xml:space="preserve"> Российской Федерации, </w:t>
      </w:r>
      <w:hyperlink r:id="rId21" w:history="1">
        <w:r w:rsidRPr="00C22FC5">
          <w:rPr>
            <w:sz w:val="24"/>
            <w:szCs w:val="24"/>
          </w:rPr>
          <w:t>законодательством</w:t>
        </w:r>
      </w:hyperlink>
      <w:r w:rsidRPr="00C22FC5">
        <w:rPr>
          <w:sz w:val="24"/>
          <w:szCs w:val="24"/>
        </w:rPr>
        <w:t xml:space="preserve"> Российской Федерации об особо охраняемых природных территориях и положением о соответствующей особо охраняемой природной территории.</w:t>
      </w:r>
    </w:p>
    <w:p w:rsidR="00C22FC5" w:rsidRPr="00C22FC5" w:rsidRDefault="00C22FC5" w:rsidP="00C22FC5">
      <w:pPr>
        <w:ind w:firstLine="567"/>
        <w:jc w:val="both"/>
        <w:rPr>
          <w:sz w:val="24"/>
          <w:szCs w:val="24"/>
        </w:rPr>
      </w:pPr>
      <w:r w:rsidRPr="00C22FC5">
        <w:rPr>
          <w:sz w:val="24"/>
          <w:szCs w:val="24"/>
        </w:rPr>
        <w:t>Использование,  охрана, защита, и воспроизводство лесов расположенных на землях населенных пунктов и на землях  находящихся в муниципальной собственности осуществляется на основании лесохозяйственных регламентов, утверждённых органами местного самоуправления.</w:t>
      </w:r>
    </w:p>
    <w:p w:rsidR="00C22FC5" w:rsidRPr="00C22FC5" w:rsidRDefault="00C22FC5" w:rsidP="00C22FC5">
      <w:pPr>
        <w:keepNext/>
        <w:tabs>
          <w:tab w:val="left" w:pos="851"/>
        </w:tabs>
        <w:spacing w:before="240" w:after="120"/>
        <w:ind w:firstLine="567"/>
        <w:jc w:val="both"/>
        <w:outlineLvl w:val="0"/>
        <w:rPr>
          <w:b/>
          <w:bCs/>
          <w:kern w:val="32"/>
          <w:szCs w:val="28"/>
        </w:rPr>
      </w:pPr>
      <w:bookmarkStart w:id="132" w:name="_Toc389132810"/>
      <w:bookmarkStart w:id="133" w:name="_Toc393700432"/>
      <w:bookmarkStart w:id="134" w:name="_Toc524447160"/>
      <w:r w:rsidRPr="00C22FC5">
        <w:rPr>
          <w:b/>
          <w:bCs/>
          <w:kern w:val="32"/>
          <w:szCs w:val="28"/>
        </w:rPr>
        <w:t>Нормативы обеспеченности населения поселения услугами связи, общественного питания, торговли и бытового обслуживания</w:t>
      </w:r>
      <w:bookmarkEnd w:id="132"/>
      <w:bookmarkEnd w:id="133"/>
      <w:bookmarkEnd w:id="134"/>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35" w:name="_Toc389132811"/>
      <w:bookmarkStart w:id="136" w:name="_Toc393700433"/>
      <w:bookmarkStart w:id="137" w:name="_Toc524447161"/>
      <w:r w:rsidRPr="00C22FC5">
        <w:rPr>
          <w:b/>
          <w:bCs/>
          <w:iCs/>
          <w:szCs w:val="28"/>
        </w:rPr>
        <w:t>Отделения почтовой связи</w:t>
      </w:r>
      <w:bookmarkEnd w:id="135"/>
      <w:bookmarkEnd w:id="136"/>
      <w:bookmarkEnd w:id="137"/>
    </w:p>
    <w:p w:rsidR="00C22FC5" w:rsidRPr="00C22FC5" w:rsidRDefault="00C22FC5" w:rsidP="00C22FC5">
      <w:pPr>
        <w:ind w:firstLine="567"/>
        <w:jc w:val="both"/>
        <w:rPr>
          <w:sz w:val="24"/>
          <w:szCs w:val="24"/>
        </w:rPr>
      </w:pPr>
      <w:r w:rsidRPr="00C22FC5">
        <w:rPr>
          <w:sz w:val="24"/>
          <w:szCs w:val="24"/>
        </w:rPr>
        <w:t>Размещение отделений, узлов связи, почтамтов, агентств Роспечати, телеграфов, международных, городских и сельских телефонных станций, абонентских терминалов спутниковой связи, станций проводного вещания, объектов радиовещания и телевидения, их группы, мощность (вместимость) и размеры необходимых участков принимать в соответствии с действующими нормами и правилами.</w:t>
      </w:r>
    </w:p>
    <w:p w:rsidR="00C22FC5" w:rsidRPr="00C22FC5" w:rsidRDefault="00C22FC5" w:rsidP="00C22FC5">
      <w:pPr>
        <w:ind w:firstLine="567"/>
        <w:jc w:val="both"/>
        <w:rPr>
          <w:sz w:val="24"/>
          <w:szCs w:val="24"/>
        </w:rPr>
      </w:pPr>
      <w:r w:rsidRPr="00C22FC5">
        <w:rPr>
          <w:sz w:val="24"/>
          <w:szCs w:val="24"/>
        </w:rPr>
        <w:t>Пешеходная доступность отделений почтовой связи, как учреждений второй степени необходимости определена 500 м/10 мин (см. п.9 «Нормативы градостроительного проектирования размещения объектов социального и коммунально-бытового назначения»).</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38" w:name="_Toc389132812"/>
      <w:bookmarkStart w:id="139" w:name="_Toc393700434"/>
      <w:bookmarkStart w:id="140" w:name="_Toc524447162"/>
      <w:r w:rsidRPr="00C22FC5">
        <w:rPr>
          <w:b/>
          <w:bCs/>
          <w:iCs/>
          <w:szCs w:val="28"/>
        </w:rPr>
        <w:t>Предприятия общественного питания</w:t>
      </w:r>
      <w:bookmarkEnd w:id="138"/>
      <w:bookmarkEnd w:id="139"/>
      <w:bookmarkEnd w:id="140"/>
    </w:p>
    <w:p w:rsidR="00C22FC5" w:rsidRPr="00C22FC5" w:rsidRDefault="00C22FC5" w:rsidP="00C22FC5">
      <w:pPr>
        <w:ind w:firstLine="567"/>
        <w:jc w:val="both"/>
        <w:rPr>
          <w:sz w:val="24"/>
          <w:szCs w:val="24"/>
        </w:rPr>
      </w:pPr>
      <w:bookmarkStart w:id="141" w:name="_Toc389132813"/>
      <w:bookmarkStart w:id="142" w:name="_Toc393700435"/>
      <w:r w:rsidRPr="00C22FC5">
        <w:rPr>
          <w:sz w:val="24"/>
          <w:szCs w:val="24"/>
        </w:rPr>
        <w:t>Нормативы обеспеченности предприятиями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 40 мест на 1 тыс. человек, а для предприятий, которые соответствуют организации систем обслуживания в микрорайоне и жилом районе – 8 мест на 1 тыс. человек.</w:t>
      </w:r>
    </w:p>
    <w:p w:rsidR="00C22FC5" w:rsidRPr="00C22FC5" w:rsidRDefault="00C22FC5" w:rsidP="00C22FC5">
      <w:pPr>
        <w:ind w:firstLine="567"/>
        <w:jc w:val="both"/>
        <w:rPr>
          <w:sz w:val="24"/>
          <w:szCs w:val="24"/>
        </w:rPr>
      </w:pPr>
      <w:r w:rsidRPr="00C22FC5">
        <w:rPr>
          <w:sz w:val="24"/>
          <w:szCs w:val="24"/>
        </w:rPr>
        <w:t>Нормативы размеров земельных участков предприятий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при числе мест:</w:t>
      </w:r>
    </w:p>
    <w:p w:rsidR="00C22FC5" w:rsidRPr="00C22FC5" w:rsidRDefault="00C22FC5" w:rsidP="00C22FC5">
      <w:pPr>
        <w:spacing w:after="60"/>
        <w:jc w:val="both"/>
        <w:rPr>
          <w:snapToGrid w:val="0"/>
          <w:sz w:val="24"/>
          <w:szCs w:val="24"/>
        </w:rPr>
      </w:pPr>
      <w:r w:rsidRPr="00C22FC5">
        <w:rPr>
          <w:snapToGrid w:val="0"/>
          <w:sz w:val="24"/>
          <w:szCs w:val="24"/>
        </w:rPr>
        <w:t>до 50 мест – 0,25-0,2 га на 100 мест;</w:t>
      </w:r>
    </w:p>
    <w:p w:rsidR="00C22FC5" w:rsidRPr="00C22FC5" w:rsidRDefault="00C22FC5" w:rsidP="00C22FC5">
      <w:pPr>
        <w:spacing w:after="60"/>
        <w:jc w:val="both"/>
        <w:rPr>
          <w:snapToGrid w:val="0"/>
          <w:sz w:val="24"/>
          <w:szCs w:val="24"/>
        </w:rPr>
      </w:pPr>
      <w:r w:rsidRPr="00C22FC5">
        <w:rPr>
          <w:snapToGrid w:val="0"/>
          <w:sz w:val="24"/>
          <w:szCs w:val="24"/>
        </w:rPr>
        <w:t>от 50 до 150 мест – 0,2-0,15 га на 100 мест;</w:t>
      </w:r>
    </w:p>
    <w:p w:rsidR="00C22FC5" w:rsidRPr="00C22FC5" w:rsidRDefault="00C22FC5" w:rsidP="00C22FC5">
      <w:pPr>
        <w:spacing w:after="60"/>
        <w:ind w:left="142" w:firstLine="284"/>
        <w:jc w:val="both"/>
        <w:rPr>
          <w:snapToGrid w:val="0"/>
          <w:sz w:val="24"/>
          <w:szCs w:val="24"/>
        </w:rPr>
      </w:pPr>
      <w:r w:rsidRPr="00C22FC5">
        <w:rPr>
          <w:snapToGrid w:val="0"/>
          <w:sz w:val="24"/>
          <w:szCs w:val="24"/>
        </w:rPr>
        <w:t>свыше 150 мест – 0,1 га на 100 мест.</w:t>
      </w:r>
    </w:p>
    <w:p w:rsidR="00C22FC5" w:rsidRPr="00C22FC5" w:rsidRDefault="00C22FC5" w:rsidP="00C22FC5">
      <w:pPr>
        <w:ind w:firstLine="567"/>
        <w:jc w:val="both"/>
        <w:rPr>
          <w:sz w:val="24"/>
          <w:szCs w:val="24"/>
        </w:rPr>
      </w:pPr>
      <w:r w:rsidRPr="00C22FC5">
        <w:rPr>
          <w:sz w:val="24"/>
          <w:szCs w:val="24"/>
        </w:rPr>
        <w:t>Пешеходная доступность общественного питания,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43" w:name="_Toc524447163"/>
      <w:r w:rsidRPr="00C22FC5">
        <w:rPr>
          <w:b/>
          <w:bCs/>
          <w:iCs/>
          <w:szCs w:val="28"/>
        </w:rPr>
        <w:t>Предприятия торговли</w:t>
      </w:r>
      <w:bookmarkEnd w:id="141"/>
      <w:bookmarkEnd w:id="142"/>
      <w:bookmarkEnd w:id="143"/>
    </w:p>
    <w:p w:rsidR="00C22FC5" w:rsidRPr="00C22FC5" w:rsidRDefault="00C22FC5" w:rsidP="00C22FC5">
      <w:pPr>
        <w:ind w:firstLine="567"/>
        <w:jc w:val="both"/>
        <w:rPr>
          <w:sz w:val="24"/>
          <w:szCs w:val="24"/>
        </w:rPr>
      </w:pPr>
      <w:bookmarkStart w:id="144" w:name="_Toc389132815"/>
      <w:bookmarkStart w:id="145" w:name="_Toc393700437"/>
      <w:r w:rsidRPr="00C22FC5">
        <w:rPr>
          <w:sz w:val="24"/>
          <w:szCs w:val="24"/>
        </w:rPr>
        <w:t>Норматив обеспеченности торговыми предприятиями следует определять в соответствии с нормативным правовым актом Красноярского края, устанавливающим нормативы обеспеченности населения площадью торговых объектов.</w:t>
      </w:r>
    </w:p>
    <w:p w:rsidR="00C22FC5" w:rsidRPr="00C22FC5" w:rsidRDefault="00C22FC5" w:rsidP="00C22FC5">
      <w:pPr>
        <w:ind w:firstLine="567"/>
        <w:jc w:val="both"/>
        <w:rPr>
          <w:sz w:val="24"/>
          <w:szCs w:val="24"/>
        </w:rPr>
      </w:pPr>
      <w:r w:rsidRPr="00C22FC5">
        <w:rPr>
          <w:sz w:val="24"/>
          <w:szCs w:val="24"/>
        </w:rPr>
        <w:t>Нормативы размеров земельных участков торговых предприятий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C22FC5" w:rsidRPr="00C22FC5" w:rsidRDefault="00C22FC5" w:rsidP="00C22FC5">
      <w:pPr>
        <w:spacing w:after="60"/>
        <w:ind w:firstLine="567"/>
        <w:jc w:val="both"/>
        <w:rPr>
          <w:sz w:val="24"/>
          <w:szCs w:val="24"/>
        </w:rPr>
      </w:pPr>
      <w:r w:rsidRPr="00C22FC5">
        <w:rPr>
          <w:sz w:val="24"/>
          <w:szCs w:val="24"/>
        </w:rPr>
        <w:t>Для предприятий торговой площадью:</w:t>
      </w:r>
    </w:p>
    <w:p w:rsidR="00C22FC5" w:rsidRPr="00C22FC5" w:rsidRDefault="00C22FC5" w:rsidP="00C22FC5">
      <w:pPr>
        <w:spacing w:after="60"/>
        <w:jc w:val="both"/>
        <w:rPr>
          <w:snapToGrid w:val="0"/>
          <w:sz w:val="24"/>
          <w:szCs w:val="24"/>
        </w:rPr>
      </w:pPr>
      <w:r w:rsidRPr="00C22FC5">
        <w:rPr>
          <w:snapToGrid w:val="0"/>
          <w:sz w:val="24"/>
          <w:szCs w:val="24"/>
        </w:rPr>
        <w:t>до 250 кв. м торговой площади – 0,08 га на 100 кв. м торговой площади;</w:t>
      </w:r>
    </w:p>
    <w:p w:rsidR="00C22FC5" w:rsidRPr="00C22FC5" w:rsidRDefault="00C22FC5" w:rsidP="00C22FC5">
      <w:pPr>
        <w:spacing w:after="60"/>
        <w:jc w:val="both"/>
        <w:rPr>
          <w:snapToGrid w:val="0"/>
          <w:sz w:val="24"/>
          <w:szCs w:val="24"/>
        </w:rPr>
      </w:pPr>
      <w:r w:rsidRPr="00C22FC5">
        <w:rPr>
          <w:snapToGrid w:val="0"/>
          <w:sz w:val="24"/>
          <w:szCs w:val="24"/>
        </w:rPr>
        <w:t>от 250 до 650 кв. м торговой площади – 0,08-0,06 на 100 кв. м торговой площади;</w:t>
      </w:r>
    </w:p>
    <w:p w:rsidR="00C22FC5" w:rsidRPr="00C22FC5" w:rsidRDefault="00C22FC5" w:rsidP="00C22FC5">
      <w:pPr>
        <w:spacing w:after="60"/>
        <w:jc w:val="both"/>
        <w:rPr>
          <w:snapToGrid w:val="0"/>
          <w:sz w:val="24"/>
          <w:szCs w:val="24"/>
        </w:rPr>
      </w:pPr>
      <w:r w:rsidRPr="00C22FC5">
        <w:rPr>
          <w:snapToGrid w:val="0"/>
          <w:sz w:val="24"/>
          <w:szCs w:val="24"/>
        </w:rPr>
        <w:t>от 650 до 1500 кв. м торговой площади – 0,06-0,04 на 100 кв. м торговой площади;</w:t>
      </w:r>
    </w:p>
    <w:p w:rsidR="00C22FC5" w:rsidRPr="00C22FC5" w:rsidRDefault="00C22FC5" w:rsidP="00C22FC5">
      <w:pPr>
        <w:spacing w:after="60"/>
        <w:jc w:val="both"/>
        <w:rPr>
          <w:snapToGrid w:val="0"/>
          <w:sz w:val="24"/>
          <w:szCs w:val="24"/>
        </w:rPr>
      </w:pPr>
      <w:r w:rsidRPr="00C22FC5">
        <w:rPr>
          <w:snapToGrid w:val="0"/>
          <w:sz w:val="24"/>
          <w:szCs w:val="24"/>
        </w:rPr>
        <w:t>от 1500 до 3500 кв. м торговой площади – 0,04-0,02 на 100 кв. м торговой площади;</w:t>
      </w:r>
    </w:p>
    <w:p w:rsidR="00C22FC5" w:rsidRPr="00C22FC5" w:rsidRDefault="00C22FC5" w:rsidP="00C22FC5">
      <w:pPr>
        <w:spacing w:after="60"/>
        <w:jc w:val="both"/>
        <w:rPr>
          <w:snapToGrid w:val="0"/>
          <w:sz w:val="24"/>
          <w:szCs w:val="24"/>
        </w:rPr>
      </w:pPr>
      <w:r w:rsidRPr="00C22FC5">
        <w:rPr>
          <w:snapToGrid w:val="0"/>
          <w:sz w:val="24"/>
          <w:szCs w:val="24"/>
        </w:rPr>
        <w:t>свыше 3500 кв. м торговой площади – 0,02 на 100 кв. м торговой площади.</w:t>
      </w:r>
    </w:p>
    <w:p w:rsidR="00C22FC5" w:rsidRPr="00C22FC5" w:rsidRDefault="00C22FC5" w:rsidP="00C22FC5">
      <w:pPr>
        <w:numPr>
          <w:ilvl w:val="0"/>
          <w:numId w:val="20"/>
        </w:numPr>
        <w:jc w:val="both"/>
        <w:rPr>
          <w:sz w:val="24"/>
          <w:szCs w:val="24"/>
        </w:rPr>
      </w:pPr>
      <w:r w:rsidRPr="00C22FC5">
        <w:rPr>
          <w:sz w:val="24"/>
          <w:szCs w:val="24"/>
        </w:rPr>
        <w:t>Для торговых центров малых городов и сельских поселений с числом обслуживаемого населения:</w:t>
      </w:r>
    </w:p>
    <w:p w:rsidR="00C22FC5" w:rsidRPr="00C22FC5" w:rsidRDefault="00C22FC5" w:rsidP="00C22FC5">
      <w:pPr>
        <w:tabs>
          <w:tab w:val="left" w:pos="709"/>
        </w:tabs>
        <w:spacing w:after="60"/>
        <w:ind w:firstLine="567"/>
        <w:jc w:val="both"/>
        <w:rPr>
          <w:snapToGrid w:val="0"/>
          <w:sz w:val="24"/>
          <w:szCs w:val="24"/>
        </w:rPr>
      </w:pPr>
      <w:r w:rsidRPr="00C22FC5">
        <w:rPr>
          <w:snapToGrid w:val="0"/>
          <w:sz w:val="24"/>
          <w:szCs w:val="24"/>
        </w:rPr>
        <w:t>До 1000 человек – 0,1-0,2 га на объект;</w:t>
      </w:r>
    </w:p>
    <w:p w:rsidR="00C22FC5" w:rsidRPr="00C22FC5" w:rsidRDefault="00C22FC5" w:rsidP="00C22FC5">
      <w:pPr>
        <w:tabs>
          <w:tab w:val="left" w:pos="709"/>
        </w:tabs>
        <w:spacing w:after="60"/>
        <w:ind w:firstLine="567"/>
        <w:jc w:val="both"/>
        <w:rPr>
          <w:snapToGrid w:val="0"/>
          <w:sz w:val="24"/>
          <w:szCs w:val="24"/>
        </w:rPr>
      </w:pPr>
      <w:r w:rsidRPr="00C22FC5">
        <w:rPr>
          <w:snapToGrid w:val="0"/>
          <w:sz w:val="24"/>
          <w:szCs w:val="24"/>
        </w:rPr>
        <w:t>свыше 1000 до 3000 тыс. человек – 0,2-0,4 га на объект;</w:t>
      </w:r>
    </w:p>
    <w:p w:rsidR="00C22FC5" w:rsidRPr="00C22FC5" w:rsidRDefault="00C22FC5" w:rsidP="00C22FC5">
      <w:pPr>
        <w:tabs>
          <w:tab w:val="left" w:pos="709"/>
        </w:tabs>
        <w:spacing w:after="60"/>
        <w:ind w:firstLine="567"/>
        <w:jc w:val="both"/>
        <w:rPr>
          <w:snapToGrid w:val="0"/>
          <w:sz w:val="24"/>
          <w:szCs w:val="24"/>
        </w:rPr>
      </w:pPr>
      <w:r w:rsidRPr="00C22FC5">
        <w:rPr>
          <w:snapToGrid w:val="0"/>
          <w:sz w:val="24"/>
          <w:szCs w:val="24"/>
        </w:rPr>
        <w:t>свыше 3000 до 4000 тыс. человек – 0,4-0,6 га на объект;</w:t>
      </w:r>
    </w:p>
    <w:p w:rsidR="00C22FC5" w:rsidRPr="00C22FC5" w:rsidRDefault="00C22FC5" w:rsidP="00C22FC5">
      <w:pPr>
        <w:tabs>
          <w:tab w:val="left" w:pos="709"/>
        </w:tabs>
        <w:spacing w:after="60"/>
        <w:ind w:firstLine="567"/>
        <w:jc w:val="both"/>
        <w:rPr>
          <w:snapToGrid w:val="0"/>
          <w:sz w:val="24"/>
          <w:szCs w:val="24"/>
        </w:rPr>
      </w:pPr>
      <w:r w:rsidRPr="00C22FC5">
        <w:rPr>
          <w:snapToGrid w:val="0"/>
          <w:sz w:val="24"/>
          <w:szCs w:val="24"/>
        </w:rPr>
        <w:t>свыше 5000 до 6000 тыс. человек – 0,6-1,0 га на объект.</w:t>
      </w:r>
    </w:p>
    <w:p w:rsidR="00C22FC5" w:rsidRPr="00C22FC5" w:rsidRDefault="00C22FC5" w:rsidP="00C22FC5">
      <w:pPr>
        <w:tabs>
          <w:tab w:val="left" w:pos="709"/>
        </w:tabs>
        <w:spacing w:after="60"/>
        <w:ind w:firstLine="567"/>
        <w:jc w:val="both"/>
        <w:rPr>
          <w:snapToGrid w:val="0"/>
          <w:sz w:val="24"/>
          <w:szCs w:val="24"/>
        </w:rPr>
      </w:pPr>
      <w:r w:rsidRPr="00C22FC5">
        <w:rPr>
          <w:snapToGrid w:val="0"/>
          <w:sz w:val="24"/>
          <w:szCs w:val="24"/>
        </w:rPr>
        <w:t>свыше 7000 до 10000 тыс. человек – 1,0-1,2 га на объект.</w:t>
      </w:r>
    </w:p>
    <w:p w:rsidR="00C22FC5" w:rsidRPr="00C22FC5" w:rsidRDefault="00C22FC5" w:rsidP="00C22FC5">
      <w:pPr>
        <w:ind w:firstLine="567"/>
        <w:jc w:val="both"/>
        <w:rPr>
          <w:sz w:val="24"/>
          <w:szCs w:val="24"/>
        </w:rPr>
      </w:pPr>
      <w:r w:rsidRPr="00C22FC5">
        <w:rPr>
          <w:sz w:val="24"/>
          <w:szCs w:val="24"/>
        </w:rPr>
        <w:t>Пешеходная доступность торговых предприятий, как учреждений первой степени необходимости определена 600 м/10 мин (см. п.9 «Нормативы градостроительного проектирования размещения объектов социального и коммунально-бытового назначения»).</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46" w:name="_Toc524447164"/>
      <w:r w:rsidRPr="00C22FC5">
        <w:rPr>
          <w:b/>
          <w:bCs/>
          <w:iCs/>
          <w:szCs w:val="28"/>
        </w:rPr>
        <w:t>Предприятия бытового обслуживания</w:t>
      </w:r>
      <w:bookmarkEnd w:id="144"/>
      <w:bookmarkEnd w:id="145"/>
      <w:bookmarkEnd w:id="146"/>
    </w:p>
    <w:p w:rsidR="00C22FC5" w:rsidRPr="00C22FC5" w:rsidRDefault="00C22FC5" w:rsidP="00C22FC5">
      <w:pPr>
        <w:tabs>
          <w:tab w:val="left" w:pos="709"/>
        </w:tabs>
        <w:spacing w:after="60"/>
        <w:ind w:firstLine="567"/>
        <w:jc w:val="both"/>
        <w:rPr>
          <w:snapToGrid w:val="0"/>
          <w:sz w:val="24"/>
          <w:szCs w:val="24"/>
        </w:rPr>
      </w:pPr>
      <w:bookmarkStart w:id="147" w:name="_Toc389132816"/>
      <w:bookmarkStart w:id="148" w:name="_Toc393700438"/>
      <w:r w:rsidRPr="00C22FC5">
        <w:rPr>
          <w:snapToGrid w:val="0"/>
          <w:sz w:val="24"/>
          <w:szCs w:val="24"/>
        </w:rPr>
        <w:t>Норматив обеспеченности населения предприятиями бытового обслуживания принят в соответствии со СП 42.13330.2016 «СНиП 2.07.01-89* Градостроительство. Планировка и застройка городских и сельских поселений» приложение Д (рекомендуемое):</w:t>
      </w:r>
    </w:p>
    <w:p w:rsidR="00C22FC5" w:rsidRPr="00C22FC5" w:rsidRDefault="00C22FC5" w:rsidP="00C22FC5">
      <w:pPr>
        <w:tabs>
          <w:tab w:val="left" w:pos="709"/>
        </w:tabs>
        <w:spacing w:after="60"/>
        <w:ind w:firstLine="567"/>
        <w:jc w:val="both"/>
        <w:rPr>
          <w:snapToGrid w:val="0"/>
          <w:sz w:val="24"/>
          <w:szCs w:val="24"/>
        </w:rPr>
      </w:pPr>
      <w:r w:rsidRPr="00C22FC5">
        <w:rPr>
          <w:snapToGrid w:val="0"/>
          <w:sz w:val="24"/>
          <w:szCs w:val="24"/>
        </w:rPr>
        <w:t>для сельских населенных пунктов – 7 рабочих мест на 1 тыс. человек;</w:t>
      </w:r>
    </w:p>
    <w:p w:rsidR="00C22FC5" w:rsidRPr="00C22FC5" w:rsidRDefault="00C22FC5" w:rsidP="00C22FC5">
      <w:pPr>
        <w:spacing w:after="60"/>
        <w:ind w:left="567"/>
        <w:jc w:val="both"/>
        <w:rPr>
          <w:snapToGrid w:val="0"/>
          <w:sz w:val="24"/>
          <w:szCs w:val="24"/>
        </w:rPr>
      </w:pPr>
      <w:r w:rsidRPr="00C22FC5">
        <w:rPr>
          <w:snapToGrid w:val="0"/>
          <w:sz w:val="24"/>
          <w:szCs w:val="24"/>
        </w:rPr>
        <w:t>Непосредственного обслуживания населения – 4 рабочих мест на 1 тыс. человек;</w:t>
      </w:r>
    </w:p>
    <w:p w:rsidR="00C22FC5" w:rsidRPr="00C22FC5" w:rsidRDefault="00C22FC5" w:rsidP="00C22FC5">
      <w:pPr>
        <w:spacing w:after="60"/>
        <w:ind w:left="567"/>
        <w:jc w:val="both"/>
        <w:rPr>
          <w:snapToGrid w:val="0"/>
          <w:sz w:val="24"/>
          <w:szCs w:val="24"/>
        </w:rPr>
      </w:pPr>
      <w:r w:rsidRPr="00C22FC5">
        <w:rPr>
          <w:snapToGrid w:val="0"/>
          <w:sz w:val="24"/>
          <w:szCs w:val="24"/>
        </w:rPr>
        <w:t>Производственные предприятия централизованного выполнения заказов – 3 рабочих места на объект.</w:t>
      </w:r>
    </w:p>
    <w:p w:rsidR="00C22FC5" w:rsidRPr="00C22FC5" w:rsidRDefault="00C22FC5" w:rsidP="00C22FC5">
      <w:pPr>
        <w:ind w:firstLine="567"/>
        <w:jc w:val="both"/>
        <w:rPr>
          <w:sz w:val="24"/>
          <w:szCs w:val="24"/>
        </w:rPr>
      </w:pPr>
      <w:r w:rsidRPr="00C22FC5">
        <w:rPr>
          <w:sz w:val="24"/>
          <w:szCs w:val="24"/>
        </w:rPr>
        <w:t>Нормативы размеров земельных участков предприятий бытового обслуживания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для предприятий мощностью:</w:t>
      </w:r>
    </w:p>
    <w:p w:rsidR="00C22FC5" w:rsidRPr="00C22FC5" w:rsidRDefault="00C22FC5" w:rsidP="00C22FC5">
      <w:pPr>
        <w:spacing w:after="60"/>
        <w:jc w:val="both"/>
        <w:rPr>
          <w:snapToGrid w:val="0"/>
          <w:sz w:val="24"/>
          <w:szCs w:val="24"/>
        </w:rPr>
      </w:pPr>
      <w:r w:rsidRPr="00C22FC5">
        <w:rPr>
          <w:snapToGrid w:val="0"/>
          <w:sz w:val="24"/>
          <w:szCs w:val="24"/>
        </w:rPr>
        <w:t>до 50 рабочих мест – 0,1-0,2 га на 10 рабочих мест;</w:t>
      </w:r>
    </w:p>
    <w:p w:rsidR="00C22FC5" w:rsidRPr="00C22FC5" w:rsidRDefault="00C22FC5" w:rsidP="00C22FC5">
      <w:pPr>
        <w:spacing w:after="60"/>
        <w:jc w:val="both"/>
        <w:rPr>
          <w:snapToGrid w:val="0"/>
          <w:sz w:val="24"/>
          <w:szCs w:val="24"/>
        </w:rPr>
      </w:pPr>
      <w:r w:rsidRPr="00C22FC5">
        <w:rPr>
          <w:snapToGrid w:val="0"/>
          <w:sz w:val="24"/>
          <w:szCs w:val="24"/>
        </w:rPr>
        <w:t>от 50 до 150 рабочих мест – 0,05-0,08 га на 10 рабочих мест;</w:t>
      </w:r>
    </w:p>
    <w:p w:rsidR="00C22FC5" w:rsidRPr="00C22FC5" w:rsidRDefault="00C22FC5" w:rsidP="00C22FC5">
      <w:pPr>
        <w:spacing w:after="60"/>
        <w:jc w:val="both"/>
        <w:rPr>
          <w:snapToGrid w:val="0"/>
          <w:sz w:val="24"/>
          <w:szCs w:val="24"/>
        </w:rPr>
      </w:pPr>
      <w:r w:rsidRPr="00C22FC5">
        <w:rPr>
          <w:snapToGrid w:val="0"/>
          <w:sz w:val="24"/>
          <w:szCs w:val="24"/>
        </w:rPr>
        <w:t>свыше 150 рабочих мест – 0,03-0,04 га на 10 рабочих мест.</w:t>
      </w:r>
    </w:p>
    <w:p w:rsidR="00C22FC5" w:rsidRPr="00C22FC5" w:rsidRDefault="00C22FC5" w:rsidP="00C22FC5">
      <w:pPr>
        <w:ind w:firstLine="567"/>
        <w:jc w:val="both"/>
        <w:rPr>
          <w:sz w:val="24"/>
          <w:szCs w:val="24"/>
        </w:rPr>
      </w:pPr>
      <w:r w:rsidRPr="00C22FC5">
        <w:rPr>
          <w:sz w:val="24"/>
          <w:szCs w:val="24"/>
        </w:rPr>
        <w:t>Пешеходная доступность предприятий бытового обслуживания,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49" w:name="_Toc524447165"/>
      <w:r w:rsidRPr="00C22FC5">
        <w:rPr>
          <w:b/>
          <w:bCs/>
          <w:iCs/>
          <w:szCs w:val="28"/>
        </w:rPr>
        <w:t>Прачечные</w:t>
      </w:r>
      <w:bookmarkEnd w:id="147"/>
      <w:bookmarkEnd w:id="148"/>
      <w:bookmarkEnd w:id="149"/>
    </w:p>
    <w:p w:rsidR="00C22FC5" w:rsidRPr="00C22FC5" w:rsidRDefault="00C22FC5" w:rsidP="00C22FC5">
      <w:pPr>
        <w:ind w:firstLine="567"/>
        <w:jc w:val="both"/>
        <w:rPr>
          <w:sz w:val="24"/>
          <w:szCs w:val="24"/>
        </w:rPr>
      </w:pPr>
      <w:bookmarkStart w:id="150" w:name="_Toc389132817"/>
      <w:bookmarkStart w:id="151" w:name="_Toc393700439"/>
      <w:r w:rsidRPr="00C22FC5">
        <w:rPr>
          <w:sz w:val="24"/>
          <w:szCs w:val="24"/>
        </w:rPr>
        <w:t>Нормативы обеспеченности населения прачечными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C22FC5" w:rsidRPr="00C22FC5" w:rsidRDefault="00C22FC5" w:rsidP="00C22FC5">
      <w:pPr>
        <w:tabs>
          <w:tab w:val="left" w:pos="709"/>
        </w:tabs>
        <w:spacing w:after="60"/>
        <w:ind w:firstLine="567"/>
        <w:jc w:val="both"/>
        <w:rPr>
          <w:snapToGrid w:val="0"/>
          <w:sz w:val="24"/>
          <w:szCs w:val="24"/>
        </w:rPr>
      </w:pPr>
      <w:r w:rsidRPr="00C22FC5">
        <w:rPr>
          <w:snapToGrid w:val="0"/>
          <w:sz w:val="24"/>
          <w:szCs w:val="24"/>
        </w:rPr>
        <w:t>для сельских населенных пунктов – 60 кг белья в смену на 1 тыс. человек;</w:t>
      </w:r>
    </w:p>
    <w:p w:rsidR="00C22FC5" w:rsidRPr="00C22FC5" w:rsidRDefault="00C22FC5" w:rsidP="00C22FC5">
      <w:pPr>
        <w:tabs>
          <w:tab w:val="left" w:pos="709"/>
        </w:tabs>
        <w:spacing w:after="60"/>
        <w:ind w:firstLine="567"/>
        <w:jc w:val="both"/>
        <w:rPr>
          <w:snapToGrid w:val="0"/>
          <w:sz w:val="24"/>
          <w:szCs w:val="24"/>
        </w:rPr>
      </w:pPr>
      <w:r w:rsidRPr="00C22FC5">
        <w:rPr>
          <w:snapToGrid w:val="0"/>
          <w:sz w:val="24"/>
          <w:szCs w:val="24"/>
        </w:rPr>
        <w:t>в том числе для прачечных самооблуживания – 20 кг белья в смену на объект;</w:t>
      </w:r>
    </w:p>
    <w:p w:rsidR="00C22FC5" w:rsidRPr="00C22FC5" w:rsidRDefault="00C22FC5" w:rsidP="00C22FC5">
      <w:pPr>
        <w:tabs>
          <w:tab w:val="left" w:pos="709"/>
        </w:tabs>
        <w:spacing w:after="60"/>
        <w:ind w:firstLine="567"/>
        <w:jc w:val="both"/>
        <w:rPr>
          <w:snapToGrid w:val="0"/>
          <w:sz w:val="24"/>
          <w:szCs w:val="24"/>
        </w:rPr>
      </w:pPr>
      <w:r w:rsidRPr="00C22FC5">
        <w:rPr>
          <w:snapToGrid w:val="0"/>
          <w:sz w:val="24"/>
          <w:szCs w:val="24"/>
        </w:rPr>
        <w:t>фабрики-прачечные – 40 кг белья в смену на объект;</w:t>
      </w:r>
    </w:p>
    <w:p w:rsidR="00C22FC5" w:rsidRPr="00C22FC5" w:rsidRDefault="00C22FC5" w:rsidP="00C22FC5">
      <w:pPr>
        <w:ind w:firstLine="567"/>
        <w:jc w:val="both"/>
        <w:rPr>
          <w:sz w:val="24"/>
          <w:szCs w:val="24"/>
        </w:rPr>
      </w:pPr>
      <w:r w:rsidRPr="00C22FC5">
        <w:rPr>
          <w:sz w:val="24"/>
          <w:szCs w:val="24"/>
        </w:rPr>
        <w:t>Нормативы размеров земельных участков прачечных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C22FC5" w:rsidRPr="00C22FC5" w:rsidRDefault="00C22FC5" w:rsidP="00C22FC5">
      <w:pPr>
        <w:spacing w:after="60"/>
        <w:jc w:val="both"/>
        <w:rPr>
          <w:snapToGrid w:val="0"/>
          <w:sz w:val="24"/>
          <w:szCs w:val="24"/>
        </w:rPr>
      </w:pPr>
      <w:r w:rsidRPr="00C22FC5">
        <w:rPr>
          <w:snapToGrid w:val="0"/>
          <w:sz w:val="24"/>
          <w:szCs w:val="24"/>
        </w:rPr>
        <w:t>0,1-0,2 га на объект для прачечных самообслуживания;</w:t>
      </w:r>
    </w:p>
    <w:p w:rsidR="00C22FC5" w:rsidRPr="00C22FC5" w:rsidRDefault="00C22FC5" w:rsidP="00C22FC5">
      <w:pPr>
        <w:spacing w:after="60"/>
        <w:jc w:val="both"/>
        <w:rPr>
          <w:snapToGrid w:val="0"/>
          <w:sz w:val="24"/>
          <w:szCs w:val="24"/>
        </w:rPr>
      </w:pPr>
      <w:r w:rsidRPr="00C22FC5">
        <w:rPr>
          <w:snapToGrid w:val="0"/>
          <w:sz w:val="24"/>
          <w:szCs w:val="24"/>
        </w:rPr>
        <w:t>0,5-1,0 га на объект для фабрик-прачечных.</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52" w:name="_Toc524447166"/>
      <w:bookmarkStart w:id="153" w:name="_Toc389132819"/>
      <w:bookmarkStart w:id="154" w:name="_Toc393700441"/>
      <w:bookmarkEnd w:id="150"/>
      <w:bookmarkEnd w:id="151"/>
      <w:r w:rsidRPr="00C22FC5">
        <w:rPr>
          <w:b/>
          <w:bCs/>
          <w:iCs/>
          <w:szCs w:val="28"/>
        </w:rPr>
        <w:t>Химчистки</w:t>
      </w:r>
      <w:bookmarkEnd w:id="152"/>
    </w:p>
    <w:p w:rsidR="00C22FC5" w:rsidRPr="00C22FC5" w:rsidRDefault="00C22FC5" w:rsidP="00C22FC5">
      <w:pPr>
        <w:ind w:firstLine="567"/>
        <w:jc w:val="both"/>
        <w:rPr>
          <w:sz w:val="24"/>
          <w:szCs w:val="24"/>
        </w:rPr>
      </w:pPr>
      <w:r w:rsidRPr="00C22FC5">
        <w:rPr>
          <w:sz w:val="24"/>
          <w:szCs w:val="24"/>
        </w:rPr>
        <w:t xml:space="preserve">Нормативы обеспеченности населения химчистками приняты в соответствии со СП 42.13330.2016 «СНиП 2.07.01-89* Градостроительство. Планировка и застройка городских и сельских поселений» приложение Д (рекомендуемое): </w:t>
      </w:r>
    </w:p>
    <w:p w:rsidR="00C22FC5" w:rsidRPr="00C22FC5" w:rsidRDefault="00C22FC5" w:rsidP="00C22FC5">
      <w:pPr>
        <w:tabs>
          <w:tab w:val="left" w:pos="709"/>
        </w:tabs>
        <w:spacing w:after="60"/>
        <w:ind w:firstLine="567"/>
        <w:jc w:val="both"/>
        <w:rPr>
          <w:snapToGrid w:val="0"/>
          <w:sz w:val="24"/>
          <w:szCs w:val="24"/>
        </w:rPr>
      </w:pPr>
      <w:r w:rsidRPr="00C22FC5">
        <w:rPr>
          <w:snapToGrid w:val="0"/>
          <w:sz w:val="24"/>
          <w:szCs w:val="24"/>
        </w:rPr>
        <w:t>для сельских населенных пунктов –  3,5 кг вещей в смену на 1 тыс. человек;</w:t>
      </w:r>
    </w:p>
    <w:p w:rsidR="00C22FC5" w:rsidRPr="00C22FC5" w:rsidRDefault="00C22FC5" w:rsidP="00C22FC5">
      <w:pPr>
        <w:tabs>
          <w:tab w:val="left" w:pos="709"/>
        </w:tabs>
        <w:spacing w:after="60"/>
        <w:ind w:firstLine="567"/>
        <w:jc w:val="both"/>
        <w:rPr>
          <w:snapToGrid w:val="0"/>
          <w:sz w:val="24"/>
          <w:szCs w:val="24"/>
        </w:rPr>
      </w:pPr>
      <w:r w:rsidRPr="00C22FC5">
        <w:rPr>
          <w:snapToGrid w:val="0"/>
          <w:sz w:val="24"/>
          <w:szCs w:val="24"/>
        </w:rPr>
        <w:t>для химчисток самообслуживания – 1,2 кг вещей в смену на объект;</w:t>
      </w:r>
    </w:p>
    <w:p w:rsidR="00C22FC5" w:rsidRPr="00C22FC5" w:rsidRDefault="00C22FC5" w:rsidP="00C22FC5">
      <w:pPr>
        <w:tabs>
          <w:tab w:val="left" w:pos="709"/>
        </w:tabs>
        <w:spacing w:after="60"/>
        <w:ind w:firstLine="567"/>
        <w:jc w:val="both"/>
        <w:rPr>
          <w:snapToGrid w:val="0"/>
          <w:sz w:val="24"/>
          <w:szCs w:val="24"/>
        </w:rPr>
      </w:pPr>
      <w:r w:rsidRPr="00C22FC5">
        <w:rPr>
          <w:snapToGrid w:val="0"/>
          <w:sz w:val="24"/>
          <w:szCs w:val="24"/>
        </w:rPr>
        <w:t>для фабрик-химчисток – 2,3 кг вещей в смену на объект;</w:t>
      </w:r>
    </w:p>
    <w:p w:rsidR="00C22FC5" w:rsidRPr="00C22FC5" w:rsidRDefault="00C22FC5" w:rsidP="00C22FC5">
      <w:pPr>
        <w:ind w:firstLine="567"/>
        <w:jc w:val="both"/>
        <w:rPr>
          <w:sz w:val="24"/>
          <w:szCs w:val="24"/>
        </w:rPr>
      </w:pPr>
      <w:r w:rsidRPr="00C22FC5">
        <w:rPr>
          <w:sz w:val="24"/>
          <w:szCs w:val="24"/>
        </w:rPr>
        <w:t>Нормативы размеров земельных участков химчисток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C22FC5" w:rsidRPr="00C22FC5" w:rsidRDefault="00C22FC5" w:rsidP="00C22FC5">
      <w:pPr>
        <w:spacing w:after="60"/>
        <w:jc w:val="both"/>
        <w:rPr>
          <w:snapToGrid w:val="0"/>
          <w:sz w:val="24"/>
          <w:szCs w:val="24"/>
        </w:rPr>
      </w:pPr>
      <w:r w:rsidRPr="00C22FC5">
        <w:rPr>
          <w:snapToGrid w:val="0"/>
          <w:sz w:val="24"/>
          <w:szCs w:val="24"/>
        </w:rPr>
        <w:t>0,1-0,2 га на объект для химчисток самообслуживания;</w:t>
      </w:r>
    </w:p>
    <w:p w:rsidR="00C22FC5" w:rsidRPr="00C22FC5" w:rsidRDefault="00C22FC5" w:rsidP="00C22FC5">
      <w:pPr>
        <w:spacing w:after="60"/>
        <w:jc w:val="both"/>
        <w:rPr>
          <w:snapToGrid w:val="0"/>
          <w:sz w:val="24"/>
          <w:szCs w:val="24"/>
        </w:rPr>
      </w:pPr>
      <w:r w:rsidRPr="00C22FC5">
        <w:rPr>
          <w:snapToGrid w:val="0"/>
          <w:sz w:val="24"/>
          <w:szCs w:val="24"/>
        </w:rPr>
        <w:t>0,5-1,0 га на объект для фабрик-химчисток.</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55" w:name="_Toc389132818"/>
      <w:bookmarkStart w:id="156" w:name="_Toc393700440"/>
      <w:bookmarkStart w:id="157" w:name="_Toc524447167"/>
      <w:r w:rsidRPr="00C22FC5">
        <w:rPr>
          <w:b/>
          <w:bCs/>
          <w:iCs/>
          <w:szCs w:val="28"/>
        </w:rPr>
        <w:t>Бани</w:t>
      </w:r>
      <w:bookmarkEnd w:id="155"/>
      <w:bookmarkEnd w:id="156"/>
      <w:bookmarkEnd w:id="157"/>
    </w:p>
    <w:p w:rsidR="00C22FC5" w:rsidRPr="00C22FC5" w:rsidRDefault="00C22FC5" w:rsidP="00C22FC5">
      <w:pPr>
        <w:ind w:firstLine="567"/>
        <w:jc w:val="both"/>
        <w:rPr>
          <w:sz w:val="24"/>
          <w:szCs w:val="24"/>
        </w:rPr>
      </w:pPr>
      <w:r w:rsidRPr="00C22FC5">
        <w:rPr>
          <w:sz w:val="24"/>
          <w:szCs w:val="24"/>
        </w:rPr>
        <w:t>Нормативы обеспеченности населения банями приняты в соответствии со СП 42.13330.2016 «СНиП 2.07.01-89* Градостроительство. Планировка и застройка городских и сельских поселений» приложение Д (рекомендуемое):– 7 мест на 1 тыс. человек.</w:t>
      </w:r>
    </w:p>
    <w:p w:rsidR="00C22FC5" w:rsidRPr="00C22FC5" w:rsidRDefault="00C22FC5" w:rsidP="00C22FC5">
      <w:pPr>
        <w:ind w:firstLine="567"/>
        <w:jc w:val="both"/>
        <w:rPr>
          <w:sz w:val="24"/>
          <w:szCs w:val="24"/>
        </w:rPr>
      </w:pPr>
      <w:r w:rsidRPr="00C22FC5">
        <w:rPr>
          <w:sz w:val="24"/>
          <w:szCs w:val="24"/>
        </w:rPr>
        <w:t>Нормативы размеров земельных участков  бань приняты в соответствии со СП 42.13330.2016 «СНиП 2.07.01-89* Градостроительство. Планировка и застройка городских и сельских поселений» приложение Д (рекомендуемое): – 0,2-0,4 га на объект.</w:t>
      </w:r>
    </w:p>
    <w:p w:rsidR="00C22FC5" w:rsidRPr="00C22FC5" w:rsidRDefault="00C22FC5" w:rsidP="00C22FC5">
      <w:pPr>
        <w:keepNext/>
        <w:tabs>
          <w:tab w:val="left" w:pos="851"/>
        </w:tabs>
        <w:spacing w:before="240" w:after="120"/>
        <w:ind w:firstLine="567"/>
        <w:jc w:val="both"/>
        <w:outlineLvl w:val="0"/>
        <w:rPr>
          <w:b/>
          <w:bCs/>
          <w:kern w:val="32"/>
          <w:szCs w:val="28"/>
        </w:rPr>
      </w:pPr>
      <w:bookmarkStart w:id="158" w:name="_Toc524447168"/>
      <w:bookmarkEnd w:id="153"/>
      <w:bookmarkEnd w:id="154"/>
      <w:r w:rsidRPr="00C22FC5">
        <w:rPr>
          <w:b/>
          <w:bCs/>
          <w:kern w:val="32"/>
          <w:szCs w:val="28"/>
        </w:rPr>
        <w:t>Нормативы обеспеченности населения в границах поселения библиотечным обслуживанием</w:t>
      </w:r>
      <w:bookmarkEnd w:id="158"/>
      <w:r w:rsidRPr="00C22FC5">
        <w:rPr>
          <w:b/>
          <w:bCs/>
          <w:kern w:val="32"/>
          <w:szCs w:val="28"/>
        </w:rPr>
        <w:t xml:space="preserve"> </w:t>
      </w:r>
    </w:p>
    <w:p w:rsidR="00C22FC5" w:rsidRPr="00C22FC5" w:rsidRDefault="00C22FC5" w:rsidP="00C22FC5">
      <w:pPr>
        <w:spacing w:after="60"/>
        <w:ind w:firstLine="567"/>
        <w:jc w:val="both"/>
        <w:rPr>
          <w:snapToGrid w:val="0"/>
          <w:sz w:val="24"/>
          <w:szCs w:val="24"/>
        </w:rPr>
      </w:pPr>
      <w:r w:rsidRPr="00C22FC5">
        <w:rPr>
          <w:snapToGrid w:val="0"/>
          <w:sz w:val="24"/>
          <w:szCs w:val="24"/>
        </w:rPr>
        <w:t>Необходимо руководствоваться требованием «сохранения сложившейся сети организаций культуры, создания условий для их развития, освоения ими новых технологий культурной деятельности», зафиксированным в «Основах государственной культурной политики».</w:t>
      </w:r>
    </w:p>
    <w:p w:rsidR="00C22FC5" w:rsidRPr="00C22FC5" w:rsidRDefault="00C22FC5" w:rsidP="00C22FC5">
      <w:pPr>
        <w:spacing w:after="60"/>
        <w:ind w:firstLine="567"/>
        <w:jc w:val="both"/>
        <w:rPr>
          <w:snapToGrid w:val="0"/>
          <w:sz w:val="24"/>
          <w:szCs w:val="24"/>
        </w:rPr>
      </w:pPr>
      <w:r w:rsidRPr="00C22FC5">
        <w:rPr>
          <w:snapToGrid w:val="0"/>
          <w:sz w:val="24"/>
          <w:szCs w:val="24"/>
        </w:rPr>
        <w:t xml:space="preserve">МК РФ Распоряжение от 2.08.2017 № Р-965 «О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w:t>
      </w:r>
    </w:p>
    <w:tbl>
      <w:tblPr>
        <w:tblStyle w:val="aff2"/>
        <w:tblW w:w="0" w:type="auto"/>
        <w:tblLook w:val="04A0" w:firstRow="1" w:lastRow="0" w:firstColumn="1" w:lastColumn="0" w:noHBand="0" w:noVBand="1"/>
      </w:tblPr>
      <w:tblGrid>
        <w:gridCol w:w="2162"/>
        <w:gridCol w:w="2074"/>
        <w:gridCol w:w="2252"/>
        <w:gridCol w:w="1595"/>
        <w:gridCol w:w="1772"/>
      </w:tblGrid>
      <w:tr w:rsidR="00C22FC5" w:rsidRPr="00C22FC5" w:rsidTr="009F4835">
        <w:tc>
          <w:tcPr>
            <w:tcW w:w="2162" w:type="dxa"/>
          </w:tcPr>
          <w:p w:rsidR="00C22FC5" w:rsidRPr="00C22FC5" w:rsidRDefault="00C22FC5" w:rsidP="00C22FC5">
            <w:pPr>
              <w:spacing w:after="60"/>
              <w:jc w:val="center"/>
              <w:rPr>
                <w:snapToGrid w:val="0"/>
                <w:sz w:val="24"/>
                <w:szCs w:val="24"/>
              </w:rPr>
            </w:pPr>
            <w:r w:rsidRPr="00C22FC5">
              <w:rPr>
                <w:snapToGrid w:val="0"/>
                <w:sz w:val="24"/>
                <w:szCs w:val="24"/>
              </w:rPr>
              <w:t>Административно-территориальные уровни обеспечения услуг</w:t>
            </w:r>
          </w:p>
        </w:tc>
        <w:tc>
          <w:tcPr>
            <w:tcW w:w="2074" w:type="dxa"/>
          </w:tcPr>
          <w:p w:rsidR="00C22FC5" w:rsidRPr="00C22FC5" w:rsidRDefault="00C22FC5" w:rsidP="00C22FC5">
            <w:pPr>
              <w:spacing w:after="60"/>
              <w:jc w:val="center"/>
              <w:rPr>
                <w:snapToGrid w:val="0"/>
                <w:sz w:val="24"/>
                <w:szCs w:val="24"/>
              </w:rPr>
            </w:pPr>
            <w:r w:rsidRPr="00C22FC5">
              <w:rPr>
                <w:snapToGrid w:val="0"/>
                <w:sz w:val="24"/>
                <w:szCs w:val="24"/>
              </w:rPr>
              <w:t>Наименование организации, осуществляющей услуги/Тип объекта</w:t>
            </w:r>
          </w:p>
        </w:tc>
        <w:tc>
          <w:tcPr>
            <w:tcW w:w="2252" w:type="dxa"/>
          </w:tcPr>
          <w:p w:rsidR="00C22FC5" w:rsidRPr="00C22FC5" w:rsidRDefault="00C22FC5" w:rsidP="00C22FC5">
            <w:pPr>
              <w:spacing w:after="60"/>
              <w:jc w:val="center"/>
              <w:rPr>
                <w:snapToGrid w:val="0"/>
                <w:sz w:val="24"/>
                <w:szCs w:val="24"/>
              </w:rPr>
            </w:pPr>
            <w:r w:rsidRPr="00C22FC5">
              <w:rPr>
                <w:snapToGrid w:val="0"/>
                <w:sz w:val="24"/>
                <w:szCs w:val="24"/>
              </w:rPr>
              <w:t>Обеспеченность тыс.чел. на населенный пункт</w:t>
            </w:r>
          </w:p>
        </w:tc>
        <w:tc>
          <w:tcPr>
            <w:tcW w:w="1595" w:type="dxa"/>
          </w:tcPr>
          <w:p w:rsidR="00C22FC5" w:rsidRPr="00C22FC5" w:rsidRDefault="00C22FC5" w:rsidP="00C22FC5">
            <w:pPr>
              <w:spacing w:after="60"/>
              <w:jc w:val="center"/>
              <w:rPr>
                <w:snapToGrid w:val="0"/>
                <w:sz w:val="24"/>
                <w:szCs w:val="24"/>
              </w:rPr>
            </w:pPr>
            <w:r w:rsidRPr="00C22FC5">
              <w:rPr>
                <w:snapToGrid w:val="0"/>
                <w:sz w:val="24"/>
                <w:szCs w:val="24"/>
              </w:rPr>
              <w:t>Единица измерения (сетевая единица)</w:t>
            </w:r>
          </w:p>
        </w:tc>
        <w:tc>
          <w:tcPr>
            <w:tcW w:w="1772" w:type="dxa"/>
          </w:tcPr>
          <w:p w:rsidR="00C22FC5" w:rsidRPr="00C22FC5" w:rsidRDefault="00C22FC5" w:rsidP="00C22FC5">
            <w:pPr>
              <w:spacing w:after="60"/>
              <w:jc w:val="center"/>
              <w:rPr>
                <w:snapToGrid w:val="0"/>
                <w:sz w:val="24"/>
                <w:szCs w:val="24"/>
              </w:rPr>
            </w:pPr>
            <w:r w:rsidRPr="00C22FC5">
              <w:rPr>
                <w:snapToGrid w:val="0"/>
                <w:sz w:val="24"/>
                <w:szCs w:val="24"/>
              </w:rPr>
              <w:t>Доступность</w:t>
            </w:r>
          </w:p>
        </w:tc>
      </w:tr>
      <w:tr w:rsidR="00C22FC5" w:rsidRPr="00C22FC5" w:rsidTr="009F4835">
        <w:tc>
          <w:tcPr>
            <w:tcW w:w="2162" w:type="dxa"/>
            <w:vMerge w:val="restart"/>
          </w:tcPr>
          <w:p w:rsidR="00C22FC5" w:rsidRPr="00C22FC5" w:rsidRDefault="00C22FC5" w:rsidP="00C22FC5">
            <w:pPr>
              <w:spacing w:after="60"/>
              <w:jc w:val="both"/>
              <w:rPr>
                <w:snapToGrid w:val="0"/>
                <w:sz w:val="24"/>
                <w:szCs w:val="24"/>
              </w:rPr>
            </w:pPr>
            <w:r w:rsidRPr="00C22FC5">
              <w:rPr>
                <w:snapToGrid w:val="0"/>
                <w:sz w:val="24"/>
                <w:szCs w:val="24"/>
              </w:rPr>
              <w:t>Сельское поселение</w:t>
            </w:r>
          </w:p>
        </w:tc>
        <w:tc>
          <w:tcPr>
            <w:tcW w:w="2074" w:type="dxa"/>
          </w:tcPr>
          <w:p w:rsidR="00C22FC5" w:rsidRPr="00C22FC5" w:rsidRDefault="00C22FC5" w:rsidP="00C22FC5">
            <w:pPr>
              <w:spacing w:after="60"/>
              <w:jc w:val="both"/>
              <w:rPr>
                <w:snapToGrid w:val="0"/>
                <w:sz w:val="24"/>
                <w:szCs w:val="24"/>
              </w:rPr>
            </w:pPr>
            <w:r w:rsidRPr="00C22FC5">
              <w:rPr>
                <w:snapToGrid w:val="0"/>
                <w:sz w:val="24"/>
                <w:szCs w:val="24"/>
              </w:rPr>
              <w:t>Общедоступная библиотека с детским отделением</w:t>
            </w:r>
          </w:p>
        </w:tc>
        <w:tc>
          <w:tcPr>
            <w:tcW w:w="2252" w:type="dxa"/>
          </w:tcPr>
          <w:p w:rsidR="00C22FC5" w:rsidRPr="00C22FC5" w:rsidRDefault="00C22FC5" w:rsidP="00C22FC5">
            <w:pPr>
              <w:spacing w:after="60"/>
              <w:jc w:val="both"/>
              <w:rPr>
                <w:snapToGrid w:val="0"/>
                <w:sz w:val="24"/>
                <w:szCs w:val="24"/>
              </w:rPr>
            </w:pPr>
            <w:r w:rsidRPr="00C22FC5">
              <w:rPr>
                <w:snapToGrid w:val="0"/>
                <w:sz w:val="24"/>
                <w:szCs w:val="24"/>
              </w:rPr>
              <w:t>Административный центр сельского поселения</w:t>
            </w:r>
          </w:p>
        </w:tc>
        <w:tc>
          <w:tcPr>
            <w:tcW w:w="1595" w:type="dxa"/>
          </w:tcPr>
          <w:p w:rsidR="00C22FC5" w:rsidRPr="00C22FC5" w:rsidRDefault="00C22FC5" w:rsidP="00C22FC5">
            <w:pPr>
              <w:spacing w:after="60"/>
              <w:jc w:val="both"/>
              <w:rPr>
                <w:snapToGrid w:val="0"/>
                <w:sz w:val="24"/>
                <w:szCs w:val="24"/>
              </w:rPr>
            </w:pPr>
            <w:r w:rsidRPr="00C22FC5">
              <w:rPr>
                <w:snapToGrid w:val="0"/>
                <w:sz w:val="24"/>
                <w:szCs w:val="24"/>
              </w:rPr>
              <w:t>1</w:t>
            </w:r>
          </w:p>
        </w:tc>
        <w:tc>
          <w:tcPr>
            <w:tcW w:w="1772" w:type="dxa"/>
            <w:vMerge w:val="restart"/>
          </w:tcPr>
          <w:p w:rsidR="00C22FC5" w:rsidRPr="00C22FC5" w:rsidRDefault="00C22FC5" w:rsidP="00C22FC5">
            <w:pPr>
              <w:spacing w:after="60"/>
              <w:jc w:val="both"/>
              <w:rPr>
                <w:snapToGrid w:val="0"/>
                <w:sz w:val="24"/>
                <w:szCs w:val="24"/>
              </w:rPr>
            </w:pPr>
            <w:r w:rsidRPr="00C22FC5">
              <w:rPr>
                <w:snapToGrid w:val="0"/>
                <w:sz w:val="24"/>
                <w:szCs w:val="24"/>
              </w:rPr>
              <w:t>Шаговая доступность 15-30 минут/ Транспортная доступность 15-30 минут</w:t>
            </w:r>
          </w:p>
        </w:tc>
      </w:tr>
      <w:tr w:rsidR="00C22FC5" w:rsidRPr="00C22FC5" w:rsidTr="009F4835">
        <w:tc>
          <w:tcPr>
            <w:tcW w:w="2162" w:type="dxa"/>
            <w:vMerge/>
          </w:tcPr>
          <w:p w:rsidR="00C22FC5" w:rsidRPr="00C22FC5" w:rsidRDefault="00C22FC5" w:rsidP="00C22FC5">
            <w:pPr>
              <w:spacing w:after="60"/>
              <w:jc w:val="both"/>
              <w:rPr>
                <w:snapToGrid w:val="0"/>
                <w:sz w:val="24"/>
                <w:szCs w:val="24"/>
              </w:rPr>
            </w:pPr>
          </w:p>
        </w:tc>
        <w:tc>
          <w:tcPr>
            <w:tcW w:w="2074" w:type="dxa"/>
          </w:tcPr>
          <w:p w:rsidR="00C22FC5" w:rsidRPr="00C22FC5" w:rsidRDefault="00C22FC5" w:rsidP="00C22FC5">
            <w:pPr>
              <w:spacing w:after="60"/>
              <w:jc w:val="both"/>
              <w:rPr>
                <w:snapToGrid w:val="0"/>
                <w:sz w:val="24"/>
                <w:szCs w:val="24"/>
              </w:rPr>
            </w:pPr>
            <w:r w:rsidRPr="00C22FC5">
              <w:rPr>
                <w:snapToGrid w:val="0"/>
                <w:sz w:val="24"/>
                <w:szCs w:val="24"/>
              </w:rPr>
              <w:t>Точка доступа к полнотекстовым информационным ресурсам</w:t>
            </w:r>
          </w:p>
        </w:tc>
        <w:tc>
          <w:tcPr>
            <w:tcW w:w="2252" w:type="dxa"/>
          </w:tcPr>
          <w:p w:rsidR="00C22FC5" w:rsidRPr="00C22FC5" w:rsidRDefault="00C22FC5" w:rsidP="00C22FC5">
            <w:pPr>
              <w:spacing w:after="60"/>
              <w:jc w:val="both"/>
              <w:rPr>
                <w:snapToGrid w:val="0"/>
                <w:sz w:val="24"/>
                <w:szCs w:val="24"/>
              </w:rPr>
            </w:pPr>
            <w:r w:rsidRPr="00C22FC5">
              <w:rPr>
                <w:snapToGrid w:val="0"/>
                <w:sz w:val="24"/>
                <w:szCs w:val="24"/>
              </w:rPr>
              <w:t>Административный центр сельского поселения</w:t>
            </w:r>
          </w:p>
        </w:tc>
        <w:tc>
          <w:tcPr>
            <w:tcW w:w="1595" w:type="dxa"/>
          </w:tcPr>
          <w:p w:rsidR="00C22FC5" w:rsidRPr="00C22FC5" w:rsidRDefault="00C22FC5" w:rsidP="00C22FC5">
            <w:pPr>
              <w:spacing w:after="60"/>
              <w:jc w:val="both"/>
              <w:rPr>
                <w:snapToGrid w:val="0"/>
                <w:sz w:val="24"/>
                <w:szCs w:val="24"/>
              </w:rPr>
            </w:pPr>
            <w:r w:rsidRPr="00C22FC5">
              <w:rPr>
                <w:snapToGrid w:val="0"/>
                <w:sz w:val="24"/>
                <w:szCs w:val="24"/>
              </w:rPr>
              <w:t>1</w:t>
            </w:r>
          </w:p>
        </w:tc>
        <w:tc>
          <w:tcPr>
            <w:tcW w:w="1772" w:type="dxa"/>
            <w:vMerge/>
          </w:tcPr>
          <w:p w:rsidR="00C22FC5" w:rsidRPr="00C22FC5" w:rsidRDefault="00C22FC5" w:rsidP="00C22FC5">
            <w:pPr>
              <w:spacing w:after="60"/>
              <w:jc w:val="both"/>
              <w:rPr>
                <w:snapToGrid w:val="0"/>
                <w:sz w:val="24"/>
                <w:szCs w:val="24"/>
              </w:rPr>
            </w:pPr>
          </w:p>
        </w:tc>
      </w:tr>
      <w:tr w:rsidR="00C22FC5" w:rsidRPr="00C22FC5" w:rsidTr="009F4835">
        <w:tc>
          <w:tcPr>
            <w:tcW w:w="2162" w:type="dxa"/>
            <w:vMerge/>
          </w:tcPr>
          <w:p w:rsidR="00C22FC5" w:rsidRPr="00C22FC5" w:rsidRDefault="00C22FC5" w:rsidP="00C22FC5">
            <w:pPr>
              <w:spacing w:after="60"/>
              <w:jc w:val="both"/>
              <w:rPr>
                <w:snapToGrid w:val="0"/>
                <w:sz w:val="24"/>
                <w:szCs w:val="24"/>
              </w:rPr>
            </w:pPr>
          </w:p>
        </w:tc>
        <w:tc>
          <w:tcPr>
            <w:tcW w:w="2074" w:type="dxa"/>
          </w:tcPr>
          <w:p w:rsidR="00C22FC5" w:rsidRPr="00C22FC5" w:rsidRDefault="00C22FC5" w:rsidP="00C22FC5">
            <w:pPr>
              <w:spacing w:after="60"/>
              <w:jc w:val="both"/>
              <w:rPr>
                <w:snapToGrid w:val="0"/>
                <w:sz w:val="24"/>
                <w:szCs w:val="24"/>
              </w:rPr>
            </w:pPr>
            <w:r w:rsidRPr="00C22FC5">
              <w:rPr>
                <w:snapToGrid w:val="0"/>
                <w:sz w:val="24"/>
                <w:szCs w:val="24"/>
              </w:rPr>
              <w:t>Филиал общедоступных библиотек с детским отделением</w:t>
            </w:r>
          </w:p>
        </w:tc>
        <w:tc>
          <w:tcPr>
            <w:tcW w:w="2252" w:type="dxa"/>
          </w:tcPr>
          <w:p w:rsidR="00C22FC5" w:rsidRPr="00C22FC5" w:rsidRDefault="00C22FC5" w:rsidP="00C22FC5">
            <w:pPr>
              <w:spacing w:after="60"/>
              <w:jc w:val="both"/>
              <w:rPr>
                <w:snapToGrid w:val="0"/>
                <w:sz w:val="24"/>
                <w:szCs w:val="24"/>
              </w:rPr>
            </w:pPr>
            <w:r w:rsidRPr="00C22FC5">
              <w:rPr>
                <w:snapToGrid w:val="0"/>
                <w:sz w:val="24"/>
                <w:szCs w:val="24"/>
              </w:rPr>
              <w:t>На 1 тыс. чел.</w:t>
            </w:r>
          </w:p>
        </w:tc>
        <w:tc>
          <w:tcPr>
            <w:tcW w:w="1595" w:type="dxa"/>
          </w:tcPr>
          <w:p w:rsidR="00C22FC5" w:rsidRPr="00C22FC5" w:rsidRDefault="00C22FC5" w:rsidP="00C22FC5">
            <w:pPr>
              <w:spacing w:after="60"/>
              <w:jc w:val="both"/>
              <w:rPr>
                <w:snapToGrid w:val="0"/>
                <w:sz w:val="24"/>
                <w:szCs w:val="24"/>
              </w:rPr>
            </w:pPr>
            <w:r w:rsidRPr="00C22FC5">
              <w:rPr>
                <w:snapToGrid w:val="0"/>
                <w:sz w:val="24"/>
                <w:szCs w:val="24"/>
              </w:rPr>
              <w:t>1</w:t>
            </w:r>
          </w:p>
        </w:tc>
        <w:tc>
          <w:tcPr>
            <w:tcW w:w="1772" w:type="dxa"/>
            <w:vMerge/>
          </w:tcPr>
          <w:p w:rsidR="00C22FC5" w:rsidRPr="00C22FC5" w:rsidRDefault="00C22FC5" w:rsidP="00C22FC5">
            <w:pPr>
              <w:spacing w:after="60"/>
              <w:jc w:val="both"/>
              <w:rPr>
                <w:snapToGrid w:val="0"/>
                <w:sz w:val="24"/>
                <w:szCs w:val="24"/>
              </w:rPr>
            </w:pPr>
          </w:p>
        </w:tc>
      </w:tr>
    </w:tbl>
    <w:p w:rsidR="00C22FC5" w:rsidRPr="00C22FC5" w:rsidRDefault="00C22FC5" w:rsidP="00C22FC5">
      <w:pPr>
        <w:ind w:firstLine="567"/>
        <w:jc w:val="both"/>
        <w:rPr>
          <w:sz w:val="24"/>
          <w:szCs w:val="24"/>
        </w:rPr>
      </w:pPr>
      <w:r w:rsidRPr="00C22FC5">
        <w:rPr>
          <w:sz w:val="24"/>
          <w:szCs w:val="24"/>
        </w:rPr>
        <w:t>Норматив обеспеченности населения библиотеками принят в соответствии со СП 42.13330.2016 «СНиП 2.07.01-89* Градостроительство. Планировка и застройка городских и сельских поселений». На 1 тыс. чел. зоны обслуживания (из расчета 30-ти минутной доступности) для сельских поселений, или их групп, тыс. чел.:</w:t>
      </w:r>
    </w:p>
    <w:p w:rsidR="00C22FC5" w:rsidRPr="00C22FC5" w:rsidRDefault="00C22FC5" w:rsidP="00C22FC5">
      <w:pPr>
        <w:tabs>
          <w:tab w:val="left" w:pos="709"/>
        </w:tabs>
        <w:spacing w:after="60"/>
        <w:ind w:firstLine="567"/>
        <w:jc w:val="both"/>
        <w:rPr>
          <w:snapToGrid w:val="0"/>
          <w:sz w:val="24"/>
          <w:szCs w:val="24"/>
        </w:rPr>
      </w:pPr>
      <w:r w:rsidRPr="00C22FC5">
        <w:rPr>
          <w:snapToGrid w:val="0"/>
          <w:sz w:val="24"/>
          <w:szCs w:val="24"/>
        </w:rPr>
        <w:t>свыше 1000 до 2000 – 6-7,5 тыс. ед. хранения, 5-6 читательских мест;</w:t>
      </w:r>
    </w:p>
    <w:p w:rsidR="00C22FC5" w:rsidRPr="00C22FC5" w:rsidRDefault="00C22FC5" w:rsidP="00C22FC5">
      <w:pPr>
        <w:tabs>
          <w:tab w:val="left" w:pos="709"/>
        </w:tabs>
        <w:spacing w:after="60"/>
        <w:ind w:firstLine="567"/>
        <w:jc w:val="both"/>
        <w:rPr>
          <w:snapToGrid w:val="0"/>
          <w:sz w:val="24"/>
          <w:szCs w:val="24"/>
        </w:rPr>
      </w:pPr>
      <w:r w:rsidRPr="00C22FC5">
        <w:rPr>
          <w:snapToGrid w:val="0"/>
          <w:sz w:val="24"/>
          <w:szCs w:val="24"/>
        </w:rPr>
        <w:t>свыше 2000 до 5000 – 5-6 тыс. ед. хранения, 4-5 читательских мест;</w:t>
      </w:r>
    </w:p>
    <w:p w:rsidR="00C22FC5" w:rsidRPr="00C22FC5" w:rsidRDefault="00C22FC5" w:rsidP="00C22FC5">
      <w:pPr>
        <w:tabs>
          <w:tab w:val="left" w:pos="709"/>
        </w:tabs>
        <w:spacing w:after="60"/>
        <w:ind w:firstLine="567"/>
        <w:jc w:val="both"/>
        <w:rPr>
          <w:snapToGrid w:val="0"/>
          <w:sz w:val="24"/>
          <w:szCs w:val="24"/>
        </w:rPr>
      </w:pPr>
      <w:r w:rsidRPr="00C22FC5">
        <w:rPr>
          <w:snapToGrid w:val="0"/>
          <w:sz w:val="24"/>
          <w:szCs w:val="24"/>
        </w:rPr>
        <w:t>свыше 5000 до 10000 – 4,5-5 тыс. ед. хранения, 3-4 читательских мест;</w:t>
      </w:r>
    </w:p>
    <w:p w:rsidR="00C22FC5" w:rsidRPr="00C22FC5" w:rsidRDefault="00C22FC5" w:rsidP="00C22FC5">
      <w:pPr>
        <w:spacing w:after="60"/>
        <w:ind w:left="567"/>
        <w:jc w:val="both"/>
        <w:rPr>
          <w:snapToGrid w:val="0"/>
          <w:sz w:val="24"/>
          <w:szCs w:val="24"/>
        </w:rPr>
      </w:pPr>
      <w:r w:rsidRPr="00C22FC5">
        <w:rPr>
          <w:snapToGrid w:val="0"/>
          <w:sz w:val="24"/>
          <w:szCs w:val="24"/>
        </w:rPr>
        <w:t>Решение о реорганизации или ликвидации муниципальной библиотеки, расположенной в сельском поселении, может быть принято только с учетом результатов опроса жителей данного сельского поселения.</w:t>
      </w:r>
    </w:p>
    <w:p w:rsidR="00C22FC5" w:rsidRPr="00C22FC5" w:rsidRDefault="00C22FC5" w:rsidP="00C22FC5">
      <w:pPr>
        <w:spacing w:after="60"/>
        <w:ind w:left="567"/>
        <w:jc w:val="both"/>
        <w:rPr>
          <w:snapToGrid w:val="0"/>
          <w:sz w:val="24"/>
          <w:szCs w:val="24"/>
        </w:rPr>
      </w:pPr>
      <w:r w:rsidRPr="00C22FC5">
        <w:rPr>
          <w:snapToGrid w:val="0"/>
          <w:sz w:val="24"/>
          <w:szCs w:val="24"/>
        </w:rPr>
        <w:t>Пользователям библиотек, независимо от места проживания, должен быть обеспечен доступ к культурным ценностям на основе цифровых коммуникационных технологий￼, для чего рекомендуется на базе центральных библиотек субъекта Российской Федерации, центральных библиотек городского округа, городского поселения, муниципального района и сельского поселения организовать точку доступа к полнотекстовым информационным ресурсам.</w:t>
      </w:r>
    </w:p>
    <w:p w:rsidR="00C22FC5" w:rsidRPr="00C22FC5" w:rsidRDefault="00C22FC5" w:rsidP="00C22FC5">
      <w:pPr>
        <w:spacing w:after="60"/>
        <w:ind w:left="567"/>
        <w:jc w:val="both"/>
        <w:rPr>
          <w:snapToGrid w:val="0"/>
          <w:sz w:val="24"/>
          <w:szCs w:val="24"/>
        </w:rPr>
      </w:pPr>
      <w:r w:rsidRPr="00C22FC5">
        <w:rPr>
          <w:snapToGrid w:val="0"/>
          <w:sz w:val="24"/>
          <w:szCs w:val="24"/>
        </w:rPr>
        <w:t>При определении нормативной потребности в библиотечном обслуживании населения необходимо рассматривать транспортную и шаговую доступность:</w:t>
      </w:r>
    </w:p>
    <w:p w:rsidR="00C22FC5" w:rsidRPr="00C22FC5" w:rsidRDefault="00C22FC5" w:rsidP="00C22FC5">
      <w:pPr>
        <w:spacing w:after="60"/>
        <w:ind w:left="567"/>
        <w:jc w:val="both"/>
        <w:rPr>
          <w:snapToGrid w:val="0"/>
          <w:sz w:val="24"/>
          <w:szCs w:val="24"/>
        </w:rPr>
      </w:pPr>
      <w:r w:rsidRPr="00C22FC5">
        <w:rPr>
          <w:snapToGrid w:val="0"/>
          <w:sz w:val="24"/>
          <w:szCs w:val="24"/>
        </w:rPr>
        <w:t>- в зависимости от сложности рельефа и наличия выделенной для пешеходов дорожно-тропиночной сети следует применять коэффициент от 1,75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C22FC5" w:rsidRPr="00C22FC5" w:rsidRDefault="00C22FC5" w:rsidP="00C22FC5">
      <w:pPr>
        <w:spacing w:after="60"/>
        <w:ind w:left="567"/>
        <w:jc w:val="both"/>
        <w:rPr>
          <w:snapToGrid w:val="0"/>
          <w:sz w:val="24"/>
          <w:szCs w:val="24"/>
        </w:rPr>
      </w:pPr>
      <w:r w:rsidRPr="00C22FC5">
        <w:rPr>
          <w:snapToGrid w:val="0"/>
          <w:sz w:val="24"/>
          <w:szCs w:val="24"/>
        </w:rPr>
        <w:t>- в зависимости от сложности рельефа и наличия регулярного транспортного сообщения следует применять коэффициент от 1,25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C22FC5" w:rsidRPr="00C22FC5" w:rsidRDefault="00C22FC5" w:rsidP="00C22FC5">
      <w:pPr>
        <w:ind w:firstLine="567"/>
        <w:jc w:val="both"/>
        <w:rPr>
          <w:sz w:val="24"/>
          <w:szCs w:val="24"/>
        </w:rPr>
      </w:pPr>
      <w:r w:rsidRPr="00C22FC5">
        <w:rPr>
          <w:sz w:val="24"/>
          <w:szCs w:val="24"/>
        </w:rPr>
        <w:t>В соответствии с Решением Совета РБА от 16.05.2007 «Базовые нормы организации сети и ресурсного обеспечения общедоступных библиотек муниципальных образований» объем документного фонда в центральной районной (межпоселенческой) библиотеке должен составлять не менее 4 книг на 1 жителя районного центра и дополнительно 0,14-0,5 книг и других документов на 1 жителя муниципального района.</w:t>
      </w:r>
    </w:p>
    <w:p w:rsidR="00C22FC5" w:rsidRPr="00C22FC5" w:rsidRDefault="00C22FC5" w:rsidP="00C22FC5">
      <w:pPr>
        <w:ind w:firstLine="567"/>
        <w:jc w:val="both"/>
        <w:rPr>
          <w:sz w:val="24"/>
          <w:szCs w:val="24"/>
        </w:rPr>
      </w:pPr>
      <w:r w:rsidRPr="00C22FC5">
        <w:rPr>
          <w:sz w:val="24"/>
          <w:szCs w:val="24"/>
        </w:rPr>
        <w:t>Объем пополнения книжных фондов в год 250 книг на 1 тыс. человек.</w:t>
      </w:r>
    </w:p>
    <w:p w:rsidR="00C22FC5" w:rsidRPr="00C22FC5" w:rsidRDefault="00C22FC5" w:rsidP="00C22FC5">
      <w:pPr>
        <w:ind w:firstLine="567"/>
        <w:jc w:val="both"/>
        <w:rPr>
          <w:sz w:val="24"/>
          <w:szCs w:val="24"/>
        </w:rPr>
      </w:pPr>
      <w:r w:rsidRPr="00C22FC5">
        <w:rPr>
          <w:sz w:val="24"/>
          <w:szCs w:val="24"/>
        </w:rPr>
        <w:t>В соответствии с «Базовыми нормами организации сети и ресурсного обеспечения общедоступных библиотек муниципальных образований» общедоступные библиотеки обслуживают все категории жителей на расстоянии пешеходно-транспортной доступности: до 3 км – пешеходная, свыше 3 км – транспортная.</w:t>
      </w:r>
    </w:p>
    <w:p w:rsidR="00C22FC5" w:rsidRPr="00C22FC5" w:rsidRDefault="00C22FC5" w:rsidP="00C22FC5">
      <w:pPr>
        <w:ind w:firstLine="567"/>
        <w:jc w:val="both"/>
        <w:rPr>
          <w:sz w:val="24"/>
          <w:szCs w:val="24"/>
        </w:rPr>
      </w:pPr>
    </w:p>
    <w:p w:rsidR="00C22FC5" w:rsidRPr="00C22FC5" w:rsidRDefault="00C22FC5" w:rsidP="00C22FC5">
      <w:pPr>
        <w:keepNext/>
        <w:tabs>
          <w:tab w:val="left" w:pos="851"/>
        </w:tabs>
        <w:spacing w:before="240" w:after="120"/>
        <w:ind w:firstLine="567"/>
        <w:jc w:val="both"/>
        <w:outlineLvl w:val="0"/>
        <w:rPr>
          <w:b/>
          <w:bCs/>
          <w:kern w:val="32"/>
          <w:szCs w:val="28"/>
        </w:rPr>
      </w:pPr>
      <w:bookmarkStart w:id="159" w:name="_Toc389132820"/>
      <w:bookmarkStart w:id="160" w:name="_Toc393700442"/>
      <w:bookmarkStart w:id="161" w:name="_Toc524447169"/>
      <w:r w:rsidRPr="00C22FC5">
        <w:rPr>
          <w:b/>
          <w:bCs/>
          <w:kern w:val="32"/>
          <w:szCs w:val="28"/>
        </w:rPr>
        <w:t>Нормативы обеспеченности в границах поселения населения объектами досуга и культуры</w:t>
      </w:r>
      <w:bookmarkEnd w:id="159"/>
      <w:bookmarkEnd w:id="160"/>
      <w:bookmarkEnd w:id="161"/>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62" w:name="_Toc375830301"/>
      <w:bookmarkStart w:id="163" w:name="_Toc389132821"/>
      <w:bookmarkStart w:id="164" w:name="_Toc393700443"/>
      <w:bookmarkStart w:id="165" w:name="_Toc524447170"/>
      <w:bookmarkStart w:id="166" w:name="_Toc381202436"/>
      <w:bookmarkStart w:id="167" w:name="_Toc389132822"/>
      <w:bookmarkStart w:id="168" w:name="_Toc393700444"/>
      <w:r w:rsidRPr="00C22FC5">
        <w:rPr>
          <w:b/>
          <w:bCs/>
          <w:iCs/>
          <w:szCs w:val="28"/>
        </w:rPr>
        <w:t>Помещения для культурно-досуговой деятельности</w:t>
      </w:r>
      <w:bookmarkEnd w:id="162"/>
      <w:bookmarkEnd w:id="163"/>
      <w:bookmarkEnd w:id="164"/>
      <w:bookmarkEnd w:id="165"/>
    </w:p>
    <w:p w:rsidR="00C22FC5" w:rsidRPr="00C22FC5" w:rsidRDefault="00C22FC5" w:rsidP="00C22FC5">
      <w:pPr>
        <w:ind w:firstLine="567"/>
        <w:jc w:val="both"/>
        <w:rPr>
          <w:sz w:val="24"/>
          <w:szCs w:val="24"/>
        </w:rPr>
      </w:pPr>
      <w:r w:rsidRPr="00C22FC5">
        <w:rPr>
          <w:sz w:val="24"/>
          <w:szCs w:val="24"/>
        </w:rPr>
        <w:t>Норматив обеспеченности населения помещениями для культурно-досуговой деятельности принят в соответствии со СП 42.13330.2016 «СНиП 2.07.01-89* Градостроительство. Планировка и застройка городских и сельских поселений» приложение Д (рекомендуемое)– 50-60 кв. м площади пола на 1 тыс. человек.</w:t>
      </w:r>
    </w:p>
    <w:p w:rsidR="00C22FC5" w:rsidRPr="00C22FC5" w:rsidRDefault="00C22FC5" w:rsidP="00C22FC5">
      <w:pPr>
        <w:ind w:firstLine="567"/>
        <w:jc w:val="both"/>
        <w:rPr>
          <w:sz w:val="24"/>
          <w:szCs w:val="24"/>
        </w:rPr>
      </w:pPr>
      <w:r w:rsidRPr="00C22FC5">
        <w:rPr>
          <w:sz w:val="24"/>
          <w:szCs w:val="24"/>
        </w:rPr>
        <w:t>Размеры земельных участков помещений для культурно-досуговой деятельности устанавливаются заданием на проектирование.</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69" w:name="_Toc524447171"/>
      <w:bookmarkStart w:id="170" w:name="_Toc389132823"/>
      <w:bookmarkStart w:id="171" w:name="_Toc393700445"/>
      <w:bookmarkEnd w:id="166"/>
      <w:bookmarkEnd w:id="167"/>
      <w:bookmarkEnd w:id="168"/>
      <w:r w:rsidRPr="00C22FC5">
        <w:rPr>
          <w:b/>
          <w:bCs/>
          <w:iCs/>
          <w:szCs w:val="28"/>
        </w:rPr>
        <w:t>Учреждения культуры клубного типа</w:t>
      </w:r>
      <w:bookmarkEnd w:id="169"/>
    </w:p>
    <w:p w:rsidR="00C22FC5" w:rsidRPr="00C22FC5" w:rsidRDefault="00C22FC5" w:rsidP="00C22FC5">
      <w:pPr>
        <w:ind w:firstLine="567"/>
        <w:jc w:val="both"/>
        <w:rPr>
          <w:sz w:val="24"/>
          <w:szCs w:val="24"/>
        </w:rPr>
      </w:pPr>
      <w:r w:rsidRPr="00C22FC5">
        <w:rPr>
          <w:sz w:val="24"/>
          <w:szCs w:val="24"/>
        </w:rPr>
        <w:t>Норматив обеспеченности населения районными учреждениями культуры клубного типа принят в соответствии с Распоряжением Правительства РФ от 03.07.1996 №1063-р «О социальных нормативах и нормах» :</w:t>
      </w:r>
    </w:p>
    <w:tbl>
      <w:tblPr>
        <w:tblStyle w:val="aff2"/>
        <w:tblW w:w="10031" w:type="dxa"/>
        <w:tblLayout w:type="fixed"/>
        <w:tblLook w:val="04A0" w:firstRow="1" w:lastRow="0" w:firstColumn="1" w:lastColumn="0" w:noHBand="0" w:noVBand="1"/>
      </w:tblPr>
      <w:tblGrid>
        <w:gridCol w:w="1646"/>
        <w:gridCol w:w="2073"/>
        <w:gridCol w:w="2201"/>
        <w:gridCol w:w="2064"/>
        <w:gridCol w:w="2047"/>
      </w:tblGrid>
      <w:tr w:rsidR="00C22FC5" w:rsidRPr="00C22FC5" w:rsidTr="009F4835">
        <w:tc>
          <w:tcPr>
            <w:tcW w:w="1646" w:type="dxa"/>
            <w:vAlign w:val="center"/>
          </w:tcPr>
          <w:p w:rsidR="00C22FC5" w:rsidRPr="00C22FC5" w:rsidRDefault="00C22FC5" w:rsidP="00C22FC5">
            <w:pPr>
              <w:ind w:left="1920"/>
              <w:jc w:val="center"/>
              <w:rPr>
                <w:sz w:val="24"/>
                <w:szCs w:val="24"/>
              </w:rPr>
            </w:pPr>
            <w:r w:rsidRPr="00C22FC5">
              <w:rPr>
                <w:sz w:val="24"/>
                <w:szCs w:val="24"/>
              </w:rPr>
              <w:t>Наименование услуг</w:t>
            </w:r>
          </w:p>
        </w:tc>
        <w:tc>
          <w:tcPr>
            <w:tcW w:w="2073" w:type="dxa"/>
            <w:vAlign w:val="center"/>
          </w:tcPr>
          <w:p w:rsidR="00C22FC5" w:rsidRPr="00C22FC5" w:rsidRDefault="00C22FC5" w:rsidP="00C22FC5">
            <w:pPr>
              <w:ind w:left="1920"/>
              <w:jc w:val="center"/>
              <w:rPr>
                <w:sz w:val="24"/>
                <w:szCs w:val="24"/>
              </w:rPr>
            </w:pPr>
            <w:r w:rsidRPr="00C22FC5">
              <w:rPr>
                <w:sz w:val="24"/>
                <w:szCs w:val="24"/>
              </w:rPr>
              <w:t>Административно-территориальные уровни обеспечения услуг</w:t>
            </w:r>
          </w:p>
        </w:tc>
        <w:tc>
          <w:tcPr>
            <w:tcW w:w="2201" w:type="dxa"/>
            <w:vAlign w:val="center"/>
          </w:tcPr>
          <w:p w:rsidR="00C22FC5" w:rsidRPr="00C22FC5" w:rsidRDefault="00C22FC5" w:rsidP="00C22FC5">
            <w:pPr>
              <w:ind w:left="1920"/>
              <w:jc w:val="center"/>
              <w:rPr>
                <w:sz w:val="24"/>
                <w:szCs w:val="24"/>
              </w:rPr>
            </w:pPr>
            <w:r w:rsidRPr="00C22FC5">
              <w:rPr>
                <w:sz w:val="24"/>
                <w:szCs w:val="24"/>
              </w:rPr>
              <w:t>Единица измерения (наименование вида, подвида сетевой единицы)</w:t>
            </w:r>
          </w:p>
        </w:tc>
        <w:tc>
          <w:tcPr>
            <w:tcW w:w="2064" w:type="dxa"/>
            <w:vAlign w:val="center"/>
          </w:tcPr>
          <w:p w:rsidR="00C22FC5" w:rsidRPr="00C22FC5" w:rsidRDefault="00C22FC5" w:rsidP="00C22FC5">
            <w:pPr>
              <w:ind w:left="1920"/>
              <w:jc w:val="center"/>
              <w:rPr>
                <w:sz w:val="24"/>
                <w:szCs w:val="24"/>
              </w:rPr>
            </w:pPr>
            <w:r w:rsidRPr="00C22FC5">
              <w:rPr>
                <w:sz w:val="24"/>
                <w:szCs w:val="24"/>
              </w:rPr>
              <w:t>Минимальная количественная величина (количество сетевых единиц или количество жителей)**</w:t>
            </w:r>
          </w:p>
        </w:tc>
        <w:tc>
          <w:tcPr>
            <w:tcW w:w="2047" w:type="dxa"/>
            <w:vAlign w:val="center"/>
          </w:tcPr>
          <w:p w:rsidR="00C22FC5" w:rsidRPr="00C22FC5" w:rsidRDefault="00C22FC5" w:rsidP="00C22FC5">
            <w:pPr>
              <w:ind w:left="1920"/>
              <w:jc w:val="center"/>
              <w:rPr>
                <w:sz w:val="24"/>
                <w:szCs w:val="24"/>
              </w:rPr>
            </w:pPr>
            <w:r w:rsidRPr="00C22FC5">
              <w:rPr>
                <w:sz w:val="24"/>
                <w:szCs w:val="24"/>
              </w:rPr>
              <w:t>Примечания</w:t>
            </w:r>
          </w:p>
        </w:tc>
      </w:tr>
      <w:tr w:rsidR="00C22FC5" w:rsidRPr="00C22FC5" w:rsidTr="009F4835">
        <w:tc>
          <w:tcPr>
            <w:tcW w:w="1646" w:type="dxa"/>
          </w:tcPr>
          <w:p w:rsidR="00C22FC5" w:rsidRPr="00C22FC5" w:rsidRDefault="00C22FC5" w:rsidP="00C22FC5">
            <w:pPr>
              <w:ind w:left="1920"/>
              <w:jc w:val="both"/>
              <w:rPr>
                <w:sz w:val="24"/>
                <w:szCs w:val="24"/>
              </w:rPr>
            </w:pPr>
            <w:r w:rsidRPr="00C22FC5">
              <w:rPr>
                <w:sz w:val="24"/>
                <w:szCs w:val="24"/>
              </w:rPr>
              <w:t>Услуги культурно- досуговых учреждений</w:t>
            </w:r>
          </w:p>
        </w:tc>
        <w:tc>
          <w:tcPr>
            <w:tcW w:w="2073" w:type="dxa"/>
          </w:tcPr>
          <w:p w:rsidR="00C22FC5" w:rsidRPr="00C22FC5" w:rsidRDefault="00C22FC5" w:rsidP="00C22FC5">
            <w:pPr>
              <w:ind w:left="1920"/>
              <w:jc w:val="both"/>
              <w:rPr>
                <w:sz w:val="24"/>
                <w:szCs w:val="24"/>
              </w:rPr>
            </w:pPr>
            <w:r w:rsidRPr="00C22FC5">
              <w:rPr>
                <w:sz w:val="24"/>
                <w:szCs w:val="24"/>
              </w:rPr>
              <w:t>сельское поселение</w:t>
            </w:r>
          </w:p>
        </w:tc>
        <w:tc>
          <w:tcPr>
            <w:tcW w:w="2201" w:type="dxa"/>
          </w:tcPr>
          <w:p w:rsidR="00C22FC5" w:rsidRPr="00C22FC5" w:rsidRDefault="00C22FC5" w:rsidP="00C22FC5">
            <w:pPr>
              <w:ind w:left="1920"/>
              <w:jc w:val="both"/>
              <w:rPr>
                <w:sz w:val="24"/>
                <w:szCs w:val="24"/>
              </w:rPr>
            </w:pPr>
            <w:r w:rsidRPr="00C22FC5">
              <w:rPr>
                <w:sz w:val="24"/>
                <w:szCs w:val="24"/>
              </w:rPr>
              <w:t>дом культуры в административном центре</w:t>
            </w:r>
          </w:p>
        </w:tc>
        <w:tc>
          <w:tcPr>
            <w:tcW w:w="2064" w:type="dxa"/>
          </w:tcPr>
          <w:p w:rsidR="00C22FC5" w:rsidRPr="00C22FC5" w:rsidRDefault="00C22FC5" w:rsidP="00C22FC5">
            <w:pPr>
              <w:ind w:left="1920"/>
              <w:jc w:val="both"/>
              <w:rPr>
                <w:sz w:val="24"/>
                <w:szCs w:val="24"/>
              </w:rPr>
            </w:pPr>
            <w:r w:rsidRPr="00C22FC5">
              <w:rPr>
                <w:sz w:val="24"/>
                <w:szCs w:val="24"/>
              </w:rPr>
              <w:t>1 (независимо от количества жителей)</w:t>
            </w:r>
          </w:p>
        </w:tc>
        <w:tc>
          <w:tcPr>
            <w:tcW w:w="2047" w:type="dxa"/>
          </w:tcPr>
          <w:p w:rsidR="00C22FC5" w:rsidRPr="00C22FC5" w:rsidRDefault="00C22FC5" w:rsidP="00C22FC5">
            <w:pPr>
              <w:ind w:left="1920"/>
              <w:jc w:val="both"/>
              <w:rPr>
                <w:sz w:val="24"/>
                <w:szCs w:val="24"/>
              </w:rPr>
            </w:pPr>
            <w:r w:rsidRPr="00C22FC5">
              <w:rPr>
                <w:sz w:val="24"/>
                <w:szCs w:val="24"/>
              </w:rPr>
              <w:t>дом культуры сельского поселения, имеющий статус центрального, размещается в административном центре. При вычислении нормы в расчет принимается численность населения сельского поселения без учета административного центра. Филиал сельского дома культуры может обслуживать как один населенный пункт, так и несколько населенных пунктов, население которых по совокупности составляет 1 тыс. человек. Если сельское поселение более 5 тыс. человек, к расчету принимается 1 сетевая единица на 3 тыс. человек</w:t>
            </w:r>
          </w:p>
        </w:tc>
      </w:tr>
    </w:tbl>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r w:rsidRPr="00C22FC5">
        <w:rPr>
          <w:sz w:val="24"/>
          <w:szCs w:val="24"/>
        </w:rPr>
        <w:t>Размеры земельных участков учреждений культуры клубного типа устанавливаются заданием на проектирование.</w:t>
      </w:r>
    </w:p>
    <w:p w:rsidR="00C22FC5" w:rsidRPr="00C22FC5" w:rsidRDefault="00C22FC5" w:rsidP="00C22FC5">
      <w:pPr>
        <w:ind w:firstLine="567"/>
        <w:jc w:val="both"/>
        <w:rPr>
          <w:sz w:val="24"/>
          <w:szCs w:val="24"/>
        </w:rPr>
      </w:pPr>
      <w:r w:rsidRPr="00C22FC5">
        <w:rPr>
          <w:sz w:val="24"/>
          <w:szCs w:val="24"/>
        </w:rPr>
        <w:t>Норматив обеспеченности населения клубами принят в соответствии со СП 42.13330.2016 «СНиП 2.07.01-89* Градостроительство. Планировка и застройка городских и сельских поселений». Посетительских мест на 1 тыс. чел. для сельских поселений, или их групп, тыс. чел.: - свыше 5000 до 10000 – 190-140 мест.</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72" w:name="_Toc524447172"/>
      <w:bookmarkStart w:id="173" w:name="_Toc389132834"/>
      <w:bookmarkStart w:id="174" w:name="_Toc393700446"/>
      <w:bookmarkEnd w:id="170"/>
      <w:bookmarkEnd w:id="171"/>
      <w:r w:rsidRPr="00C22FC5">
        <w:rPr>
          <w:b/>
          <w:bCs/>
          <w:iCs/>
          <w:szCs w:val="28"/>
        </w:rPr>
        <w:t>Музеи</w:t>
      </w:r>
      <w:bookmarkEnd w:id="172"/>
    </w:p>
    <w:p w:rsidR="00C22FC5" w:rsidRPr="00C22FC5" w:rsidRDefault="00C22FC5" w:rsidP="00C22FC5">
      <w:pPr>
        <w:ind w:firstLine="567"/>
        <w:jc w:val="both"/>
        <w:rPr>
          <w:sz w:val="24"/>
          <w:szCs w:val="24"/>
        </w:rPr>
      </w:pPr>
      <w:r w:rsidRPr="00C22FC5">
        <w:rPr>
          <w:sz w:val="24"/>
          <w:szCs w:val="24"/>
        </w:rPr>
        <w:t>Норматив обеспеченности населения районными музеями принят в соответствии с Распоряжением Правительства РФ от 03.07.1996 №1063-р «О социальных нормативах и нормах»:</w:t>
      </w:r>
    </w:p>
    <w:p w:rsidR="00C22FC5" w:rsidRPr="00C22FC5" w:rsidRDefault="00C22FC5" w:rsidP="00C22FC5">
      <w:pPr>
        <w:tabs>
          <w:tab w:val="left" w:pos="709"/>
        </w:tabs>
        <w:spacing w:after="60"/>
        <w:ind w:firstLine="567"/>
        <w:jc w:val="both"/>
        <w:rPr>
          <w:snapToGrid w:val="0"/>
          <w:sz w:val="24"/>
          <w:szCs w:val="24"/>
        </w:rPr>
      </w:pPr>
      <w:r w:rsidRPr="00C22FC5">
        <w:rPr>
          <w:snapToGrid w:val="0"/>
          <w:sz w:val="24"/>
          <w:szCs w:val="24"/>
        </w:rPr>
        <w:t>1 объект на муниципальный район – не зависимо от количества жителей.</w:t>
      </w:r>
    </w:p>
    <w:p w:rsidR="00C22FC5" w:rsidRPr="00C22FC5" w:rsidRDefault="00C22FC5" w:rsidP="00C22FC5">
      <w:pPr>
        <w:tabs>
          <w:tab w:val="left" w:pos="284"/>
        </w:tabs>
        <w:spacing w:after="60"/>
        <w:ind w:right="-567" w:firstLine="567"/>
        <w:jc w:val="both"/>
        <w:rPr>
          <w:snapToGrid w:val="0"/>
          <w:sz w:val="24"/>
          <w:szCs w:val="24"/>
        </w:rPr>
      </w:pPr>
      <w:r w:rsidRPr="00C22FC5">
        <w:rPr>
          <w:snapToGrid w:val="0"/>
          <w:sz w:val="24"/>
          <w:szCs w:val="24"/>
        </w:rPr>
        <w:t>Музей может быть создан при наличии предметов или коллекций в муниципальном</w:t>
      </w:r>
    </w:p>
    <w:p w:rsidR="00C22FC5" w:rsidRPr="00C22FC5" w:rsidRDefault="00C22FC5" w:rsidP="00C22FC5">
      <w:pPr>
        <w:tabs>
          <w:tab w:val="left" w:pos="284"/>
        </w:tabs>
        <w:spacing w:after="60"/>
        <w:ind w:right="-567" w:firstLine="567"/>
        <w:jc w:val="both"/>
        <w:rPr>
          <w:snapToGrid w:val="0"/>
          <w:sz w:val="24"/>
          <w:szCs w:val="24"/>
        </w:rPr>
      </w:pPr>
      <w:r w:rsidRPr="00C22FC5">
        <w:rPr>
          <w:snapToGrid w:val="0"/>
          <w:sz w:val="24"/>
          <w:szCs w:val="24"/>
        </w:rPr>
        <w:t>образовании. В зависимости от состава фондов на уровне муниципального района и</w:t>
      </w:r>
    </w:p>
    <w:p w:rsidR="00C22FC5" w:rsidRPr="00C22FC5" w:rsidRDefault="00C22FC5" w:rsidP="00C22FC5">
      <w:pPr>
        <w:tabs>
          <w:tab w:val="left" w:pos="284"/>
        </w:tabs>
        <w:spacing w:after="60"/>
        <w:ind w:right="-567" w:firstLine="567"/>
        <w:jc w:val="both"/>
        <w:rPr>
          <w:snapToGrid w:val="0"/>
          <w:sz w:val="24"/>
          <w:szCs w:val="24"/>
        </w:rPr>
      </w:pPr>
      <w:r w:rsidRPr="00C22FC5">
        <w:rPr>
          <w:snapToGrid w:val="0"/>
          <w:sz w:val="24"/>
          <w:szCs w:val="24"/>
        </w:rPr>
        <w:t>городского поселения вместо краеведческого музея может быть создан тематический</w:t>
      </w:r>
    </w:p>
    <w:p w:rsidR="00C22FC5" w:rsidRPr="00C22FC5" w:rsidRDefault="00C22FC5" w:rsidP="00C22FC5">
      <w:pPr>
        <w:tabs>
          <w:tab w:val="left" w:pos="284"/>
          <w:tab w:val="left" w:pos="426"/>
        </w:tabs>
        <w:spacing w:after="60"/>
        <w:ind w:right="-567" w:firstLine="567"/>
        <w:jc w:val="both"/>
        <w:rPr>
          <w:snapToGrid w:val="0"/>
          <w:sz w:val="24"/>
          <w:szCs w:val="24"/>
        </w:rPr>
      </w:pPr>
      <w:r w:rsidRPr="00C22FC5">
        <w:rPr>
          <w:snapToGrid w:val="0"/>
          <w:sz w:val="24"/>
          <w:szCs w:val="24"/>
        </w:rPr>
        <w:t>музей с разделом краеведения.</w:t>
      </w:r>
    </w:p>
    <w:p w:rsidR="00C22FC5" w:rsidRPr="00C22FC5" w:rsidRDefault="00C22FC5" w:rsidP="00C22FC5">
      <w:pPr>
        <w:ind w:firstLine="567"/>
        <w:jc w:val="both"/>
        <w:rPr>
          <w:sz w:val="24"/>
          <w:szCs w:val="24"/>
        </w:rPr>
      </w:pPr>
      <w:r w:rsidRPr="00C22FC5">
        <w:rPr>
          <w:sz w:val="24"/>
          <w:szCs w:val="24"/>
        </w:rPr>
        <w:t>Размеры земельных участков районных музеев устанавливаются заданием на проектирование.</w:t>
      </w:r>
    </w:p>
    <w:p w:rsidR="00C22FC5" w:rsidRPr="00C22FC5" w:rsidRDefault="00C22FC5" w:rsidP="00C22FC5">
      <w:pPr>
        <w:keepNext/>
        <w:tabs>
          <w:tab w:val="left" w:pos="851"/>
        </w:tabs>
        <w:spacing w:before="240" w:after="120"/>
        <w:ind w:firstLine="567"/>
        <w:jc w:val="both"/>
        <w:outlineLvl w:val="0"/>
        <w:rPr>
          <w:b/>
          <w:bCs/>
          <w:kern w:val="32"/>
          <w:szCs w:val="28"/>
        </w:rPr>
      </w:pPr>
      <w:bookmarkStart w:id="175" w:name="_Toc524447173"/>
      <w:r w:rsidRPr="00C22FC5">
        <w:rPr>
          <w:b/>
          <w:bCs/>
          <w:kern w:val="32"/>
          <w:szCs w:val="28"/>
        </w:rPr>
        <w:t>Нормативы обеспеченности населения в границах поселения объектами физической культуры и массового спорта</w:t>
      </w:r>
      <w:bookmarkEnd w:id="173"/>
      <w:bookmarkEnd w:id="174"/>
      <w:bookmarkEnd w:id="175"/>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76" w:name="_Toc375830319"/>
      <w:bookmarkStart w:id="177" w:name="_Toc381202445"/>
      <w:bookmarkStart w:id="178" w:name="_Toc389132835"/>
      <w:bookmarkStart w:id="179" w:name="_Toc393700447"/>
      <w:bookmarkStart w:id="180" w:name="_Toc524447174"/>
      <w:bookmarkStart w:id="181" w:name="_Toc381202446"/>
      <w:bookmarkStart w:id="182" w:name="_Toc389132836"/>
      <w:bookmarkStart w:id="183" w:name="_Toc393700448"/>
      <w:r w:rsidRPr="00C22FC5">
        <w:rPr>
          <w:b/>
          <w:bCs/>
          <w:iCs/>
          <w:szCs w:val="28"/>
        </w:rPr>
        <w:t xml:space="preserve">Помещения для физкультурных занятий </w:t>
      </w:r>
      <w:bookmarkEnd w:id="176"/>
      <w:bookmarkEnd w:id="177"/>
      <w:r w:rsidRPr="00C22FC5">
        <w:rPr>
          <w:b/>
          <w:bCs/>
          <w:iCs/>
          <w:szCs w:val="28"/>
        </w:rPr>
        <w:t>и тренировок</w:t>
      </w:r>
      <w:bookmarkEnd w:id="178"/>
      <w:bookmarkEnd w:id="179"/>
      <w:bookmarkEnd w:id="180"/>
    </w:p>
    <w:p w:rsidR="00C22FC5" w:rsidRPr="00C22FC5" w:rsidRDefault="00C22FC5" w:rsidP="00C22FC5">
      <w:pPr>
        <w:ind w:firstLine="567"/>
        <w:jc w:val="both"/>
        <w:rPr>
          <w:sz w:val="24"/>
          <w:szCs w:val="24"/>
        </w:rPr>
      </w:pPr>
      <w:r w:rsidRPr="00C22FC5">
        <w:rPr>
          <w:sz w:val="24"/>
          <w:szCs w:val="24"/>
        </w:rPr>
        <w:t>Норматив обеспеченности населения помещениями для физкультурных занятий и тренировок принят в соответствии со СП 42.13330.2016 «СНиП 2.07.01-89* Градостроительство. Планировка и застройка городских и сельских поселений» приложение Д (рекомендуемое) – 70-80 кв. м общей площади на 1 тыс. человек.</w:t>
      </w:r>
    </w:p>
    <w:p w:rsidR="00C22FC5" w:rsidRPr="00C22FC5" w:rsidRDefault="00C22FC5" w:rsidP="00C22FC5">
      <w:pPr>
        <w:ind w:firstLine="567"/>
        <w:jc w:val="both"/>
        <w:rPr>
          <w:sz w:val="24"/>
          <w:szCs w:val="24"/>
        </w:rPr>
      </w:pPr>
      <w:r w:rsidRPr="00C22FC5">
        <w:rPr>
          <w:sz w:val="24"/>
          <w:szCs w:val="24"/>
        </w:rPr>
        <w:t>Размеры земельных участков помещений для физкультурных занятий и тренировок устанавливаются заданием на проектирование устанавливаются в соответствии со  СП 42.13330.2016 «СНиП 2.07.01-89* Градостроительство. Планировка и застройка городских и сельских поселений» приложение Д (рекомендуемое) – 0,7-0,9 га на 1 тыс. чел.</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84" w:name="_Toc524447175"/>
      <w:bookmarkStart w:id="185" w:name="_Toc389132837"/>
      <w:bookmarkStart w:id="186" w:name="_Toc393700449"/>
      <w:bookmarkEnd w:id="181"/>
      <w:bookmarkEnd w:id="182"/>
      <w:bookmarkEnd w:id="183"/>
      <w:r w:rsidRPr="00C22FC5">
        <w:rPr>
          <w:b/>
          <w:bCs/>
          <w:iCs/>
          <w:szCs w:val="28"/>
        </w:rPr>
        <w:t>Физкультурно-спортивные залы</w:t>
      </w:r>
      <w:bookmarkEnd w:id="184"/>
    </w:p>
    <w:p w:rsidR="00C22FC5" w:rsidRPr="00C22FC5" w:rsidRDefault="00C22FC5" w:rsidP="00C22FC5">
      <w:pPr>
        <w:ind w:firstLine="567"/>
        <w:jc w:val="both"/>
        <w:rPr>
          <w:sz w:val="24"/>
          <w:szCs w:val="24"/>
        </w:rPr>
      </w:pPr>
      <w:r w:rsidRPr="00C22FC5">
        <w:rPr>
          <w:sz w:val="24"/>
          <w:szCs w:val="24"/>
        </w:rPr>
        <w:t>Норматив обеспеченности населения физкультурно-спортивными залами принят в соответствии со СП 42.13330.2016 «СНиП 2.07.01-89* Градостроительство. Планировка и застройка городских и сельских поселений» приложение Д (рекомендуемое) – 60-80 кв. м площади пола на 1 тыс. человек.</w:t>
      </w:r>
    </w:p>
    <w:p w:rsidR="00C22FC5" w:rsidRPr="00C22FC5" w:rsidRDefault="00C22FC5" w:rsidP="00C22FC5">
      <w:pPr>
        <w:ind w:firstLine="567"/>
        <w:jc w:val="both"/>
        <w:rPr>
          <w:sz w:val="24"/>
          <w:szCs w:val="24"/>
        </w:rPr>
      </w:pPr>
      <w:r w:rsidRPr="00C22FC5">
        <w:rPr>
          <w:sz w:val="24"/>
          <w:szCs w:val="24"/>
        </w:rPr>
        <w:t>Размеры земельных участков физкультурно-спортивных залов устанавливаются заданием на проектирование.</w:t>
      </w:r>
    </w:p>
    <w:p w:rsidR="00C22FC5" w:rsidRPr="00C22FC5" w:rsidRDefault="00C22FC5" w:rsidP="00C22FC5">
      <w:pPr>
        <w:ind w:firstLine="567"/>
        <w:jc w:val="both"/>
        <w:rPr>
          <w:sz w:val="24"/>
          <w:szCs w:val="24"/>
        </w:rPr>
      </w:pPr>
      <w:r w:rsidRPr="00C22FC5">
        <w:rPr>
          <w:sz w:val="24"/>
          <w:szCs w:val="24"/>
        </w:rPr>
        <w:t>Рекомендуется  размещать физкультурно-спортивные залы в населенных пунктах с численностью населения не менее 2 тыс. человек.</w:t>
      </w:r>
    </w:p>
    <w:p w:rsidR="00C22FC5" w:rsidRPr="00C22FC5" w:rsidRDefault="00C22FC5" w:rsidP="00C22FC5">
      <w:pPr>
        <w:ind w:firstLine="567"/>
        <w:jc w:val="both"/>
        <w:rPr>
          <w:sz w:val="24"/>
          <w:szCs w:val="24"/>
        </w:rPr>
      </w:pPr>
      <w:r w:rsidRPr="00C22FC5">
        <w:rPr>
          <w:sz w:val="24"/>
          <w:szCs w:val="24"/>
        </w:rPr>
        <w:t>Пешеходная доступность физкультурно-спортивных залов в городских населенных пунктах,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87" w:name="_Toc389132838"/>
      <w:bookmarkStart w:id="188" w:name="_Toc393700450"/>
      <w:bookmarkStart w:id="189" w:name="_Toc524447176"/>
      <w:bookmarkEnd w:id="185"/>
      <w:bookmarkEnd w:id="186"/>
      <w:r w:rsidRPr="00C22FC5">
        <w:rPr>
          <w:b/>
          <w:bCs/>
          <w:iCs/>
          <w:szCs w:val="28"/>
        </w:rPr>
        <w:t>Плоскостные сооружения</w:t>
      </w:r>
      <w:bookmarkEnd w:id="187"/>
      <w:bookmarkEnd w:id="188"/>
      <w:bookmarkEnd w:id="189"/>
    </w:p>
    <w:p w:rsidR="00C22FC5" w:rsidRPr="00C22FC5" w:rsidRDefault="00C22FC5" w:rsidP="00C22FC5">
      <w:pPr>
        <w:ind w:firstLine="567"/>
        <w:jc w:val="both"/>
        <w:rPr>
          <w:sz w:val="24"/>
          <w:szCs w:val="24"/>
        </w:rPr>
      </w:pPr>
      <w:r w:rsidRPr="00C22FC5">
        <w:rPr>
          <w:sz w:val="24"/>
          <w:szCs w:val="24"/>
        </w:rPr>
        <w:t>Норматив обеспеченности населения плоскостными сооружениями принят в соответствии с Распоряжением Правительства РФ от 19.11.2009 №1683-р «О методике определения нормативной потребности субъектов РФ в объектах социальной инфраструктуры» –  1950 кв. м общей площади на 1 тыс. человек.</w:t>
      </w:r>
    </w:p>
    <w:p w:rsidR="00C22FC5" w:rsidRPr="00C22FC5" w:rsidRDefault="00C22FC5" w:rsidP="00C22FC5">
      <w:pPr>
        <w:ind w:firstLine="567"/>
        <w:jc w:val="both"/>
        <w:rPr>
          <w:sz w:val="24"/>
          <w:szCs w:val="24"/>
        </w:rPr>
      </w:pPr>
      <w:r w:rsidRPr="00C22FC5">
        <w:rPr>
          <w:sz w:val="24"/>
          <w:szCs w:val="24"/>
        </w:rPr>
        <w:t>Размеры земельных участков плоскостных сооружений устанавливаются заданием на проектирование.</w:t>
      </w:r>
    </w:p>
    <w:p w:rsidR="00C22FC5" w:rsidRPr="00C22FC5" w:rsidRDefault="00C22FC5" w:rsidP="00C22FC5">
      <w:pPr>
        <w:keepNext/>
        <w:tabs>
          <w:tab w:val="left" w:pos="851"/>
        </w:tabs>
        <w:spacing w:before="240" w:after="120"/>
        <w:ind w:firstLine="567"/>
        <w:jc w:val="both"/>
        <w:outlineLvl w:val="0"/>
        <w:rPr>
          <w:b/>
          <w:bCs/>
          <w:kern w:val="32"/>
          <w:szCs w:val="28"/>
        </w:rPr>
      </w:pPr>
      <w:bookmarkStart w:id="190" w:name="_Toc329704281"/>
      <w:bookmarkStart w:id="191" w:name="_Toc389132941"/>
      <w:bookmarkStart w:id="192" w:name="_Toc393700451"/>
      <w:bookmarkStart w:id="193" w:name="_Toc524447177"/>
      <w:r w:rsidRPr="00C22FC5">
        <w:rPr>
          <w:b/>
          <w:bCs/>
          <w:kern w:val="32"/>
          <w:szCs w:val="28"/>
        </w:rPr>
        <w:t xml:space="preserve">Нормативы градостроительного проектирования размещения объектов социального и коммунально-бытового </w:t>
      </w:r>
      <w:bookmarkEnd w:id="190"/>
      <w:r w:rsidRPr="00C22FC5">
        <w:rPr>
          <w:b/>
          <w:bCs/>
          <w:kern w:val="32"/>
          <w:szCs w:val="28"/>
        </w:rPr>
        <w:t>назначения</w:t>
      </w:r>
      <w:bookmarkEnd w:id="191"/>
      <w:bookmarkEnd w:id="192"/>
      <w:bookmarkEnd w:id="193"/>
      <w:r w:rsidRPr="00C22FC5">
        <w:rPr>
          <w:b/>
          <w:bCs/>
          <w:kern w:val="32"/>
          <w:szCs w:val="28"/>
        </w:rPr>
        <w:t xml:space="preserve"> </w:t>
      </w:r>
    </w:p>
    <w:p w:rsidR="00C22FC5" w:rsidRPr="00C22FC5" w:rsidRDefault="00C22FC5" w:rsidP="00C22FC5">
      <w:pPr>
        <w:ind w:firstLine="567"/>
        <w:jc w:val="both"/>
        <w:rPr>
          <w:sz w:val="24"/>
          <w:szCs w:val="24"/>
        </w:rPr>
      </w:pPr>
      <w:r w:rsidRPr="00C22FC5">
        <w:rPr>
          <w:sz w:val="24"/>
          <w:szCs w:val="24"/>
        </w:rPr>
        <w:t>При разработке генеральных планов на территории поселений к размещению предлагаются объекты местного значения с учетом нормативной потребности.</w:t>
      </w:r>
    </w:p>
    <w:p w:rsidR="00C22FC5" w:rsidRPr="00C22FC5" w:rsidRDefault="00C22FC5" w:rsidP="00C22FC5">
      <w:pPr>
        <w:ind w:firstLine="567"/>
        <w:jc w:val="both"/>
        <w:rPr>
          <w:sz w:val="24"/>
          <w:szCs w:val="24"/>
        </w:rPr>
      </w:pPr>
      <w:r w:rsidRPr="00C22FC5">
        <w:rPr>
          <w:sz w:val="24"/>
          <w:szCs w:val="24"/>
        </w:rPr>
        <w:t>Расчет количества и параметров объектов необходимо осуществлять преимущественно на постоянное население, но при условии корректировки с учетом наличного.</w:t>
      </w:r>
    </w:p>
    <w:p w:rsidR="00C22FC5" w:rsidRPr="00C22FC5" w:rsidRDefault="00C22FC5" w:rsidP="00C22FC5">
      <w:pPr>
        <w:ind w:firstLine="567"/>
        <w:jc w:val="both"/>
        <w:rPr>
          <w:sz w:val="24"/>
          <w:szCs w:val="24"/>
        </w:rPr>
      </w:pPr>
      <w:r w:rsidRPr="00C22FC5">
        <w:rPr>
          <w:sz w:val="24"/>
          <w:szCs w:val="24"/>
        </w:rPr>
        <w:t>Также при разработке генеральных планов необходимо предусматривать функциональные зоны для размещения объектов регионального и федерального значения, а в проектах планировки территорий поселений – конкретизировать зоны их планируемого размещения. Параметры зон определять с учетом характеристик объектов федерального и регионального значений, запланированных вышестоящими документами территориального планирования или документами социально-экономического развития всех уровней.</w:t>
      </w:r>
    </w:p>
    <w:p w:rsidR="00C22FC5" w:rsidRPr="00C22FC5" w:rsidRDefault="00C22FC5" w:rsidP="00C22FC5">
      <w:pPr>
        <w:ind w:firstLine="567"/>
        <w:jc w:val="both"/>
        <w:rPr>
          <w:sz w:val="24"/>
          <w:szCs w:val="24"/>
        </w:rPr>
      </w:pPr>
      <w:r w:rsidRPr="00C22FC5">
        <w:rPr>
          <w:sz w:val="24"/>
          <w:szCs w:val="24"/>
        </w:rPr>
        <w:t>Целесообразно производить расчет количества и параметров учреждений социального и коммунально-бытового назначения для населенных пунктов с численностью населения свыше 200 человек. В населенных пунктах с численностью населения менее 200 человек возможно размещение единого комплекса, включающего в себя объекты социального и коммунально-бытового назначения.</w:t>
      </w:r>
    </w:p>
    <w:p w:rsidR="00C22FC5" w:rsidRPr="00C22FC5" w:rsidRDefault="00C22FC5" w:rsidP="00C22FC5">
      <w:pPr>
        <w:ind w:firstLine="567"/>
        <w:jc w:val="both"/>
        <w:rPr>
          <w:sz w:val="24"/>
          <w:szCs w:val="24"/>
        </w:rPr>
      </w:pPr>
      <w:r w:rsidRPr="00C22FC5">
        <w:rPr>
          <w:sz w:val="24"/>
          <w:szCs w:val="24"/>
        </w:rPr>
        <w:t>По возможности на территории поселений предусматривать размещение образовательных организаций единым комплексом.</w:t>
      </w:r>
    </w:p>
    <w:p w:rsidR="00C22FC5" w:rsidRPr="00C22FC5" w:rsidRDefault="00C22FC5" w:rsidP="00C22FC5">
      <w:pPr>
        <w:ind w:firstLine="567"/>
        <w:jc w:val="both"/>
        <w:rPr>
          <w:sz w:val="24"/>
          <w:szCs w:val="24"/>
        </w:rPr>
      </w:pPr>
      <w:r w:rsidRPr="00C22FC5">
        <w:rPr>
          <w:sz w:val="24"/>
          <w:szCs w:val="24"/>
        </w:rPr>
        <w:t>Организации и предприятия обслуживания всех видов и форм собственности следует размещать с учетом градостроительной ситуации, планировочной организации населенного пункта в целях создания единой системы обслуживания.</w:t>
      </w:r>
    </w:p>
    <w:p w:rsidR="00C22FC5" w:rsidRPr="00C22FC5" w:rsidRDefault="00C22FC5" w:rsidP="00C22FC5">
      <w:pPr>
        <w:ind w:firstLine="567"/>
        <w:jc w:val="both"/>
        <w:rPr>
          <w:sz w:val="24"/>
          <w:szCs w:val="24"/>
        </w:rPr>
      </w:pPr>
      <w:r w:rsidRPr="00C22FC5">
        <w:rPr>
          <w:sz w:val="24"/>
          <w:szCs w:val="24"/>
        </w:rPr>
        <w:t xml:space="preserve">Современная планировочная организация населенного пункта характеризуется последовательным формированием основных его звеньев – микрорайонов и жилых районов: несколько микрорайонов объединяются в жилой район, несколько жилых районов образуют селитебную зону или планировочный район. Такое построение получило название ступенчатой системы. </w:t>
      </w:r>
    </w:p>
    <w:p w:rsidR="00C22FC5" w:rsidRPr="00C22FC5" w:rsidRDefault="00C22FC5" w:rsidP="00C22FC5">
      <w:pPr>
        <w:ind w:firstLine="567"/>
        <w:jc w:val="both"/>
        <w:rPr>
          <w:sz w:val="24"/>
          <w:szCs w:val="24"/>
        </w:rPr>
      </w:pPr>
      <w:r w:rsidRPr="00C22FC5">
        <w:rPr>
          <w:sz w:val="24"/>
          <w:szCs w:val="24"/>
        </w:rPr>
        <w:t>Размещение основных видов обслуживания должно осуществляться в зависимости от периодичности пользования: в жилой группе размещаются организации повседневного пользования, в квартале (микрорайоне) – повседневного и периодического пользования, в жилом районе – периодического пользования и эпизодического.</w:t>
      </w:r>
    </w:p>
    <w:p w:rsidR="00C22FC5" w:rsidRPr="00C22FC5" w:rsidRDefault="00C22FC5" w:rsidP="00C22FC5">
      <w:pPr>
        <w:ind w:firstLine="567"/>
        <w:jc w:val="both"/>
        <w:rPr>
          <w:sz w:val="24"/>
          <w:szCs w:val="24"/>
        </w:rPr>
      </w:pPr>
      <w:r w:rsidRPr="00C22FC5">
        <w:rPr>
          <w:sz w:val="24"/>
          <w:szCs w:val="24"/>
        </w:rPr>
        <w:t>Основные виды организаций обслуживания в зависимости от периодичности пользования распределены следующим образом:</w:t>
      </w:r>
    </w:p>
    <w:p w:rsidR="00C22FC5" w:rsidRPr="00C22FC5" w:rsidRDefault="00C22FC5" w:rsidP="00C22FC5">
      <w:pPr>
        <w:numPr>
          <w:ilvl w:val="0"/>
          <w:numId w:val="17"/>
        </w:numPr>
        <w:spacing w:after="60"/>
        <w:jc w:val="both"/>
        <w:rPr>
          <w:sz w:val="24"/>
          <w:szCs w:val="24"/>
        </w:rPr>
      </w:pPr>
      <w:r w:rsidRPr="00C22FC5">
        <w:rPr>
          <w:sz w:val="24"/>
          <w:szCs w:val="24"/>
        </w:rPr>
        <w:t>Организации эпизодического пользования. К ним относятся: гостиницы, нотариальные конторы, юридические консультации, жилищно-эксплуатационные организации и т.п.</w:t>
      </w:r>
    </w:p>
    <w:p w:rsidR="00C22FC5" w:rsidRPr="00C22FC5" w:rsidRDefault="00C22FC5" w:rsidP="00C22FC5">
      <w:pPr>
        <w:numPr>
          <w:ilvl w:val="0"/>
          <w:numId w:val="17"/>
        </w:numPr>
        <w:spacing w:after="60"/>
        <w:jc w:val="both"/>
        <w:rPr>
          <w:sz w:val="24"/>
          <w:szCs w:val="24"/>
        </w:rPr>
      </w:pPr>
      <w:r w:rsidRPr="00C22FC5">
        <w:rPr>
          <w:sz w:val="24"/>
          <w:szCs w:val="24"/>
        </w:rPr>
        <w:t>Организации периодического пользования. Это организации дополнительного образования, аптечные организации, учреждения культуры клубного типа, помещения для культурно-досуговой деятельности, библиотеки, кинотеатры, физкультурно-спортивные залы, помещения для физкультурных занятий и тренировок, плоскостные сооружения (стадионы), плавательные бассейны, торговые предприятия, рынки, предприятия общественного питания, предприятия бытового обслуживания, прачечные, химчистки, отделения банков, бани, отделения почтовой связи и т.п.</w:t>
      </w:r>
    </w:p>
    <w:p w:rsidR="00C22FC5" w:rsidRPr="00C22FC5" w:rsidRDefault="00C22FC5" w:rsidP="00C22FC5">
      <w:pPr>
        <w:numPr>
          <w:ilvl w:val="0"/>
          <w:numId w:val="17"/>
        </w:numPr>
        <w:spacing w:after="60"/>
        <w:jc w:val="both"/>
        <w:rPr>
          <w:sz w:val="24"/>
          <w:szCs w:val="24"/>
        </w:rPr>
      </w:pPr>
      <w:r w:rsidRPr="00C22FC5">
        <w:rPr>
          <w:sz w:val="24"/>
          <w:szCs w:val="24"/>
        </w:rPr>
        <w:t>Организации повседневного пользования. К ним относятся общеобразовательные организации, дошкольные образовательные организации, плоскостные сооружения (спортивные площадки), торговые предприятия (продовольственных и непродовольственных товаров) и т.п.</w:t>
      </w:r>
    </w:p>
    <w:p w:rsidR="00C22FC5" w:rsidRPr="00C22FC5" w:rsidRDefault="00C22FC5" w:rsidP="00C22FC5">
      <w:pPr>
        <w:ind w:firstLine="567"/>
        <w:jc w:val="both"/>
        <w:rPr>
          <w:sz w:val="24"/>
          <w:szCs w:val="24"/>
        </w:rPr>
      </w:pPr>
      <w:r w:rsidRPr="00C22FC5">
        <w:rPr>
          <w:sz w:val="24"/>
          <w:szCs w:val="24"/>
        </w:rPr>
        <w:t>При разработке проектов планировки необходимо учитывать ступенчатую систему распределения основных видов организаций обслуживания в соответствии с планировочной организацией территории (</w:t>
      </w:r>
      <w:r w:rsidRPr="00C22FC5">
        <w:rPr>
          <w:sz w:val="24"/>
          <w:szCs w:val="24"/>
        </w:rPr>
        <w:fldChar w:fldCharType="begin"/>
      </w:r>
      <w:r w:rsidRPr="00C22FC5">
        <w:rPr>
          <w:sz w:val="24"/>
          <w:szCs w:val="24"/>
        </w:rPr>
        <w:instrText xml:space="preserve"> REF _Ref388451617 \h  \* MERGEFORMAT </w:instrText>
      </w:r>
      <w:r w:rsidRPr="00C22FC5">
        <w:rPr>
          <w:sz w:val="24"/>
          <w:szCs w:val="24"/>
        </w:rPr>
      </w:r>
      <w:r w:rsidRPr="00C22FC5">
        <w:rPr>
          <w:sz w:val="24"/>
          <w:szCs w:val="24"/>
        </w:rPr>
        <w:fldChar w:fldCharType="separate"/>
      </w:r>
      <w:r w:rsidRPr="00C22FC5">
        <w:rPr>
          <w:sz w:val="24"/>
          <w:szCs w:val="24"/>
        </w:rPr>
        <w:t xml:space="preserve">Таблица </w:t>
      </w:r>
      <w:r w:rsidRPr="00C22FC5">
        <w:rPr>
          <w:noProof/>
          <w:sz w:val="24"/>
          <w:szCs w:val="24"/>
        </w:rPr>
        <w:t>19</w:t>
      </w:r>
      <w:r w:rsidRPr="00C22FC5">
        <w:rPr>
          <w:sz w:val="24"/>
          <w:szCs w:val="24"/>
        </w:rPr>
        <w:fldChar w:fldCharType="end"/>
      </w:r>
      <w:r w:rsidRPr="00C22FC5">
        <w:rPr>
          <w:sz w:val="24"/>
          <w:szCs w:val="24"/>
        </w:rPr>
        <w:t>)</w:t>
      </w:r>
    </w:p>
    <w:p w:rsidR="00C22FC5" w:rsidRPr="00C22FC5" w:rsidRDefault="00C22FC5" w:rsidP="00C22FC5">
      <w:pPr>
        <w:keepNext/>
        <w:keepLines/>
        <w:jc w:val="right"/>
        <w:rPr>
          <w:b/>
          <w:sz w:val="22"/>
          <w:szCs w:val="22"/>
        </w:rPr>
      </w:pPr>
      <w:bookmarkStart w:id="194" w:name="_Ref388451617"/>
      <w:r w:rsidRPr="00C22FC5">
        <w:rPr>
          <w:b/>
          <w:sz w:val="22"/>
          <w:szCs w:val="22"/>
        </w:rPr>
        <w:t xml:space="preserve">Таблица </w:t>
      </w:r>
      <w:r w:rsidRPr="00C22FC5">
        <w:rPr>
          <w:b/>
          <w:sz w:val="22"/>
          <w:szCs w:val="22"/>
        </w:rPr>
        <w:fldChar w:fldCharType="begin"/>
      </w:r>
      <w:r w:rsidRPr="00C22FC5">
        <w:rPr>
          <w:b/>
          <w:sz w:val="22"/>
          <w:szCs w:val="22"/>
        </w:rPr>
        <w:instrText xml:space="preserve"> SEQ Таблица \* ARABIC </w:instrText>
      </w:r>
      <w:r w:rsidRPr="00C22FC5">
        <w:rPr>
          <w:b/>
          <w:sz w:val="22"/>
          <w:szCs w:val="22"/>
        </w:rPr>
        <w:fldChar w:fldCharType="separate"/>
      </w:r>
      <w:r>
        <w:rPr>
          <w:b/>
          <w:noProof/>
          <w:sz w:val="22"/>
          <w:szCs w:val="22"/>
        </w:rPr>
        <w:t>19</w:t>
      </w:r>
      <w:r w:rsidRPr="00C22FC5">
        <w:rPr>
          <w:b/>
          <w:noProof/>
          <w:sz w:val="22"/>
          <w:szCs w:val="22"/>
        </w:rPr>
        <w:fldChar w:fldCharType="end"/>
      </w:r>
      <w:bookmarkEnd w:id="194"/>
    </w:p>
    <w:p w:rsidR="00C22FC5" w:rsidRPr="00C22FC5" w:rsidRDefault="00C22FC5" w:rsidP="00C22FC5">
      <w:pPr>
        <w:keepNext/>
        <w:keepLines/>
        <w:jc w:val="center"/>
        <w:rPr>
          <w:b/>
          <w:sz w:val="22"/>
          <w:szCs w:val="22"/>
        </w:rPr>
      </w:pPr>
      <w:r w:rsidRPr="00C22FC5">
        <w:rPr>
          <w:b/>
          <w:sz w:val="22"/>
          <w:szCs w:val="22"/>
        </w:rPr>
        <w:t>Ступенчатая система распределения основных видов организаций и предприятий обслуживания</w:t>
      </w:r>
    </w:p>
    <w:tbl>
      <w:tblPr>
        <w:tblW w:w="9682" w:type="dxa"/>
        <w:jc w:val="center"/>
        <w:tblLook w:val="04A0" w:firstRow="1" w:lastRow="0" w:firstColumn="1" w:lastColumn="0" w:noHBand="0" w:noVBand="1"/>
      </w:tblPr>
      <w:tblGrid>
        <w:gridCol w:w="3143"/>
        <w:gridCol w:w="12"/>
        <w:gridCol w:w="2074"/>
        <w:gridCol w:w="15"/>
        <w:gridCol w:w="2346"/>
        <w:gridCol w:w="2092"/>
      </w:tblGrid>
      <w:tr w:rsidR="00C22FC5" w:rsidRPr="00C22FC5" w:rsidTr="009F4835">
        <w:trPr>
          <w:trHeight w:val="20"/>
          <w:jc w:val="center"/>
        </w:trPr>
        <w:tc>
          <w:tcPr>
            <w:tcW w:w="31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2FC5" w:rsidRPr="00C22FC5" w:rsidRDefault="00C22FC5" w:rsidP="00C22FC5">
            <w:pPr>
              <w:keepNext/>
              <w:keepLines/>
              <w:jc w:val="center"/>
              <w:rPr>
                <w:b/>
                <w:sz w:val="20"/>
              </w:rPr>
            </w:pPr>
            <w:r w:rsidRPr="00C22FC5">
              <w:rPr>
                <w:b/>
                <w:sz w:val="20"/>
              </w:rPr>
              <w:t>Виды организаций и предприятий обслуживания</w:t>
            </w:r>
          </w:p>
        </w:tc>
        <w:tc>
          <w:tcPr>
            <w:tcW w:w="6538" w:type="dxa"/>
            <w:gridSpan w:val="5"/>
            <w:tcBorders>
              <w:top w:val="single" w:sz="4" w:space="0" w:color="auto"/>
              <w:left w:val="nil"/>
              <w:bottom w:val="single" w:sz="4" w:space="0" w:color="auto"/>
              <w:right w:val="single" w:sz="4" w:space="0" w:color="auto"/>
            </w:tcBorders>
            <w:shd w:val="clear" w:color="000000" w:fill="FFFFFF"/>
            <w:vAlign w:val="center"/>
            <w:hideMark/>
          </w:tcPr>
          <w:p w:rsidR="00C22FC5" w:rsidRPr="00C22FC5" w:rsidRDefault="00C22FC5" w:rsidP="00C22FC5">
            <w:pPr>
              <w:keepNext/>
              <w:keepLines/>
              <w:jc w:val="center"/>
              <w:rPr>
                <w:b/>
                <w:sz w:val="20"/>
              </w:rPr>
            </w:pPr>
            <w:r w:rsidRPr="00C22FC5">
              <w:rPr>
                <w:b/>
                <w:sz w:val="20"/>
              </w:rPr>
              <w:t>Значение объекта</w:t>
            </w:r>
          </w:p>
        </w:tc>
      </w:tr>
      <w:tr w:rsidR="00C22FC5" w:rsidRPr="00C22FC5" w:rsidTr="009F4835">
        <w:trPr>
          <w:trHeight w:val="665"/>
          <w:jc w:val="center"/>
        </w:trPr>
        <w:tc>
          <w:tcPr>
            <w:tcW w:w="3144"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keepNext/>
              <w:keepLines/>
              <w:jc w:val="center"/>
              <w:rPr>
                <w:b/>
                <w:sz w:val="20"/>
              </w:rPr>
            </w:pPr>
          </w:p>
        </w:tc>
        <w:tc>
          <w:tcPr>
            <w:tcW w:w="2086" w:type="dxa"/>
            <w:gridSpan w:val="2"/>
            <w:tcBorders>
              <w:top w:val="nil"/>
              <w:left w:val="nil"/>
              <w:bottom w:val="single" w:sz="4" w:space="0" w:color="auto"/>
              <w:right w:val="single" w:sz="4" w:space="0" w:color="auto"/>
            </w:tcBorders>
            <w:shd w:val="clear" w:color="000000" w:fill="FFFFFF"/>
            <w:vAlign w:val="center"/>
            <w:hideMark/>
          </w:tcPr>
          <w:p w:rsidR="00C22FC5" w:rsidRPr="00C22FC5" w:rsidRDefault="00C22FC5" w:rsidP="00C22FC5">
            <w:pPr>
              <w:keepNext/>
              <w:keepLines/>
              <w:jc w:val="center"/>
              <w:rPr>
                <w:b/>
                <w:sz w:val="20"/>
              </w:rPr>
            </w:pPr>
            <w:r w:rsidRPr="00C22FC5">
              <w:rPr>
                <w:b/>
                <w:sz w:val="20"/>
              </w:rPr>
              <w:t>Жилая группа</w:t>
            </w:r>
          </w:p>
          <w:p w:rsidR="00C22FC5" w:rsidRPr="00C22FC5" w:rsidRDefault="00C22FC5" w:rsidP="00C22FC5">
            <w:pPr>
              <w:keepNext/>
              <w:keepLines/>
              <w:jc w:val="center"/>
              <w:rPr>
                <w:b/>
                <w:sz w:val="20"/>
              </w:rPr>
            </w:pPr>
            <w:r w:rsidRPr="00C22FC5">
              <w:rPr>
                <w:b/>
                <w:sz w:val="20"/>
              </w:rPr>
              <w:t>(повседневное пользование)</w:t>
            </w:r>
          </w:p>
        </w:tc>
        <w:tc>
          <w:tcPr>
            <w:tcW w:w="2361" w:type="dxa"/>
            <w:gridSpan w:val="2"/>
            <w:tcBorders>
              <w:top w:val="nil"/>
              <w:left w:val="nil"/>
              <w:bottom w:val="single" w:sz="4" w:space="0" w:color="auto"/>
              <w:right w:val="single" w:sz="4" w:space="0" w:color="auto"/>
            </w:tcBorders>
            <w:shd w:val="clear" w:color="000000" w:fill="FFFFFF"/>
            <w:vAlign w:val="center"/>
            <w:hideMark/>
          </w:tcPr>
          <w:p w:rsidR="00C22FC5" w:rsidRPr="00C22FC5" w:rsidRDefault="00C22FC5" w:rsidP="00C22FC5">
            <w:pPr>
              <w:keepNext/>
              <w:keepLines/>
              <w:jc w:val="center"/>
              <w:rPr>
                <w:b/>
                <w:sz w:val="20"/>
              </w:rPr>
            </w:pPr>
            <w:r w:rsidRPr="00C22FC5">
              <w:rPr>
                <w:b/>
                <w:sz w:val="20"/>
              </w:rPr>
              <w:t>Квартал/микрорайон</w:t>
            </w:r>
          </w:p>
          <w:p w:rsidR="00C22FC5" w:rsidRPr="00C22FC5" w:rsidRDefault="00C22FC5" w:rsidP="00C22FC5">
            <w:pPr>
              <w:keepNext/>
              <w:keepLines/>
              <w:jc w:val="center"/>
              <w:rPr>
                <w:b/>
                <w:sz w:val="20"/>
              </w:rPr>
            </w:pPr>
            <w:r w:rsidRPr="00C22FC5">
              <w:rPr>
                <w:b/>
                <w:sz w:val="20"/>
              </w:rPr>
              <w:t>(повседневное и периодическое пользование)</w:t>
            </w:r>
          </w:p>
        </w:tc>
        <w:tc>
          <w:tcPr>
            <w:tcW w:w="2091" w:type="dxa"/>
            <w:tcBorders>
              <w:top w:val="nil"/>
              <w:left w:val="nil"/>
              <w:bottom w:val="single" w:sz="4" w:space="0" w:color="auto"/>
              <w:right w:val="single" w:sz="4" w:space="0" w:color="auto"/>
            </w:tcBorders>
            <w:shd w:val="clear" w:color="000000" w:fill="FFFFFF"/>
            <w:vAlign w:val="center"/>
            <w:hideMark/>
          </w:tcPr>
          <w:p w:rsidR="00C22FC5" w:rsidRPr="00C22FC5" w:rsidRDefault="00C22FC5" w:rsidP="00C22FC5">
            <w:pPr>
              <w:keepNext/>
              <w:keepLines/>
              <w:jc w:val="center"/>
              <w:rPr>
                <w:b/>
                <w:sz w:val="20"/>
              </w:rPr>
            </w:pPr>
            <w:r w:rsidRPr="00C22FC5">
              <w:rPr>
                <w:b/>
                <w:sz w:val="20"/>
              </w:rPr>
              <w:t>Жилой район (периодическое и эпизодическое пользование)</w:t>
            </w:r>
          </w:p>
        </w:tc>
      </w:tr>
      <w:tr w:rsidR="00C22FC5" w:rsidRPr="00C22FC5" w:rsidTr="009F4835">
        <w:trPr>
          <w:trHeight w:val="20"/>
          <w:tblHeader/>
          <w:jc w:val="center"/>
        </w:trPr>
        <w:tc>
          <w:tcPr>
            <w:tcW w:w="3156" w:type="dxa"/>
            <w:gridSpan w:val="2"/>
            <w:tcBorders>
              <w:top w:val="single" w:sz="4" w:space="0" w:color="auto"/>
              <w:left w:val="single" w:sz="4" w:space="0" w:color="auto"/>
              <w:bottom w:val="single" w:sz="4" w:space="0" w:color="auto"/>
              <w:right w:val="single" w:sz="4" w:space="0" w:color="auto"/>
            </w:tcBorders>
            <w:vAlign w:val="center"/>
          </w:tcPr>
          <w:p w:rsidR="00C22FC5" w:rsidRPr="00C22FC5" w:rsidRDefault="00C22FC5" w:rsidP="00C22FC5">
            <w:pPr>
              <w:rPr>
                <w:sz w:val="20"/>
                <w:lang w:val="en-US"/>
              </w:rPr>
            </w:pPr>
            <w:r w:rsidRPr="00C22FC5">
              <w:rPr>
                <w:sz w:val="20"/>
                <w:lang w:val="en-US"/>
              </w:rPr>
              <w:t>1</w:t>
            </w:r>
          </w:p>
        </w:tc>
        <w:tc>
          <w:tcPr>
            <w:tcW w:w="2089" w:type="dxa"/>
            <w:gridSpan w:val="2"/>
            <w:tcBorders>
              <w:top w:val="single" w:sz="4" w:space="0" w:color="auto"/>
              <w:left w:val="nil"/>
              <w:bottom w:val="single" w:sz="4" w:space="0" w:color="auto"/>
              <w:right w:val="single" w:sz="4" w:space="0" w:color="auto"/>
            </w:tcBorders>
            <w:shd w:val="clear" w:color="000000" w:fill="FFFFFF"/>
            <w:vAlign w:val="center"/>
          </w:tcPr>
          <w:p w:rsidR="00C22FC5" w:rsidRPr="00C22FC5" w:rsidRDefault="00C22FC5" w:rsidP="00C22FC5">
            <w:pPr>
              <w:jc w:val="center"/>
              <w:rPr>
                <w:sz w:val="20"/>
                <w:lang w:val="en-US"/>
              </w:rPr>
            </w:pPr>
            <w:r w:rsidRPr="00C22FC5">
              <w:rPr>
                <w:sz w:val="20"/>
                <w:lang w:val="en-US"/>
              </w:rPr>
              <w:t>2</w:t>
            </w:r>
          </w:p>
        </w:tc>
        <w:tc>
          <w:tcPr>
            <w:tcW w:w="2344" w:type="dxa"/>
            <w:tcBorders>
              <w:top w:val="single" w:sz="4" w:space="0" w:color="auto"/>
              <w:left w:val="nil"/>
              <w:bottom w:val="single" w:sz="4" w:space="0" w:color="auto"/>
              <w:right w:val="single" w:sz="4" w:space="0" w:color="auto"/>
            </w:tcBorders>
            <w:shd w:val="clear" w:color="000000" w:fill="FFFFFF"/>
            <w:vAlign w:val="center"/>
          </w:tcPr>
          <w:p w:rsidR="00C22FC5" w:rsidRPr="00C22FC5" w:rsidRDefault="00C22FC5" w:rsidP="00C22FC5">
            <w:pPr>
              <w:jc w:val="center"/>
              <w:rPr>
                <w:sz w:val="20"/>
                <w:lang w:val="en-US"/>
              </w:rPr>
            </w:pPr>
            <w:r w:rsidRPr="00C22FC5">
              <w:rPr>
                <w:sz w:val="20"/>
                <w:lang w:val="en-US"/>
              </w:rPr>
              <w:t>3</w:t>
            </w:r>
          </w:p>
        </w:tc>
        <w:tc>
          <w:tcPr>
            <w:tcW w:w="2093" w:type="dxa"/>
            <w:tcBorders>
              <w:top w:val="single" w:sz="4" w:space="0" w:color="auto"/>
              <w:left w:val="nil"/>
              <w:bottom w:val="single" w:sz="4" w:space="0" w:color="auto"/>
              <w:right w:val="single" w:sz="4" w:space="0" w:color="auto"/>
            </w:tcBorders>
            <w:shd w:val="clear" w:color="000000" w:fill="FFFFFF"/>
            <w:vAlign w:val="center"/>
          </w:tcPr>
          <w:p w:rsidR="00C22FC5" w:rsidRPr="00C22FC5" w:rsidRDefault="00C22FC5" w:rsidP="00C22FC5">
            <w:pPr>
              <w:jc w:val="center"/>
              <w:rPr>
                <w:sz w:val="20"/>
                <w:lang w:val="en-US"/>
              </w:rPr>
            </w:pPr>
            <w:r w:rsidRPr="00C22FC5">
              <w:rPr>
                <w:sz w:val="20"/>
                <w:lang w:val="en-US"/>
              </w:rPr>
              <w:t>4</w:t>
            </w:r>
          </w:p>
        </w:tc>
      </w:tr>
      <w:tr w:rsidR="00C22FC5" w:rsidRPr="00C22FC5" w:rsidTr="009F483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Дошкольные 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w:t>
            </w:r>
          </w:p>
        </w:tc>
      </w:tr>
      <w:tr w:rsidR="00C22FC5" w:rsidRPr="00C22FC5" w:rsidTr="009F483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Общеобразовательные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w:t>
            </w:r>
          </w:p>
        </w:tc>
      </w:tr>
      <w:tr w:rsidR="00C22FC5" w:rsidRPr="00C22FC5" w:rsidTr="009F483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Организации дополнительного образования</w:t>
            </w:r>
          </w:p>
        </w:tc>
        <w:tc>
          <w:tcPr>
            <w:tcW w:w="2089" w:type="dxa"/>
            <w:gridSpan w:val="2"/>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w:t>
            </w:r>
          </w:p>
        </w:tc>
      </w:tr>
      <w:tr w:rsidR="00C22FC5" w:rsidRPr="00C22FC5" w:rsidTr="009F483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Аптечные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w:t>
            </w:r>
          </w:p>
        </w:tc>
      </w:tr>
      <w:tr w:rsidR="00C22FC5" w:rsidRPr="00C22FC5" w:rsidTr="009F483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Помещения для культурно-досуговой деятельности</w:t>
            </w:r>
          </w:p>
        </w:tc>
        <w:tc>
          <w:tcPr>
            <w:tcW w:w="2089" w:type="dxa"/>
            <w:gridSpan w:val="2"/>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w:t>
            </w:r>
          </w:p>
        </w:tc>
      </w:tr>
      <w:tr w:rsidR="00C22FC5" w:rsidRPr="00C22FC5" w:rsidTr="009F483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Учреждения культуры клубного типа</w:t>
            </w:r>
          </w:p>
        </w:tc>
        <w:tc>
          <w:tcPr>
            <w:tcW w:w="2089" w:type="dxa"/>
            <w:gridSpan w:val="2"/>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w:t>
            </w:r>
          </w:p>
        </w:tc>
      </w:tr>
      <w:tr w:rsidR="00C22FC5" w:rsidRPr="00C22FC5" w:rsidTr="009F483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Библиотеки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bCs/>
                <w:sz w:val="20"/>
              </w:rPr>
            </w:pPr>
            <w:r w:rsidRPr="00C22FC5">
              <w:rPr>
                <w:bCs/>
                <w:sz w:val="20"/>
              </w:rPr>
              <w:t>+</w:t>
            </w:r>
          </w:p>
        </w:tc>
      </w:tr>
      <w:tr w:rsidR="00C22FC5" w:rsidRPr="00C22FC5" w:rsidTr="009F483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Кинотеатры</w:t>
            </w:r>
          </w:p>
        </w:tc>
        <w:tc>
          <w:tcPr>
            <w:tcW w:w="2089" w:type="dxa"/>
            <w:gridSpan w:val="2"/>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bCs/>
                <w:sz w:val="20"/>
              </w:rPr>
            </w:pPr>
            <w:r w:rsidRPr="00C22FC5">
              <w:rPr>
                <w:bCs/>
                <w:sz w:val="20"/>
              </w:rPr>
              <w:t>+</w:t>
            </w:r>
          </w:p>
        </w:tc>
      </w:tr>
      <w:tr w:rsidR="00C22FC5" w:rsidRPr="00C22FC5" w:rsidTr="009F483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Помещения для физкультурных занятий и тренировок</w:t>
            </w:r>
          </w:p>
        </w:tc>
        <w:tc>
          <w:tcPr>
            <w:tcW w:w="2089" w:type="dxa"/>
            <w:gridSpan w:val="2"/>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bCs/>
                <w:sz w:val="20"/>
              </w:rPr>
            </w:pPr>
            <w:r w:rsidRPr="00C22FC5">
              <w:rPr>
                <w:bCs/>
                <w:sz w:val="20"/>
              </w:rPr>
              <w:t>+</w:t>
            </w:r>
          </w:p>
        </w:tc>
      </w:tr>
      <w:tr w:rsidR="00C22FC5" w:rsidRPr="00C22FC5" w:rsidTr="009F4835">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Физкультурно-спортивные залы</w:t>
            </w:r>
          </w:p>
        </w:tc>
        <w:tc>
          <w:tcPr>
            <w:tcW w:w="2089" w:type="dxa"/>
            <w:gridSpan w:val="2"/>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w:t>
            </w:r>
          </w:p>
        </w:tc>
      </w:tr>
      <w:tr w:rsidR="00C22FC5" w:rsidRPr="00C22FC5" w:rsidTr="009F4835">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Плавательные бассейны</w:t>
            </w:r>
          </w:p>
        </w:tc>
        <w:tc>
          <w:tcPr>
            <w:tcW w:w="2089" w:type="dxa"/>
            <w:gridSpan w:val="2"/>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w:t>
            </w:r>
          </w:p>
        </w:tc>
      </w:tr>
      <w:tr w:rsidR="00C22FC5" w:rsidRPr="00C22FC5" w:rsidTr="009F483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C22FC5" w:rsidRPr="00C22FC5" w:rsidRDefault="00C22FC5" w:rsidP="00C22FC5">
            <w:pPr>
              <w:rPr>
                <w:sz w:val="20"/>
              </w:rPr>
            </w:pPr>
            <w:r w:rsidRPr="00C22FC5">
              <w:rPr>
                <w:sz w:val="20"/>
              </w:rPr>
              <w:t>Плоскостные сооружения</w:t>
            </w:r>
          </w:p>
        </w:tc>
        <w:tc>
          <w:tcPr>
            <w:tcW w:w="2089" w:type="dxa"/>
            <w:gridSpan w:val="2"/>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w:t>
            </w:r>
          </w:p>
          <w:p w:rsidR="00C22FC5" w:rsidRPr="00C22FC5" w:rsidRDefault="00C22FC5" w:rsidP="00C22FC5">
            <w:pPr>
              <w:jc w:val="center"/>
              <w:rPr>
                <w:sz w:val="20"/>
              </w:rPr>
            </w:pPr>
            <w:r w:rsidRPr="00C22FC5">
              <w:rPr>
                <w:sz w:val="20"/>
              </w:rPr>
              <w:t>(спортивные площадки)</w:t>
            </w:r>
          </w:p>
        </w:tc>
        <w:tc>
          <w:tcPr>
            <w:tcW w:w="2344"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w:t>
            </w:r>
          </w:p>
          <w:p w:rsidR="00C22FC5" w:rsidRPr="00C22FC5" w:rsidRDefault="00C22FC5" w:rsidP="00C22FC5">
            <w:pPr>
              <w:jc w:val="center"/>
              <w:rPr>
                <w:sz w:val="20"/>
              </w:rPr>
            </w:pPr>
            <w:r w:rsidRPr="00C22FC5">
              <w:rPr>
                <w:sz w:val="20"/>
              </w:rPr>
              <w:t>(спортивные площадки)</w:t>
            </w:r>
          </w:p>
        </w:tc>
        <w:tc>
          <w:tcPr>
            <w:tcW w:w="2093"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w:t>
            </w:r>
          </w:p>
          <w:p w:rsidR="00C22FC5" w:rsidRPr="00C22FC5" w:rsidRDefault="00C22FC5" w:rsidP="00C22FC5">
            <w:pPr>
              <w:jc w:val="center"/>
              <w:rPr>
                <w:sz w:val="20"/>
              </w:rPr>
            </w:pPr>
            <w:r w:rsidRPr="00C22FC5">
              <w:rPr>
                <w:sz w:val="20"/>
              </w:rPr>
              <w:t>(стадионы)</w:t>
            </w:r>
          </w:p>
        </w:tc>
      </w:tr>
      <w:tr w:rsidR="00C22FC5" w:rsidRPr="00C22FC5" w:rsidTr="009F483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C22FC5" w:rsidRPr="00C22FC5" w:rsidRDefault="00C22FC5" w:rsidP="00C22FC5">
            <w:pPr>
              <w:rPr>
                <w:sz w:val="20"/>
              </w:rPr>
            </w:pPr>
            <w:r w:rsidRPr="00C22FC5">
              <w:rPr>
                <w:sz w:val="20"/>
              </w:rPr>
              <w:t>Торговые предприятия</w:t>
            </w:r>
          </w:p>
        </w:tc>
        <w:tc>
          <w:tcPr>
            <w:tcW w:w="2089" w:type="dxa"/>
            <w:gridSpan w:val="2"/>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w:t>
            </w:r>
          </w:p>
          <w:p w:rsidR="00C22FC5" w:rsidRPr="00C22FC5" w:rsidRDefault="00C22FC5" w:rsidP="00C22FC5">
            <w:pPr>
              <w:jc w:val="center"/>
              <w:rPr>
                <w:sz w:val="20"/>
              </w:rPr>
            </w:pPr>
            <w:r w:rsidRPr="00C22FC5">
              <w:rPr>
                <w:sz w:val="20"/>
              </w:rPr>
              <w:t>(магазины продовольственных товаров на 1-2 рабочих места)</w:t>
            </w:r>
          </w:p>
        </w:tc>
        <w:tc>
          <w:tcPr>
            <w:tcW w:w="2344"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w:t>
            </w:r>
          </w:p>
          <w:p w:rsidR="00C22FC5" w:rsidRPr="00C22FC5" w:rsidRDefault="00C22FC5" w:rsidP="00C22FC5">
            <w:pPr>
              <w:jc w:val="center"/>
              <w:rPr>
                <w:sz w:val="20"/>
              </w:rPr>
            </w:pPr>
            <w:r w:rsidRPr="00C22FC5">
              <w:rPr>
                <w:sz w:val="20"/>
              </w:rPr>
              <w:t>(магазины продовольственных и непродовольственных товаров)</w:t>
            </w:r>
          </w:p>
        </w:tc>
        <w:tc>
          <w:tcPr>
            <w:tcW w:w="2093"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w:t>
            </w:r>
          </w:p>
          <w:p w:rsidR="00C22FC5" w:rsidRPr="00C22FC5" w:rsidRDefault="00C22FC5" w:rsidP="00C22FC5">
            <w:pPr>
              <w:jc w:val="center"/>
              <w:rPr>
                <w:sz w:val="20"/>
              </w:rPr>
            </w:pPr>
            <w:r w:rsidRPr="00C22FC5">
              <w:rPr>
                <w:sz w:val="20"/>
              </w:rPr>
              <w:t>(торговые центры)</w:t>
            </w:r>
          </w:p>
        </w:tc>
      </w:tr>
      <w:tr w:rsidR="00C22FC5" w:rsidRPr="00C22FC5" w:rsidTr="009F483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C22FC5" w:rsidRPr="00C22FC5" w:rsidRDefault="00C22FC5" w:rsidP="00C22FC5">
            <w:pPr>
              <w:rPr>
                <w:sz w:val="20"/>
              </w:rPr>
            </w:pPr>
            <w:r w:rsidRPr="00C22FC5">
              <w:rPr>
                <w:sz w:val="20"/>
              </w:rPr>
              <w:t>Рынки</w:t>
            </w:r>
          </w:p>
        </w:tc>
        <w:tc>
          <w:tcPr>
            <w:tcW w:w="2089" w:type="dxa"/>
            <w:gridSpan w:val="2"/>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 </w:t>
            </w:r>
          </w:p>
        </w:tc>
        <w:tc>
          <w:tcPr>
            <w:tcW w:w="2344"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 </w:t>
            </w:r>
          </w:p>
        </w:tc>
        <w:tc>
          <w:tcPr>
            <w:tcW w:w="2093"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w:t>
            </w:r>
          </w:p>
        </w:tc>
      </w:tr>
      <w:tr w:rsidR="00C22FC5" w:rsidRPr="00C22FC5" w:rsidTr="009F4835">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C22FC5" w:rsidRPr="00C22FC5" w:rsidRDefault="00C22FC5" w:rsidP="00C22FC5">
            <w:pPr>
              <w:rPr>
                <w:sz w:val="20"/>
              </w:rPr>
            </w:pPr>
            <w:r w:rsidRPr="00C22FC5">
              <w:rPr>
                <w:sz w:val="20"/>
              </w:rPr>
              <w:t>Предприятия общественного питания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sz w:val="20"/>
              </w:rPr>
            </w:pPr>
          </w:p>
        </w:tc>
        <w:tc>
          <w:tcPr>
            <w:tcW w:w="2344"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w:t>
            </w:r>
          </w:p>
          <w:p w:rsidR="00C22FC5" w:rsidRPr="00C22FC5" w:rsidRDefault="00C22FC5" w:rsidP="00C22FC5">
            <w:pPr>
              <w:jc w:val="center"/>
              <w:rPr>
                <w:sz w:val="20"/>
              </w:rPr>
            </w:pPr>
            <w:r w:rsidRPr="00C22FC5">
              <w:rPr>
                <w:sz w:val="20"/>
              </w:rPr>
              <w:t>(кафе, бары)</w:t>
            </w:r>
          </w:p>
        </w:tc>
        <w:tc>
          <w:tcPr>
            <w:tcW w:w="2093"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w:t>
            </w:r>
          </w:p>
          <w:p w:rsidR="00C22FC5" w:rsidRPr="00C22FC5" w:rsidRDefault="00C22FC5" w:rsidP="00C22FC5">
            <w:pPr>
              <w:jc w:val="center"/>
              <w:rPr>
                <w:sz w:val="20"/>
              </w:rPr>
            </w:pPr>
            <w:r w:rsidRPr="00C22FC5">
              <w:rPr>
                <w:sz w:val="20"/>
              </w:rPr>
              <w:t>(кафе, столовые, рестораны)</w:t>
            </w:r>
          </w:p>
        </w:tc>
      </w:tr>
      <w:tr w:rsidR="00C22FC5" w:rsidRPr="00C22FC5" w:rsidTr="009F4835">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C22FC5" w:rsidRPr="00C22FC5" w:rsidRDefault="00C22FC5" w:rsidP="00C22FC5">
            <w:pPr>
              <w:rPr>
                <w:sz w:val="20"/>
              </w:rPr>
            </w:pPr>
            <w:r w:rsidRPr="00C22FC5">
              <w:rPr>
                <w:sz w:val="20"/>
              </w:rPr>
              <w:t>Предприятия бытового обслуживания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w:t>
            </w:r>
          </w:p>
          <w:p w:rsidR="00C22FC5" w:rsidRPr="00C22FC5" w:rsidRDefault="00C22FC5" w:rsidP="00C22FC5">
            <w:pPr>
              <w:jc w:val="center"/>
              <w:rPr>
                <w:sz w:val="20"/>
              </w:rPr>
            </w:pPr>
            <w:r w:rsidRPr="00C22FC5">
              <w:rPr>
                <w:sz w:val="20"/>
              </w:rPr>
              <w:t>(мастерские, парикмахерские, ателье)</w:t>
            </w:r>
          </w:p>
        </w:tc>
        <w:tc>
          <w:tcPr>
            <w:tcW w:w="2344"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w:t>
            </w:r>
          </w:p>
          <w:p w:rsidR="00C22FC5" w:rsidRPr="00C22FC5" w:rsidRDefault="00C22FC5" w:rsidP="00C22FC5">
            <w:pPr>
              <w:jc w:val="center"/>
              <w:rPr>
                <w:sz w:val="20"/>
              </w:rPr>
            </w:pPr>
            <w:r w:rsidRPr="00C22FC5">
              <w:rPr>
                <w:sz w:val="20"/>
              </w:rPr>
              <w:t>(мастерские, парикмахерские, ателье)</w:t>
            </w:r>
          </w:p>
        </w:tc>
        <w:tc>
          <w:tcPr>
            <w:tcW w:w="2093"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w:t>
            </w:r>
          </w:p>
          <w:p w:rsidR="00C22FC5" w:rsidRPr="00C22FC5" w:rsidRDefault="00C22FC5" w:rsidP="00C22FC5">
            <w:pPr>
              <w:jc w:val="center"/>
              <w:rPr>
                <w:sz w:val="20"/>
              </w:rPr>
            </w:pPr>
            <w:r w:rsidRPr="00C22FC5">
              <w:rPr>
                <w:sz w:val="20"/>
              </w:rPr>
              <w:t>(дома быта)</w:t>
            </w:r>
          </w:p>
        </w:tc>
      </w:tr>
      <w:tr w:rsidR="00C22FC5" w:rsidRPr="00C22FC5" w:rsidTr="009F483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Прачечные</w:t>
            </w:r>
          </w:p>
        </w:tc>
        <w:tc>
          <w:tcPr>
            <w:tcW w:w="2089" w:type="dxa"/>
            <w:gridSpan w:val="2"/>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w:t>
            </w:r>
            <w:r w:rsidRPr="00C22FC5">
              <w:rPr>
                <w:sz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w:t>
            </w:r>
          </w:p>
        </w:tc>
      </w:tr>
      <w:tr w:rsidR="00C22FC5" w:rsidRPr="00C22FC5" w:rsidTr="009F483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Химчистки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w:t>
            </w:r>
            <w:r w:rsidRPr="00C22FC5">
              <w:rPr>
                <w:sz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w:t>
            </w:r>
          </w:p>
        </w:tc>
      </w:tr>
      <w:tr w:rsidR="00C22FC5" w:rsidRPr="00C22FC5" w:rsidTr="009F483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Бани</w:t>
            </w:r>
          </w:p>
        </w:tc>
        <w:tc>
          <w:tcPr>
            <w:tcW w:w="2089" w:type="dxa"/>
            <w:gridSpan w:val="2"/>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w:t>
            </w:r>
          </w:p>
        </w:tc>
      </w:tr>
      <w:tr w:rsidR="00C22FC5" w:rsidRPr="00C22FC5" w:rsidTr="009F4835">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C22FC5" w:rsidRPr="00C22FC5" w:rsidRDefault="00C22FC5" w:rsidP="00C22FC5">
            <w:pPr>
              <w:rPr>
                <w:sz w:val="20"/>
              </w:rPr>
            </w:pPr>
            <w:r w:rsidRPr="00C22FC5">
              <w:rPr>
                <w:sz w:val="20"/>
              </w:rPr>
              <w:t>Отделения почтовой связи</w:t>
            </w:r>
          </w:p>
        </w:tc>
        <w:tc>
          <w:tcPr>
            <w:tcW w:w="2089" w:type="dxa"/>
            <w:gridSpan w:val="2"/>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p>
        </w:tc>
        <w:tc>
          <w:tcPr>
            <w:tcW w:w="2344"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w:t>
            </w:r>
          </w:p>
        </w:tc>
        <w:tc>
          <w:tcPr>
            <w:tcW w:w="2093"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w:t>
            </w:r>
          </w:p>
        </w:tc>
      </w:tr>
      <w:tr w:rsidR="00C22FC5" w:rsidRPr="00C22FC5" w:rsidTr="009F4835">
        <w:trPr>
          <w:trHeight w:val="20"/>
          <w:jc w:val="center"/>
        </w:trPr>
        <w:tc>
          <w:tcPr>
            <w:tcW w:w="9682" w:type="dxa"/>
            <w:gridSpan w:val="6"/>
            <w:tcBorders>
              <w:top w:val="nil"/>
              <w:left w:val="nil"/>
              <w:bottom w:val="nil"/>
              <w:right w:val="nil"/>
            </w:tcBorders>
            <w:shd w:val="clear" w:color="auto" w:fill="auto"/>
            <w:vAlign w:val="center"/>
            <w:hideMark/>
          </w:tcPr>
          <w:p w:rsidR="00C22FC5" w:rsidRPr="00C22FC5" w:rsidRDefault="00C22FC5" w:rsidP="00C22FC5">
            <w:pPr>
              <w:rPr>
                <w:sz w:val="20"/>
              </w:rPr>
            </w:pPr>
            <w:r w:rsidRPr="00C22FC5">
              <w:rPr>
                <w:sz w:val="20"/>
              </w:rPr>
              <w:t>Примечание: «*» - целесообразно кооперировать в едином блоке, встроенном в жилой дом, и,  объединённым  с другими обслужи</w:t>
            </w:r>
            <w:r w:rsidRPr="00C22FC5">
              <w:rPr>
                <w:sz w:val="20"/>
              </w:rPr>
              <w:softHyphen/>
              <w:t>ваемыми жилыми домами пешеходны</w:t>
            </w:r>
            <w:r w:rsidRPr="00C22FC5">
              <w:rPr>
                <w:sz w:val="20"/>
              </w:rPr>
              <w:softHyphen/>
              <w:t>ми дорожками, образуя единое композиционное целое (доступность не должна пре</w:t>
            </w:r>
            <w:r w:rsidRPr="00C22FC5">
              <w:rPr>
                <w:sz w:val="20"/>
              </w:rPr>
              <w:softHyphen/>
              <w:t>вышать 150 - 200 м).</w:t>
            </w:r>
          </w:p>
        </w:tc>
      </w:tr>
    </w:tbl>
    <w:p w:rsidR="00C22FC5" w:rsidRPr="00C22FC5" w:rsidRDefault="00C22FC5" w:rsidP="00C22FC5">
      <w:pPr>
        <w:ind w:firstLine="567"/>
        <w:jc w:val="both"/>
        <w:rPr>
          <w:sz w:val="24"/>
          <w:szCs w:val="24"/>
        </w:rPr>
      </w:pPr>
      <w:r w:rsidRPr="00C22FC5">
        <w:rPr>
          <w:sz w:val="24"/>
          <w:szCs w:val="24"/>
        </w:rPr>
        <w:t>Необходимость размещения общеобразовательных организаций в микрорайонах объясняется в первую очередь тем, что в пределах микрорайона ребенок должен передвигаться, не пересекая проезжую часть магистральных улиц.</w:t>
      </w:r>
    </w:p>
    <w:p w:rsidR="00C22FC5" w:rsidRPr="00C22FC5" w:rsidRDefault="00C22FC5" w:rsidP="00C22FC5">
      <w:pPr>
        <w:ind w:firstLine="567"/>
        <w:jc w:val="both"/>
        <w:rPr>
          <w:sz w:val="24"/>
          <w:szCs w:val="24"/>
        </w:rPr>
      </w:pPr>
      <w:r w:rsidRPr="00C22FC5">
        <w:rPr>
          <w:sz w:val="24"/>
          <w:szCs w:val="24"/>
        </w:rPr>
        <w:t>На территории Красноярского края проживают представители восьми этносов коренных малочисленных народов Крайнего Севера.</w:t>
      </w:r>
    </w:p>
    <w:p w:rsidR="00C22FC5" w:rsidRPr="00C22FC5" w:rsidRDefault="00C22FC5" w:rsidP="00C22FC5">
      <w:pPr>
        <w:ind w:firstLine="567"/>
        <w:jc w:val="both"/>
        <w:rPr>
          <w:sz w:val="24"/>
          <w:szCs w:val="24"/>
        </w:rPr>
      </w:pPr>
      <w:r w:rsidRPr="00C22FC5">
        <w:rPr>
          <w:sz w:val="24"/>
          <w:szCs w:val="24"/>
        </w:rPr>
        <w:t>Положение малочисленных народов определяется следующими основными факторами: суровые климатические условия их проживания и географическая удаленность от объектов социальной инфраструктуры. Нормы обеспеченности малочисленных народов объектами социальной инфраструктуры должны определяться согласно региональным целевым программам.</w:t>
      </w:r>
    </w:p>
    <w:p w:rsidR="00C22FC5" w:rsidRPr="00C22FC5" w:rsidRDefault="00C22FC5" w:rsidP="00C22FC5">
      <w:pPr>
        <w:ind w:firstLine="567"/>
        <w:jc w:val="both"/>
        <w:rPr>
          <w:sz w:val="24"/>
          <w:szCs w:val="24"/>
        </w:rPr>
      </w:pPr>
      <w:r w:rsidRPr="00C22FC5">
        <w:rPr>
          <w:sz w:val="24"/>
          <w:szCs w:val="24"/>
        </w:rPr>
        <w:t>Объекты социальной сферы необходимо размещать с учетом следующих факторов:</w:t>
      </w:r>
    </w:p>
    <w:p w:rsidR="00C22FC5" w:rsidRPr="00C22FC5" w:rsidRDefault="00C22FC5" w:rsidP="00C22FC5">
      <w:pPr>
        <w:spacing w:after="60"/>
        <w:jc w:val="both"/>
        <w:rPr>
          <w:snapToGrid w:val="0"/>
          <w:sz w:val="24"/>
          <w:szCs w:val="24"/>
        </w:rPr>
      </w:pPr>
      <w:r w:rsidRPr="00C22FC5">
        <w:rPr>
          <w:snapToGrid w:val="0"/>
          <w:sz w:val="24"/>
          <w:szCs w:val="24"/>
        </w:rPr>
        <w:t>приближения их к местам жительства и работы;</w:t>
      </w:r>
    </w:p>
    <w:p w:rsidR="00C22FC5" w:rsidRPr="00C22FC5" w:rsidRDefault="00C22FC5" w:rsidP="00C22FC5">
      <w:pPr>
        <w:spacing w:after="60"/>
        <w:jc w:val="both"/>
        <w:rPr>
          <w:snapToGrid w:val="0"/>
          <w:sz w:val="24"/>
          <w:szCs w:val="24"/>
        </w:rPr>
      </w:pPr>
      <w:r w:rsidRPr="00C22FC5">
        <w:rPr>
          <w:snapToGrid w:val="0"/>
          <w:sz w:val="24"/>
          <w:szCs w:val="24"/>
        </w:rPr>
        <w:t>предельно допустимого времени, которое человек может находиться на открытом воздухе без вреда для здоровья;</w:t>
      </w:r>
    </w:p>
    <w:p w:rsidR="00C22FC5" w:rsidRPr="00C22FC5" w:rsidRDefault="00C22FC5" w:rsidP="00C22FC5">
      <w:pPr>
        <w:spacing w:after="60"/>
        <w:jc w:val="both"/>
        <w:rPr>
          <w:snapToGrid w:val="0"/>
          <w:sz w:val="24"/>
          <w:szCs w:val="24"/>
        </w:rPr>
      </w:pPr>
      <w:r w:rsidRPr="00C22FC5">
        <w:rPr>
          <w:snapToGrid w:val="0"/>
          <w:sz w:val="24"/>
          <w:szCs w:val="24"/>
        </w:rPr>
        <w:t>увязки с сетью общественного пассажирского транспорта.</w:t>
      </w:r>
    </w:p>
    <w:p w:rsidR="00C22FC5" w:rsidRPr="00C22FC5" w:rsidRDefault="00C22FC5" w:rsidP="00C22FC5">
      <w:pPr>
        <w:ind w:firstLine="567"/>
        <w:jc w:val="both"/>
        <w:rPr>
          <w:rFonts w:eastAsia="TimesNewRomanPSMT"/>
          <w:sz w:val="24"/>
          <w:szCs w:val="24"/>
        </w:rPr>
      </w:pPr>
      <w:r w:rsidRPr="00C22FC5">
        <w:rPr>
          <w:rFonts w:eastAsia="Calibri"/>
          <w:sz w:val="24"/>
          <w:szCs w:val="24"/>
        </w:rPr>
        <w:t>Исходя из предельно допустимого времени, которое человек может находиться на открытом воздухе при различных природно-климатических условиях (</w:t>
      </w:r>
      <w:r w:rsidRPr="00C22FC5">
        <w:rPr>
          <w:rFonts w:eastAsia="TimesNewRomanPSMT"/>
          <w:sz w:val="24"/>
          <w:szCs w:val="24"/>
        </w:rPr>
        <w:t>неблагоприятных,  относительно неблагоприятных и умеренных)</w:t>
      </w:r>
      <w:r w:rsidRPr="00C22FC5">
        <w:rPr>
          <w:rFonts w:eastAsia="Calibri"/>
          <w:sz w:val="24"/>
          <w:szCs w:val="24"/>
        </w:rPr>
        <w:t>, определено расстояние, которое он может преодолеть без вреда для здоровья</w:t>
      </w:r>
      <w:r w:rsidRPr="00C22FC5">
        <w:rPr>
          <w:rFonts w:eastAsia="TimesNewRomanPSMT"/>
          <w:sz w:val="24"/>
          <w:szCs w:val="24"/>
        </w:rPr>
        <w:t xml:space="preserve">. </w:t>
      </w:r>
    </w:p>
    <w:p w:rsidR="00C22FC5" w:rsidRPr="00C22FC5" w:rsidRDefault="00C22FC5" w:rsidP="00C22FC5">
      <w:pPr>
        <w:ind w:firstLine="567"/>
        <w:jc w:val="both"/>
        <w:rPr>
          <w:sz w:val="24"/>
          <w:szCs w:val="24"/>
        </w:rPr>
      </w:pPr>
      <w:r w:rsidRPr="00C22FC5">
        <w:rPr>
          <w:sz w:val="24"/>
          <w:szCs w:val="24"/>
        </w:rPr>
        <w:t>В зависимости от степени необходимости предлагается увеличивать и уменьшать расстояния до учреждений и предприятий обслуживания.</w:t>
      </w:r>
    </w:p>
    <w:p w:rsidR="00C22FC5" w:rsidRPr="00C22FC5" w:rsidRDefault="00C22FC5" w:rsidP="00C22FC5">
      <w:pPr>
        <w:spacing w:before="120" w:after="120"/>
        <w:jc w:val="right"/>
        <w:rPr>
          <w:b/>
          <w:bCs/>
          <w:sz w:val="22"/>
        </w:rPr>
      </w:pPr>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20</w:t>
      </w:r>
      <w:r w:rsidRPr="00C22FC5">
        <w:rPr>
          <w:b/>
          <w:bCs/>
          <w:noProof/>
          <w:sz w:val="22"/>
        </w:rPr>
        <w:fldChar w:fldCharType="end"/>
      </w:r>
    </w:p>
    <w:p w:rsidR="00C22FC5" w:rsidRPr="00C22FC5" w:rsidRDefault="00C22FC5" w:rsidP="00C22FC5">
      <w:pPr>
        <w:spacing w:before="120" w:after="120"/>
        <w:jc w:val="center"/>
        <w:rPr>
          <w:b/>
          <w:bCs/>
          <w:sz w:val="22"/>
        </w:rPr>
      </w:pPr>
      <w:r w:rsidRPr="00C22FC5">
        <w:rPr>
          <w:b/>
          <w:bCs/>
          <w:sz w:val="22"/>
        </w:rPr>
        <w:t>Доступность учреждений и предприятий обслуживания, 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C22FC5" w:rsidRPr="00C22FC5" w:rsidTr="009F4835">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keepNext/>
              <w:keepLines/>
              <w:jc w:val="center"/>
              <w:rPr>
                <w:b/>
                <w:sz w:val="20"/>
              </w:rPr>
            </w:pPr>
            <w:r w:rsidRPr="00C22FC5">
              <w:rPr>
                <w:b/>
                <w:sz w:val="20"/>
              </w:rPr>
              <w:t>Природные условия</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keepNext/>
              <w:keepLines/>
              <w:jc w:val="center"/>
              <w:rPr>
                <w:b/>
                <w:sz w:val="20"/>
              </w:rPr>
            </w:pPr>
            <w:r w:rsidRPr="00C22FC5">
              <w:rPr>
                <w:b/>
                <w:sz w:val="20"/>
                <w:lang w:val="en-US"/>
              </w:rPr>
              <w:t xml:space="preserve">I </w:t>
            </w:r>
            <w:r w:rsidRPr="00C22FC5">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keepNext/>
              <w:keepLines/>
              <w:jc w:val="center"/>
              <w:rPr>
                <w:b/>
                <w:sz w:val="20"/>
              </w:rPr>
            </w:pPr>
            <w:r w:rsidRPr="00C22FC5">
              <w:rPr>
                <w:b/>
                <w:sz w:val="20"/>
                <w:lang w:val="en-US"/>
              </w:rPr>
              <w:t xml:space="preserve">II </w:t>
            </w:r>
            <w:r w:rsidRPr="00C22FC5">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keepNext/>
              <w:keepLines/>
              <w:jc w:val="center"/>
              <w:rPr>
                <w:b/>
                <w:sz w:val="20"/>
              </w:rPr>
            </w:pPr>
            <w:r w:rsidRPr="00C22FC5">
              <w:rPr>
                <w:b/>
                <w:sz w:val="20"/>
                <w:lang w:val="en-US"/>
              </w:rPr>
              <w:t xml:space="preserve">III </w:t>
            </w:r>
            <w:r w:rsidRPr="00C22FC5">
              <w:rPr>
                <w:b/>
                <w:sz w:val="20"/>
              </w:rPr>
              <w:t>степень необходимости</w:t>
            </w:r>
          </w:p>
        </w:tc>
      </w:tr>
      <w:tr w:rsidR="00C22FC5" w:rsidRPr="00C22FC5" w:rsidTr="009F4835">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Неблагоприятные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rFonts w:eastAsia="Calibri"/>
                <w:sz w:val="20"/>
                <w:lang w:eastAsia="en-US"/>
              </w:rPr>
            </w:pPr>
            <w:r w:rsidRPr="00C22FC5">
              <w:rPr>
                <w:rFonts w:eastAsia="Calibri"/>
                <w:sz w:val="20"/>
                <w:lang w:eastAsia="en-US"/>
              </w:rPr>
              <w:t>100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rFonts w:eastAsia="Calibri"/>
                <w:sz w:val="20"/>
                <w:lang w:eastAsia="en-US"/>
              </w:rPr>
            </w:pPr>
            <w:r w:rsidRPr="00C22FC5">
              <w:rPr>
                <w:rFonts w:eastAsia="Calibri"/>
                <w:sz w:val="20"/>
                <w:lang w:eastAsia="en-US"/>
              </w:rPr>
              <w:t>200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rFonts w:eastAsia="Calibri"/>
                <w:sz w:val="20"/>
                <w:lang w:eastAsia="en-US"/>
              </w:rPr>
            </w:pPr>
            <w:r w:rsidRPr="00C22FC5">
              <w:rPr>
                <w:rFonts w:eastAsia="Calibri"/>
                <w:sz w:val="20"/>
                <w:lang w:eastAsia="en-US"/>
              </w:rPr>
              <w:t>300</w:t>
            </w:r>
          </w:p>
        </w:tc>
      </w:tr>
      <w:tr w:rsidR="00C22FC5" w:rsidRPr="00C22FC5" w:rsidTr="009F4835">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Относительно-благоприятные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rFonts w:eastAsia="Calibri"/>
                <w:sz w:val="20"/>
                <w:lang w:eastAsia="en-US"/>
              </w:rPr>
            </w:pPr>
            <w:r w:rsidRPr="00C22FC5">
              <w:rPr>
                <w:rFonts w:eastAsia="Calibri"/>
                <w:sz w:val="20"/>
                <w:lang w:eastAsia="en-US"/>
              </w:rPr>
              <w:t>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rFonts w:eastAsia="Calibri"/>
                <w:sz w:val="20"/>
                <w:lang w:eastAsia="en-US"/>
              </w:rPr>
            </w:pPr>
            <w:r w:rsidRPr="00C22FC5">
              <w:rPr>
                <w:rFonts w:eastAsia="Calibri"/>
                <w:sz w:val="20"/>
                <w:lang w:eastAsia="en-US"/>
              </w:rPr>
              <w:t>450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rFonts w:eastAsia="Calibri"/>
                <w:sz w:val="20"/>
                <w:lang w:eastAsia="en-US"/>
              </w:rPr>
            </w:pPr>
            <w:r w:rsidRPr="00C22FC5">
              <w:rPr>
                <w:rFonts w:eastAsia="Calibri"/>
                <w:sz w:val="20"/>
                <w:lang w:eastAsia="en-US"/>
              </w:rPr>
              <w:t>600</w:t>
            </w:r>
          </w:p>
        </w:tc>
      </w:tr>
      <w:tr w:rsidR="00C22FC5" w:rsidRPr="00C22FC5" w:rsidTr="009F4835">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Умеренные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rFonts w:eastAsia="Calibri"/>
                <w:sz w:val="20"/>
                <w:lang w:eastAsia="en-US"/>
              </w:rPr>
            </w:pPr>
            <w:r w:rsidRPr="00C22FC5">
              <w:rPr>
                <w:rFonts w:eastAsia="Calibri"/>
                <w:sz w:val="20"/>
                <w:lang w:eastAsia="en-US"/>
              </w:rPr>
              <w:t>600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rFonts w:eastAsia="Calibri"/>
                <w:sz w:val="20"/>
                <w:lang w:eastAsia="en-US"/>
              </w:rPr>
            </w:pPr>
            <w:r w:rsidRPr="00C22FC5">
              <w:rPr>
                <w:rFonts w:eastAsia="Calibri"/>
                <w:sz w:val="20"/>
                <w:lang w:eastAsia="en-US"/>
              </w:rPr>
              <w:t>1300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rFonts w:eastAsia="Calibri"/>
                <w:sz w:val="20"/>
                <w:lang w:eastAsia="en-US"/>
              </w:rPr>
            </w:pPr>
            <w:r w:rsidRPr="00C22FC5">
              <w:rPr>
                <w:rFonts w:eastAsia="Calibri"/>
                <w:sz w:val="20"/>
                <w:lang w:eastAsia="en-US"/>
              </w:rPr>
              <w:t>2000</w:t>
            </w:r>
          </w:p>
        </w:tc>
      </w:tr>
    </w:tbl>
    <w:p w:rsidR="00C22FC5" w:rsidRPr="00C22FC5" w:rsidRDefault="00C22FC5" w:rsidP="00C22FC5">
      <w:pPr>
        <w:ind w:firstLine="567"/>
        <w:jc w:val="both"/>
        <w:rPr>
          <w:sz w:val="24"/>
          <w:szCs w:val="24"/>
        </w:rPr>
      </w:pPr>
      <w:r w:rsidRPr="00C22FC5">
        <w:rPr>
          <w:sz w:val="24"/>
          <w:szCs w:val="24"/>
        </w:rPr>
        <w:t>Путь человека не всегда проходит по прямой линии, а чаще всего это кривая траектория. Необходимо выразить доступность учреждений и предприятий обслуживания во временных параметрах.</w:t>
      </w:r>
    </w:p>
    <w:p w:rsidR="00C22FC5" w:rsidRPr="00C22FC5" w:rsidRDefault="00C22FC5" w:rsidP="00C22FC5">
      <w:pPr>
        <w:spacing w:before="120" w:after="120"/>
        <w:jc w:val="right"/>
        <w:rPr>
          <w:b/>
          <w:bCs/>
          <w:sz w:val="22"/>
        </w:rPr>
      </w:pPr>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21</w:t>
      </w:r>
      <w:r w:rsidRPr="00C22FC5">
        <w:rPr>
          <w:b/>
          <w:bCs/>
          <w:noProof/>
          <w:sz w:val="22"/>
        </w:rPr>
        <w:fldChar w:fldCharType="end"/>
      </w:r>
    </w:p>
    <w:p w:rsidR="00C22FC5" w:rsidRPr="00C22FC5" w:rsidRDefault="00C22FC5" w:rsidP="00C22FC5">
      <w:pPr>
        <w:spacing w:before="120" w:after="120"/>
        <w:jc w:val="center"/>
        <w:rPr>
          <w:b/>
          <w:bCs/>
          <w:sz w:val="22"/>
        </w:rPr>
      </w:pPr>
      <w:r w:rsidRPr="00C22FC5">
        <w:rPr>
          <w:b/>
          <w:bCs/>
          <w:sz w:val="22"/>
        </w:rPr>
        <w:t>Временная доступность учреждений и предприятий обслуживания, мин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C22FC5" w:rsidRPr="00C22FC5" w:rsidTr="009F4835">
        <w:trPr>
          <w:jc w:val="center"/>
        </w:trPr>
        <w:tc>
          <w:tcPr>
            <w:tcW w:w="2315" w:type="dxa"/>
            <w:shd w:val="clear" w:color="auto" w:fill="auto"/>
            <w:vAlign w:val="center"/>
          </w:tcPr>
          <w:p w:rsidR="00C22FC5" w:rsidRPr="00C22FC5" w:rsidRDefault="00C22FC5" w:rsidP="00C22FC5">
            <w:pPr>
              <w:jc w:val="center"/>
              <w:rPr>
                <w:b/>
                <w:bCs/>
                <w:sz w:val="20"/>
              </w:rPr>
            </w:pPr>
            <w:r w:rsidRPr="00C22FC5">
              <w:rPr>
                <w:b/>
                <w:bCs/>
                <w:sz w:val="20"/>
              </w:rPr>
              <w:t>Природные условия</w:t>
            </w:r>
          </w:p>
        </w:tc>
        <w:tc>
          <w:tcPr>
            <w:tcW w:w="2058" w:type="dxa"/>
            <w:shd w:val="clear" w:color="auto" w:fill="auto"/>
            <w:vAlign w:val="center"/>
          </w:tcPr>
          <w:p w:rsidR="00C22FC5" w:rsidRPr="00C22FC5" w:rsidRDefault="00C22FC5" w:rsidP="00C22FC5">
            <w:pPr>
              <w:jc w:val="center"/>
              <w:rPr>
                <w:b/>
                <w:bCs/>
                <w:sz w:val="20"/>
              </w:rPr>
            </w:pPr>
            <w:r w:rsidRPr="00C22FC5">
              <w:rPr>
                <w:b/>
                <w:bCs/>
                <w:sz w:val="20"/>
                <w:lang w:val="en-US"/>
              </w:rPr>
              <w:t xml:space="preserve">I </w:t>
            </w:r>
            <w:r w:rsidRPr="00C22FC5">
              <w:rPr>
                <w:b/>
                <w:bCs/>
                <w:sz w:val="20"/>
              </w:rPr>
              <w:t>степень необходимости</w:t>
            </w:r>
          </w:p>
        </w:tc>
        <w:tc>
          <w:tcPr>
            <w:tcW w:w="2058" w:type="dxa"/>
            <w:shd w:val="clear" w:color="auto" w:fill="auto"/>
            <w:vAlign w:val="center"/>
          </w:tcPr>
          <w:p w:rsidR="00C22FC5" w:rsidRPr="00C22FC5" w:rsidRDefault="00C22FC5" w:rsidP="00C22FC5">
            <w:pPr>
              <w:jc w:val="center"/>
              <w:rPr>
                <w:b/>
                <w:bCs/>
                <w:sz w:val="20"/>
              </w:rPr>
            </w:pPr>
            <w:r w:rsidRPr="00C22FC5">
              <w:rPr>
                <w:b/>
                <w:bCs/>
                <w:sz w:val="20"/>
                <w:lang w:val="en-US"/>
              </w:rPr>
              <w:t xml:space="preserve">II </w:t>
            </w:r>
            <w:r w:rsidRPr="00C22FC5">
              <w:rPr>
                <w:b/>
                <w:bCs/>
                <w:sz w:val="20"/>
              </w:rPr>
              <w:t>степень необходимости</w:t>
            </w:r>
          </w:p>
        </w:tc>
        <w:tc>
          <w:tcPr>
            <w:tcW w:w="2058" w:type="dxa"/>
            <w:shd w:val="clear" w:color="auto" w:fill="auto"/>
            <w:vAlign w:val="center"/>
          </w:tcPr>
          <w:p w:rsidR="00C22FC5" w:rsidRPr="00C22FC5" w:rsidRDefault="00C22FC5" w:rsidP="00C22FC5">
            <w:pPr>
              <w:jc w:val="center"/>
              <w:rPr>
                <w:b/>
                <w:bCs/>
                <w:sz w:val="20"/>
              </w:rPr>
            </w:pPr>
            <w:r w:rsidRPr="00C22FC5">
              <w:rPr>
                <w:b/>
                <w:bCs/>
                <w:sz w:val="20"/>
                <w:lang w:val="en-US"/>
              </w:rPr>
              <w:t xml:space="preserve">III </w:t>
            </w:r>
            <w:r w:rsidRPr="00C22FC5">
              <w:rPr>
                <w:b/>
                <w:bCs/>
                <w:sz w:val="20"/>
              </w:rPr>
              <w:t>степень необходимости</w:t>
            </w:r>
          </w:p>
        </w:tc>
      </w:tr>
      <w:tr w:rsidR="00C22FC5" w:rsidRPr="00C22FC5" w:rsidTr="009F4835">
        <w:trPr>
          <w:jc w:val="center"/>
        </w:trPr>
        <w:tc>
          <w:tcPr>
            <w:tcW w:w="2315" w:type="dxa"/>
            <w:shd w:val="clear" w:color="auto" w:fill="auto"/>
            <w:vAlign w:val="center"/>
          </w:tcPr>
          <w:p w:rsidR="00C22FC5" w:rsidRPr="00C22FC5" w:rsidRDefault="00C22FC5" w:rsidP="00C22FC5">
            <w:pPr>
              <w:jc w:val="center"/>
              <w:rPr>
                <w:sz w:val="20"/>
              </w:rPr>
            </w:pPr>
            <w:r w:rsidRPr="00C22FC5">
              <w:rPr>
                <w:sz w:val="20"/>
              </w:rPr>
              <w:t>Неблагоприятные</w:t>
            </w:r>
          </w:p>
        </w:tc>
        <w:tc>
          <w:tcPr>
            <w:tcW w:w="2058" w:type="dxa"/>
            <w:shd w:val="clear" w:color="auto" w:fill="auto"/>
            <w:vAlign w:val="center"/>
          </w:tcPr>
          <w:p w:rsidR="00C22FC5" w:rsidRPr="00C22FC5" w:rsidRDefault="00C22FC5" w:rsidP="00C22FC5">
            <w:pPr>
              <w:widowControl w:val="0"/>
              <w:autoSpaceDE w:val="0"/>
              <w:autoSpaceDN w:val="0"/>
              <w:adjustRightInd w:val="0"/>
              <w:jc w:val="center"/>
              <w:rPr>
                <w:rFonts w:eastAsia="Calibri"/>
                <w:sz w:val="20"/>
                <w:lang w:eastAsia="en-US"/>
              </w:rPr>
            </w:pPr>
            <w:r w:rsidRPr="00C22FC5">
              <w:rPr>
                <w:rFonts w:eastAsia="Calibri"/>
                <w:sz w:val="20"/>
                <w:lang w:eastAsia="en-US"/>
              </w:rPr>
              <w:t>2</w:t>
            </w:r>
          </w:p>
        </w:tc>
        <w:tc>
          <w:tcPr>
            <w:tcW w:w="2058" w:type="dxa"/>
            <w:shd w:val="clear" w:color="auto" w:fill="auto"/>
            <w:vAlign w:val="center"/>
          </w:tcPr>
          <w:p w:rsidR="00C22FC5" w:rsidRPr="00C22FC5" w:rsidRDefault="00C22FC5" w:rsidP="00C22FC5">
            <w:pPr>
              <w:widowControl w:val="0"/>
              <w:autoSpaceDE w:val="0"/>
              <w:autoSpaceDN w:val="0"/>
              <w:adjustRightInd w:val="0"/>
              <w:jc w:val="center"/>
              <w:rPr>
                <w:rFonts w:eastAsia="Calibri"/>
                <w:sz w:val="20"/>
                <w:lang w:eastAsia="en-US"/>
              </w:rPr>
            </w:pPr>
            <w:r w:rsidRPr="00C22FC5">
              <w:rPr>
                <w:rFonts w:eastAsia="Calibri"/>
                <w:sz w:val="20"/>
                <w:lang w:eastAsia="en-US"/>
              </w:rPr>
              <w:t>от 2 до 5</w:t>
            </w:r>
          </w:p>
        </w:tc>
        <w:tc>
          <w:tcPr>
            <w:tcW w:w="2058" w:type="dxa"/>
            <w:shd w:val="clear" w:color="auto" w:fill="auto"/>
            <w:vAlign w:val="center"/>
          </w:tcPr>
          <w:p w:rsidR="00C22FC5" w:rsidRPr="00C22FC5" w:rsidRDefault="00C22FC5" w:rsidP="00C22FC5">
            <w:pPr>
              <w:widowControl w:val="0"/>
              <w:autoSpaceDE w:val="0"/>
              <w:autoSpaceDN w:val="0"/>
              <w:adjustRightInd w:val="0"/>
              <w:jc w:val="center"/>
              <w:rPr>
                <w:rFonts w:eastAsia="Calibri"/>
                <w:sz w:val="20"/>
                <w:lang w:eastAsia="en-US"/>
              </w:rPr>
            </w:pPr>
            <w:r w:rsidRPr="00C22FC5">
              <w:rPr>
                <w:rFonts w:eastAsia="Calibri"/>
                <w:sz w:val="20"/>
                <w:lang w:eastAsia="en-US"/>
              </w:rPr>
              <w:t>5</w:t>
            </w:r>
          </w:p>
        </w:tc>
      </w:tr>
      <w:tr w:rsidR="00C22FC5" w:rsidRPr="00C22FC5" w:rsidTr="009F4835">
        <w:trPr>
          <w:jc w:val="center"/>
        </w:trPr>
        <w:tc>
          <w:tcPr>
            <w:tcW w:w="2315" w:type="dxa"/>
            <w:shd w:val="clear" w:color="auto" w:fill="auto"/>
            <w:vAlign w:val="center"/>
          </w:tcPr>
          <w:p w:rsidR="00C22FC5" w:rsidRPr="00C22FC5" w:rsidRDefault="00C22FC5" w:rsidP="00C22FC5">
            <w:pPr>
              <w:jc w:val="center"/>
              <w:rPr>
                <w:sz w:val="20"/>
              </w:rPr>
            </w:pPr>
            <w:r w:rsidRPr="00C22FC5">
              <w:rPr>
                <w:sz w:val="20"/>
              </w:rPr>
              <w:t>Относительно-благоприятные</w:t>
            </w:r>
          </w:p>
        </w:tc>
        <w:tc>
          <w:tcPr>
            <w:tcW w:w="2058" w:type="dxa"/>
            <w:shd w:val="clear" w:color="auto" w:fill="auto"/>
            <w:vAlign w:val="center"/>
          </w:tcPr>
          <w:p w:rsidR="00C22FC5" w:rsidRPr="00C22FC5" w:rsidRDefault="00C22FC5" w:rsidP="00C22FC5">
            <w:pPr>
              <w:widowControl w:val="0"/>
              <w:autoSpaceDE w:val="0"/>
              <w:autoSpaceDN w:val="0"/>
              <w:adjustRightInd w:val="0"/>
              <w:jc w:val="center"/>
              <w:rPr>
                <w:rFonts w:eastAsia="Calibri"/>
                <w:sz w:val="20"/>
                <w:lang w:eastAsia="en-US"/>
              </w:rPr>
            </w:pPr>
            <w:r w:rsidRPr="00C22FC5">
              <w:rPr>
                <w:rFonts w:eastAsia="Calibri"/>
                <w:sz w:val="20"/>
                <w:lang w:eastAsia="en-US"/>
              </w:rPr>
              <w:t>5</w:t>
            </w:r>
          </w:p>
        </w:tc>
        <w:tc>
          <w:tcPr>
            <w:tcW w:w="2058" w:type="dxa"/>
            <w:shd w:val="clear" w:color="auto" w:fill="auto"/>
            <w:vAlign w:val="center"/>
          </w:tcPr>
          <w:p w:rsidR="00C22FC5" w:rsidRPr="00C22FC5" w:rsidRDefault="00C22FC5" w:rsidP="00C22FC5">
            <w:pPr>
              <w:widowControl w:val="0"/>
              <w:autoSpaceDE w:val="0"/>
              <w:autoSpaceDN w:val="0"/>
              <w:adjustRightInd w:val="0"/>
              <w:jc w:val="center"/>
              <w:rPr>
                <w:rFonts w:eastAsia="Calibri"/>
                <w:sz w:val="20"/>
                <w:lang w:eastAsia="en-US"/>
              </w:rPr>
            </w:pPr>
            <w:r w:rsidRPr="00C22FC5">
              <w:rPr>
                <w:rFonts w:eastAsia="Calibri"/>
                <w:sz w:val="20"/>
                <w:lang w:eastAsia="en-US"/>
              </w:rPr>
              <w:t>от 5 до 10</w:t>
            </w:r>
          </w:p>
        </w:tc>
        <w:tc>
          <w:tcPr>
            <w:tcW w:w="2058" w:type="dxa"/>
            <w:shd w:val="clear" w:color="auto" w:fill="auto"/>
            <w:vAlign w:val="center"/>
          </w:tcPr>
          <w:p w:rsidR="00C22FC5" w:rsidRPr="00C22FC5" w:rsidRDefault="00C22FC5" w:rsidP="00C22FC5">
            <w:pPr>
              <w:widowControl w:val="0"/>
              <w:autoSpaceDE w:val="0"/>
              <w:autoSpaceDN w:val="0"/>
              <w:adjustRightInd w:val="0"/>
              <w:jc w:val="center"/>
              <w:rPr>
                <w:rFonts w:eastAsia="Calibri"/>
                <w:sz w:val="20"/>
                <w:lang w:eastAsia="en-US"/>
              </w:rPr>
            </w:pPr>
            <w:r w:rsidRPr="00C22FC5">
              <w:rPr>
                <w:rFonts w:eastAsia="Calibri"/>
                <w:sz w:val="20"/>
                <w:lang w:eastAsia="en-US"/>
              </w:rPr>
              <w:t>10</w:t>
            </w:r>
          </w:p>
        </w:tc>
      </w:tr>
      <w:tr w:rsidR="00C22FC5" w:rsidRPr="00C22FC5" w:rsidTr="009F4835">
        <w:trPr>
          <w:jc w:val="center"/>
        </w:trPr>
        <w:tc>
          <w:tcPr>
            <w:tcW w:w="2315" w:type="dxa"/>
            <w:shd w:val="clear" w:color="auto" w:fill="auto"/>
            <w:vAlign w:val="center"/>
          </w:tcPr>
          <w:p w:rsidR="00C22FC5" w:rsidRPr="00C22FC5" w:rsidRDefault="00C22FC5" w:rsidP="00C22FC5">
            <w:pPr>
              <w:jc w:val="center"/>
              <w:rPr>
                <w:sz w:val="20"/>
              </w:rPr>
            </w:pPr>
            <w:r w:rsidRPr="00C22FC5">
              <w:rPr>
                <w:sz w:val="20"/>
              </w:rPr>
              <w:t>Умеренные</w:t>
            </w:r>
          </w:p>
        </w:tc>
        <w:tc>
          <w:tcPr>
            <w:tcW w:w="2058" w:type="dxa"/>
            <w:shd w:val="clear" w:color="auto" w:fill="auto"/>
            <w:vAlign w:val="center"/>
          </w:tcPr>
          <w:p w:rsidR="00C22FC5" w:rsidRPr="00C22FC5" w:rsidRDefault="00C22FC5" w:rsidP="00C22FC5">
            <w:pPr>
              <w:widowControl w:val="0"/>
              <w:autoSpaceDE w:val="0"/>
              <w:autoSpaceDN w:val="0"/>
              <w:adjustRightInd w:val="0"/>
              <w:jc w:val="center"/>
              <w:rPr>
                <w:rFonts w:eastAsia="Calibri"/>
                <w:sz w:val="20"/>
                <w:lang w:eastAsia="en-US"/>
              </w:rPr>
            </w:pPr>
            <w:r w:rsidRPr="00C22FC5">
              <w:rPr>
                <w:rFonts w:eastAsia="Calibri"/>
                <w:sz w:val="20"/>
                <w:lang w:eastAsia="en-US"/>
              </w:rPr>
              <w:t>10</w:t>
            </w:r>
          </w:p>
        </w:tc>
        <w:tc>
          <w:tcPr>
            <w:tcW w:w="2058" w:type="dxa"/>
            <w:shd w:val="clear" w:color="auto" w:fill="auto"/>
            <w:vAlign w:val="center"/>
          </w:tcPr>
          <w:p w:rsidR="00C22FC5" w:rsidRPr="00C22FC5" w:rsidRDefault="00C22FC5" w:rsidP="00C22FC5">
            <w:pPr>
              <w:widowControl w:val="0"/>
              <w:autoSpaceDE w:val="0"/>
              <w:autoSpaceDN w:val="0"/>
              <w:adjustRightInd w:val="0"/>
              <w:jc w:val="center"/>
              <w:rPr>
                <w:rFonts w:eastAsia="Calibri"/>
                <w:sz w:val="20"/>
                <w:lang w:eastAsia="en-US"/>
              </w:rPr>
            </w:pPr>
            <w:r w:rsidRPr="00C22FC5">
              <w:rPr>
                <w:rFonts w:eastAsia="Calibri"/>
                <w:sz w:val="20"/>
                <w:lang w:eastAsia="en-US"/>
              </w:rPr>
              <w:t>от 10 до 30</w:t>
            </w:r>
          </w:p>
        </w:tc>
        <w:tc>
          <w:tcPr>
            <w:tcW w:w="2058" w:type="dxa"/>
            <w:shd w:val="clear" w:color="auto" w:fill="auto"/>
            <w:vAlign w:val="center"/>
          </w:tcPr>
          <w:p w:rsidR="00C22FC5" w:rsidRPr="00C22FC5" w:rsidRDefault="00C22FC5" w:rsidP="00C22FC5">
            <w:pPr>
              <w:widowControl w:val="0"/>
              <w:autoSpaceDE w:val="0"/>
              <w:autoSpaceDN w:val="0"/>
              <w:adjustRightInd w:val="0"/>
              <w:jc w:val="center"/>
              <w:rPr>
                <w:rFonts w:eastAsia="Calibri"/>
                <w:sz w:val="20"/>
                <w:lang w:eastAsia="en-US"/>
              </w:rPr>
            </w:pPr>
            <w:r w:rsidRPr="00C22FC5">
              <w:rPr>
                <w:rFonts w:eastAsia="Calibri"/>
                <w:sz w:val="20"/>
                <w:lang w:eastAsia="en-US"/>
              </w:rPr>
              <w:t>30</w:t>
            </w:r>
          </w:p>
        </w:tc>
      </w:tr>
    </w:tbl>
    <w:p w:rsidR="00C22FC5" w:rsidRPr="00C22FC5" w:rsidRDefault="00C22FC5" w:rsidP="00C22FC5">
      <w:pPr>
        <w:ind w:firstLine="567"/>
        <w:jc w:val="both"/>
        <w:rPr>
          <w:sz w:val="24"/>
          <w:szCs w:val="24"/>
        </w:rPr>
      </w:pPr>
      <w:r w:rsidRPr="00C22FC5">
        <w:rPr>
          <w:sz w:val="24"/>
          <w:szCs w:val="24"/>
        </w:rPr>
        <w:t xml:space="preserve">Совместив максимальные значения радиусов обслуживания учреждений и предприятий обслуживания, установленные федеральными нормативными документами, со значениями безопасного времени, в течении которого человек может находиться на открытом воздухе при различных природно-климатических условиях без вреда для здоровья, была установлена доступность объектов различной степени необходимости во временном и пространственном выражении. </w:t>
      </w:r>
    </w:p>
    <w:p w:rsidR="00C22FC5" w:rsidRPr="00C22FC5" w:rsidRDefault="00C22FC5" w:rsidP="00C22FC5">
      <w:pPr>
        <w:spacing w:before="120" w:after="120"/>
        <w:jc w:val="right"/>
        <w:rPr>
          <w:b/>
          <w:bCs/>
          <w:sz w:val="22"/>
        </w:rPr>
      </w:pPr>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22</w:t>
      </w:r>
      <w:r w:rsidRPr="00C22FC5">
        <w:rPr>
          <w:b/>
          <w:bCs/>
          <w:noProof/>
          <w:sz w:val="22"/>
        </w:rPr>
        <w:fldChar w:fldCharType="end"/>
      </w:r>
    </w:p>
    <w:p w:rsidR="00C22FC5" w:rsidRPr="00C22FC5" w:rsidRDefault="00C22FC5" w:rsidP="00C22FC5">
      <w:pPr>
        <w:spacing w:before="120" w:after="120"/>
        <w:jc w:val="center"/>
        <w:rPr>
          <w:b/>
          <w:bCs/>
          <w:sz w:val="22"/>
        </w:rPr>
      </w:pPr>
      <w:r w:rsidRPr="00C22FC5">
        <w:rPr>
          <w:b/>
          <w:bCs/>
          <w:sz w:val="22"/>
        </w:rPr>
        <w:t>Пешеходная доступность учреждений и предприятий обслуживания</w:t>
      </w:r>
    </w:p>
    <w:tbl>
      <w:tblPr>
        <w:tblW w:w="9520" w:type="dxa"/>
        <w:jc w:val="center"/>
        <w:tblLook w:val="04A0" w:firstRow="1" w:lastRow="0" w:firstColumn="1" w:lastColumn="0" w:noHBand="0" w:noVBand="1"/>
      </w:tblPr>
      <w:tblGrid>
        <w:gridCol w:w="517"/>
        <w:gridCol w:w="2470"/>
        <w:gridCol w:w="1664"/>
        <w:gridCol w:w="1857"/>
        <w:gridCol w:w="1760"/>
        <w:gridCol w:w="1252"/>
      </w:tblGrid>
      <w:tr w:rsidR="00C22FC5" w:rsidRPr="00C22FC5" w:rsidTr="009F4835">
        <w:trPr>
          <w:trHeight w:val="675"/>
          <w:tblHeader/>
          <w:jc w:val="center"/>
        </w:trPr>
        <w:tc>
          <w:tcPr>
            <w:tcW w:w="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2FC5" w:rsidRPr="00C22FC5" w:rsidRDefault="00C22FC5" w:rsidP="00C22FC5">
            <w:pPr>
              <w:jc w:val="center"/>
              <w:rPr>
                <w:b/>
                <w:sz w:val="20"/>
              </w:rPr>
            </w:pPr>
            <w:r w:rsidRPr="00C22FC5">
              <w:rPr>
                <w:b/>
                <w:sz w:val="20"/>
              </w:rPr>
              <w:t>№ п/п</w:t>
            </w:r>
          </w:p>
        </w:tc>
        <w:tc>
          <w:tcPr>
            <w:tcW w:w="2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b/>
                <w:sz w:val="20"/>
              </w:rPr>
            </w:pPr>
            <w:r w:rsidRPr="00C22FC5">
              <w:rPr>
                <w:b/>
                <w:sz w:val="20"/>
              </w:rPr>
              <w:t>Наименование учреждения, предприятия, сооружения</w:t>
            </w:r>
          </w:p>
        </w:tc>
        <w:tc>
          <w:tcPr>
            <w:tcW w:w="16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b/>
                <w:sz w:val="20"/>
              </w:rPr>
            </w:pPr>
            <w:r w:rsidRPr="00C22FC5">
              <w:rPr>
                <w:b/>
                <w:sz w:val="20"/>
              </w:rPr>
              <w:t>Степень необходимости</w:t>
            </w:r>
          </w:p>
        </w:tc>
        <w:tc>
          <w:tcPr>
            <w:tcW w:w="4869" w:type="dxa"/>
            <w:gridSpan w:val="3"/>
            <w:tcBorders>
              <w:top w:val="single" w:sz="4" w:space="0" w:color="auto"/>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b/>
                <w:sz w:val="20"/>
              </w:rPr>
            </w:pPr>
            <w:r w:rsidRPr="00C22FC5">
              <w:rPr>
                <w:b/>
                <w:sz w:val="20"/>
              </w:rPr>
              <w:t>Доступность объектов для зон с природными условиями, м/мин</w:t>
            </w:r>
          </w:p>
        </w:tc>
      </w:tr>
      <w:tr w:rsidR="00C22FC5" w:rsidRPr="00C22FC5" w:rsidTr="009F4835">
        <w:trPr>
          <w:trHeight w:val="600"/>
          <w:tblHeader/>
          <w:jc w:val="center"/>
        </w:trPr>
        <w:tc>
          <w:tcPr>
            <w:tcW w:w="517" w:type="dxa"/>
            <w:vMerge/>
            <w:tcBorders>
              <w:top w:val="single" w:sz="4" w:space="0" w:color="auto"/>
              <w:left w:val="single" w:sz="4" w:space="0" w:color="auto"/>
              <w:bottom w:val="single" w:sz="4" w:space="0" w:color="000000"/>
              <w:right w:val="single" w:sz="4" w:space="0" w:color="auto"/>
            </w:tcBorders>
            <w:vAlign w:val="center"/>
            <w:hideMark/>
          </w:tcPr>
          <w:p w:rsidR="00C22FC5" w:rsidRPr="00C22FC5" w:rsidRDefault="00C22FC5" w:rsidP="00C22FC5">
            <w:pPr>
              <w:rPr>
                <w:b/>
                <w:sz w:val="20"/>
              </w:rPr>
            </w:pPr>
          </w:p>
        </w:tc>
        <w:tc>
          <w:tcPr>
            <w:tcW w:w="2470"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b/>
                <w:sz w:val="20"/>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b/>
                <w:sz w:val="20"/>
              </w:rPr>
            </w:pPr>
          </w:p>
        </w:tc>
        <w:tc>
          <w:tcPr>
            <w:tcW w:w="1857"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b/>
                <w:sz w:val="20"/>
              </w:rPr>
            </w:pPr>
            <w:r w:rsidRPr="00C22FC5">
              <w:rPr>
                <w:b/>
                <w:sz w:val="20"/>
              </w:rPr>
              <w:t>неблагоприятные</w:t>
            </w:r>
          </w:p>
        </w:tc>
        <w:tc>
          <w:tcPr>
            <w:tcW w:w="1760"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b/>
                <w:sz w:val="20"/>
              </w:rPr>
            </w:pPr>
            <w:r w:rsidRPr="00C22FC5">
              <w:rPr>
                <w:b/>
                <w:sz w:val="20"/>
              </w:rPr>
              <w:t>относительно-благоприятные</w:t>
            </w:r>
          </w:p>
        </w:tc>
        <w:tc>
          <w:tcPr>
            <w:tcW w:w="1252"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b/>
                <w:sz w:val="20"/>
              </w:rPr>
            </w:pPr>
            <w:r w:rsidRPr="00C22FC5">
              <w:rPr>
                <w:b/>
                <w:sz w:val="20"/>
              </w:rPr>
              <w:t>умеренные</w:t>
            </w:r>
          </w:p>
        </w:tc>
      </w:tr>
      <w:tr w:rsidR="00C22FC5" w:rsidRPr="00C22FC5" w:rsidTr="009F4835">
        <w:trPr>
          <w:trHeight w:val="66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1</w:t>
            </w:r>
          </w:p>
        </w:tc>
        <w:tc>
          <w:tcPr>
            <w:tcW w:w="2470"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Учреждения дошкольного образования</w:t>
            </w:r>
          </w:p>
        </w:tc>
        <w:tc>
          <w:tcPr>
            <w:tcW w:w="1664"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lang w:val="en-US"/>
              </w:rPr>
            </w:pPr>
            <w:r w:rsidRPr="00C22FC5">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600/10</w:t>
            </w:r>
          </w:p>
        </w:tc>
      </w:tr>
      <w:tr w:rsidR="00C22FC5" w:rsidRPr="00C22FC5" w:rsidTr="009F4835">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2</w:t>
            </w:r>
          </w:p>
        </w:tc>
        <w:tc>
          <w:tcPr>
            <w:tcW w:w="2470"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Общеобразовательные учреждения</w:t>
            </w:r>
          </w:p>
        </w:tc>
        <w:tc>
          <w:tcPr>
            <w:tcW w:w="1664"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lang w:val="en-US"/>
              </w:rPr>
            </w:pPr>
            <w:r w:rsidRPr="00C22FC5">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600/10</w:t>
            </w:r>
          </w:p>
        </w:tc>
      </w:tr>
      <w:tr w:rsidR="00C22FC5" w:rsidRPr="00C22FC5" w:rsidTr="009F4835">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3</w:t>
            </w:r>
          </w:p>
        </w:tc>
        <w:tc>
          <w:tcPr>
            <w:tcW w:w="2470"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bCs/>
                <w:sz w:val="20"/>
                <w:szCs w:val="16"/>
              </w:rPr>
              <w:t>Лечебно-профилактические медицинские организации, оказывающие медицинскую помощь в амбулаторных условиях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C22FC5" w:rsidRPr="00C22FC5" w:rsidRDefault="00C22FC5" w:rsidP="00C22FC5">
            <w:pPr>
              <w:jc w:val="center"/>
              <w:rPr>
                <w:sz w:val="20"/>
                <w:lang w:val="en-US"/>
              </w:rPr>
            </w:pPr>
            <w:r w:rsidRPr="00C22FC5">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1000/10-20</w:t>
            </w:r>
          </w:p>
        </w:tc>
      </w:tr>
      <w:tr w:rsidR="00C22FC5" w:rsidRPr="00C22FC5" w:rsidTr="009F4835">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4</w:t>
            </w:r>
          </w:p>
        </w:tc>
        <w:tc>
          <w:tcPr>
            <w:tcW w:w="2470"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Аптечные организации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C22FC5" w:rsidRPr="00C22FC5" w:rsidRDefault="00C22FC5" w:rsidP="00C22FC5">
            <w:pPr>
              <w:jc w:val="center"/>
              <w:rPr>
                <w:sz w:val="20"/>
                <w:lang w:val="en-US"/>
              </w:rPr>
            </w:pPr>
            <w:r w:rsidRPr="00C22FC5">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600/10</w:t>
            </w:r>
          </w:p>
        </w:tc>
      </w:tr>
      <w:tr w:rsidR="00C22FC5" w:rsidRPr="00C22FC5" w:rsidTr="009F4835">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5</w:t>
            </w:r>
          </w:p>
        </w:tc>
        <w:tc>
          <w:tcPr>
            <w:tcW w:w="2470"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Физкультурно-спортивные залы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C22FC5" w:rsidRPr="00C22FC5" w:rsidRDefault="00C22FC5" w:rsidP="00C22FC5">
            <w:pPr>
              <w:jc w:val="center"/>
              <w:rPr>
                <w:sz w:val="20"/>
                <w:lang w:val="en-US"/>
              </w:rPr>
            </w:pPr>
            <w:r w:rsidRPr="00C22FC5">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1300/10-30</w:t>
            </w:r>
          </w:p>
        </w:tc>
      </w:tr>
      <w:tr w:rsidR="00C22FC5" w:rsidRPr="00C22FC5" w:rsidTr="009F4835">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6</w:t>
            </w:r>
          </w:p>
        </w:tc>
        <w:tc>
          <w:tcPr>
            <w:tcW w:w="2470"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Отделения связи</w:t>
            </w:r>
          </w:p>
        </w:tc>
        <w:tc>
          <w:tcPr>
            <w:tcW w:w="1664"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500/10</w:t>
            </w:r>
          </w:p>
        </w:tc>
      </w:tr>
      <w:tr w:rsidR="00C22FC5" w:rsidRPr="00C22FC5" w:rsidTr="009F4835">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7</w:t>
            </w:r>
          </w:p>
        </w:tc>
        <w:tc>
          <w:tcPr>
            <w:tcW w:w="2470"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Предприятия бытового обслуживания</w:t>
            </w:r>
          </w:p>
        </w:tc>
        <w:tc>
          <w:tcPr>
            <w:tcW w:w="1664"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1300/10-30</w:t>
            </w:r>
          </w:p>
        </w:tc>
      </w:tr>
      <w:tr w:rsidR="00C22FC5" w:rsidRPr="00C22FC5" w:rsidTr="009F4835">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8</w:t>
            </w:r>
          </w:p>
        </w:tc>
        <w:tc>
          <w:tcPr>
            <w:tcW w:w="2470"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Предприятия общественного питания</w:t>
            </w:r>
          </w:p>
        </w:tc>
        <w:tc>
          <w:tcPr>
            <w:tcW w:w="1664"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1300/10-30</w:t>
            </w:r>
          </w:p>
        </w:tc>
      </w:tr>
      <w:tr w:rsidR="00C22FC5" w:rsidRPr="00C22FC5" w:rsidTr="009F4835">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9</w:t>
            </w:r>
          </w:p>
        </w:tc>
        <w:tc>
          <w:tcPr>
            <w:tcW w:w="2470"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Торговые предприятия</w:t>
            </w:r>
          </w:p>
        </w:tc>
        <w:tc>
          <w:tcPr>
            <w:tcW w:w="1664"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600/10</w:t>
            </w:r>
          </w:p>
        </w:tc>
      </w:tr>
    </w:tbl>
    <w:p w:rsidR="00C22FC5" w:rsidRPr="00C22FC5" w:rsidRDefault="00C22FC5" w:rsidP="00C22FC5">
      <w:pPr>
        <w:ind w:firstLine="567"/>
        <w:jc w:val="both"/>
        <w:rPr>
          <w:sz w:val="24"/>
          <w:szCs w:val="24"/>
        </w:rPr>
      </w:pPr>
      <w:r w:rsidRPr="00C22FC5">
        <w:rPr>
          <w:sz w:val="24"/>
          <w:szCs w:val="24"/>
        </w:rPr>
        <w:t>Данные показатели не являются непосредственно радиусами обслуживания населения учреждениями и предприятиями обслуживания в жилой застройке. Их необходимо учитывать при организации системы объектов обслуживания, например, размещение теплых остановочных пунктов.</w:t>
      </w:r>
    </w:p>
    <w:p w:rsidR="00C22FC5" w:rsidRPr="00C22FC5" w:rsidRDefault="00C22FC5" w:rsidP="00C22FC5">
      <w:pPr>
        <w:ind w:firstLine="567"/>
        <w:jc w:val="both"/>
        <w:rPr>
          <w:sz w:val="24"/>
          <w:szCs w:val="24"/>
        </w:rPr>
      </w:pPr>
      <w:r w:rsidRPr="00C22FC5">
        <w:rPr>
          <w:sz w:val="24"/>
          <w:szCs w:val="24"/>
        </w:rPr>
        <w:t>Планируемая (существующая) жилая застройка обеспечена объектами социально-бытового обслуживания, если жилые дома расположены в пределах зоны доступности и вместимость соответствующего объекта в пересчете на численность жителей не ниже расчетного минимального показателя Нормативов.</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195" w:name="_Toc389132942"/>
      <w:bookmarkStart w:id="196" w:name="_Toc393700452"/>
      <w:bookmarkStart w:id="197" w:name="_Toc524447178"/>
      <w:bookmarkStart w:id="198" w:name="_Toc389132847"/>
      <w:bookmarkStart w:id="199" w:name="_Toc393700459"/>
      <w:r w:rsidRPr="00C22FC5">
        <w:rPr>
          <w:b/>
          <w:bCs/>
          <w:iCs/>
          <w:szCs w:val="28"/>
        </w:rPr>
        <w:t>Нормативы обеспеченности кредитно-финансовыми учреждениями</w:t>
      </w:r>
      <w:bookmarkEnd w:id="195"/>
      <w:bookmarkEnd w:id="196"/>
      <w:bookmarkEnd w:id="197"/>
    </w:p>
    <w:p w:rsidR="00C22FC5" w:rsidRPr="00C22FC5" w:rsidRDefault="00C22FC5" w:rsidP="00C22FC5">
      <w:pPr>
        <w:keepNext/>
        <w:numPr>
          <w:ilvl w:val="2"/>
          <w:numId w:val="0"/>
        </w:numPr>
        <w:tabs>
          <w:tab w:val="left" w:pos="1276"/>
        </w:tabs>
        <w:spacing w:before="120" w:after="60"/>
        <w:ind w:firstLine="567"/>
        <w:jc w:val="both"/>
        <w:outlineLvl w:val="2"/>
        <w:rPr>
          <w:b/>
          <w:bCs/>
          <w:sz w:val="26"/>
          <w:szCs w:val="26"/>
        </w:rPr>
      </w:pPr>
      <w:bookmarkStart w:id="200" w:name="_Toc389132943"/>
      <w:bookmarkStart w:id="201" w:name="_Toc393700453"/>
      <w:bookmarkStart w:id="202" w:name="_Toc524447179"/>
      <w:bookmarkStart w:id="203" w:name="_Toc389132944"/>
      <w:bookmarkStart w:id="204" w:name="_Toc393700454"/>
      <w:r w:rsidRPr="00C22FC5">
        <w:rPr>
          <w:b/>
          <w:bCs/>
          <w:sz w:val="26"/>
          <w:szCs w:val="26"/>
        </w:rPr>
        <w:t>Отделения банков</w:t>
      </w:r>
      <w:bookmarkEnd w:id="200"/>
      <w:bookmarkEnd w:id="201"/>
      <w:bookmarkEnd w:id="202"/>
    </w:p>
    <w:p w:rsidR="00C22FC5" w:rsidRPr="00C22FC5" w:rsidRDefault="00C22FC5" w:rsidP="00C22FC5">
      <w:pPr>
        <w:ind w:firstLine="567"/>
        <w:jc w:val="both"/>
        <w:rPr>
          <w:sz w:val="24"/>
          <w:szCs w:val="24"/>
        </w:rPr>
      </w:pPr>
      <w:r w:rsidRPr="00C22FC5">
        <w:rPr>
          <w:sz w:val="24"/>
          <w:szCs w:val="24"/>
        </w:rPr>
        <w:t xml:space="preserve">Норматив обеспеченности населения отделениями банков принят в соответствии со  СП 42.13330.2016 «СНиП 2.07.01-89* Градостроительство. Планировка и застройка городских и сельских поселений» </w:t>
      </w:r>
      <w:r w:rsidRPr="00C22FC5">
        <w:rPr>
          <w:sz w:val="24"/>
          <w:szCs w:val="24"/>
        </w:rPr>
        <w:sym w:font="Symbol" w:char="F02D"/>
      </w:r>
      <w:r w:rsidRPr="00C22FC5">
        <w:rPr>
          <w:sz w:val="24"/>
          <w:szCs w:val="24"/>
        </w:rPr>
        <w:t xml:space="preserve"> 1 операционная касса на 10-30 тыс. человек.</w:t>
      </w:r>
    </w:p>
    <w:p w:rsidR="00C22FC5" w:rsidRPr="00C22FC5" w:rsidRDefault="00C22FC5" w:rsidP="00C22FC5">
      <w:pPr>
        <w:ind w:firstLine="567"/>
        <w:jc w:val="both"/>
        <w:rPr>
          <w:sz w:val="24"/>
          <w:szCs w:val="24"/>
        </w:rPr>
      </w:pPr>
      <w:r w:rsidRPr="00C22FC5">
        <w:rPr>
          <w:sz w:val="24"/>
          <w:szCs w:val="24"/>
        </w:rPr>
        <w:t>Нормативы размеров земельных участков отделений банков приняты в соответствии со  СП 42.13330.2016 «СНиП 2.07.01-89* Градостроительство. Планировка и застройка городских и сельских поселений» при их мощности:</w:t>
      </w:r>
    </w:p>
    <w:p w:rsidR="00C22FC5" w:rsidRPr="00C22FC5" w:rsidRDefault="00C22FC5" w:rsidP="00C22FC5">
      <w:pPr>
        <w:spacing w:after="60"/>
        <w:jc w:val="both"/>
        <w:rPr>
          <w:snapToGrid w:val="0"/>
          <w:sz w:val="24"/>
          <w:szCs w:val="24"/>
        </w:rPr>
      </w:pPr>
      <w:r w:rsidRPr="00C22FC5">
        <w:rPr>
          <w:snapToGrid w:val="0"/>
          <w:sz w:val="24"/>
          <w:szCs w:val="24"/>
        </w:rPr>
        <w:t>2 операционные кассы – 0,2 га на объект;</w:t>
      </w:r>
    </w:p>
    <w:p w:rsidR="00C22FC5" w:rsidRPr="00C22FC5" w:rsidRDefault="00C22FC5" w:rsidP="00C22FC5">
      <w:pPr>
        <w:spacing w:after="60"/>
        <w:jc w:val="both"/>
        <w:rPr>
          <w:snapToGrid w:val="0"/>
          <w:sz w:val="24"/>
          <w:szCs w:val="24"/>
        </w:rPr>
      </w:pPr>
      <w:r w:rsidRPr="00C22FC5">
        <w:rPr>
          <w:snapToGrid w:val="0"/>
          <w:sz w:val="24"/>
          <w:szCs w:val="24"/>
        </w:rPr>
        <w:t>7 операционных касс – 0,5 га на объект.</w:t>
      </w:r>
    </w:p>
    <w:p w:rsidR="00C22FC5" w:rsidRPr="00C22FC5" w:rsidRDefault="00C22FC5" w:rsidP="00C22FC5">
      <w:pPr>
        <w:keepNext/>
        <w:numPr>
          <w:ilvl w:val="2"/>
          <w:numId w:val="0"/>
        </w:numPr>
        <w:tabs>
          <w:tab w:val="left" w:pos="1276"/>
        </w:tabs>
        <w:spacing w:before="120" w:after="60"/>
        <w:ind w:firstLine="567"/>
        <w:jc w:val="both"/>
        <w:outlineLvl w:val="2"/>
        <w:rPr>
          <w:b/>
          <w:bCs/>
          <w:sz w:val="26"/>
          <w:szCs w:val="26"/>
        </w:rPr>
      </w:pPr>
      <w:bookmarkStart w:id="205" w:name="_Toc524447180"/>
      <w:bookmarkStart w:id="206" w:name="_Toc389132945"/>
      <w:bookmarkStart w:id="207" w:name="_Toc393700455"/>
      <w:bookmarkEnd w:id="203"/>
      <w:bookmarkEnd w:id="204"/>
      <w:r w:rsidRPr="00C22FC5">
        <w:rPr>
          <w:b/>
          <w:bCs/>
          <w:sz w:val="26"/>
          <w:szCs w:val="26"/>
        </w:rPr>
        <w:t>Отделения и филиалы сберегательного банка</w:t>
      </w:r>
      <w:bookmarkEnd w:id="205"/>
    </w:p>
    <w:p w:rsidR="00C22FC5" w:rsidRPr="00C22FC5" w:rsidRDefault="00C22FC5" w:rsidP="00C22FC5">
      <w:pPr>
        <w:ind w:firstLine="567"/>
        <w:jc w:val="both"/>
        <w:rPr>
          <w:sz w:val="24"/>
          <w:szCs w:val="24"/>
        </w:rPr>
      </w:pPr>
      <w:r w:rsidRPr="00C22FC5">
        <w:rPr>
          <w:sz w:val="24"/>
          <w:szCs w:val="24"/>
        </w:rPr>
        <w:t>Нормативы обеспеченности населения отделениями и филиалами сберегательного  банка приняты в соответствии со  СП 42.13330.2016 «СНиП 2.07.01-89* Градостроительство. Планировка и застройка городских и сельских поселений»:</w:t>
      </w:r>
    </w:p>
    <w:p w:rsidR="00C22FC5" w:rsidRPr="00C22FC5" w:rsidRDefault="00C22FC5" w:rsidP="00C22FC5">
      <w:pPr>
        <w:spacing w:after="60"/>
        <w:jc w:val="both"/>
        <w:rPr>
          <w:snapToGrid w:val="0"/>
          <w:sz w:val="24"/>
          <w:szCs w:val="24"/>
        </w:rPr>
      </w:pPr>
      <w:r w:rsidRPr="00C22FC5">
        <w:rPr>
          <w:snapToGrid w:val="0"/>
          <w:sz w:val="24"/>
          <w:szCs w:val="24"/>
        </w:rPr>
        <w:t>для сельских поселений/населенных пунктов – 1 операционное место (окно) на 1-2 тыс. человек.</w:t>
      </w:r>
    </w:p>
    <w:p w:rsidR="00C22FC5" w:rsidRPr="00C22FC5" w:rsidRDefault="00C22FC5" w:rsidP="00C22FC5">
      <w:pPr>
        <w:ind w:firstLine="567"/>
        <w:jc w:val="both"/>
        <w:rPr>
          <w:sz w:val="24"/>
          <w:szCs w:val="24"/>
        </w:rPr>
      </w:pPr>
      <w:r w:rsidRPr="00C22FC5">
        <w:rPr>
          <w:sz w:val="24"/>
          <w:szCs w:val="24"/>
        </w:rPr>
        <w:t>Нормативы размеров земельных участков отделений и филиалов сберегательного банка приняты в соответствии со СП 42.13330.2016 «СНиП 2.07.01-89* Градостроительство. Планировка и застройка городских и сельских поселений» при их мощности:</w:t>
      </w:r>
    </w:p>
    <w:p w:rsidR="00C22FC5" w:rsidRPr="00C22FC5" w:rsidRDefault="00C22FC5" w:rsidP="00C22FC5">
      <w:pPr>
        <w:spacing w:after="60"/>
        <w:jc w:val="both"/>
        <w:rPr>
          <w:snapToGrid w:val="0"/>
          <w:sz w:val="24"/>
          <w:szCs w:val="24"/>
        </w:rPr>
      </w:pPr>
      <w:r w:rsidRPr="00C22FC5">
        <w:rPr>
          <w:snapToGrid w:val="0"/>
          <w:sz w:val="24"/>
          <w:szCs w:val="24"/>
        </w:rPr>
        <w:t>3 операционных места – 0,05 га на объект;</w:t>
      </w:r>
    </w:p>
    <w:p w:rsidR="00C22FC5" w:rsidRPr="00C22FC5" w:rsidRDefault="00C22FC5" w:rsidP="00C22FC5">
      <w:pPr>
        <w:spacing w:after="60"/>
        <w:jc w:val="both"/>
        <w:rPr>
          <w:snapToGrid w:val="0"/>
          <w:sz w:val="24"/>
          <w:szCs w:val="24"/>
        </w:rPr>
      </w:pPr>
      <w:r w:rsidRPr="00C22FC5">
        <w:rPr>
          <w:snapToGrid w:val="0"/>
          <w:sz w:val="24"/>
          <w:szCs w:val="24"/>
        </w:rPr>
        <w:t>20 операционных мест – 0,4 га на объект.</w:t>
      </w:r>
    </w:p>
    <w:p w:rsidR="00C22FC5" w:rsidRPr="00C22FC5" w:rsidRDefault="00C22FC5" w:rsidP="00C22FC5">
      <w:pPr>
        <w:keepNext/>
        <w:numPr>
          <w:ilvl w:val="2"/>
          <w:numId w:val="0"/>
        </w:numPr>
        <w:tabs>
          <w:tab w:val="left" w:pos="1276"/>
        </w:tabs>
        <w:spacing w:before="120" w:after="60"/>
        <w:ind w:firstLine="567"/>
        <w:jc w:val="both"/>
        <w:outlineLvl w:val="2"/>
        <w:rPr>
          <w:b/>
          <w:bCs/>
          <w:sz w:val="26"/>
          <w:szCs w:val="26"/>
        </w:rPr>
      </w:pPr>
      <w:bookmarkStart w:id="208" w:name="_Toc524447181"/>
      <w:bookmarkStart w:id="209" w:name="_Toc389132946"/>
      <w:bookmarkStart w:id="210" w:name="_Toc393700456"/>
      <w:bookmarkEnd w:id="206"/>
      <w:bookmarkEnd w:id="207"/>
      <w:r w:rsidRPr="00C22FC5">
        <w:rPr>
          <w:b/>
          <w:bCs/>
          <w:sz w:val="26"/>
          <w:szCs w:val="26"/>
        </w:rPr>
        <w:t>Организации и учреждения управления</w:t>
      </w:r>
      <w:bookmarkEnd w:id="208"/>
    </w:p>
    <w:p w:rsidR="00C22FC5" w:rsidRPr="00C22FC5" w:rsidRDefault="00C22FC5" w:rsidP="00C22FC5">
      <w:pPr>
        <w:ind w:firstLine="567"/>
        <w:jc w:val="both"/>
        <w:rPr>
          <w:sz w:val="24"/>
          <w:szCs w:val="24"/>
        </w:rPr>
      </w:pPr>
      <w:r w:rsidRPr="00C22FC5">
        <w:rPr>
          <w:sz w:val="24"/>
          <w:szCs w:val="24"/>
        </w:rPr>
        <w:t>Норматив обеспеченности населения организациями и учреждениями управления устанавливается заданием на проектирование.</w:t>
      </w:r>
    </w:p>
    <w:p w:rsidR="00C22FC5" w:rsidRPr="00C22FC5" w:rsidRDefault="00C22FC5" w:rsidP="00C22FC5">
      <w:pPr>
        <w:ind w:firstLine="567"/>
        <w:jc w:val="both"/>
        <w:rPr>
          <w:sz w:val="24"/>
          <w:szCs w:val="24"/>
        </w:rPr>
      </w:pPr>
      <w:r w:rsidRPr="00C22FC5">
        <w:rPr>
          <w:sz w:val="24"/>
          <w:szCs w:val="24"/>
        </w:rPr>
        <w:t xml:space="preserve">Нормативы размеров земельных участков организаций и учреждений управления приняты в соответствии со  СП 42.13330.2016 «СНиП 2.07.01-89* Градостроительство. Планировка и застройка городских и сельских поселений» районных органов власти </w:t>
      </w:r>
    </w:p>
    <w:p w:rsidR="00C22FC5" w:rsidRPr="00C22FC5" w:rsidRDefault="00C22FC5" w:rsidP="00C22FC5">
      <w:pPr>
        <w:ind w:firstLine="567"/>
        <w:jc w:val="both"/>
        <w:rPr>
          <w:sz w:val="24"/>
          <w:szCs w:val="24"/>
        </w:rPr>
      </w:pPr>
      <w:r w:rsidRPr="00C22FC5">
        <w:rPr>
          <w:sz w:val="24"/>
          <w:szCs w:val="24"/>
        </w:rPr>
        <w:t>в зависимости от этажности:</w:t>
      </w:r>
    </w:p>
    <w:p w:rsidR="00C22FC5" w:rsidRPr="00C22FC5" w:rsidRDefault="00C22FC5" w:rsidP="00C22FC5">
      <w:pPr>
        <w:spacing w:after="60"/>
        <w:jc w:val="both"/>
        <w:rPr>
          <w:snapToGrid w:val="0"/>
          <w:sz w:val="24"/>
          <w:szCs w:val="24"/>
        </w:rPr>
      </w:pPr>
      <w:r w:rsidRPr="00C22FC5">
        <w:rPr>
          <w:snapToGrid w:val="0"/>
          <w:sz w:val="24"/>
          <w:szCs w:val="24"/>
        </w:rPr>
        <w:t>3-5 этажей – 54-30 кв. м на 1 сотрудника;</w:t>
      </w:r>
    </w:p>
    <w:p w:rsidR="00C22FC5" w:rsidRPr="00C22FC5" w:rsidRDefault="00C22FC5" w:rsidP="00C22FC5">
      <w:pPr>
        <w:spacing w:after="60"/>
        <w:jc w:val="both"/>
        <w:rPr>
          <w:snapToGrid w:val="0"/>
          <w:sz w:val="24"/>
          <w:szCs w:val="24"/>
        </w:rPr>
      </w:pPr>
      <w:r w:rsidRPr="00C22FC5">
        <w:rPr>
          <w:snapToGrid w:val="0"/>
          <w:sz w:val="24"/>
          <w:szCs w:val="24"/>
        </w:rPr>
        <w:t>9-12 этажей – 13,12 кв. м на 1 сотрудника;</w:t>
      </w:r>
    </w:p>
    <w:p w:rsidR="00C22FC5" w:rsidRPr="00C22FC5" w:rsidRDefault="00C22FC5" w:rsidP="00C22FC5">
      <w:pPr>
        <w:spacing w:after="60"/>
        <w:jc w:val="both"/>
        <w:rPr>
          <w:snapToGrid w:val="0"/>
          <w:sz w:val="24"/>
          <w:szCs w:val="24"/>
        </w:rPr>
      </w:pPr>
      <w:r w:rsidRPr="00C22FC5">
        <w:rPr>
          <w:snapToGrid w:val="0"/>
          <w:sz w:val="24"/>
          <w:szCs w:val="24"/>
        </w:rPr>
        <w:t>16 этажей и более – 10,5 кв. м на 1 сотрудника.</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211" w:name="_Toc524447182"/>
      <w:r w:rsidRPr="00C22FC5">
        <w:rPr>
          <w:b/>
          <w:bCs/>
          <w:iCs/>
          <w:szCs w:val="28"/>
        </w:rPr>
        <w:t>Учреждения жилищно-коммунального хозяйства</w:t>
      </w:r>
      <w:bookmarkEnd w:id="209"/>
      <w:bookmarkEnd w:id="210"/>
      <w:bookmarkEnd w:id="211"/>
    </w:p>
    <w:p w:rsidR="00C22FC5" w:rsidRPr="00C22FC5" w:rsidRDefault="00C22FC5" w:rsidP="00C22FC5">
      <w:pPr>
        <w:keepNext/>
        <w:numPr>
          <w:ilvl w:val="2"/>
          <w:numId w:val="0"/>
        </w:numPr>
        <w:tabs>
          <w:tab w:val="left" w:pos="1276"/>
        </w:tabs>
        <w:spacing w:before="120" w:after="60"/>
        <w:ind w:firstLine="567"/>
        <w:jc w:val="both"/>
        <w:outlineLvl w:val="2"/>
        <w:rPr>
          <w:b/>
          <w:bCs/>
          <w:sz w:val="26"/>
          <w:szCs w:val="26"/>
        </w:rPr>
      </w:pPr>
      <w:bookmarkStart w:id="212" w:name="_Toc389132947"/>
      <w:bookmarkStart w:id="213" w:name="_Toc393700457"/>
      <w:bookmarkStart w:id="214" w:name="_Toc524447183"/>
      <w:r w:rsidRPr="00C22FC5">
        <w:rPr>
          <w:b/>
          <w:bCs/>
          <w:sz w:val="26"/>
          <w:szCs w:val="26"/>
        </w:rPr>
        <w:t>Гостиницы</w:t>
      </w:r>
      <w:bookmarkEnd w:id="212"/>
      <w:bookmarkEnd w:id="213"/>
      <w:bookmarkEnd w:id="214"/>
    </w:p>
    <w:p w:rsidR="00C22FC5" w:rsidRPr="00C22FC5" w:rsidRDefault="00C22FC5" w:rsidP="00C22FC5">
      <w:pPr>
        <w:ind w:firstLine="567"/>
        <w:jc w:val="both"/>
        <w:rPr>
          <w:sz w:val="24"/>
          <w:szCs w:val="24"/>
        </w:rPr>
      </w:pPr>
      <w:bookmarkStart w:id="215" w:name="_Toc389132948"/>
      <w:bookmarkStart w:id="216" w:name="_Toc393700458"/>
      <w:r w:rsidRPr="00C22FC5">
        <w:rPr>
          <w:sz w:val="24"/>
          <w:szCs w:val="24"/>
        </w:rPr>
        <w:t xml:space="preserve">Норматив обеспеченности населения гостиницами принят в соответствии со СП 42.13330.2016 «СНиП 2.07.01-89* Градостроительство. Планировка и застройка городских и сельских поселений» </w:t>
      </w:r>
      <w:r w:rsidRPr="00C22FC5">
        <w:rPr>
          <w:sz w:val="24"/>
          <w:szCs w:val="24"/>
        </w:rPr>
        <w:sym w:font="Symbol" w:char="F02D"/>
      </w:r>
      <w:r w:rsidRPr="00C22FC5">
        <w:rPr>
          <w:sz w:val="24"/>
          <w:szCs w:val="24"/>
        </w:rPr>
        <w:t xml:space="preserve"> 6 мест на 1 тыс. человек.</w:t>
      </w:r>
    </w:p>
    <w:p w:rsidR="00C22FC5" w:rsidRPr="00C22FC5" w:rsidRDefault="00C22FC5" w:rsidP="00C22FC5">
      <w:pPr>
        <w:ind w:firstLine="567"/>
        <w:jc w:val="both"/>
        <w:rPr>
          <w:sz w:val="24"/>
          <w:szCs w:val="24"/>
        </w:rPr>
      </w:pPr>
      <w:r w:rsidRPr="00C22FC5">
        <w:rPr>
          <w:sz w:val="24"/>
          <w:szCs w:val="24"/>
        </w:rPr>
        <w:t>Нормативы размеров земельных участков гостиниц приняты в соответствии со СП 42.13330.2016 «СНиП 2.07.01-89* Градостроительство. Планировка и застройка городских и сельских поселений» в зависимости от числа мест:</w:t>
      </w:r>
    </w:p>
    <w:p w:rsidR="00C22FC5" w:rsidRPr="00C22FC5" w:rsidRDefault="00C22FC5" w:rsidP="00C22FC5">
      <w:pPr>
        <w:spacing w:after="60"/>
        <w:jc w:val="both"/>
        <w:rPr>
          <w:snapToGrid w:val="0"/>
          <w:sz w:val="24"/>
          <w:szCs w:val="24"/>
        </w:rPr>
      </w:pPr>
      <w:r w:rsidRPr="00C22FC5">
        <w:rPr>
          <w:snapToGrid w:val="0"/>
          <w:sz w:val="24"/>
          <w:szCs w:val="24"/>
        </w:rPr>
        <w:t>от 25 до 100 мест – 55 кв. м на 1 место;</w:t>
      </w:r>
    </w:p>
    <w:p w:rsidR="00C22FC5" w:rsidRPr="00C22FC5" w:rsidRDefault="00C22FC5" w:rsidP="00C22FC5">
      <w:pPr>
        <w:spacing w:after="60"/>
        <w:jc w:val="both"/>
        <w:rPr>
          <w:snapToGrid w:val="0"/>
          <w:sz w:val="24"/>
          <w:szCs w:val="24"/>
        </w:rPr>
      </w:pPr>
      <w:r w:rsidRPr="00C22FC5">
        <w:rPr>
          <w:snapToGrid w:val="0"/>
          <w:sz w:val="24"/>
          <w:szCs w:val="24"/>
        </w:rPr>
        <w:t>от 100 до 500 мест – 30 кв. м   на 1 место;</w:t>
      </w:r>
    </w:p>
    <w:p w:rsidR="00C22FC5" w:rsidRPr="00C22FC5" w:rsidRDefault="00C22FC5" w:rsidP="00C22FC5">
      <w:pPr>
        <w:spacing w:after="60"/>
        <w:jc w:val="both"/>
        <w:rPr>
          <w:snapToGrid w:val="0"/>
          <w:sz w:val="24"/>
          <w:szCs w:val="24"/>
        </w:rPr>
      </w:pPr>
      <w:r w:rsidRPr="00C22FC5">
        <w:rPr>
          <w:snapToGrid w:val="0"/>
          <w:sz w:val="24"/>
          <w:szCs w:val="24"/>
        </w:rPr>
        <w:t>от 500 до 1000 мест – 20 кв. м на 1 место;</w:t>
      </w:r>
    </w:p>
    <w:p w:rsidR="00C22FC5" w:rsidRPr="00C22FC5" w:rsidRDefault="00C22FC5" w:rsidP="00C22FC5">
      <w:pPr>
        <w:spacing w:after="60"/>
        <w:jc w:val="both"/>
        <w:rPr>
          <w:snapToGrid w:val="0"/>
          <w:sz w:val="24"/>
          <w:szCs w:val="24"/>
        </w:rPr>
      </w:pPr>
      <w:r w:rsidRPr="00C22FC5">
        <w:rPr>
          <w:snapToGrid w:val="0"/>
          <w:sz w:val="24"/>
          <w:szCs w:val="24"/>
        </w:rPr>
        <w:t>от 1000 до 2000 мест – 15 кв. м на 1 место.</w:t>
      </w:r>
    </w:p>
    <w:p w:rsidR="00C22FC5" w:rsidRPr="00C22FC5" w:rsidRDefault="00C22FC5" w:rsidP="00C22FC5">
      <w:pPr>
        <w:keepNext/>
        <w:numPr>
          <w:ilvl w:val="2"/>
          <w:numId w:val="0"/>
        </w:numPr>
        <w:tabs>
          <w:tab w:val="left" w:pos="1276"/>
        </w:tabs>
        <w:spacing w:before="120" w:after="60"/>
        <w:ind w:firstLine="567"/>
        <w:jc w:val="both"/>
        <w:outlineLvl w:val="2"/>
        <w:rPr>
          <w:b/>
          <w:bCs/>
          <w:sz w:val="26"/>
          <w:szCs w:val="26"/>
        </w:rPr>
      </w:pPr>
      <w:bookmarkStart w:id="217" w:name="_Toc524447184"/>
      <w:r w:rsidRPr="00C22FC5">
        <w:rPr>
          <w:b/>
          <w:bCs/>
          <w:sz w:val="26"/>
          <w:szCs w:val="26"/>
        </w:rPr>
        <w:t>Формирование архива поселения</w:t>
      </w:r>
      <w:bookmarkEnd w:id="215"/>
      <w:bookmarkEnd w:id="216"/>
      <w:bookmarkEnd w:id="217"/>
    </w:p>
    <w:p w:rsidR="00C22FC5" w:rsidRPr="00C22FC5" w:rsidRDefault="00C22FC5" w:rsidP="00C22FC5">
      <w:pPr>
        <w:ind w:firstLine="567"/>
        <w:jc w:val="both"/>
        <w:rPr>
          <w:sz w:val="24"/>
          <w:szCs w:val="24"/>
        </w:rPr>
      </w:pPr>
      <w:r w:rsidRPr="00C22FC5">
        <w:rPr>
          <w:sz w:val="24"/>
          <w:szCs w:val="24"/>
        </w:rPr>
        <w:t>Норматив обеспеченности муниципальными архивами и размеры их земельных участков устанавливаются заданием на проектирование.</w:t>
      </w:r>
    </w:p>
    <w:p w:rsidR="00C22FC5" w:rsidRPr="00C22FC5" w:rsidRDefault="00C22FC5" w:rsidP="00C22FC5">
      <w:pPr>
        <w:keepNext/>
        <w:tabs>
          <w:tab w:val="left" w:pos="851"/>
        </w:tabs>
        <w:spacing w:before="240" w:after="120"/>
        <w:ind w:firstLine="567"/>
        <w:jc w:val="both"/>
        <w:outlineLvl w:val="0"/>
        <w:rPr>
          <w:b/>
          <w:bCs/>
          <w:kern w:val="32"/>
          <w:szCs w:val="28"/>
        </w:rPr>
      </w:pPr>
      <w:r w:rsidRPr="00C22FC5">
        <w:rPr>
          <w:b/>
          <w:bCs/>
          <w:kern w:val="32"/>
          <w:szCs w:val="28"/>
        </w:rPr>
        <w:t xml:space="preserve"> </w:t>
      </w:r>
      <w:bookmarkStart w:id="218" w:name="_Toc524447185"/>
      <w:r w:rsidRPr="00C22FC5">
        <w:rPr>
          <w:b/>
          <w:bCs/>
          <w:kern w:val="32"/>
          <w:szCs w:val="28"/>
        </w:rPr>
        <w:t>Нормативы обеспеченности в границах поселения услугами электро-, тепло-, газо- и водоснабжения населения, водоотведения, снабжения населения топливом</w:t>
      </w:r>
      <w:bookmarkEnd w:id="198"/>
      <w:bookmarkEnd w:id="199"/>
      <w:bookmarkEnd w:id="218"/>
    </w:p>
    <w:p w:rsidR="00C22FC5" w:rsidRPr="00C22FC5" w:rsidRDefault="00C22FC5" w:rsidP="00C22FC5">
      <w:pPr>
        <w:ind w:firstLine="567"/>
        <w:jc w:val="both"/>
        <w:rPr>
          <w:sz w:val="24"/>
          <w:szCs w:val="24"/>
        </w:rPr>
      </w:pPr>
      <w:r w:rsidRPr="00C22FC5">
        <w:rPr>
          <w:sz w:val="24"/>
          <w:szCs w:val="24"/>
        </w:rPr>
        <w:t>Застройка городских и сельских поселений обеспечивается инженерными системами водоснабжения, водоотведения, теплоснабжения, электроснабжения, газоснабжения, связи разрабатываемыми на основе генеральных планов поселений, программ комплексного развития систем коммунальной инфраструктуры, инвестиционных программ развития отдельных видов инженерных систем и данных о сроках реализации, предусмотренных этими программами.</w:t>
      </w:r>
    </w:p>
    <w:p w:rsidR="00C22FC5" w:rsidRPr="00C22FC5" w:rsidRDefault="00C22FC5" w:rsidP="00C22FC5">
      <w:pPr>
        <w:ind w:firstLine="567"/>
        <w:jc w:val="both"/>
        <w:rPr>
          <w:sz w:val="24"/>
          <w:szCs w:val="24"/>
        </w:rPr>
      </w:pPr>
      <w:r w:rsidRPr="00C22FC5">
        <w:rPr>
          <w:sz w:val="24"/>
          <w:szCs w:val="24"/>
        </w:rPr>
        <w:t>Инженерные системы рассчитываются:</w:t>
      </w:r>
    </w:p>
    <w:p w:rsidR="00C22FC5" w:rsidRPr="00C22FC5" w:rsidRDefault="00C22FC5" w:rsidP="00C22FC5">
      <w:pPr>
        <w:spacing w:after="60"/>
        <w:jc w:val="both"/>
        <w:rPr>
          <w:snapToGrid w:val="0"/>
          <w:sz w:val="24"/>
          <w:szCs w:val="24"/>
        </w:rPr>
      </w:pPr>
      <w:r w:rsidRPr="00C22FC5">
        <w:rPr>
          <w:snapToGrid w:val="0"/>
          <w:sz w:val="24"/>
          <w:szCs w:val="24"/>
        </w:rPr>
        <w:t>исходя из соответствующих нормативов и численности населения;</w:t>
      </w:r>
    </w:p>
    <w:p w:rsidR="00C22FC5" w:rsidRPr="00C22FC5" w:rsidRDefault="00C22FC5" w:rsidP="00C22FC5">
      <w:pPr>
        <w:spacing w:after="60"/>
        <w:jc w:val="both"/>
        <w:rPr>
          <w:snapToGrid w:val="0"/>
          <w:sz w:val="24"/>
          <w:szCs w:val="24"/>
        </w:rPr>
      </w:pPr>
      <w:r w:rsidRPr="00C22FC5">
        <w:rPr>
          <w:snapToGrid w:val="0"/>
          <w:sz w:val="24"/>
          <w:szCs w:val="24"/>
        </w:rPr>
        <w:t>исходя из общей площади, приходящейся на 1 человека, и расчетной общей площади жилой застройки, определяемой архитектурными и планировочными решениями, учитывая перспективу развития застраиваемой территории.</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219" w:name="_Toc389132848"/>
      <w:bookmarkStart w:id="220" w:name="_Toc393700460"/>
      <w:bookmarkStart w:id="221" w:name="_Toc524447186"/>
      <w:r w:rsidRPr="00C22FC5">
        <w:rPr>
          <w:b/>
          <w:bCs/>
          <w:iCs/>
          <w:szCs w:val="28"/>
        </w:rPr>
        <w:t>Объекты электроснабжения</w:t>
      </w:r>
      <w:bookmarkEnd w:id="219"/>
      <w:bookmarkEnd w:id="220"/>
      <w:bookmarkEnd w:id="221"/>
    </w:p>
    <w:p w:rsidR="00C22FC5" w:rsidRPr="00C22FC5" w:rsidRDefault="00C22FC5" w:rsidP="00C22FC5">
      <w:pPr>
        <w:ind w:firstLine="567"/>
        <w:jc w:val="both"/>
        <w:rPr>
          <w:sz w:val="24"/>
          <w:szCs w:val="24"/>
        </w:rPr>
      </w:pPr>
      <w:r w:rsidRPr="00C22FC5">
        <w:rPr>
          <w:sz w:val="24"/>
          <w:szCs w:val="24"/>
        </w:rPr>
        <w:t>Электроснабжение городских и сельских поселений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w:t>
      </w:r>
    </w:p>
    <w:p w:rsidR="00C22FC5" w:rsidRPr="00C22FC5" w:rsidRDefault="00C22FC5" w:rsidP="00C22FC5">
      <w:pPr>
        <w:ind w:firstLine="567"/>
        <w:jc w:val="both"/>
        <w:rPr>
          <w:sz w:val="24"/>
          <w:szCs w:val="24"/>
        </w:rPr>
      </w:pPr>
      <w:r w:rsidRPr="00C22FC5">
        <w:rPr>
          <w:sz w:val="24"/>
          <w:szCs w:val="24"/>
        </w:rPr>
        <w:t>При проектировании и строительстве новых, реконструкции и развитии действующих объектов и сетей электроснабжения следует учитывать схемы электроснабжения в целях обеспечения электроэнергией жилищно-коммунального сектора, а также промышленных и иных организаций.</w:t>
      </w:r>
    </w:p>
    <w:p w:rsidR="00C22FC5" w:rsidRPr="00C22FC5" w:rsidRDefault="00C22FC5" w:rsidP="00C22FC5">
      <w:pPr>
        <w:ind w:firstLine="567"/>
        <w:jc w:val="both"/>
        <w:rPr>
          <w:sz w:val="24"/>
          <w:szCs w:val="24"/>
        </w:rPr>
      </w:pPr>
      <w:r w:rsidRPr="00C22FC5">
        <w:rPr>
          <w:sz w:val="24"/>
          <w:szCs w:val="24"/>
        </w:rPr>
        <w:t>При разработке системы электроснабжения мощности источников и расход электроэнергии следует определять:</w:t>
      </w:r>
    </w:p>
    <w:p w:rsidR="00C22FC5" w:rsidRPr="00C22FC5" w:rsidRDefault="00C22FC5" w:rsidP="00C22FC5">
      <w:pPr>
        <w:ind w:firstLine="567"/>
        <w:jc w:val="both"/>
        <w:rPr>
          <w:sz w:val="24"/>
          <w:szCs w:val="24"/>
        </w:rPr>
      </w:pPr>
      <w:r w:rsidRPr="00C22FC5">
        <w:rPr>
          <w:sz w:val="24"/>
          <w:szCs w:val="24"/>
        </w:rPr>
        <w:t>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показателям с учетом местных особенностей;</w:t>
      </w:r>
    </w:p>
    <w:p w:rsidR="00C22FC5" w:rsidRPr="00C22FC5" w:rsidRDefault="00C22FC5" w:rsidP="00C22FC5">
      <w:pPr>
        <w:ind w:firstLine="567"/>
        <w:jc w:val="both"/>
        <w:rPr>
          <w:sz w:val="24"/>
          <w:szCs w:val="24"/>
        </w:rPr>
      </w:pPr>
      <w:r w:rsidRPr="00C22FC5">
        <w:rPr>
          <w:sz w:val="24"/>
          <w:szCs w:val="24"/>
        </w:rPr>
        <w:t xml:space="preserve">для хозяйственно-бытовых и коммунальных нужд – в соответствии с техническими регламентами, а до их принятия – в соответствии с РД 34.20.185-94 </w:t>
      </w:r>
      <w:r w:rsidRPr="00C22FC5">
        <w:rPr>
          <w:sz w:val="24"/>
          <w:szCs w:val="24"/>
          <w:lang w:val="en-US"/>
        </w:rPr>
        <w:t>c</w:t>
      </w:r>
      <w:r w:rsidRPr="00C22FC5">
        <w:rPr>
          <w:sz w:val="24"/>
          <w:szCs w:val="24"/>
        </w:rPr>
        <w:t xml:space="preserve"> изм. 1999 года «Инструкция по проектированию городских электрических сетей».</w:t>
      </w:r>
    </w:p>
    <w:p w:rsidR="00C22FC5" w:rsidRPr="00C22FC5" w:rsidRDefault="00C22FC5" w:rsidP="00C22FC5">
      <w:pPr>
        <w:ind w:firstLine="567"/>
        <w:jc w:val="both"/>
        <w:rPr>
          <w:sz w:val="24"/>
          <w:szCs w:val="24"/>
        </w:rPr>
      </w:pPr>
      <w:r w:rsidRPr="00C22FC5">
        <w:rPr>
          <w:sz w:val="24"/>
          <w:szCs w:val="24"/>
        </w:rPr>
        <w:t>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Укрупненные показатели электропотребления допускается принимать в соответствии с показателями, приведёнными ниже (</w:t>
      </w:r>
      <w:r w:rsidRPr="00C22FC5">
        <w:rPr>
          <w:sz w:val="24"/>
          <w:szCs w:val="24"/>
        </w:rPr>
        <w:fldChar w:fldCharType="begin"/>
      </w:r>
      <w:r w:rsidRPr="00C22FC5">
        <w:rPr>
          <w:sz w:val="24"/>
          <w:szCs w:val="24"/>
        </w:rPr>
        <w:instrText xml:space="preserve"> REF _Ref364440957 \h  \* MERGEFORMAT </w:instrText>
      </w:r>
      <w:r w:rsidRPr="00C22FC5">
        <w:rPr>
          <w:sz w:val="24"/>
          <w:szCs w:val="24"/>
        </w:rPr>
      </w:r>
      <w:r w:rsidRPr="00C22FC5">
        <w:rPr>
          <w:sz w:val="24"/>
          <w:szCs w:val="24"/>
        </w:rPr>
        <w:fldChar w:fldCharType="separate"/>
      </w:r>
      <w:r w:rsidRPr="00C22FC5">
        <w:rPr>
          <w:sz w:val="24"/>
          <w:szCs w:val="24"/>
        </w:rPr>
        <w:t xml:space="preserve">Таблица </w:t>
      </w:r>
      <w:r w:rsidRPr="00C22FC5">
        <w:rPr>
          <w:noProof/>
          <w:sz w:val="24"/>
          <w:szCs w:val="24"/>
        </w:rPr>
        <w:t>23</w:t>
      </w:r>
      <w:r w:rsidRPr="00C22FC5">
        <w:rPr>
          <w:sz w:val="24"/>
          <w:szCs w:val="24"/>
        </w:rPr>
        <w:fldChar w:fldCharType="end"/>
      </w:r>
      <w:r w:rsidRPr="00C22FC5">
        <w:rPr>
          <w:sz w:val="24"/>
          <w:szCs w:val="24"/>
        </w:rPr>
        <w:t>).</w:t>
      </w:r>
      <w:bookmarkStart w:id="222" w:name="_Ref279000570"/>
    </w:p>
    <w:p w:rsidR="00C22FC5" w:rsidRPr="00C22FC5" w:rsidRDefault="00C22FC5" w:rsidP="00C22FC5">
      <w:pPr>
        <w:keepNext/>
        <w:spacing w:before="120" w:after="120"/>
        <w:jc w:val="right"/>
        <w:rPr>
          <w:b/>
          <w:bCs/>
          <w:sz w:val="22"/>
        </w:rPr>
      </w:pPr>
      <w:bookmarkStart w:id="223" w:name="_Ref364440957"/>
      <w:bookmarkStart w:id="224" w:name="_Ref354155866"/>
      <w:bookmarkEnd w:id="222"/>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23</w:t>
      </w:r>
      <w:r w:rsidRPr="00C22FC5">
        <w:rPr>
          <w:b/>
          <w:bCs/>
          <w:noProof/>
          <w:sz w:val="22"/>
        </w:rPr>
        <w:fldChar w:fldCharType="end"/>
      </w:r>
      <w:bookmarkEnd w:id="223"/>
    </w:p>
    <w:bookmarkEnd w:id="224"/>
    <w:p w:rsidR="00C22FC5" w:rsidRPr="00C22FC5" w:rsidRDefault="00C22FC5" w:rsidP="00C22FC5">
      <w:pPr>
        <w:keepNext/>
        <w:keepLines/>
        <w:jc w:val="center"/>
        <w:rPr>
          <w:b/>
          <w:sz w:val="22"/>
          <w:szCs w:val="22"/>
        </w:rPr>
      </w:pPr>
      <w:r w:rsidRPr="00C22FC5">
        <w:rPr>
          <w:b/>
          <w:sz w:val="22"/>
          <w:szCs w:val="22"/>
        </w:rPr>
        <w:t>Укрупненные показатели электропотребления</w:t>
      </w:r>
    </w:p>
    <w:p w:rsidR="00C22FC5" w:rsidRPr="00C22FC5" w:rsidRDefault="00C22FC5" w:rsidP="00C22FC5">
      <w:pPr>
        <w:rPr>
          <w:sz w:val="20"/>
        </w:rPr>
      </w:pPr>
      <w:r w:rsidRPr="00C22FC5">
        <w:rPr>
          <w:sz w:val="20"/>
        </w:rPr>
        <w:t>Примечания:</w:t>
      </w:r>
    </w:p>
    <w:p w:rsidR="00C22FC5" w:rsidRPr="00C22FC5" w:rsidRDefault="00C22FC5" w:rsidP="00C22FC5">
      <w:pPr>
        <w:rPr>
          <w:sz w:val="20"/>
        </w:rPr>
      </w:pPr>
      <w:r w:rsidRPr="00C22FC5">
        <w:rPr>
          <w:sz w:val="20"/>
        </w:rPr>
        <w:t>1. Укрупненные показатели электропотребления приводятся для малых городов численностью до 50 тысяч человек.     </w:t>
      </w:r>
    </w:p>
    <w:tbl>
      <w:tblPr>
        <w:tblW w:w="0" w:type="auto"/>
        <w:jc w:val="center"/>
        <w:shd w:val="clear" w:color="auto" w:fill="FFFFFF"/>
        <w:tblCellMar>
          <w:left w:w="0" w:type="dxa"/>
          <w:right w:w="0" w:type="dxa"/>
        </w:tblCellMar>
        <w:tblLook w:val="04A0" w:firstRow="1" w:lastRow="0" w:firstColumn="1" w:lastColumn="0" w:noHBand="0" w:noVBand="1"/>
      </w:tblPr>
      <w:tblGrid>
        <w:gridCol w:w="4972"/>
        <w:gridCol w:w="2366"/>
        <w:gridCol w:w="2164"/>
      </w:tblGrid>
      <w:tr w:rsidR="00C22FC5" w:rsidRPr="00C22FC5" w:rsidTr="009F4835">
        <w:trPr>
          <w:trHeight w:val="20"/>
          <w:tblHeader/>
          <w:jc w:val="center"/>
        </w:trPr>
        <w:tc>
          <w:tcPr>
            <w:tcW w:w="4972"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C22FC5" w:rsidRPr="00C22FC5" w:rsidRDefault="00C22FC5" w:rsidP="00C22FC5">
            <w:pPr>
              <w:jc w:val="center"/>
              <w:textAlignment w:val="baseline"/>
              <w:rPr>
                <w:b/>
                <w:sz w:val="20"/>
              </w:rPr>
            </w:pPr>
            <w:r w:rsidRPr="00C22FC5">
              <w:rPr>
                <w:b/>
                <w:sz w:val="20"/>
              </w:rPr>
              <w:t>Степень благоустройства поселений </w:t>
            </w:r>
          </w:p>
        </w:tc>
        <w:tc>
          <w:tcPr>
            <w:tcW w:w="2366"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C22FC5" w:rsidRPr="00C22FC5" w:rsidRDefault="00C22FC5" w:rsidP="00C22FC5">
            <w:pPr>
              <w:jc w:val="center"/>
              <w:textAlignment w:val="baseline"/>
              <w:rPr>
                <w:b/>
                <w:sz w:val="20"/>
              </w:rPr>
            </w:pPr>
            <w:r w:rsidRPr="00C22FC5">
              <w:rPr>
                <w:b/>
                <w:sz w:val="20"/>
              </w:rPr>
              <w:t>Электропотребление, кВт·ч /год на 1 чел.</w:t>
            </w:r>
          </w:p>
        </w:tc>
        <w:tc>
          <w:tcPr>
            <w:tcW w:w="2164"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C22FC5" w:rsidRPr="00C22FC5" w:rsidRDefault="00C22FC5" w:rsidP="00C22FC5">
            <w:pPr>
              <w:jc w:val="center"/>
              <w:textAlignment w:val="baseline"/>
              <w:rPr>
                <w:b/>
                <w:sz w:val="20"/>
              </w:rPr>
            </w:pPr>
            <w:r w:rsidRPr="00C22FC5">
              <w:rPr>
                <w:b/>
                <w:sz w:val="20"/>
              </w:rPr>
              <w:t>Использование максимума электрической нагрузки, ч/год</w:t>
            </w:r>
          </w:p>
        </w:tc>
      </w:tr>
      <w:tr w:rsidR="00C22FC5" w:rsidRPr="00C22FC5" w:rsidTr="009F4835">
        <w:trPr>
          <w:trHeight w:val="460"/>
          <w:jc w:val="center"/>
        </w:trPr>
        <w:tc>
          <w:tcPr>
            <w:tcW w:w="4972"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C22FC5" w:rsidRPr="00C22FC5" w:rsidRDefault="00C22FC5" w:rsidP="00C22FC5">
            <w:pPr>
              <w:textAlignment w:val="baseline"/>
              <w:rPr>
                <w:sz w:val="20"/>
              </w:rPr>
            </w:pPr>
            <w:r w:rsidRPr="00C22FC5">
              <w:rPr>
                <w:sz w:val="20"/>
              </w:rPr>
              <w:t>Поселки и сельские поселения (без кондиционеров):</w:t>
            </w:r>
          </w:p>
          <w:p w:rsidR="00C22FC5" w:rsidRPr="00C22FC5" w:rsidRDefault="00C22FC5" w:rsidP="00C22FC5">
            <w:pPr>
              <w:textAlignment w:val="baseline"/>
              <w:rPr>
                <w:sz w:val="20"/>
              </w:rPr>
            </w:pPr>
            <w:r w:rsidRPr="00C22FC5">
              <w:rPr>
                <w:sz w:val="20"/>
              </w:rPr>
              <w:t>не оборудованные стационарными электроплитами</w:t>
            </w:r>
          </w:p>
        </w:tc>
        <w:tc>
          <w:tcPr>
            <w:tcW w:w="2366"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C22FC5" w:rsidRPr="00C22FC5" w:rsidRDefault="00C22FC5" w:rsidP="00C22FC5">
            <w:pPr>
              <w:jc w:val="center"/>
              <w:textAlignment w:val="baseline"/>
              <w:rPr>
                <w:sz w:val="20"/>
              </w:rPr>
            </w:pPr>
            <w:r w:rsidRPr="00C22FC5">
              <w:rPr>
                <w:sz w:val="20"/>
              </w:rPr>
              <w:t>950</w:t>
            </w:r>
          </w:p>
        </w:tc>
        <w:tc>
          <w:tcPr>
            <w:tcW w:w="2164"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C22FC5" w:rsidRPr="00C22FC5" w:rsidRDefault="00C22FC5" w:rsidP="00C22FC5">
            <w:pPr>
              <w:jc w:val="center"/>
              <w:textAlignment w:val="baseline"/>
              <w:rPr>
                <w:sz w:val="20"/>
              </w:rPr>
            </w:pPr>
            <w:r w:rsidRPr="00C22FC5">
              <w:rPr>
                <w:sz w:val="20"/>
              </w:rPr>
              <w:t>4100 </w:t>
            </w:r>
          </w:p>
        </w:tc>
      </w:tr>
      <w:tr w:rsidR="00C22FC5" w:rsidRPr="00C22FC5" w:rsidTr="009F4835">
        <w:trPr>
          <w:trHeight w:val="20"/>
          <w:jc w:val="center"/>
        </w:trPr>
        <w:tc>
          <w:tcPr>
            <w:tcW w:w="497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C22FC5" w:rsidRPr="00C22FC5" w:rsidRDefault="00C22FC5" w:rsidP="00C22FC5">
            <w:pPr>
              <w:textAlignment w:val="baseline"/>
              <w:rPr>
                <w:sz w:val="20"/>
              </w:rPr>
            </w:pPr>
            <w:r w:rsidRPr="00C22FC5">
              <w:rPr>
                <w:sz w:val="20"/>
              </w:rPr>
              <w:t>оборудованные стационарными электроплитами (100% охвата)</w:t>
            </w:r>
          </w:p>
        </w:tc>
        <w:tc>
          <w:tcPr>
            <w:tcW w:w="236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C22FC5" w:rsidRPr="00C22FC5" w:rsidRDefault="00C22FC5" w:rsidP="00C22FC5">
            <w:pPr>
              <w:jc w:val="center"/>
              <w:textAlignment w:val="baseline"/>
              <w:rPr>
                <w:sz w:val="20"/>
              </w:rPr>
            </w:pPr>
            <w:r w:rsidRPr="00C22FC5">
              <w:rPr>
                <w:sz w:val="20"/>
              </w:rPr>
              <w:t>1350</w:t>
            </w:r>
          </w:p>
        </w:tc>
        <w:tc>
          <w:tcPr>
            <w:tcW w:w="216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C22FC5" w:rsidRPr="00C22FC5" w:rsidRDefault="00C22FC5" w:rsidP="00C22FC5">
            <w:pPr>
              <w:jc w:val="center"/>
              <w:textAlignment w:val="baseline"/>
              <w:rPr>
                <w:sz w:val="20"/>
              </w:rPr>
            </w:pPr>
            <w:r w:rsidRPr="00C22FC5">
              <w:rPr>
                <w:sz w:val="20"/>
              </w:rPr>
              <w:t>4400 </w:t>
            </w:r>
          </w:p>
        </w:tc>
      </w:tr>
      <w:tr w:rsidR="00C22FC5" w:rsidRPr="00C22FC5" w:rsidTr="009F4835">
        <w:trPr>
          <w:trHeight w:val="20"/>
          <w:jc w:val="center"/>
        </w:trPr>
        <w:tc>
          <w:tcPr>
            <w:tcW w:w="9502"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C22FC5" w:rsidRPr="00C22FC5" w:rsidRDefault="00C22FC5" w:rsidP="00C22FC5">
            <w:pPr>
              <w:textAlignment w:val="baseline"/>
              <w:rPr>
                <w:sz w:val="20"/>
              </w:rPr>
            </w:pPr>
            <w:r w:rsidRPr="00C22FC5">
              <w:rPr>
                <w:sz w:val="20"/>
              </w:rPr>
              <w:t>     Примечание:</w:t>
            </w:r>
            <w:r w:rsidRPr="00C22FC5">
              <w:rPr>
                <w:sz w:val="20"/>
              </w:rPr>
              <w:br/>
              <w:t>Укрупненные показатели электропотребления приводятся для малых городов численностью до 50 тысяч человек.     </w:t>
            </w:r>
            <w:r w:rsidRPr="00C22FC5">
              <w:rPr>
                <w:sz w:val="20"/>
              </w:rPr>
              <w:b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tc>
      </w:tr>
    </w:tbl>
    <w:p w:rsidR="00C22FC5" w:rsidRPr="00C22FC5" w:rsidRDefault="00C22FC5" w:rsidP="00C22FC5">
      <w:pPr>
        <w:rPr>
          <w:sz w:val="20"/>
        </w:rPr>
      </w:pPr>
    </w:p>
    <w:p w:rsidR="00C22FC5" w:rsidRPr="00C22FC5" w:rsidRDefault="00C22FC5" w:rsidP="00C22FC5">
      <w:pPr>
        <w:rPr>
          <w:sz w:val="20"/>
        </w:rPr>
      </w:pPr>
      <w:r w:rsidRPr="00C22FC5">
        <w:rPr>
          <w:sz w:val="20"/>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C22FC5" w:rsidRPr="00C22FC5" w:rsidRDefault="00C22FC5" w:rsidP="00C22FC5">
      <w:pPr>
        <w:ind w:firstLine="567"/>
        <w:jc w:val="both"/>
        <w:rPr>
          <w:sz w:val="24"/>
          <w:szCs w:val="24"/>
        </w:rPr>
      </w:pPr>
      <w:r w:rsidRPr="00C22FC5">
        <w:rPr>
          <w:sz w:val="24"/>
          <w:szCs w:val="24"/>
        </w:rPr>
        <w:t xml:space="preserve">Нормативы обеспеченности электрической энергией в киловатт-часах на одного человека в час в зависимости от коэффициента семейственности приведены </w:t>
      </w:r>
      <w:bookmarkStart w:id="225" w:name="_Ref309206143"/>
      <w:r w:rsidRPr="00C22FC5">
        <w:rPr>
          <w:sz w:val="24"/>
          <w:szCs w:val="24"/>
        </w:rPr>
        <w:t xml:space="preserve">ниже </w:t>
      </w:r>
    </w:p>
    <w:p w:rsidR="00C22FC5" w:rsidRPr="00C22FC5" w:rsidRDefault="00C22FC5" w:rsidP="00C22FC5">
      <w:pPr>
        <w:jc w:val="both"/>
        <w:rPr>
          <w:sz w:val="24"/>
          <w:szCs w:val="24"/>
        </w:rPr>
      </w:pPr>
      <w:r w:rsidRPr="00C22FC5">
        <w:rPr>
          <w:sz w:val="24"/>
          <w:szCs w:val="24"/>
        </w:rPr>
        <w:t>(</w:t>
      </w:r>
      <w:r w:rsidRPr="00C22FC5">
        <w:rPr>
          <w:sz w:val="24"/>
          <w:szCs w:val="24"/>
        </w:rPr>
        <w:fldChar w:fldCharType="begin"/>
      </w:r>
      <w:r w:rsidRPr="00C22FC5">
        <w:rPr>
          <w:sz w:val="24"/>
          <w:szCs w:val="24"/>
        </w:rPr>
        <w:instrText xml:space="preserve"> REF _Ref364440977 \h  \* MERGEFORMAT </w:instrText>
      </w:r>
      <w:r w:rsidRPr="00C22FC5">
        <w:rPr>
          <w:sz w:val="24"/>
          <w:szCs w:val="24"/>
        </w:rPr>
      </w:r>
      <w:r w:rsidRPr="00C22FC5">
        <w:rPr>
          <w:sz w:val="24"/>
          <w:szCs w:val="24"/>
        </w:rPr>
        <w:fldChar w:fldCharType="separate"/>
      </w:r>
      <w:r w:rsidRPr="00C22FC5">
        <w:rPr>
          <w:sz w:val="24"/>
          <w:szCs w:val="24"/>
        </w:rPr>
        <w:t xml:space="preserve">Таблица </w:t>
      </w:r>
      <w:r w:rsidRPr="00C22FC5">
        <w:rPr>
          <w:noProof/>
          <w:sz w:val="24"/>
          <w:szCs w:val="24"/>
        </w:rPr>
        <w:t>24</w:t>
      </w:r>
      <w:r w:rsidRPr="00C22FC5">
        <w:rPr>
          <w:sz w:val="24"/>
          <w:szCs w:val="24"/>
        </w:rPr>
        <w:fldChar w:fldCharType="end"/>
      </w:r>
      <w:r w:rsidRPr="00C22FC5">
        <w:rPr>
          <w:sz w:val="24"/>
          <w:szCs w:val="24"/>
        </w:rPr>
        <w:t>).</w:t>
      </w:r>
      <w:bookmarkEnd w:id="225"/>
    </w:p>
    <w:p w:rsidR="00C22FC5" w:rsidRPr="00C22FC5" w:rsidRDefault="00C22FC5" w:rsidP="00C22FC5">
      <w:pPr>
        <w:keepNext/>
        <w:spacing w:before="120" w:after="120"/>
        <w:jc w:val="right"/>
        <w:rPr>
          <w:b/>
          <w:bCs/>
          <w:sz w:val="22"/>
        </w:rPr>
      </w:pPr>
      <w:bookmarkStart w:id="226" w:name="_Ref364440977"/>
      <w:bookmarkStart w:id="227" w:name="_Ref354155896"/>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24</w:t>
      </w:r>
      <w:r w:rsidRPr="00C22FC5">
        <w:rPr>
          <w:b/>
          <w:bCs/>
          <w:noProof/>
          <w:sz w:val="22"/>
        </w:rPr>
        <w:fldChar w:fldCharType="end"/>
      </w:r>
      <w:bookmarkEnd w:id="226"/>
    </w:p>
    <w:bookmarkEnd w:id="227"/>
    <w:p w:rsidR="00C22FC5" w:rsidRPr="00C22FC5" w:rsidRDefault="00C22FC5" w:rsidP="00C22FC5">
      <w:pPr>
        <w:keepNext/>
        <w:keepLines/>
        <w:jc w:val="center"/>
        <w:rPr>
          <w:b/>
          <w:sz w:val="22"/>
          <w:szCs w:val="22"/>
        </w:rPr>
      </w:pPr>
      <w:r w:rsidRPr="00C22FC5">
        <w:rPr>
          <w:b/>
          <w:sz w:val="22"/>
          <w:szCs w:val="22"/>
        </w:rPr>
        <w:t>Нормативы обеспеченности электрической энергией</w:t>
      </w:r>
    </w:p>
    <w:tbl>
      <w:tblPr>
        <w:tblW w:w="5000" w:type="pct"/>
        <w:tblCellMar>
          <w:left w:w="70" w:type="dxa"/>
          <w:right w:w="70" w:type="dxa"/>
        </w:tblCellMar>
        <w:tblLook w:val="0000" w:firstRow="0" w:lastRow="0" w:firstColumn="0" w:lastColumn="0" w:noHBand="0" w:noVBand="0"/>
      </w:tblPr>
      <w:tblGrid>
        <w:gridCol w:w="4363"/>
        <w:gridCol w:w="951"/>
        <w:gridCol w:w="1154"/>
        <w:gridCol w:w="1052"/>
        <w:gridCol w:w="1052"/>
        <w:gridCol w:w="1207"/>
      </w:tblGrid>
      <w:tr w:rsidR="00C22FC5" w:rsidRPr="00C22FC5" w:rsidTr="009F4835">
        <w:trPr>
          <w:cantSplit/>
          <w:trHeight w:val="480"/>
          <w:tblHeader/>
        </w:trPr>
        <w:tc>
          <w:tcPr>
            <w:tcW w:w="2231" w:type="pct"/>
            <w:vMerge w:val="restart"/>
            <w:tcBorders>
              <w:top w:val="single" w:sz="6" w:space="0" w:color="auto"/>
              <w:left w:val="single" w:sz="6" w:space="0" w:color="auto"/>
              <w:bottom w:val="nil"/>
              <w:right w:val="single" w:sz="6" w:space="0" w:color="auto"/>
            </w:tcBorders>
          </w:tcPr>
          <w:p w:rsidR="00C22FC5" w:rsidRPr="00C22FC5" w:rsidRDefault="00C22FC5" w:rsidP="00C22FC5">
            <w:pPr>
              <w:jc w:val="center"/>
              <w:rPr>
                <w:b/>
                <w:sz w:val="20"/>
              </w:rPr>
            </w:pPr>
            <w:r w:rsidRPr="00C22FC5">
              <w:rPr>
                <w:b/>
                <w:sz w:val="20"/>
              </w:rPr>
              <w:t>Наименование</w:t>
            </w:r>
          </w:p>
        </w:tc>
        <w:tc>
          <w:tcPr>
            <w:tcW w:w="2769" w:type="pct"/>
            <w:gridSpan w:val="5"/>
            <w:tcBorders>
              <w:top w:val="single" w:sz="6" w:space="0" w:color="auto"/>
              <w:left w:val="single" w:sz="6" w:space="0" w:color="auto"/>
              <w:bottom w:val="single" w:sz="6" w:space="0" w:color="auto"/>
              <w:right w:val="single" w:sz="6" w:space="0" w:color="auto"/>
            </w:tcBorders>
          </w:tcPr>
          <w:p w:rsidR="00C22FC5" w:rsidRPr="00C22FC5" w:rsidRDefault="00C22FC5" w:rsidP="00C22FC5">
            <w:pPr>
              <w:jc w:val="center"/>
              <w:rPr>
                <w:b/>
                <w:sz w:val="20"/>
              </w:rPr>
            </w:pPr>
            <w:r w:rsidRPr="00C22FC5">
              <w:rPr>
                <w:b/>
                <w:sz w:val="20"/>
              </w:rPr>
              <w:t>Норматив потребления электроэнергии</w:t>
            </w:r>
            <w:r w:rsidRPr="00C22FC5">
              <w:rPr>
                <w:b/>
                <w:sz w:val="20"/>
              </w:rPr>
              <w:br/>
              <w:t xml:space="preserve">кВт/час/чел. в месяц в зависимости </w:t>
            </w:r>
            <w:r w:rsidRPr="00C22FC5">
              <w:rPr>
                <w:b/>
                <w:sz w:val="20"/>
              </w:rPr>
              <w:br/>
              <w:t>от  коэффициента семейственности</w:t>
            </w:r>
          </w:p>
        </w:tc>
      </w:tr>
      <w:tr w:rsidR="00C22FC5" w:rsidRPr="00C22FC5" w:rsidTr="009F4835">
        <w:trPr>
          <w:cantSplit/>
          <w:trHeight w:val="132"/>
          <w:tblHeader/>
        </w:trPr>
        <w:tc>
          <w:tcPr>
            <w:tcW w:w="2231" w:type="pct"/>
            <w:vMerge/>
            <w:tcBorders>
              <w:top w:val="nil"/>
              <w:left w:val="single" w:sz="6" w:space="0" w:color="auto"/>
              <w:bottom w:val="single" w:sz="6" w:space="0" w:color="auto"/>
              <w:right w:val="single" w:sz="6" w:space="0" w:color="auto"/>
            </w:tcBorders>
          </w:tcPr>
          <w:p w:rsidR="00C22FC5" w:rsidRPr="00C22FC5" w:rsidRDefault="00C22FC5" w:rsidP="00C22FC5">
            <w:pPr>
              <w:jc w:val="center"/>
              <w:rPr>
                <w:b/>
                <w:sz w:val="20"/>
              </w:rPr>
            </w:pPr>
          </w:p>
        </w:tc>
        <w:tc>
          <w:tcPr>
            <w:tcW w:w="486"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jc w:val="center"/>
              <w:rPr>
                <w:b/>
                <w:sz w:val="20"/>
              </w:rPr>
            </w:pPr>
            <w:r w:rsidRPr="00C22FC5">
              <w:rPr>
                <w:b/>
                <w:sz w:val="20"/>
              </w:rPr>
              <w:t>1</w:t>
            </w:r>
          </w:p>
        </w:tc>
        <w:tc>
          <w:tcPr>
            <w:tcW w:w="590"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jc w:val="center"/>
              <w:rPr>
                <w:b/>
                <w:sz w:val="20"/>
              </w:rPr>
            </w:pPr>
            <w:r w:rsidRPr="00C22FC5">
              <w:rPr>
                <w:b/>
                <w:sz w:val="20"/>
              </w:rPr>
              <w:t>2</w:t>
            </w:r>
          </w:p>
        </w:tc>
        <w:tc>
          <w:tcPr>
            <w:tcW w:w="538"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jc w:val="center"/>
              <w:rPr>
                <w:b/>
                <w:sz w:val="20"/>
              </w:rPr>
            </w:pPr>
            <w:r w:rsidRPr="00C22FC5">
              <w:rPr>
                <w:b/>
                <w:sz w:val="20"/>
              </w:rPr>
              <w:t>3</w:t>
            </w:r>
          </w:p>
        </w:tc>
        <w:tc>
          <w:tcPr>
            <w:tcW w:w="538"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jc w:val="center"/>
              <w:rPr>
                <w:b/>
                <w:sz w:val="20"/>
              </w:rPr>
            </w:pPr>
            <w:r w:rsidRPr="00C22FC5">
              <w:rPr>
                <w:b/>
                <w:sz w:val="20"/>
              </w:rPr>
              <w:t>4</w:t>
            </w:r>
          </w:p>
        </w:tc>
        <w:tc>
          <w:tcPr>
            <w:tcW w:w="617"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jc w:val="center"/>
              <w:rPr>
                <w:b/>
                <w:sz w:val="20"/>
              </w:rPr>
            </w:pPr>
            <w:r w:rsidRPr="00C22FC5">
              <w:rPr>
                <w:b/>
                <w:sz w:val="20"/>
              </w:rPr>
              <w:t>5 более</w:t>
            </w:r>
          </w:p>
        </w:tc>
      </w:tr>
      <w:tr w:rsidR="00C22FC5" w:rsidRPr="00C22FC5" w:rsidTr="009F4835">
        <w:trPr>
          <w:cantSplit/>
          <w:trHeight w:val="360"/>
        </w:trPr>
        <w:tc>
          <w:tcPr>
            <w:tcW w:w="2231"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 xml:space="preserve">4. Индивидуальные жилые дома                        </w:t>
            </w:r>
          </w:p>
        </w:tc>
        <w:tc>
          <w:tcPr>
            <w:tcW w:w="486"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120</w:t>
            </w:r>
          </w:p>
        </w:tc>
        <w:tc>
          <w:tcPr>
            <w:tcW w:w="590"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70</w:t>
            </w:r>
          </w:p>
        </w:tc>
        <w:tc>
          <w:tcPr>
            <w:tcW w:w="538"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65</w:t>
            </w:r>
          </w:p>
        </w:tc>
        <w:tc>
          <w:tcPr>
            <w:tcW w:w="538"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45</w:t>
            </w:r>
          </w:p>
        </w:tc>
        <w:tc>
          <w:tcPr>
            <w:tcW w:w="617"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40</w:t>
            </w:r>
          </w:p>
        </w:tc>
      </w:tr>
    </w:tbl>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r w:rsidRPr="00C22FC5">
        <w:rPr>
          <w:sz w:val="24"/>
          <w:szCs w:val="24"/>
        </w:rPr>
        <w:t>Проектирование электрических сетей должно быть комплексным, с учетом всех потребителей и выполняться в увязке сетей 35-110 кВ и выше с сетями 6-10 кВ. При этом необходимо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C22FC5" w:rsidRPr="00C22FC5" w:rsidRDefault="00C22FC5" w:rsidP="00C22FC5">
      <w:pPr>
        <w:ind w:firstLine="567"/>
        <w:jc w:val="both"/>
        <w:rPr>
          <w:sz w:val="24"/>
          <w:szCs w:val="24"/>
        </w:rPr>
      </w:pPr>
      <w:r w:rsidRPr="00C22FC5">
        <w:rPr>
          <w:sz w:val="24"/>
          <w:szCs w:val="24"/>
        </w:rPr>
        <w:t>На существующих электрических подстанциях открытого типа напряжением 110 кВ и выше следует осуществлять шумозащитные мероприятия, обеспечивающие снижение уровня шума в жилых и культурно-бытовых зданиях до нормативного, мероприятия по защите населения от электромагнитного влияния.</w:t>
      </w:r>
    </w:p>
    <w:p w:rsidR="00C22FC5" w:rsidRPr="00C22FC5" w:rsidRDefault="00C22FC5" w:rsidP="00C22FC5">
      <w:pPr>
        <w:ind w:firstLine="567"/>
        <w:jc w:val="both"/>
        <w:rPr>
          <w:sz w:val="24"/>
          <w:szCs w:val="24"/>
        </w:rPr>
      </w:pPr>
      <w:r w:rsidRPr="00C22FC5">
        <w:rPr>
          <w:sz w:val="24"/>
          <w:szCs w:val="24"/>
        </w:rPr>
        <w:t>Развитие систем электроснабжения городских и сельских поселений следует предусматривать с учетом перехода на более высокие классы среднего напряжения. Перевод сетей электроснабжения напряжением 6-10 кВ на напряжение 35 кВ целесообразен при соответствующем технико-экономическом обосновании (для удаленных от центра питания населенных пунктов).</w:t>
      </w:r>
    </w:p>
    <w:p w:rsidR="00C22FC5" w:rsidRPr="00C22FC5" w:rsidRDefault="00C22FC5" w:rsidP="00C22FC5">
      <w:pPr>
        <w:ind w:firstLine="567"/>
        <w:jc w:val="both"/>
        <w:rPr>
          <w:sz w:val="24"/>
          <w:szCs w:val="24"/>
        </w:rPr>
      </w:pPr>
      <w:r w:rsidRPr="00C22FC5">
        <w:rPr>
          <w:sz w:val="24"/>
          <w:szCs w:val="24"/>
        </w:rPr>
        <w:t>Выбор системы напряжений распределения электроэнергии должен осуществляться с учетом анализа роста перспективных электрических нагрузок.</w:t>
      </w:r>
    </w:p>
    <w:p w:rsidR="00C22FC5" w:rsidRPr="00C22FC5" w:rsidRDefault="00C22FC5" w:rsidP="00C22FC5">
      <w:pPr>
        <w:ind w:firstLine="567"/>
        <w:jc w:val="both"/>
        <w:rPr>
          <w:sz w:val="24"/>
          <w:szCs w:val="24"/>
        </w:rPr>
      </w:pPr>
      <w:r w:rsidRPr="00C22FC5">
        <w:rPr>
          <w:sz w:val="24"/>
          <w:szCs w:val="24"/>
        </w:rPr>
        <w:t>Напряжение электрических сетей поселений выбирается с учетом концепции их развития в пределах расчетного срока и системы напряжений в энергосистеме 35-110-220-500 кВ. На ближайший период развития наиболее целесообразной является система напряжений 500/220 - 110/10 кВ и 35 - 110/10 кВ.</w:t>
      </w:r>
    </w:p>
    <w:p w:rsidR="00C22FC5" w:rsidRPr="00C22FC5" w:rsidRDefault="00C22FC5" w:rsidP="00C22FC5">
      <w:pPr>
        <w:ind w:firstLine="567"/>
        <w:jc w:val="both"/>
        <w:rPr>
          <w:sz w:val="24"/>
          <w:szCs w:val="24"/>
        </w:rPr>
      </w:pPr>
      <w:r w:rsidRPr="00C22FC5">
        <w:rPr>
          <w:sz w:val="24"/>
          <w:szCs w:val="24"/>
        </w:rPr>
        <w:t>При проектировании электроснабжения городских и сельских поселений необходимо учитывать требования к обеспечению его надежности в соответствии с категорией проектируемых территорий.</w:t>
      </w:r>
    </w:p>
    <w:p w:rsidR="00C22FC5" w:rsidRPr="00C22FC5" w:rsidRDefault="00C22FC5" w:rsidP="00C22FC5">
      <w:pPr>
        <w:ind w:firstLine="567"/>
        <w:jc w:val="both"/>
        <w:rPr>
          <w:sz w:val="24"/>
          <w:szCs w:val="24"/>
        </w:rPr>
      </w:pPr>
      <w:r w:rsidRPr="00C22FC5">
        <w:rPr>
          <w:sz w:val="24"/>
          <w:szCs w:val="24"/>
        </w:rPr>
        <w:t xml:space="preserve">Перечень основных электроприемников потребителей городских округов и поселений с их категорированием по надежности электроснабжения определяется в соответствии с требованиями РД 34.20.185-94 </w:t>
      </w:r>
      <w:r w:rsidRPr="00C22FC5">
        <w:rPr>
          <w:sz w:val="24"/>
          <w:szCs w:val="24"/>
          <w:lang w:val="en-US"/>
        </w:rPr>
        <w:t>c</w:t>
      </w:r>
      <w:r w:rsidRPr="00C22FC5">
        <w:rPr>
          <w:sz w:val="24"/>
          <w:szCs w:val="24"/>
        </w:rPr>
        <w:t xml:space="preserve"> изм. 1999 года.</w:t>
      </w:r>
    </w:p>
    <w:p w:rsidR="00C22FC5" w:rsidRPr="00C22FC5" w:rsidRDefault="00C22FC5" w:rsidP="00C22FC5">
      <w:pPr>
        <w:ind w:firstLine="567"/>
        <w:jc w:val="both"/>
        <w:rPr>
          <w:sz w:val="24"/>
          <w:szCs w:val="24"/>
        </w:rPr>
      </w:pPr>
      <w:r w:rsidRPr="00C22FC5">
        <w:rPr>
          <w:sz w:val="24"/>
          <w:szCs w:val="24"/>
        </w:rPr>
        <w:t>При проектировании нового строительства, расширения, реконструкции и технического перевооружения сетевых объектов необходимо:</w:t>
      </w:r>
    </w:p>
    <w:p w:rsidR="00C22FC5" w:rsidRPr="00C22FC5" w:rsidRDefault="00C22FC5" w:rsidP="00C22FC5">
      <w:pPr>
        <w:spacing w:after="60"/>
        <w:jc w:val="both"/>
        <w:rPr>
          <w:snapToGrid w:val="0"/>
          <w:sz w:val="24"/>
          <w:szCs w:val="24"/>
        </w:rPr>
      </w:pPr>
      <w:r w:rsidRPr="00C22FC5">
        <w:rPr>
          <w:snapToGrid w:val="0"/>
          <w:sz w:val="24"/>
          <w:szCs w:val="24"/>
        </w:rPr>
        <w:t>обеспечить сетевое резервирование в качестве схемного решения повышения надежности электроснабжения;</w:t>
      </w:r>
    </w:p>
    <w:p w:rsidR="00C22FC5" w:rsidRPr="00C22FC5" w:rsidRDefault="00C22FC5" w:rsidP="00C22FC5">
      <w:pPr>
        <w:spacing w:after="60"/>
        <w:jc w:val="both"/>
        <w:rPr>
          <w:snapToGrid w:val="0"/>
          <w:sz w:val="24"/>
          <w:szCs w:val="24"/>
        </w:rPr>
      </w:pPr>
      <w:r w:rsidRPr="00C22FC5">
        <w:rPr>
          <w:snapToGrid w:val="0"/>
          <w:sz w:val="24"/>
          <w:szCs w:val="24"/>
        </w:rPr>
        <w:t>обеспечить сетевым резервированием должны все подстанции напряжением 35 - 220 кВ;</w:t>
      </w:r>
    </w:p>
    <w:p w:rsidR="00C22FC5" w:rsidRPr="00C22FC5" w:rsidRDefault="00C22FC5" w:rsidP="00C22FC5">
      <w:pPr>
        <w:spacing w:after="60"/>
        <w:jc w:val="both"/>
        <w:rPr>
          <w:snapToGrid w:val="0"/>
          <w:sz w:val="24"/>
          <w:szCs w:val="24"/>
        </w:rPr>
      </w:pPr>
      <w:r w:rsidRPr="00C22FC5">
        <w:rPr>
          <w:snapToGrid w:val="0"/>
          <w:sz w:val="24"/>
          <w:szCs w:val="24"/>
        </w:rPr>
        <w:t>сформировать систему электроснабжения потребителей из условия однократного сетевого резервирования;</w:t>
      </w:r>
    </w:p>
    <w:p w:rsidR="00C22FC5" w:rsidRPr="00C22FC5" w:rsidRDefault="00C22FC5" w:rsidP="00C22FC5">
      <w:pPr>
        <w:spacing w:after="60"/>
        <w:jc w:val="both"/>
        <w:rPr>
          <w:snapToGrid w:val="0"/>
          <w:sz w:val="24"/>
          <w:szCs w:val="24"/>
        </w:rPr>
      </w:pPr>
      <w:r w:rsidRPr="00C22FC5">
        <w:rPr>
          <w:snapToGrid w:val="0"/>
          <w:sz w:val="24"/>
          <w:szCs w:val="24"/>
        </w:rPr>
        <w:t>для особой группы электроприемников необходимо предусмотреть резервный (автономный) источник питания, который устанавливает потребитель.</w:t>
      </w:r>
    </w:p>
    <w:p w:rsidR="00C22FC5" w:rsidRPr="00C22FC5" w:rsidRDefault="00C22FC5" w:rsidP="00C22FC5">
      <w:pPr>
        <w:ind w:firstLine="567"/>
        <w:jc w:val="both"/>
        <w:rPr>
          <w:sz w:val="24"/>
          <w:szCs w:val="24"/>
        </w:rPr>
      </w:pPr>
      <w:r w:rsidRPr="00C22FC5">
        <w:rPr>
          <w:sz w:val="24"/>
          <w:szCs w:val="24"/>
        </w:rPr>
        <w:t>В качестве основных линий в сетях 35 - 220 кВ следует проектировать воздушные взаимно резервируемые линии электропередачи 35 - 220 кВ с автоматическим вводом резервного питания от разных подстанций или разных шин одной подстанции имеющей двухстороннее независимое питание.</w:t>
      </w:r>
    </w:p>
    <w:p w:rsidR="00C22FC5" w:rsidRPr="00C22FC5" w:rsidRDefault="00C22FC5" w:rsidP="00C22FC5">
      <w:pPr>
        <w:ind w:firstLine="567"/>
        <w:jc w:val="both"/>
        <w:rPr>
          <w:sz w:val="24"/>
          <w:szCs w:val="24"/>
        </w:rPr>
      </w:pPr>
      <w:r w:rsidRPr="00C22FC5">
        <w:rPr>
          <w:sz w:val="24"/>
          <w:szCs w:val="24"/>
        </w:rPr>
        <w:t>Проектирование электрических сетей должно выполняться комплексно с увязкой между собой электроснабжающих сетей 35 - 110 кВ и выше и распределительных сетей 6 - 10 кВ с учетом всех потребителей городских и сельских поселений.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C22FC5" w:rsidRPr="00C22FC5" w:rsidRDefault="00C22FC5" w:rsidP="00C22FC5">
      <w:pPr>
        <w:ind w:firstLine="567"/>
        <w:jc w:val="both"/>
        <w:rPr>
          <w:sz w:val="24"/>
          <w:szCs w:val="24"/>
        </w:rPr>
      </w:pPr>
      <w:r w:rsidRPr="00C22FC5">
        <w:rPr>
          <w:sz w:val="24"/>
          <w:szCs w:val="24"/>
        </w:rPr>
        <w:t>Расстояния от подстанций и распределительных пунктов до жилых, общественных и производственных зданий и сооружений следует принимать в соответствии действующими нормативно-правовыми актами.</w:t>
      </w:r>
    </w:p>
    <w:p w:rsidR="00C22FC5" w:rsidRPr="00C22FC5" w:rsidRDefault="00C22FC5" w:rsidP="00C22FC5">
      <w:pPr>
        <w:ind w:firstLine="567"/>
        <w:jc w:val="both"/>
        <w:rPr>
          <w:sz w:val="24"/>
          <w:szCs w:val="24"/>
        </w:rPr>
      </w:pPr>
      <w:r w:rsidRPr="00C22FC5">
        <w:rPr>
          <w:sz w:val="24"/>
          <w:szCs w:val="24"/>
        </w:rPr>
        <w:t>Размеры участков для размещения отдельно стоящих объектов системы электроснабжения надлежит принимать в соответствии с данными, приведёнными ниже (</w:t>
      </w:r>
      <w:r w:rsidRPr="00C22FC5">
        <w:rPr>
          <w:sz w:val="24"/>
          <w:szCs w:val="24"/>
        </w:rPr>
        <w:fldChar w:fldCharType="begin"/>
      </w:r>
      <w:r w:rsidRPr="00C22FC5">
        <w:rPr>
          <w:sz w:val="24"/>
          <w:szCs w:val="24"/>
        </w:rPr>
        <w:instrText xml:space="preserve"> REF _Ref364441011 \h  \* MERGEFORMAT </w:instrText>
      </w:r>
      <w:r w:rsidRPr="00C22FC5">
        <w:rPr>
          <w:sz w:val="24"/>
          <w:szCs w:val="24"/>
        </w:rPr>
      </w:r>
      <w:r w:rsidRPr="00C22FC5">
        <w:rPr>
          <w:sz w:val="24"/>
          <w:szCs w:val="24"/>
        </w:rPr>
        <w:fldChar w:fldCharType="separate"/>
      </w:r>
      <w:r w:rsidRPr="00C22FC5">
        <w:rPr>
          <w:sz w:val="24"/>
          <w:szCs w:val="24"/>
        </w:rPr>
        <w:t xml:space="preserve">Таблица </w:t>
      </w:r>
      <w:r w:rsidRPr="00C22FC5">
        <w:rPr>
          <w:noProof/>
          <w:sz w:val="24"/>
          <w:szCs w:val="24"/>
        </w:rPr>
        <w:t>25</w:t>
      </w:r>
      <w:r w:rsidRPr="00C22FC5">
        <w:rPr>
          <w:sz w:val="24"/>
          <w:szCs w:val="24"/>
        </w:rPr>
        <w:fldChar w:fldCharType="end"/>
      </w:r>
      <w:r w:rsidRPr="00C22FC5">
        <w:rPr>
          <w:sz w:val="24"/>
          <w:szCs w:val="24"/>
        </w:rPr>
        <w:t>)</w:t>
      </w:r>
    </w:p>
    <w:p w:rsidR="00C22FC5" w:rsidRPr="00C22FC5" w:rsidRDefault="00C22FC5" w:rsidP="00C22FC5">
      <w:pPr>
        <w:keepNext/>
        <w:spacing w:before="120" w:after="120"/>
        <w:jc w:val="right"/>
        <w:rPr>
          <w:b/>
          <w:bCs/>
          <w:sz w:val="22"/>
        </w:rPr>
      </w:pPr>
      <w:bookmarkStart w:id="228" w:name="_Ref364441011"/>
      <w:bookmarkStart w:id="229" w:name="_Ref354155964"/>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25</w:t>
      </w:r>
      <w:r w:rsidRPr="00C22FC5">
        <w:rPr>
          <w:b/>
          <w:bCs/>
          <w:noProof/>
          <w:sz w:val="22"/>
        </w:rPr>
        <w:fldChar w:fldCharType="end"/>
      </w:r>
      <w:bookmarkEnd w:id="228"/>
    </w:p>
    <w:bookmarkEnd w:id="229"/>
    <w:p w:rsidR="00C22FC5" w:rsidRPr="00C22FC5" w:rsidRDefault="00C22FC5" w:rsidP="00C22FC5">
      <w:pPr>
        <w:keepNext/>
        <w:keepLines/>
        <w:jc w:val="center"/>
        <w:rPr>
          <w:b/>
          <w:sz w:val="22"/>
          <w:szCs w:val="22"/>
        </w:rPr>
      </w:pPr>
      <w:r w:rsidRPr="00C22FC5">
        <w:rPr>
          <w:b/>
          <w:sz w:val="22"/>
          <w:szCs w:val="22"/>
        </w:rPr>
        <w:t>Размеры участков для размещения объектов электроснабжения</w:t>
      </w:r>
    </w:p>
    <w:tbl>
      <w:tblPr>
        <w:tblW w:w="5000" w:type="pct"/>
        <w:tblCellMar>
          <w:left w:w="70" w:type="dxa"/>
          <w:right w:w="70" w:type="dxa"/>
        </w:tblCellMar>
        <w:tblLook w:val="0000" w:firstRow="0" w:lastRow="0" w:firstColumn="0" w:lastColumn="0" w:noHBand="0" w:noVBand="0"/>
      </w:tblPr>
      <w:tblGrid>
        <w:gridCol w:w="6806"/>
        <w:gridCol w:w="2973"/>
      </w:tblGrid>
      <w:tr w:rsidR="00C22FC5" w:rsidRPr="00C22FC5" w:rsidTr="009F4835">
        <w:trPr>
          <w:cantSplit/>
          <w:trHeight w:val="240"/>
        </w:trPr>
        <w:tc>
          <w:tcPr>
            <w:tcW w:w="3480"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jc w:val="center"/>
              <w:rPr>
                <w:b/>
                <w:sz w:val="20"/>
              </w:rPr>
            </w:pPr>
            <w:r w:rsidRPr="00C22FC5">
              <w:rPr>
                <w:b/>
                <w:sz w:val="20"/>
              </w:rPr>
              <w:t>Наименование объекта</w:t>
            </w:r>
          </w:p>
        </w:tc>
        <w:tc>
          <w:tcPr>
            <w:tcW w:w="1520"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jc w:val="center"/>
              <w:rPr>
                <w:b/>
                <w:sz w:val="20"/>
              </w:rPr>
            </w:pPr>
            <w:r w:rsidRPr="00C22FC5">
              <w:rPr>
                <w:b/>
                <w:sz w:val="20"/>
              </w:rPr>
              <w:t>Размер участка, м</w:t>
            </w:r>
          </w:p>
        </w:tc>
      </w:tr>
      <w:tr w:rsidR="00C22FC5" w:rsidRPr="00C22FC5" w:rsidTr="009F4835">
        <w:trPr>
          <w:cantSplit/>
          <w:trHeight w:val="360"/>
        </w:trPr>
        <w:tc>
          <w:tcPr>
            <w:tcW w:w="3480"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 xml:space="preserve">Закрытая подстанция глубокого ввода 110/10 кВ </w:t>
            </w:r>
          </w:p>
          <w:p w:rsidR="00C22FC5" w:rsidRPr="00C22FC5" w:rsidRDefault="00C22FC5" w:rsidP="00C22FC5">
            <w:pPr>
              <w:rPr>
                <w:sz w:val="20"/>
              </w:rPr>
            </w:pPr>
            <w:r w:rsidRPr="00C22FC5">
              <w:rPr>
                <w:sz w:val="20"/>
              </w:rPr>
              <w:t>с помощью трансформаторов 2 x 80 МВА и выше</w:t>
            </w:r>
          </w:p>
        </w:tc>
        <w:tc>
          <w:tcPr>
            <w:tcW w:w="1520" w:type="pct"/>
            <w:tcBorders>
              <w:top w:val="single" w:sz="6" w:space="0" w:color="auto"/>
              <w:left w:val="single" w:sz="6" w:space="0" w:color="auto"/>
              <w:bottom w:val="single" w:sz="6" w:space="0" w:color="auto"/>
              <w:right w:val="single" w:sz="6" w:space="0" w:color="auto"/>
            </w:tcBorders>
            <w:vAlign w:val="center"/>
          </w:tcPr>
          <w:p w:rsidR="00C22FC5" w:rsidRPr="00C22FC5" w:rsidRDefault="00C22FC5" w:rsidP="00C22FC5">
            <w:pPr>
              <w:rPr>
                <w:sz w:val="20"/>
              </w:rPr>
            </w:pPr>
            <w:r w:rsidRPr="00C22FC5">
              <w:rPr>
                <w:sz w:val="20"/>
              </w:rPr>
              <w:t>80 x 80</w:t>
            </w:r>
          </w:p>
        </w:tc>
      </w:tr>
      <w:tr w:rsidR="00C22FC5" w:rsidRPr="00C22FC5" w:rsidTr="009F4835">
        <w:trPr>
          <w:cantSplit/>
          <w:trHeight w:val="360"/>
        </w:trPr>
        <w:tc>
          <w:tcPr>
            <w:tcW w:w="3480"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 xml:space="preserve">Переключательный пункт кабельных линий напряжением  110 кВ </w:t>
            </w:r>
          </w:p>
        </w:tc>
        <w:tc>
          <w:tcPr>
            <w:tcW w:w="1520" w:type="pct"/>
            <w:tcBorders>
              <w:top w:val="single" w:sz="6" w:space="0" w:color="auto"/>
              <w:left w:val="single" w:sz="6" w:space="0" w:color="auto"/>
              <w:bottom w:val="single" w:sz="6" w:space="0" w:color="auto"/>
              <w:right w:val="single" w:sz="6" w:space="0" w:color="auto"/>
            </w:tcBorders>
            <w:vAlign w:val="center"/>
          </w:tcPr>
          <w:p w:rsidR="00C22FC5" w:rsidRPr="00C22FC5" w:rsidRDefault="00C22FC5" w:rsidP="00C22FC5">
            <w:pPr>
              <w:rPr>
                <w:sz w:val="20"/>
              </w:rPr>
            </w:pPr>
            <w:r w:rsidRPr="00C22FC5">
              <w:rPr>
                <w:sz w:val="20"/>
              </w:rPr>
              <w:t>20 x 20</w:t>
            </w:r>
          </w:p>
        </w:tc>
      </w:tr>
      <w:tr w:rsidR="00C22FC5" w:rsidRPr="00C22FC5" w:rsidTr="009F4835">
        <w:trPr>
          <w:cantSplit/>
          <w:trHeight w:val="360"/>
        </w:trPr>
        <w:tc>
          <w:tcPr>
            <w:tcW w:w="3480"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 xml:space="preserve">Распределительная трансформаторная подстанция с двумя трансформаторами мощностью до 1000 кВА </w:t>
            </w:r>
          </w:p>
        </w:tc>
        <w:tc>
          <w:tcPr>
            <w:tcW w:w="1520" w:type="pct"/>
            <w:tcBorders>
              <w:top w:val="single" w:sz="6" w:space="0" w:color="auto"/>
              <w:left w:val="single" w:sz="6" w:space="0" w:color="auto"/>
              <w:bottom w:val="single" w:sz="6" w:space="0" w:color="auto"/>
              <w:right w:val="single" w:sz="6" w:space="0" w:color="auto"/>
            </w:tcBorders>
            <w:vAlign w:val="center"/>
          </w:tcPr>
          <w:p w:rsidR="00C22FC5" w:rsidRPr="00C22FC5" w:rsidRDefault="00C22FC5" w:rsidP="00C22FC5">
            <w:pPr>
              <w:rPr>
                <w:sz w:val="20"/>
              </w:rPr>
            </w:pPr>
            <w:r w:rsidRPr="00C22FC5">
              <w:rPr>
                <w:sz w:val="20"/>
              </w:rPr>
              <w:t xml:space="preserve">18х 6 </w:t>
            </w:r>
          </w:p>
        </w:tc>
      </w:tr>
      <w:tr w:rsidR="00C22FC5" w:rsidRPr="00C22FC5" w:rsidTr="009F4835">
        <w:trPr>
          <w:cantSplit/>
          <w:trHeight w:val="360"/>
        </w:trPr>
        <w:tc>
          <w:tcPr>
            <w:tcW w:w="3480"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Трансформаторная подстанция на два трансформатора</w:t>
            </w:r>
            <w:r w:rsidRPr="00C22FC5">
              <w:rPr>
                <w:sz w:val="20"/>
              </w:rPr>
              <w:br/>
              <w:t>мощностью до 1000 кВА</w:t>
            </w:r>
          </w:p>
        </w:tc>
        <w:tc>
          <w:tcPr>
            <w:tcW w:w="1520" w:type="pct"/>
            <w:tcBorders>
              <w:top w:val="single" w:sz="6" w:space="0" w:color="auto"/>
              <w:left w:val="single" w:sz="6" w:space="0" w:color="auto"/>
              <w:bottom w:val="single" w:sz="6" w:space="0" w:color="auto"/>
              <w:right w:val="single" w:sz="6" w:space="0" w:color="auto"/>
            </w:tcBorders>
            <w:vAlign w:val="center"/>
          </w:tcPr>
          <w:p w:rsidR="00C22FC5" w:rsidRPr="00C22FC5" w:rsidRDefault="00C22FC5" w:rsidP="00C22FC5">
            <w:pPr>
              <w:rPr>
                <w:sz w:val="20"/>
              </w:rPr>
            </w:pPr>
            <w:r w:rsidRPr="00C22FC5">
              <w:rPr>
                <w:sz w:val="20"/>
              </w:rPr>
              <w:t xml:space="preserve">8,0 х 12,0 </w:t>
            </w:r>
          </w:p>
        </w:tc>
      </w:tr>
    </w:tbl>
    <w:p w:rsidR="00C22FC5" w:rsidRPr="00C22FC5" w:rsidRDefault="00C22FC5" w:rsidP="00C22FC5">
      <w:pPr>
        <w:ind w:firstLine="567"/>
        <w:jc w:val="both"/>
        <w:rPr>
          <w:sz w:val="24"/>
          <w:szCs w:val="24"/>
        </w:rPr>
      </w:pPr>
      <w:r w:rsidRPr="00C22FC5">
        <w:rPr>
          <w:sz w:val="24"/>
          <w:szCs w:val="24"/>
        </w:rPr>
        <w:t>Размеры земельных участков для закрытых понизительных подстанций, включая комплектные и распределительные устройства напряжением 110 – 220 кВ, следует принимать не более 0,6 га, а пунктов перехода воздушных линий в кабельные – не более 0,1 га.</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230" w:name="_Toc389132849"/>
      <w:bookmarkStart w:id="231" w:name="_Toc393700461"/>
      <w:bookmarkStart w:id="232" w:name="_Toc524447187"/>
      <w:r w:rsidRPr="00C22FC5">
        <w:rPr>
          <w:b/>
          <w:bCs/>
          <w:iCs/>
          <w:szCs w:val="28"/>
        </w:rPr>
        <w:t>Объекты теплоснабжения</w:t>
      </w:r>
      <w:bookmarkEnd w:id="230"/>
      <w:bookmarkEnd w:id="231"/>
      <w:bookmarkEnd w:id="232"/>
    </w:p>
    <w:p w:rsidR="00C22FC5" w:rsidRPr="00C22FC5" w:rsidRDefault="00C22FC5" w:rsidP="00C22FC5">
      <w:pPr>
        <w:ind w:firstLine="567"/>
        <w:jc w:val="both"/>
        <w:rPr>
          <w:sz w:val="24"/>
          <w:szCs w:val="24"/>
        </w:rPr>
      </w:pPr>
      <w:r w:rsidRPr="00C22FC5">
        <w:rPr>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со схемами теплоснабжения в целях обеспечения необходимого уровня теплоснабжения жилищно-коммунального хозяйства, промышленных и иных организаций.</w:t>
      </w:r>
    </w:p>
    <w:p w:rsidR="00C22FC5" w:rsidRPr="00C22FC5" w:rsidRDefault="00C22FC5" w:rsidP="00C22FC5">
      <w:pPr>
        <w:ind w:firstLine="567"/>
        <w:jc w:val="both"/>
        <w:rPr>
          <w:sz w:val="24"/>
          <w:szCs w:val="24"/>
        </w:rPr>
      </w:pPr>
      <w:r w:rsidRPr="00C22FC5">
        <w:rPr>
          <w:sz w:val="24"/>
          <w:szCs w:val="24"/>
        </w:rPr>
        <w:t>Выбор варианта схемы теплоснабжения объекта: системы централизованного теплоснабжения (СЦТ) от котельных либо от источников децентрализованного теплоснабжения (ДЦТ) - автономных, крышных котельных, квартирных теплогенераторов, производится путем технико-экономического обоснования и сравнения суммарных капитальных вложений и эксплуатационных затрат по нескольким вариантам.</w:t>
      </w:r>
    </w:p>
    <w:p w:rsidR="00C22FC5" w:rsidRPr="00C22FC5" w:rsidRDefault="00C22FC5" w:rsidP="00C22FC5">
      <w:pPr>
        <w:ind w:firstLine="567"/>
        <w:jc w:val="both"/>
        <w:rPr>
          <w:sz w:val="24"/>
          <w:szCs w:val="24"/>
        </w:rPr>
      </w:pPr>
      <w:r w:rsidRPr="00C22FC5">
        <w:rPr>
          <w:sz w:val="24"/>
          <w:szCs w:val="24"/>
        </w:rPr>
        <w:t>Принятая к разработке в проекте схема теплоснабжения должна обеспечивать:</w:t>
      </w:r>
    </w:p>
    <w:p w:rsidR="00C22FC5" w:rsidRPr="00C22FC5" w:rsidRDefault="00C22FC5" w:rsidP="00C22FC5">
      <w:pPr>
        <w:spacing w:after="60"/>
        <w:jc w:val="both"/>
        <w:rPr>
          <w:snapToGrid w:val="0"/>
          <w:sz w:val="24"/>
          <w:szCs w:val="24"/>
        </w:rPr>
      </w:pPr>
      <w:r w:rsidRPr="00C22FC5">
        <w:rPr>
          <w:snapToGrid w:val="0"/>
          <w:sz w:val="24"/>
          <w:szCs w:val="24"/>
        </w:rPr>
        <w:t>нормативный уровень теплоэнергосбережения;</w:t>
      </w:r>
    </w:p>
    <w:p w:rsidR="00C22FC5" w:rsidRPr="00C22FC5" w:rsidRDefault="00C22FC5" w:rsidP="00C22FC5">
      <w:pPr>
        <w:spacing w:after="60"/>
        <w:jc w:val="both"/>
        <w:rPr>
          <w:snapToGrid w:val="0"/>
          <w:sz w:val="24"/>
          <w:szCs w:val="24"/>
        </w:rPr>
      </w:pPr>
      <w:r w:rsidRPr="00C22FC5">
        <w:rPr>
          <w:snapToGrid w:val="0"/>
          <w:sz w:val="24"/>
          <w:szCs w:val="24"/>
        </w:rPr>
        <w:t>нормативный уровень надежности, определяемый тремя критериями: вероятностью безотказной работы, готовностью (качеством) теплоснабжения и живучестью;</w:t>
      </w:r>
    </w:p>
    <w:p w:rsidR="00C22FC5" w:rsidRPr="00C22FC5" w:rsidRDefault="00C22FC5" w:rsidP="00C22FC5">
      <w:pPr>
        <w:spacing w:after="60"/>
        <w:jc w:val="both"/>
        <w:rPr>
          <w:snapToGrid w:val="0"/>
          <w:sz w:val="24"/>
          <w:szCs w:val="24"/>
        </w:rPr>
      </w:pPr>
      <w:r w:rsidRPr="00C22FC5">
        <w:rPr>
          <w:snapToGrid w:val="0"/>
          <w:sz w:val="24"/>
          <w:szCs w:val="24"/>
        </w:rPr>
        <w:t>требования экологии;</w:t>
      </w:r>
    </w:p>
    <w:p w:rsidR="00C22FC5" w:rsidRPr="00C22FC5" w:rsidRDefault="00C22FC5" w:rsidP="00C22FC5">
      <w:pPr>
        <w:spacing w:after="60"/>
        <w:jc w:val="both"/>
        <w:rPr>
          <w:rFonts w:eastAsia="Calibri"/>
          <w:snapToGrid w:val="0"/>
          <w:sz w:val="24"/>
          <w:szCs w:val="24"/>
        </w:rPr>
      </w:pPr>
      <w:r w:rsidRPr="00C22FC5">
        <w:rPr>
          <w:snapToGrid w:val="0"/>
          <w:sz w:val="24"/>
          <w:szCs w:val="24"/>
        </w:rPr>
        <w:t>безопасность эксплуатации</w:t>
      </w:r>
      <w:r w:rsidRPr="00C22FC5">
        <w:rPr>
          <w:rFonts w:eastAsia="Calibri"/>
          <w:snapToGrid w:val="0"/>
          <w:sz w:val="24"/>
          <w:szCs w:val="24"/>
        </w:rPr>
        <w:t>.</w:t>
      </w:r>
    </w:p>
    <w:p w:rsidR="00C22FC5" w:rsidRPr="00C22FC5" w:rsidRDefault="00C22FC5" w:rsidP="00C22FC5">
      <w:pPr>
        <w:ind w:firstLine="567"/>
        <w:jc w:val="both"/>
        <w:rPr>
          <w:sz w:val="24"/>
          <w:szCs w:val="24"/>
        </w:rPr>
      </w:pPr>
      <w:r w:rsidRPr="00C22FC5">
        <w:rPr>
          <w:sz w:val="24"/>
          <w:szCs w:val="24"/>
        </w:rPr>
        <w:t>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СЦТ следует разрабатывать в схемах теплоснабжения. При разработке схем теплоснабжения расчетные тепловые нагрузки определяются:</w:t>
      </w:r>
    </w:p>
    <w:p w:rsidR="00C22FC5" w:rsidRPr="00C22FC5" w:rsidRDefault="00C22FC5" w:rsidP="00C22FC5">
      <w:pPr>
        <w:spacing w:after="60"/>
        <w:jc w:val="both"/>
        <w:rPr>
          <w:snapToGrid w:val="0"/>
          <w:sz w:val="24"/>
          <w:szCs w:val="24"/>
        </w:rPr>
      </w:pPr>
      <w:r w:rsidRPr="00C22FC5">
        <w:rPr>
          <w:snapToGrid w:val="0"/>
          <w:sz w:val="24"/>
          <w:szCs w:val="24"/>
        </w:rPr>
        <w:t>для существующей застройки населенных пунктов и действующих промышленных предприятий — по проектам с уточнением по фактическим тепловым нагрузкам;</w:t>
      </w:r>
    </w:p>
    <w:p w:rsidR="00C22FC5" w:rsidRPr="00C22FC5" w:rsidRDefault="00C22FC5" w:rsidP="00C22FC5">
      <w:pPr>
        <w:spacing w:after="60"/>
        <w:jc w:val="both"/>
        <w:rPr>
          <w:snapToGrid w:val="0"/>
          <w:sz w:val="24"/>
          <w:szCs w:val="24"/>
        </w:rPr>
      </w:pPr>
      <w:r w:rsidRPr="00C22FC5">
        <w:rPr>
          <w:snapToGrid w:val="0"/>
          <w:sz w:val="24"/>
          <w:szCs w:val="24"/>
        </w:rPr>
        <w:t>для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w:t>
      </w:r>
    </w:p>
    <w:p w:rsidR="00C22FC5" w:rsidRPr="00C22FC5" w:rsidRDefault="00C22FC5" w:rsidP="00C22FC5">
      <w:pPr>
        <w:spacing w:after="60"/>
        <w:jc w:val="both"/>
        <w:rPr>
          <w:rFonts w:eastAsia="Calibri"/>
          <w:snapToGrid w:val="0"/>
          <w:sz w:val="24"/>
          <w:szCs w:val="24"/>
        </w:rPr>
      </w:pPr>
      <w:r w:rsidRPr="00C22FC5">
        <w:rPr>
          <w:snapToGrid w:val="0"/>
          <w:sz w:val="24"/>
          <w:szCs w:val="24"/>
        </w:rPr>
        <w:t>для намечаемых к застройке жилых районов — по укрупненным показателям плотности размещения тепловых нагрузок или по удельным тепловым характеристикам зданий и сооружений согласно</w:t>
      </w:r>
      <w:r w:rsidRPr="00C22FC5">
        <w:rPr>
          <w:rFonts w:eastAsia="Calibri"/>
          <w:snapToGrid w:val="0"/>
          <w:sz w:val="24"/>
          <w:szCs w:val="24"/>
        </w:rPr>
        <w:t xml:space="preserve"> генеральным планам застройки районов населенного пункта.</w:t>
      </w:r>
    </w:p>
    <w:p w:rsidR="00C22FC5" w:rsidRPr="00C22FC5" w:rsidRDefault="00C22FC5" w:rsidP="00C22FC5">
      <w:pPr>
        <w:ind w:firstLine="567"/>
        <w:jc w:val="both"/>
        <w:rPr>
          <w:sz w:val="24"/>
          <w:szCs w:val="24"/>
        </w:rPr>
      </w:pPr>
      <w:r w:rsidRPr="00C22FC5">
        <w:rPr>
          <w:sz w:val="24"/>
          <w:szCs w:val="24"/>
        </w:rPr>
        <w:t xml:space="preserve">Расчетные часовые расходы тепла, при отсутствии проектов отопления, вентиляции и горячего водоснабжения жилых, административных и общественных зданий и сооружений, должны определяться согласно СП 50.13330.2012 «Тепловая защита зданий» Актуализированная редакция СНиП 23-02-2003 по укрупненным показателям расхода тепла, отнесенным к 1 кв. м общей площади зданий, приведенным ниже. </w:t>
      </w:r>
    </w:p>
    <w:p w:rsidR="00C22FC5" w:rsidRPr="00C22FC5" w:rsidRDefault="00C22FC5" w:rsidP="00C22FC5">
      <w:pPr>
        <w:ind w:firstLine="567"/>
        <w:jc w:val="both"/>
        <w:rPr>
          <w:rFonts w:eastAsia="Calibri"/>
          <w:sz w:val="24"/>
          <w:szCs w:val="24"/>
        </w:rPr>
        <w:sectPr w:rsidR="00C22FC5" w:rsidRPr="00C22FC5" w:rsidSect="00CE4780">
          <w:footerReference w:type="default" r:id="rId22"/>
          <w:pgSz w:w="11906" w:h="16838"/>
          <w:pgMar w:top="1134" w:right="707" w:bottom="1134" w:left="1560" w:header="708" w:footer="708" w:gutter="0"/>
          <w:cols w:space="708"/>
          <w:titlePg/>
          <w:docGrid w:linePitch="360"/>
        </w:sectPr>
      </w:pPr>
      <w:r w:rsidRPr="00C22FC5">
        <w:rPr>
          <w:sz w:val="24"/>
          <w:szCs w:val="24"/>
        </w:rPr>
        <w:t xml:space="preserve">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учитывать климатические данные, взятые </w:t>
      </w:r>
      <w:r w:rsidRPr="00C22FC5">
        <w:rPr>
          <w:rFonts w:eastAsia="Calibri"/>
          <w:sz w:val="24"/>
          <w:szCs w:val="24"/>
        </w:rPr>
        <w:t xml:space="preserve">СП 131.13330.2012 «Строительная климатология» Актуализированная редакция СНиП 23-01-99*. </w:t>
      </w:r>
    </w:p>
    <w:p w:rsidR="00C22FC5" w:rsidRPr="00C22FC5" w:rsidRDefault="00C22FC5" w:rsidP="00C22FC5">
      <w:pPr>
        <w:keepNext/>
        <w:spacing w:before="120" w:after="120"/>
        <w:jc w:val="right"/>
        <w:rPr>
          <w:b/>
          <w:bCs/>
          <w:sz w:val="22"/>
        </w:rPr>
      </w:pPr>
      <w:bookmarkStart w:id="233" w:name="_Ref364440832"/>
      <w:bookmarkStart w:id="234" w:name="_Ref354157948"/>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26</w:t>
      </w:r>
      <w:r w:rsidRPr="00C22FC5">
        <w:rPr>
          <w:b/>
          <w:bCs/>
          <w:noProof/>
          <w:sz w:val="22"/>
        </w:rPr>
        <w:fldChar w:fldCharType="end"/>
      </w:r>
      <w:bookmarkEnd w:id="233"/>
    </w:p>
    <w:bookmarkEnd w:id="234"/>
    <w:p w:rsidR="00C22FC5" w:rsidRPr="00C22FC5" w:rsidRDefault="00C22FC5" w:rsidP="00C22FC5">
      <w:pPr>
        <w:keepNext/>
        <w:keepLines/>
        <w:jc w:val="center"/>
        <w:rPr>
          <w:b/>
          <w:sz w:val="22"/>
          <w:szCs w:val="22"/>
        </w:rPr>
      </w:pPr>
      <w:r w:rsidRPr="00C22FC5">
        <w:rPr>
          <w:b/>
          <w:sz w:val="22"/>
          <w:szCs w:val="22"/>
        </w:rPr>
        <w:t>Удельные расходы тепла на отопление жилых, административных и общественных зданий</w:t>
      </w:r>
    </w:p>
    <w:tbl>
      <w:tblPr>
        <w:tblW w:w="5062" w:type="pct"/>
        <w:tblLook w:val="04A0" w:firstRow="1" w:lastRow="0" w:firstColumn="1" w:lastColumn="0" w:noHBand="0" w:noVBand="1"/>
      </w:tblPr>
      <w:tblGrid>
        <w:gridCol w:w="1698"/>
        <w:gridCol w:w="1594"/>
        <w:gridCol w:w="1639"/>
        <w:gridCol w:w="841"/>
        <w:gridCol w:w="841"/>
        <w:gridCol w:w="838"/>
        <w:gridCol w:w="841"/>
        <w:gridCol w:w="841"/>
        <w:gridCol w:w="841"/>
        <w:gridCol w:w="841"/>
        <w:gridCol w:w="841"/>
        <w:gridCol w:w="841"/>
        <w:gridCol w:w="841"/>
        <w:gridCol w:w="841"/>
        <w:gridCol w:w="790"/>
      </w:tblGrid>
      <w:tr w:rsidR="00C22FC5" w:rsidRPr="00C22FC5" w:rsidTr="009F4835">
        <w:trPr>
          <w:trHeight w:val="334"/>
          <w:tblHeader/>
        </w:trPr>
        <w:tc>
          <w:tcPr>
            <w:tcW w:w="5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2FC5" w:rsidRPr="00C22FC5" w:rsidRDefault="00C22FC5" w:rsidP="00C22FC5">
            <w:pPr>
              <w:jc w:val="center"/>
              <w:rPr>
                <w:b/>
                <w:sz w:val="20"/>
              </w:rPr>
            </w:pPr>
            <w:r w:rsidRPr="00C22FC5">
              <w:rPr>
                <w:b/>
                <w:sz w:val="20"/>
              </w:rPr>
              <w:t>Климатическое районирование</w:t>
            </w:r>
          </w:p>
        </w:tc>
        <w:tc>
          <w:tcPr>
            <w:tcW w:w="532" w:type="pct"/>
            <w:vMerge w:val="restart"/>
            <w:tcBorders>
              <w:top w:val="single" w:sz="8" w:space="0" w:color="auto"/>
              <w:left w:val="single" w:sz="8" w:space="0" w:color="auto"/>
              <w:bottom w:val="nil"/>
              <w:right w:val="single" w:sz="8" w:space="0" w:color="auto"/>
            </w:tcBorders>
            <w:shd w:val="clear" w:color="auto" w:fill="auto"/>
            <w:vAlign w:val="center"/>
            <w:hideMark/>
          </w:tcPr>
          <w:p w:rsidR="00C22FC5" w:rsidRPr="00C22FC5" w:rsidRDefault="00C22FC5" w:rsidP="00C22FC5">
            <w:pPr>
              <w:jc w:val="center"/>
              <w:rPr>
                <w:b/>
                <w:sz w:val="20"/>
              </w:rPr>
            </w:pPr>
            <w:r w:rsidRPr="00C22FC5">
              <w:rPr>
                <w:b/>
                <w:sz w:val="20"/>
              </w:rPr>
              <w:t>Населенный пункт</w:t>
            </w:r>
          </w:p>
        </w:tc>
        <w:tc>
          <w:tcPr>
            <w:tcW w:w="547" w:type="pct"/>
            <w:vMerge w:val="restart"/>
            <w:tcBorders>
              <w:top w:val="single" w:sz="8" w:space="0" w:color="auto"/>
              <w:left w:val="single" w:sz="8" w:space="0" w:color="auto"/>
              <w:bottom w:val="nil"/>
              <w:right w:val="single" w:sz="8" w:space="0" w:color="auto"/>
            </w:tcBorders>
            <w:shd w:val="clear" w:color="auto" w:fill="auto"/>
            <w:vAlign w:val="center"/>
            <w:hideMark/>
          </w:tcPr>
          <w:p w:rsidR="00C22FC5" w:rsidRPr="00C22FC5" w:rsidRDefault="00C22FC5" w:rsidP="00C22FC5">
            <w:pPr>
              <w:jc w:val="center"/>
              <w:rPr>
                <w:b/>
                <w:sz w:val="20"/>
              </w:rPr>
            </w:pPr>
            <w:r w:rsidRPr="00C22FC5">
              <w:rPr>
                <w:b/>
                <w:sz w:val="20"/>
              </w:rPr>
              <w:t>Температура воздуха наиболее холодной пятидневки, °С</w:t>
            </w:r>
          </w:p>
        </w:tc>
        <w:tc>
          <w:tcPr>
            <w:tcW w:w="281" w:type="pct"/>
            <w:tcBorders>
              <w:top w:val="single" w:sz="8" w:space="0" w:color="auto"/>
              <w:left w:val="nil"/>
              <w:bottom w:val="single" w:sz="8" w:space="0" w:color="auto"/>
              <w:right w:val="nil"/>
            </w:tcBorders>
          </w:tcPr>
          <w:p w:rsidR="00C22FC5" w:rsidRPr="00C22FC5" w:rsidRDefault="00C22FC5" w:rsidP="00C22FC5">
            <w:pPr>
              <w:jc w:val="center"/>
              <w:rPr>
                <w:sz w:val="20"/>
              </w:rPr>
            </w:pPr>
          </w:p>
        </w:tc>
        <w:tc>
          <w:tcPr>
            <w:tcW w:w="281" w:type="pct"/>
            <w:tcBorders>
              <w:top w:val="single" w:sz="8" w:space="0" w:color="auto"/>
              <w:left w:val="nil"/>
              <w:bottom w:val="single" w:sz="8" w:space="0" w:color="auto"/>
              <w:right w:val="nil"/>
            </w:tcBorders>
          </w:tcPr>
          <w:p w:rsidR="00C22FC5" w:rsidRPr="00C22FC5" w:rsidRDefault="00C22FC5" w:rsidP="00C22FC5">
            <w:pPr>
              <w:jc w:val="center"/>
              <w:rPr>
                <w:sz w:val="20"/>
              </w:rPr>
            </w:pPr>
          </w:p>
        </w:tc>
        <w:tc>
          <w:tcPr>
            <w:tcW w:w="2791" w:type="pct"/>
            <w:gridSpan w:val="10"/>
            <w:tcBorders>
              <w:top w:val="single" w:sz="8" w:space="0" w:color="auto"/>
              <w:left w:val="nil"/>
              <w:bottom w:val="single" w:sz="8" w:space="0" w:color="auto"/>
              <w:right w:val="single" w:sz="8" w:space="0" w:color="000000"/>
            </w:tcBorders>
            <w:shd w:val="clear" w:color="auto" w:fill="auto"/>
            <w:vAlign w:val="center"/>
            <w:hideMark/>
          </w:tcPr>
          <w:p w:rsidR="00C22FC5" w:rsidRPr="00C22FC5" w:rsidRDefault="00C22FC5" w:rsidP="00C22FC5">
            <w:pPr>
              <w:jc w:val="center"/>
              <w:rPr>
                <w:b/>
                <w:sz w:val="20"/>
              </w:rPr>
            </w:pPr>
            <w:r w:rsidRPr="00C22FC5">
              <w:rPr>
                <w:sz w:val="20"/>
              </w:rPr>
              <w:t>Удельные расходы тепла на отопление зданий, ккал/м</w:t>
            </w:r>
            <w:r w:rsidRPr="00C22FC5">
              <w:rPr>
                <w:sz w:val="20"/>
                <w:vertAlign w:val="superscript"/>
              </w:rPr>
              <w:t>2</w:t>
            </w:r>
          </w:p>
        </w:tc>
      </w:tr>
      <w:tr w:rsidR="00C22FC5" w:rsidRPr="00C22FC5" w:rsidTr="009F4835">
        <w:trPr>
          <w:trHeight w:val="334"/>
          <w:tblHeader/>
        </w:trPr>
        <w:tc>
          <w:tcPr>
            <w:tcW w:w="567"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C22FC5" w:rsidRPr="00C22FC5" w:rsidRDefault="00C22FC5" w:rsidP="00C22FC5">
            <w:pPr>
              <w:jc w:val="center"/>
              <w:rPr>
                <w:b/>
                <w:sz w:val="20"/>
              </w:rPr>
            </w:pPr>
          </w:p>
        </w:tc>
        <w:tc>
          <w:tcPr>
            <w:tcW w:w="532" w:type="pct"/>
            <w:vMerge/>
            <w:tcBorders>
              <w:top w:val="single" w:sz="8" w:space="0" w:color="auto"/>
              <w:left w:val="single" w:sz="8" w:space="0" w:color="auto"/>
              <w:bottom w:val="nil"/>
              <w:right w:val="single" w:sz="8" w:space="0" w:color="auto"/>
            </w:tcBorders>
            <w:shd w:val="clear" w:color="auto" w:fill="auto"/>
            <w:vAlign w:val="center"/>
          </w:tcPr>
          <w:p w:rsidR="00C22FC5" w:rsidRPr="00C22FC5" w:rsidRDefault="00C22FC5" w:rsidP="00C22FC5">
            <w:pPr>
              <w:jc w:val="center"/>
              <w:rPr>
                <w:b/>
                <w:sz w:val="20"/>
              </w:rPr>
            </w:pPr>
          </w:p>
        </w:tc>
        <w:tc>
          <w:tcPr>
            <w:tcW w:w="547" w:type="pct"/>
            <w:vMerge/>
            <w:tcBorders>
              <w:top w:val="single" w:sz="8" w:space="0" w:color="auto"/>
              <w:left w:val="single" w:sz="8" w:space="0" w:color="auto"/>
              <w:bottom w:val="nil"/>
              <w:right w:val="single" w:sz="8" w:space="0" w:color="auto"/>
            </w:tcBorders>
            <w:shd w:val="clear" w:color="auto" w:fill="auto"/>
            <w:vAlign w:val="center"/>
          </w:tcPr>
          <w:p w:rsidR="00C22FC5" w:rsidRPr="00C22FC5" w:rsidRDefault="00C22FC5" w:rsidP="00C22FC5">
            <w:pPr>
              <w:jc w:val="center"/>
              <w:rPr>
                <w:b/>
                <w:sz w:val="20"/>
              </w:rPr>
            </w:pPr>
          </w:p>
        </w:tc>
        <w:tc>
          <w:tcPr>
            <w:tcW w:w="281" w:type="pct"/>
            <w:tcBorders>
              <w:top w:val="single" w:sz="8" w:space="0" w:color="auto"/>
              <w:left w:val="nil"/>
              <w:bottom w:val="single" w:sz="8" w:space="0" w:color="auto"/>
              <w:right w:val="nil"/>
            </w:tcBorders>
          </w:tcPr>
          <w:p w:rsidR="00C22FC5" w:rsidRPr="00C22FC5" w:rsidRDefault="00C22FC5" w:rsidP="00C22FC5">
            <w:pPr>
              <w:jc w:val="center"/>
              <w:rPr>
                <w:b/>
                <w:sz w:val="20"/>
              </w:rPr>
            </w:pPr>
          </w:p>
        </w:tc>
        <w:tc>
          <w:tcPr>
            <w:tcW w:w="281" w:type="pct"/>
            <w:tcBorders>
              <w:top w:val="single" w:sz="8" w:space="0" w:color="auto"/>
              <w:left w:val="nil"/>
              <w:bottom w:val="single" w:sz="8" w:space="0" w:color="auto"/>
              <w:right w:val="nil"/>
            </w:tcBorders>
          </w:tcPr>
          <w:p w:rsidR="00C22FC5" w:rsidRPr="00C22FC5" w:rsidRDefault="00C22FC5" w:rsidP="00C22FC5">
            <w:pPr>
              <w:jc w:val="center"/>
              <w:rPr>
                <w:b/>
                <w:sz w:val="20"/>
              </w:rPr>
            </w:pPr>
          </w:p>
        </w:tc>
        <w:tc>
          <w:tcPr>
            <w:tcW w:w="1404" w:type="pct"/>
            <w:gridSpan w:val="5"/>
            <w:tcBorders>
              <w:top w:val="single" w:sz="8" w:space="0" w:color="auto"/>
              <w:left w:val="nil"/>
              <w:bottom w:val="single" w:sz="8" w:space="0" w:color="auto"/>
              <w:right w:val="single" w:sz="8" w:space="0" w:color="000000"/>
            </w:tcBorders>
            <w:shd w:val="clear" w:color="auto" w:fill="auto"/>
            <w:vAlign w:val="center"/>
          </w:tcPr>
          <w:p w:rsidR="00C22FC5" w:rsidRPr="00C22FC5" w:rsidRDefault="00C22FC5" w:rsidP="00C22FC5">
            <w:pPr>
              <w:jc w:val="center"/>
              <w:rPr>
                <w:b/>
                <w:sz w:val="20"/>
              </w:rPr>
            </w:pPr>
            <w:r w:rsidRPr="00C22FC5">
              <w:rPr>
                <w:b/>
                <w:sz w:val="20"/>
              </w:rPr>
              <w:t>Жилые здания, этаж</w:t>
            </w:r>
          </w:p>
        </w:tc>
        <w:tc>
          <w:tcPr>
            <w:tcW w:w="1388" w:type="pct"/>
            <w:gridSpan w:val="5"/>
            <w:tcBorders>
              <w:top w:val="single" w:sz="8" w:space="0" w:color="auto"/>
              <w:left w:val="nil"/>
              <w:bottom w:val="single" w:sz="8" w:space="0" w:color="auto"/>
              <w:right w:val="single" w:sz="8" w:space="0" w:color="000000"/>
            </w:tcBorders>
            <w:shd w:val="clear" w:color="auto" w:fill="auto"/>
            <w:vAlign w:val="center"/>
          </w:tcPr>
          <w:p w:rsidR="00C22FC5" w:rsidRPr="00C22FC5" w:rsidRDefault="00C22FC5" w:rsidP="00C22FC5">
            <w:pPr>
              <w:jc w:val="center"/>
              <w:rPr>
                <w:b/>
                <w:sz w:val="20"/>
              </w:rPr>
            </w:pPr>
            <w:r w:rsidRPr="00C22FC5">
              <w:rPr>
                <w:b/>
                <w:sz w:val="20"/>
              </w:rPr>
              <w:t>Административные и общественные здания, этаж</w:t>
            </w:r>
          </w:p>
        </w:tc>
      </w:tr>
      <w:tr w:rsidR="00C22FC5" w:rsidRPr="00C22FC5" w:rsidTr="009F4835">
        <w:trPr>
          <w:trHeight w:val="259"/>
          <w:tblHeader/>
        </w:trPr>
        <w:tc>
          <w:tcPr>
            <w:tcW w:w="567" w:type="pct"/>
            <w:vMerge/>
            <w:tcBorders>
              <w:top w:val="single" w:sz="8" w:space="0" w:color="auto"/>
              <w:left w:val="single" w:sz="8" w:space="0" w:color="auto"/>
              <w:bottom w:val="single" w:sz="4" w:space="0" w:color="auto"/>
              <w:right w:val="single" w:sz="8" w:space="0" w:color="auto"/>
            </w:tcBorders>
            <w:vAlign w:val="center"/>
            <w:hideMark/>
          </w:tcPr>
          <w:p w:rsidR="00C22FC5" w:rsidRPr="00C22FC5" w:rsidRDefault="00C22FC5" w:rsidP="00C22FC5">
            <w:pPr>
              <w:jc w:val="center"/>
              <w:rPr>
                <w:b/>
                <w:sz w:val="20"/>
              </w:rPr>
            </w:pPr>
          </w:p>
        </w:tc>
        <w:tc>
          <w:tcPr>
            <w:tcW w:w="532" w:type="pct"/>
            <w:vMerge/>
            <w:tcBorders>
              <w:top w:val="single" w:sz="8" w:space="0" w:color="auto"/>
              <w:left w:val="single" w:sz="8" w:space="0" w:color="auto"/>
              <w:bottom w:val="single" w:sz="4" w:space="0" w:color="auto"/>
              <w:right w:val="single" w:sz="8" w:space="0" w:color="auto"/>
            </w:tcBorders>
            <w:vAlign w:val="center"/>
            <w:hideMark/>
          </w:tcPr>
          <w:p w:rsidR="00C22FC5" w:rsidRPr="00C22FC5" w:rsidRDefault="00C22FC5" w:rsidP="00C22FC5">
            <w:pPr>
              <w:jc w:val="center"/>
              <w:rPr>
                <w:b/>
                <w:sz w:val="20"/>
              </w:rPr>
            </w:pPr>
          </w:p>
        </w:tc>
        <w:tc>
          <w:tcPr>
            <w:tcW w:w="547" w:type="pct"/>
            <w:vMerge/>
            <w:tcBorders>
              <w:top w:val="single" w:sz="8" w:space="0" w:color="auto"/>
              <w:left w:val="single" w:sz="8" w:space="0" w:color="auto"/>
              <w:bottom w:val="single" w:sz="4" w:space="0" w:color="auto"/>
              <w:right w:val="single" w:sz="8" w:space="0" w:color="auto"/>
            </w:tcBorders>
            <w:vAlign w:val="center"/>
            <w:hideMark/>
          </w:tcPr>
          <w:p w:rsidR="00C22FC5" w:rsidRPr="00C22FC5" w:rsidRDefault="00C22FC5" w:rsidP="00C22FC5">
            <w:pPr>
              <w:jc w:val="center"/>
              <w:rPr>
                <w:b/>
                <w:sz w:val="20"/>
              </w:rPr>
            </w:pPr>
          </w:p>
        </w:tc>
        <w:tc>
          <w:tcPr>
            <w:tcW w:w="281" w:type="pct"/>
            <w:tcBorders>
              <w:top w:val="nil"/>
              <w:left w:val="nil"/>
              <w:bottom w:val="single" w:sz="4" w:space="0" w:color="auto"/>
              <w:right w:val="single" w:sz="8" w:space="0" w:color="auto"/>
            </w:tcBorders>
            <w:shd w:val="clear" w:color="auto" w:fill="auto"/>
            <w:vAlign w:val="center"/>
            <w:hideMark/>
          </w:tcPr>
          <w:p w:rsidR="00C22FC5" w:rsidRPr="00C22FC5" w:rsidRDefault="00C22FC5" w:rsidP="00C22FC5">
            <w:pPr>
              <w:jc w:val="center"/>
              <w:rPr>
                <w:b/>
                <w:sz w:val="20"/>
              </w:rPr>
            </w:pPr>
            <w:r w:rsidRPr="00C22FC5">
              <w:rPr>
                <w:b/>
                <w:sz w:val="20"/>
              </w:rPr>
              <w:t>1</w:t>
            </w:r>
          </w:p>
        </w:tc>
        <w:tc>
          <w:tcPr>
            <w:tcW w:w="281" w:type="pct"/>
            <w:tcBorders>
              <w:top w:val="nil"/>
              <w:left w:val="nil"/>
              <w:bottom w:val="single" w:sz="4" w:space="0" w:color="auto"/>
              <w:right w:val="single" w:sz="8" w:space="0" w:color="auto"/>
            </w:tcBorders>
            <w:shd w:val="clear" w:color="auto" w:fill="auto"/>
            <w:vAlign w:val="center"/>
            <w:hideMark/>
          </w:tcPr>
          <w:p w:rsidR="00C22FC5" w:rsidRPr="00C22FC5" w:rsidRDefault="00C22FC5" w:rsidP="00C22FC5">
            <w:pPr>
              <w:jc w:val="center"/>
              <w:rPr>
                <w:b/>
                <w:sz w:val="20"/>
              </w:rPr>
            </w:pPr>
            <w:r w:rsidRPr="00C22FC5">
              <w:rPr>
                <w:b/>
                <w:sz w:val="20"/>
              </w:rPr>
              <w:t>2</w:t>
            </w:r>
          </w:p>
        </w:tc>
        <w:tc>
          <w:tcPr>
            <w:tcW w:w="280" w:type="pct"/>
            <w:tcBorders>
              <w:top w:val="nil"/>
              <w:left w:val="nil"/>
              <w:bottom w:val="single" w:sz="4" w:space="0" w:color="auto"/>
              <w:right w:val="single" w:sz="8" w:space="0" w:color="auto"/>
            </w:tcBorders>
            <w:shd w:val="clear" w:color="auto" w:fill="auto"/>
            <w:vAlign w:val="center"/>
            <w:hideMark/>
          </w:tcPr>
          <w:p w:rsidR="00C22FC5" w:rsidRPr="00C22FC5" w:rsidRDefault="00C22FC5" w:rsidP="00C22FC5">
            <w:pPr>
              <w:jc w:val="center"/>
              <w:rPr>
                <w:b/>
                <w:sz w:val="20"/>
              </w:rPr>
            </w:pPr>
            <w:r w:rsidRPr="00C22FC5">
              <w:rPr>
                <w:b/>
                <w:sz w:val="20"/>
              </w:rPr>
              <w:t>3</w:t>
            </w:r>
          </w:p>
        </w:tc>
        <w:tc>
          <w:tcPr>
            <w:tcW w:w="281" w:type="pct"/>
            <w:tcBorders>
              <w:top w:val="nil"/>
              <w:left w:val="nil"/>
              <w:bottom w:val="single" w:sz="4" w:space="0" w:color="auto"/>
              <w:right w:val="single" w:sz="8" w:space="0" w:color="auto"/>
            </w:tcBorders>
            <w:shd w:val="clear" w:color="auto" w:fill="auto"/>
            <w:vAlign w:val="center"/>
            <w:hideMark/>
          </w:tcPr>
          <w:p w:rsidR="00C22FC5" w:rsidRPr="00C22FC5" w:rsidRDefault="00C22FC5" w:rsidP="00C22FC5">
            <w:pPr>
              <w:jc w:val="center"/>
              <w:rPr>
                <w:b/>
                <w:sz w:val="20"/>
              </w:rPr>
            </w:pPr>
            <w:r w:rsidRPr="00C22FC5">
              <w:rPr>
                <w:b/>
                <w:sz w:val="20"/>
              </w:rPr>
              <w:t>4</w:t>
            </w:r>
          </w:p>
        </w:tc>
        <w:tc>
          <w:tcPr>
            <w:tcW w:w="281" w:type="pct"/>
            <w:tcBorders>
              <w:top w:val="nil"/>
              <w:left w:val="nil"/>
              <w:bottom w:val="single" w:sz="4" w:space="0" w:color="auto"/>
              <w:right w:val="single" w:sz="4" w:space="0" w:color="auto"/>
            </w:tcBorders>
            <w:vAlign w:val="center"/>
          </w:tcPr>
          <w:p w:rsidR="00C22FC5" w:rsidRPr="00C22FC5" w:rsidRDefault="00C22FC5" w:rsidP="00C22FC5">
            <w:pPr>
              <w:jc w:val="center"/>
              <w:rPr>
                <w:b/>
                <w:sz w:val="20"/>
              </w:rPr>
            </w:pPr>
            <w:r w:rsidRPr="00C22FC5">
              <w:rPr>
                <w:b/>
                <w:sz w:val="20"/>
              </w:rPr>
              <w:t>5</w:t>
            </w:r>
          </w:p>
        </w:tc>
        <w:tc>
          <w:tcPr>
            <w:tcW w:w="281" w:type="pct"/>
            <w:tcBorders>
              <w:top w:val="single" w:sz="4" w:space="0" w:color="auto"/>
              <w:left w:val="single" w:sz="4" w:space="0" w:color="auto"/>
              <w:bottom w:val="single" w:sz="4" w:space="0" w:color="auto"/>
              <w:right w:val="single" w:sz="4" w:space="0" w:color="auto"/>
            </w:tcBorders>
            <w:vAlign w:val="center"/>
          </w:tcPr>
          <w:p w:rsidR="00C22FC5" w:rsidRPr="00C22FC5" w:rsidRDefault="00C22FC5" w:rsidP="00C22FC5">
            <w:pPr>
              <w:jc w:val="center"/>
              <w:rPr>
                <w:b/>
                <w:sz w:val="20"/>
              </w:rPr>
            </w:pPr>
            <w:r w:rsidRPr="00C22FC5">
              <w:rPr>
                <w:b/>
                <w:sz w:val="20"/>
              </w:rPr>
              <w:t>6 , 7</w:t>
            </w:r>
          </w:p>
        </w:tc>
        <w:tc>
          <w:tcPr>
            <w:tcW w:w="281" w:type="pct"/>
            <w:tcBorders>
              <w:top w:val="nil"/>
              <w:left w:val="single" w:sz="4" w:space="0" w:color="auto"/>
              <w:bottom w:val="single" w:sz="4" w:space="0" w:color="auto"/>
              <w:right w:val="single" w:sz="8" w:space="0" w:color="auto"/>
            </w:tcBorders>
            <w:shd w:val="clear" w:color="auto" w:fill="auto"/>
            <w:vAlign w:val="center"/>
          </w:tcPr>
          <w:p w:rsidR="00C22FC5" w:rsidRPr="00C22FC5" w:rsidRDefault="00C22FC5" w:rsidP="00C22FC5">
            <w:pPr>
              <w:jc w:val="center"/>
              <w:rPr>
                <w:b/>
                <w:sz w:val="20"/>
              </w:rPr>
            </w:pPr>
            <w:r w:rsidRPr="00C22FC5">
              <w:rPr>
                <w:b/>
                <w:sz w:val="20"/>
              </w:rPr>
              <w:t>8 , 9</w:t>
            </w:r>
          </w:p>
        </w:tc>
        <w:tc>
          <w:tcPr>
            <w:tcW w:w="281" w:type="pct"/>
            <w:tcBorders>
              <w:top w:val="nil"/>
              <w:left w:val="nil"/>
              <w:bottom w:val="single" w:sz="4" w:space="0" w:color="auto"/>
              <w:right w:val="single" w:sz="8" w:space="0" w:color="auto"/>
            </w:tcBorders>
            <w:shd w:val="clear" w:color="auto" w:fill="auto"/>
            <w:vAlign w:val="center"/>
            <w:hideMark/>
          </w:tcPr>
          <w:p w:rsidR="00C22FC5" w:rsidRPr="00C22FC5" w:rsidRDefault="00C22FC5" w:rsidP="00C22FC5">
            <w:pPr>
              <w:jc w:val="center"/>
              <w:rPr>
                <w:b/>
                <w:sz w:val="20"/>
              </w:rPr>
            </w:pPr>
            <w:r w:rsidRPr="00C22FC5">
              <w:rPr>
                <w:b/>
                <w:sz w:val="20"/>
              </w:rPr>
              <w:t>1</w:t>
            </w:r>
          </w:p>
        </w:tc>
        <w:tc>
          <w:tcPr>
            <w:tcW w:w="281" w:type="pct"/>
            <w:tcBorders>
              <w:top w:val="nil"/>
              <w:left w:val="nil"/>
              <w:bottom w:val="single" w:sz="4" w:space="0" w:color="auto"/>
              <w:right w:val="single" w:sz="8" w:space="0" w:color="auto"/>
            </w:tcBorders>
            <w:shd w:val="clear" w:color="auto" w:fill="auto"/>
            <w:vAlign w:val="center"/>
            <w:hideMark/>
          </w:tcPr>
          <w:p w:rsidR="00C22FC5" w:rsidRPr="00C22FC5" w:rsidRDefault="00C22FC5" w:rsidP="00C22FC5">
            <w:pPr>
              <w:jc w:val="center"/>
              <w:rPr>
                <w:b/>
                <w:sz w:val="20"/>
              </w:rPr>
            </w:pPr>
            <w:r w:rsidRPr="00C22FC5">
              <w:rPr>
                <w:b/>
                <w:sz w:val="20"/>
              </w:rPr>
              <w:t>2</w:t>
            </w:r>
          </w:p>
        </w:tc>
        <w:tc>
          <w:tcPr>
            <w:tcW w:w="281" w:type="pct"/>
            <w:tcBorders>
              <w:top w:val="nil"/>
              <w:left w:val="nil"/>
              <w:bottom w:val="single" w:sz="4" w:space="0" w:color="auto"/>
              <w:right w:val="single" w:sz="8" w:space="0" w:color="auto"/>
            </w:tcBorders>
            <w:shd w:val="clear" w:color="auto" w:fill="auto"/>
            <w:vAlign w:val="center"/>
            <w:hideMark/>
          </w:tcPr>
          <w:p w:rsidR="00C22FC5" w:rsidRPr="00C22FC5" w:rsidRDefault="00C22FC5" w:rsidP="00C22FC5">
            <w:pPr>
              <w:jc w:val="center"/>
              <w:rPr>
                <w:b/>
                <w:sz w:val="20"/>
              </w:rPr>
            </w:pPr>
            <w:r w:rsidRPr="00C22FC5">
              <w:rPr>
                <w:b/>
                <w:sz w:val="20"/>
              </w:rPr>
              <w:t>3</w:t>
            </w:r>
          </w:p>
        </w:tc>
        <w:tc>
          <w:tcPr>
            <w:tcW w:w="281" w:type="pct"/>
            <w:tcBorders>
              <w:top w:val="nil"/>
              <w:left w:val="nil"/>
              <w:bottom w:val="single" w:sz="4" w:space="0" w:color="auto"/>
              <w:right w:val="single" w:sz="8" w:space="0" w:color="auto"/>
            </w:tcBorders>
            <w:shd w:val="clear" w:color="auto" w:fill="auto"/>
            <w:vAlign w:val="center"/>
            <w:hideMark/>
          </w:tcPr>
          <w:p w:rsidR="00C22FC5" w:rsidRPr="00C22FC5" w:rsidRDefault="00C22FC5" w:rsidP="00C22FC5">
            <w:pPr>
              <w:jc w:val="center"/>
              <w:rPr>
                <w:b/>
                <w:sz w:val="20"/>
              </w:rPr>
            </w:pPr>
            <w:r w:rsidRPr="00C22FC5">
              <w:rPr>
                <w:b/>
                <w:sz w:val="20"/>
              </w:rPr>
              <w:t>4</w:t>
            </w:r>
          </w:p>
        </w:tc>
        <w:tc>
          <w:tcPr>
            <w:tcW w:w="264" w:type="pct"/>
            <w:tcBorders>
              <w:top w:val="nil"/>
              <w:left w:val="nil"/>
              <w:bottom w:val="single" w:sz="4" w:space="0" w:color="auto"/>
              <w:right w:val="single" w:sz="8" w:space="0" w:color="auto"/>
            </w:tcBorders>
            <w:shd w:val="clear" w:color="auto" w:fill="auto"/>
            <w:vAlign w:val="center"/>
            <w:hideMark/>
          </w:tcPr>
          <w:p w:rsidR="00C22FC5" w:rsidRPr="00C22FC5" w:rsidRDefault="00C22FC5" w:rsidP="00C22FC5">
            <w:pPr>
              <w:jc w:val="center"/>
              <w:rPr>
                <w:b/>
                <w:sz w:val="20"/>
              </w:rPr>
            </w:pPr>
            <w:r w:rsidRPr="00C22FC5">
              <w:rPr>
                <w:b/>
                <w:sz w:val="20"/>
              </w:rPr>
              <w:t>5</w:t>
            </w:r>
          </w:p>
        </w:tc>
      </w:tr>
      <w:tr w:rsidR="00C22FC5" w:rsidRPr="00C22FC5" w:rsidTr="009F4835">
        <w:trPr>
          <w:trHeight w:val="300"/>
        </w:trPr>
        <w:tc>
          <w:tcPr>
            <w:tcW w:w="567" w:type="pct"/>
            <w:tcBorders>
              <w:top w:val="single" w:sz="4" w:space="0" w:color="auto"/>
              <w:left w:val="single" w:sz="8" w:space="0" w:color="auto"/>
              <w:bottom w:val="nil"/>
              <w:right w:val="single" w:sz="8" w:space="0" w:color="auto"/>
            </w:tcBorders>
            <w:shd w:val="clear" w:color="auto" w:fill="auto"/>
            <w:noWrap/>
            <w:vAlign w:val="center"/>
            <w:hideMark/>
          </w:tcPr>
          <w:p w:rsidR="00C22FC5" w:rsidRPr="00C22FC5" w:rsidRDefault="00C22FC5" w:rsidP="00C22FC5">
            <w:pPr>
              <w:rPr>
                <w:sz w:val="20"/>
              </w:rPr>
            </w:pPr>
            <w:r w:rsidRPr="00C22FC5">
              <w:rPr>
                <w:sz w:val="20"/>
              </w:rPr>
              <w:t>I В</w:t>
            </w:r>
          </w:p>
        </w:tc>
        <w:tc>
          <w:tcPr>
            <w:tcW w:w="532" w:type="pct"/>
            <w:tcBorders>
              <w:top w:val="single" w:sz="4" w:space="0" w:color="auto"/>
              <w:left w:val="nil"/>
              <w:bottom w:val="nil"/>
              <w:right w:val="nil"/>
            </w:tcBorders>
            <w:shd w:val="clear" w:color="auto" w:fill="auto"/>
            <w:vAlign w:val="center"/>
            <w:hideMark/>
          </w:tcPr>
          <w:p w:rsidR="00C22FC5" w:rsidRPr="00C22FC5" w:rsidRDefault="00C22FC5" w:rsidP="00C22FC5">
            <w:pPr>
              <w:rPr>
                <w:sz w:val="20"/>
              </w:rPr>
            </w:pPr>
            <w:r w:rsidRPr="00C22FC5">
              <w:rPr>
                <w:sz w:val="20"/>
              </w:rPr>
              <w:t>Ачинск</w:t>
            </w:r>
          </w:p>
        </w:tc>
        <w:tc>
          <w:tcPr>
            <w:tcW w:w="547" w:type="pct"/>
            <w:tcBorders>
              <w:top w:val="single" w:sz="4" w:space="0" w:color="auto"/>
              <w:left w:val="single" w:sz="8" w:space="0" w:color="auto"/>
              <w:bottom w:val="nil"/>
              <w:right w:val="single" w:sz="8" w:space="0" w:color="auto"/>
            </w:tcBorders>
            <w:shd w:val="clear" w:color="auto" w:fill="auto"/>
            <w:vAlign w:val="center"/>
            <w:hideMark/>
          </w:tcPr>
          <w:p w:rsidR="00C22FC5" w:rsidRPr="00C22FC5" w:rsidRDefault="00C22FC5" w:rsidP="00C22FC5">
            <w:pPr>
              <w:jc w:val="center"/>
              <w:rPr>
                <w:sz w:val="20"/>
              </w:rPr>
            </w:pPr>
            <w:r w:rsidRPr="00C22FC5">
              <w:rPr>
                <w:sz w:val="20"/>
              </w:rPr>
              <w:t>-36</w:t>
            </w:r>
          </w:p>
        </w:tc>
        <w:tc>
          <w:tcPr>
            <w:tcW w:w="281" w:type="pct"/>
            <w:tcBorders>
              <w:top w:val="single" w:sz="8" w:space="0" w:color="auto"/>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70,9</w:t>
            </w:r>
          </w:p>
        </w:tc>
        <w:tc>
          <w:tcPr>
            <w:tcW w:w="281" w:type="pct"/>
            <w:tcBorders>
              <w:top w:val="single" w:sz="8" w:space="0" w:color="auto"/>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59,6</w:t>
            </w:r>
          </w:p>
        </w:tc>
        <w:tc>
          <w:tcPr>
            <w:tcW w:w="280" w:type="pct"/>
            <w:tcBorders>
              <w:top w:val="single" w:sz="8" w:space="0" w:color="auto"/>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53,9</w:t>
            </w:r>
          </w:p>
        </w:tc>
        <w:tc>
          <w:tcPr>
            <w:tcW w:w="281" w:type="pct"/>
            <w:tcBorders>
              <w:top w:val="single" w:sz="8" w:space="0" w:color="auto"/>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51,1</w:t>
            </w:r>
          </w:p>
        </w:tc>
        <w:tc>
          <w:tcPr>
            <w:tcW w:w="281" w:type="pct"/>
            <w:tcBorders>
              <w:top w:val="single" w:sz="8" w:space="0" w:color="auto"/>
              <w:left w:val="nil"/>
              <w:bottom w:val="nil"/>
              <w:right w:val="single" w:sz="4" w:space="0" w:color="auto"/>
            </w:tcBorders>
            <w:vAlign w:val="center"/>
          </w:tcPr>
          <w:p w:rsidR="00C22FC5" w:rsidRPr="00C22FC5" w:rsidRDefault="00C22FC5" w:rsidP="00C22FC5">
            <w:pPr>
              <w:jc w:val="center"/>
              <w:rPr>
                <w:sz w:val="20"/>
              </w:rPr>
            </w:pPr>
            <w:r w:rsidRPr="00C22FC5">
              <w:rPr>
                <w:sz w:val="20"/>
              </w:rPr>
              <w:t>48,2</w:t>
            </w:r>
          </w:p>
        </w:tc>
        <w:tc>
          <w:tcPr>
            <w:tcW w:w="281" w:type="pct"/>
            <w:tcBorders>
              <w:top w:val="single" w:sz="8" w:space="0" w:color="auto"/>
              <w:left w:val="single" w:sz="4" w:space="0" w:color="auto"/>
              <w:bottom w:val="nil"/>
              <w:right w:val="single" w:sz="4" w:space="0" w:color="auto"/>
            </w:tcBorders>
            <w:vAlign w:val="center"/>
          </w:tcPr>
          <w:p w:rsidR="00C22FC5" w:rsidRPr="00C22FC5" w:rsidRDefault="00C22FC5" w:rsidP="00C22FC5">
            <w:pPr>
              <w:ind w:left="-86" w:right="-108"/>
              <w:jc w:val="center"/>
              <w:rPr>
                <w:sz w:val="20"/>
              </w:rPr>
            </w:pPr>
            <w:r w:rsidRPr="00C22FC5">
              <w:rPr>
                <w:sz w:val="20"/>
              </w:rPr>
              <w:t>45,4</w:t>
            </w:r>
          </w:p>
        </w:tc>
        <w:tc>
          <w:tcPr>
            <w:tcW w:w="281" w:type="pct"/>
            <w:tcBorders>
              <w:top w:val="single" w:sz="8" w:space="0" w:color="auto"/>
              <w:left w:val="single" w:sz="4" w:space="0" w:color="auto"/>
              <w:bottom w:val="nil"/>
              <w:right w:val="single" w:sz="8" w:space="0" w:color="auto"/>
            </w:tcBorders>
            <w:shd w:val="clear" w:color="auto" w:fill="auto"/>
            <w:noWrap/>
            <w:vAlign w:val="center"/>
          </w:tcPr>
          <w:p w:rsidR="00C22FC5" w:rsidRPr="00C22FC5" w:rsidRDefault="00C22FC5" w:rsidP="00C22FC5">
            <w:pPr>
              <w:ind w:left="-86" w:right="-108"/>
              <w:jc w:val="center"/>
              <w:rPr>
                <w:sz w:val="20"/>
              </w:rPr>
            </w:pPr>
            <w:r w:rsidRPr="00C22FC5">
              <w:rPr>
                <w:sz w:val="20"/>
              </w:rPr>
              <w:t>43,1</w:t>
            </w:r>
          </w:p>
        </w:tc>
        <w:tc>
          <w:tcPr>
            <w:tcW w:w="281" w:type="pct"/>
            <w:tcBorders>
              <w:top w:val="single" w:sz="4" w:space="0" w:color="auto"/>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58,0</w:t>
            </w:r>
          </w:p>
        </w:tc>
        <w:tc>
          <w:tcPr>
            <w:tcW w:w="281" w:type="pct"/>
            <w:tcBorders>
              <w:top w:val="single" w:sz="4" w:space="0" w:color="auto"/>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54,8</w:t>
            </w:r>
          </w:p>
        </w:tc>
        <w:tc>
          <w:tcPr>
            <w:tcW w:w="281" w:type="pct"/>
            <w:tcBorders>
              <w:top w:val="single" w:sz="4" w:space="0" w:color="auto"/>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53,2</w:t>
            </w:r>
          </w:p>
        </w:tc>
        <w:tc>
          <w:tcPr>
            <w:tcW w:w="281" w:type="pct"/>
            <w:tcBorders>
              <w:top w:val="single" w:sz="4" w:space="0" w:color="auto"/>
              <w:left w:val="nil"/>
              <w:bottom w:val="nil"/>
              <w:right w:val="nil"/>
            </w:tcBorders>
            <w:shd w:val="clear" w:color="auto" w:fill="auto"/>
            <w:noWrap/>
            <w:vAlign w:val="center"/>
            <w:hideMark/>
          </w:tcPr>
          <w:p w:rsidR="00C22FC5" w:rsidRPr="00C22FC5" w:rsidRDefault="00C22FC5" w:rsidP="00C22FC5">
            <w:pPr>
              <w:jc w:val="center"/>
              <w:rPr>
                <w:sz w:val="20"/>
              </w:rPr>
            </w:pPr>
            <w:r w:rsidRPr="00C22FC5">
              <w:rPr>
                <w:sz w:val="20"/>
              </w:rPr>
              <w:t>43,5</w:t>
            </w:r>
          </w:p>
        </w:tc>
        <w:tc>
          <w:tcPr>
            <w:tcW w:w="264" w:type="pct"/>
            <w:tcBorders>
              <w:top w:val="single" w:sz="4" w:space="0" w:color="auto"/>
              <w:left w:val="single" w:sz="8" w:space="0" w:color="auto"/>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43,5</w:t>
            </w:r>
          </w:p>
        </w:tc>
      </w:tr>
      <w:tr w:rsidR="00C22FC5" w:rsidRPr="00C22FC5" w:rsidTr="009F4835">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C22FC5" w:rsidRPr="00C22FC5" w:rsidRDefault="00C22FC5" w:rsidP="00C22FC5">
            <w:pPr>
              <w:rPr>
                <w:sz w:val="20"/>
              </w:rPr>
            </w:pPr>
            <w:r w:rsidRPr="00C22FC5">
              <w:rPr>
                <w:sz w:val="20"/>
              </w:rPr>
              <w:t>I В</w:t>
            </w:r>
          </w:p>
        </w:tc>
        <w:tc>
          <w:tcPr>
            <w:tcW w:w="532" w:type="pct"/>
            <w:tcBorders>
              <w:top w:val="nil"/>
              <w:left w:val="nil"/>
              <w:bottom w:val="nil"/>
              <w:right w:val="nil"/>
            </w:tcBorders>
            <w:shd w:val="clear" w:color="auto" w:fill="auto"/>
            <w:vAlign w:val="center"/>
            <w:hideMark/>
          </w:tcPr>
          <w:p w:rsidR="00C22FC5" w:rsidRPr="00C22FC5" w:rsidRDefault="00C22FC5" w:rsidP="00C22FC5">
            <w:pPr>
              <w:rPr>
                <w:sz w:val="20"/>
              </w:rPr>
            </w:pPr>
            <w:r w:rsidRPr="00C22FC5">
              <w:rPr>
                <w:sz w:val="20"/>
              </w:rPr>
              <w:t>Боготол</w:t>
            </w:r>
          </w:p>
        </w:tc>
        <w:tc>
          <w:tcPr>
            <w:tcW w:w="547" w:type="pct"/>
            <w:tcBorders>
              <w:top w:val="nil"/>
              <w:left w:val="single" w:sz="8" w:space="0" w:color="auto"/>
              <w:bottom w:val="nil"/>
              <w:right w:val="single" w:sz="8" w:space="0" w:color="auto"/>
            </w:tcBorders>
            <w:shd w:val="clear" w:color="auto" w:fill="auto"/>
            <w:vAlign w:val="center"/>
            <w:hideMark/>
          </w:tcPr>
          <w:p w:rsidR="00C22FC5" w:rsidRPr="00C22FC5" w:rsidRDefault="00C22FC5" w:rsidP="00C22FC5">
            <w:pPr>
              <w:jc w:val="center"/>
              <w:rPr>
                <w:sz w:val="20"/>
              </w:rPr>
            </w:pPr>
            <w:r w:rsidRPr="00C22FC5">
              <w:rPr>
                <w:sz w:val="20"/>
              </w:rPr>
              <w:t>-39</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74,6</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62,7</w:t>
            </w:r>
          </w:p>
        </w:tc>
        <w:tc>
          <w:tcPr>
            <w:tcW w:w="280"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56,7</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53,7</w:t>
            </w:r>
          </w:p>
        </w:tc>
        <w:tc>
          <w:tcPr>
            <w:tcW w:w="281" w:type="pct"/>
            <w:tcBorders>
              <w:top w:val="nil"/>
              <w:left w:val="nil"/>
              <w:bottom w:val="nil"/>
              <w:right w:val="single" w:sz="4" w:space="0" w:color="auto"/>
            </w:tcBorders>
            <w:vAlign w:val="center"/>
          </w:tcPr>
          <w:p w:rsidR="00C22FC5" w:rsidRPr="00C22FC5" w:rsidRDefault="00C22FC5" w:rsidP="00C22FC5">
            <w:pPr>
              <w:jc w:val="center"/>
              <w:rPr>
                <w:sz w:val="20"/>
              </w:rPr>
            </w:pPr>
            <w:r w:rsidRPr="00C22FC5">
              <w:rPr>
                <w:sz w:val="20"/>
              </w:rPr>
              <w:t>50,8</w:t>
            </w:r>
          </w:p>
        </w:tc>
        <w:tc>
          <w:tcPr>
            <w:tcW w:w="281" w:type="pct"/>
            <w:tcBorders>
              <w:top w:val="nil"/>
              <w:left w:val="single" w:sz="4" w:space="0" w:color="auto"/>
              <w:bottom w:val="nil"/>
              <w:right w:val="single" w:sz="4" w:space="0" w:color="auto"/>
            </w:tcBorders>
            <w:vAlign w:val="center"/>
          </w:tcPr>
          <w:p w:rsidR="00C22FC5" w:rsidRPr="00C22FC5" w:rsidRDefault="00C22FC5" w:rsidP="00C22FC5">
            <w:pPr>
              <w:ind w:left="-86" w:right="-108"/>
              <w:jc w:val="center"/>
              <w:rPr>
                <w:sz w:val="20"/>
              </w:rPr>
            </w:pPr>
            <w:r w:rsidRPr="00C22FC5">
              <w:rPr>
                <w:sz w:val="20"/>
              </w:rPr>
              <w:t>47,8</w:t>
            </w:r>
          </w:p>
        </w:tc>
        <w:tc>
          <w:tcPr>
            <w:tcW w:w="281" w:type="pct"/>
            <w:tcBorders>
              <w:top w:val="nil"/>
              <w:left w:val="single" w:sz="4" w:space="0" w:color="auto"/>
              <w:bottom w:val="nil"/>
              <w:right w:val="single" w:sz="8" w:space="0" w:color="auto"/>
            </w:tcBorders>
            <w:shd w:val="clear" w:color="auto" w:fill="auto"/>
            <w:noWrap/>
            <w:vAlign w:val="center"/>
          </w:tcPr>
          <w:p w:rsidR="00C22FC5" w:rsidRPr="00C22FC5" w:rsidRDefault="00C22FC5" w:rsidP="00C22FC5">
            <w:pPr>
              <w:ind w:left="-86" w:right="-108"/>
              <w:jc w:val="center"/>
              <w:rPr>
                <w:sz w:val="20"/>
              </w:rPr>
            </w:pPr>
            <w:r w:rsidRPr="00C22FC5">
              <w:rPr>
                <w:sz w:val="20"/>
              </w:rPr>
              <w:t>45,4</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61,3</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57,9</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56,2</w:t>
            </w:r>
          </w:p>
        </w:tc>
        <w:tc>
          <w:tcPr>
            <w:tcW w:w="281" w:type="pct"/>
            <w:tcBorders>
              <w:top w:val="nil"/>
              <w:left w:val="nil"/>
              <w:bottom w:val="nil"/>
              <w:right w:val="nil"/>
            </w:tcBorders>
            <w:shd w:val="clear" w:color="auto" w:fill="auto"/>
            <w:noWrap/>
            <w:vAlign w:val="center"/>
            <w:hideMark/>
          </w:tcPr>
          <w:p w:rsidR="00C22FC5" w:rsidRPr="00C22FC5" w:rsidRDefault="00C22FC5" w:rsidP="00C22FC5">
            <w:pPr>
              <w:jc w:val="center"/>
              <w:rPr>
                <w:sz w:val="20"/>
              </w:rPr>
            </w:pPr>
            <w:r w:rsidRPr="00C22FC5">
              <w:rPr>
                <w:sz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45,9</w:t>
            </w:r>
          </w:p>
        </w:tc>
      </w:tr>
      <w:tr w:rsidR="00C22FC5" w:rsidRPr="00C22FC5" w:rsidTr="009F4835">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C22FC5" w:rsidRPr="00C22FC5" w:rsidRDefault="00C22FC5" w:rsidP="00C22FC5">
            <w:pPr>
              <w:rPr>
                <w:sz w:val="20"/>
              </w:rPr>
            </w:pPr>
            <w:r w:rsidRPr="00C22FC5">
              <w:rPr>
                <w:sz w:val="20"/>
              </w:rPr>
              <w:t>I В</w:t>
            </w:r>
          </w:p>
        </w:tc>
        <w:tc>
          <w:tcPr>
            <w:tcW w:w="532" w:type="pct"/>
            <w:tcBorders>
              <w:top w:val="nil"/>
              <w:left w:val="nil"/>
              <w:bottom w:val="nil"/>
              <w:right w:val="nil"/>
            </w:tcBorders>
            <w:shd w:val="clear" w:color="auto" w:fill="auto"/>
            <w:vAlign w:val="center"/>
            <w:hideMark/>
          </w:tcPr>
          <w:p w:rsidR="00C22FC5" w:rsidRPr="00C22FC5" w:rsidRDefault="00C22FC5" w:rsidP="00C22FC5">
            <w:pPr>
              <w:rPr>
                <w:sz w:val="20"/>
              </w:rPr>
            </w:pPr>
            <w:r w:rsidRPr="00C22FC5">
              <w:rPr>
                <w:sz w:val="20"/>
              </w:rPr>
              <w:t>Канск</w:t>
            </w:r>
          </w:p>
        </w:tc>
        <w:tc>
          <w:tcPr>
            <w:tcW w:w="547" w:type="pct"/>
            <w:tcBorders>
              <w:top w:val="nil"/>
              <w:left w:val="single" w:sz="8" w:space="0" w:color="auto"/>
              <w:bottom w:val="nil"/>
              <w:right w:val="single" w:sz="8" w:space="0" w:color="auto"/>
            </w:tcBorders>
            <w:shd w:val="clear" w:color="auto" w:fill="auto"/>
            <w:vAlign w:val="center"/>
            <w:hideMark/>
          </w:tcPr>
          <w:p w:rsidR="00C22FC5" w:rsidRPr="00C22FC5" w:rsidRDefault="00C22FC5" w:rsidP="00C22FC5">
            <w:pPr>
              <w:jc w:val="center"/>
              <w:rPr>
                <w:sz w:val="20"/>
              </w:rPr>
            </w:pPr>
            <w:r w:rsidRPr="00C22FC5">
              <w:rPr>
                <w:sz w:val="20"/>
              </w:rPr>
              <w:t>-42</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78,4</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65,8</w:t>
            </w:r>
          </w:p>
        </w:tc>
        <w:tc>
          <w:tcPr>
            <w:tcW w:w="280"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59,6</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56,4</w:t>
            </w:r>
          </w:p>
        </w:tc>
        <w:tc>
          <w:tcPr>
            <w:tcW w:w="281" w:type="pct"/>
            <w:tcBorders>
              <w:top w:val="nil"/>
              <w:left w:val="nil"/>
              <w:bottom w:val="nil"/>
              <w:right w:val="single" w:sz="4" w:space="0" w:color="auto"/>
            </w:tcBorders>
            <w:vAlign w:val="center"/>
          </w:tcPr>
          <w:p w:rsidR="00C22FC5" w:rsidRPr="00C22FC5" w:rsidRDefault="00C22FC5" w:rsidP="00C22FC5">
            <w:pPr>
              <w:jc w:val="center"/>
              <w:rPr>
                <w:sz w:val="20"/>
              </w:rPr>
            </w:pPr>
            <w:r w:rsidRPr="00C22FC5">
              <w:rPr>
                <w:sz w:val="20"/>
              </w:rPr>
              <w:t>53,3</w:t>
            </w:r>
          </w:p>
        </w:tc>
        <w:tc>
          <w:tcPr>
            <w:tcW w:w="281" w:type="pct"/>
            <w:tcBorders>
              <w:top w:val="nil"/>
              <w:left w:val="single" w:sz="4" w:space="0" w:color="auto"/>
              <w:bottom w:val="nil"/>
              <w:right w:val="single" w:sz="4" w:space="0" w:color="auto"/>
            </w:tcBorders>
            <w:vAlign w:val="center"/>
          </w:tcPr>
          <w:p w:rsidR="00C22FC5" w:rsidRPr="00C22FC5" w:rsidRDefault="00C22FC5" w:rsidP="00C22FC5">
            <w:pPr>
              <w:ind w:left="-86" w:right="-108"/>
              <w:jc w:val="center"/>
              <w:rPr>
                <w:sz w:val="20"/>
              </w:rPr>
            </w:pPr>
            <w:r w:rsidRPr="00C22FC5">
              <w:rPr>
                <w:sz w:val="20"/>
              </w:rPr>
              <w:t>50,1</w:t>
            </w:r>
          </w:p>
        </w:tc>
        <w:tc>
          <w:tcPr>
            <w:tcW w:w="281" w:type="pct"/>
            <w:tcBorders>
              <w:top w:val="nil"/>
              <w:left w:val="single" w:sz="4" w:space="0" w:color="auto"/>
              <w:bottom w:val="nil"/>
              <w:right w:val="single" w:sz="8" w:space="0" w:color="auto"/>
            </w:tcBorders>
            <w:shd w:val="clear" w:color="auto" w:fill="auto"/>
            <w:noWrap/>
            <w:vAlign w:val="center"/>
          </w:tcPr>
          <w:p w:rsidR="00C22FC5" w:rsidRPr="00C22FC5" w:rsidRDefault="00C22FC5" w:rsidP="00C22FC5">
            <w:pPr>
              <w:ind w:left="-86" w:right="-108"/>
              <w:jc w:val="center"/>
              <w:rPr>
                <w:sz w:val="20"/>
              </w:rPr>
            </w:pPr>
            <w:r w:rsidRPr="00C22FC5">
              <w:rPr>
                <w:sz w:val="20"/>
              </w:rPr>
              <w:t>47,6</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64,5</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60,9</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59,1</w:t>
            </w:r>
          </w:p>
        </w:tc>
        <w:tc>
          <w:tcPr>
            <w:tcW w:w="281" w:type="pct"/>
            <w:tcBorders>
              <w:top w:val="nil"/>
              <w:left w:val="nil"/>
              <w:bottom w:val="nil"/>
              <w:right w:val="nil"/>
            </w:tcBorders>
            <w:shd w:val="clear" w:color="auto" w:fill="auto"/>
            <w:noWrap/>
            <w:vAlign w:val="center"/>
            <w:hideMark/>
          </w:tcPr>
          <w:p w:rsidR="00C22FC5" w:rsidRPr="00C22FC5" w:rsidRDefault="00C22FC5" w:rsidP="00C22FC5">
            <w:pPr>
              <w:jc w:val="center"/>
              <w:rPr>
                <w:sz w:val="20"/>
              </w:rPr>
            </w:pPr>
            <w:r w:rsidRPr="00C22FC5">
              <w:rPr>
                <w:sz w:val="20"/>
              </w:rPr>
              <w:t>48,4</w:t>
            </w:r>
          </w:p>
        </w:tc>
        <w:tc>
          <w:tcPr>
            <w:tcW w:w="264" w:type="pct"/>
            <w:tcBorders>
              <w:top w:val="nil"/>
              <w:left w:val="single" w:sz="8" w:space="0" w:color="auto"/>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48,4</w:t>
            </w:r>
          </w:p>
        </w:tc>
      </w:tr>
      <w:tr w:rsidR="00C22FC5" w:rsidRPr="00C22FC5" w:rsidTr="009F4835">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C22FC5" w:rsidRPr="00C22FC5" w:rsidRDefault="00C22FC5" w:rsidP="00C22FC5">
            <w:pPr>
              <w:rPr>
                <w:sz w:val="20"/>
              </w:rPr>
            </w:pPr>
            <w:r w:rsidRPr="00C22FC5">
              <w:rPr>
                <w:sz w:val="20"/>
              </w:rPr>
              <w:t>I В</w:t>
            </w:r>
          </w:p>
        </w:tc>
        <w:tc>
          <w:tcPr>
            <w:tcW w:w="532" w:type="pct"/>
            <w:tcBorders>
              <w:top w:val="nil"/>
              <w:left w:val="nil"/>
              <w:bottom w:val="nil"/>
              <w:right w:val="nil"/>
            </w:tcBorders>
            <w:shd w:val="clear" w:color="auto" w:fill="auto"/>
            <w:vAlign w:val="center"/>
            <w:hideMark/>
          </w:tcPr>
          <w:p w:rsidR="00C22FC5" w:rsidRPr="00C22FC5" w:rsidRDefault="00C22FC5" w:rsidP="00C22FC5">
            <w:pPr>
              <w:rPr>
                <w:sz w:val="20"/>
              </w:rPr>
            </w:pPr>
            <w:r w:rsidRPr="00C22FC5">
              <w:rPr>
                <w:sz w:val="20"/>
              </w:rPr>
              <w:t>Ключи</w:t>
            </w:r>
          </w:p>
        </w:tc>
        <w:tc>
          <w:tcPr>
            <w:tcW w:w="547" w:type="pct"/>
            <w:tcBorders>
              <w:top w:val="nil"/>
              <w:left w:val="single" w:sz="8" w:space="0" w:color="auto"/>
              <w:bottom w:val="nil"/>
              <w:right w:val="single" w:sz="8" w:space="0" w:color="auto"/>
            </w:tcBorders>
            <w:shd w:val="clear" w:color="auto" w:fill="auto"/>
            <w:vAlign w:val="center"/>
            <w:hideMark/>
          </w:tcPr>
          <w:p w:rsidR="00C22FC5" w:rsidRPr="00C22FC5" w:rsidRDefault="00C22FC5" w:rsidP="00C22FC5">
            <w:pPr>
              <w:jc w:val="center"/>
              <w:rPr>
                <w:sz w:val="20"/>
              </w:rPr>
            </w:pPr>
            <w:r w:rsidRPr="00C22FC5">
              <w:rPr>
                <w:sz w:val="20"/>
              </w:rPr>
              <w:t>-39</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74,6</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62,7</w:t>
            </w:r>
          </w:p>
        </w:tc>
        <w:tc>
          <w:tcPr>
            <w:tcW w:w="280"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56,7</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53,7</w:t>
            </w:r>
          </w:p>
        </w:tc>
        <w:tc>
          <w:tcPr>
            <w:tcW w:w="281" w:type="pct"/>
            <w:tcBorders>
              <w:top w:val="nil"/>
              <w:left w:val="nil"/>
              <w:bottom w:val="nil"/>
              <w:right w:val="single" w:sz="4" w:space="0" w:color="auto"/>
            </w:tcBorders>
            <w:vAlign w:val="center"/>
          </w:tcPr>
          <w:p w:rsidR="00C22FC5" w:rsidRPr="00C22FC5" w:rsidRDefault="00C22FC5" w:rsidP="00C22FC5">
            <w:pPr>
              <w:jc w:val="center"/>
              <w:rPr>
                <w:sz w:val="20"/>
              </w:rPr>
            </w:pPr>
            <w:r w:rsidRPr="00C22FC5">
              <w:rPr>
                <w:sz w:val="20"/>
              </w:rPr>
              <w:t>50,8</w:t>
            </w:r>
          </w:p>
        </w:tc>
        <w:tc>
          <w:tcPr>
            <w:tcW w:w="281" w:type="pct"/>
            <w:tcBorders>
              <w:top w:val="nil"/>
              <w:left w:val="single" w:sz="4" w:space="0" w:color="auto"/>
              <w:bottom w:val="nil"/>
              <w:right w:val="single" w:sz="4" w:space="0" w:color="auto"/>
            </w:tcBorders>
            <w:vAlign w:val="center"/>
          </w:tcPr>
          <w:p w:rsidR="00C22FC5" w:rsidRPr="00C22FC5" w:rsidRDefault="00C22FC5" w:rsidP="00C22FC5">
            <w:pPr>
              <w:ind w:left="-86" w:right="-108"/>
              <w:jc w:val="center"/>
              <w:rPr>
                <w:sz w:val="20"/>
              </w:rPr>
            </w:pPr>
            <w:r w:rsidRPr="00C22FC5">
              <w:rPr>
                <w:sz w:val="20"/>
              </w:rPr>
              <w:t>47,8</w:t>
            </w:r>
          </w:p>
        </w:tc>
        <w:tc>
          <w:tcPr>
            <w:tcW w:w="281" w:type="pct"/>
            <w:tcBorders>
              <w:top w:val="nil"/>
              <w:left w:val="single" w:sz="4" w:space="0" w:color="auto"/>
              <w:bottom w:val="nil"/>
              <w:right w:val="single" w:sz="8" w:space="0" w:color="auto"/>
            </w:tcBorders>
            <w:shd w:val="clear" w:color="auto" w:fill="auto"/>
            <w:noWrap/>
            <w:vAlign w:val="center"/>
          </w:tcPr>
          <w:p w:rsidR="00C22FC5" w:rsidRPr="00C22FC5" w:rsidRDefault="00C22FC5" w:rsidP="00C22FC5">
            <w:pPr>
              <w:ind w:left="-86" w:right="-108"/>
              <w:jc w:val="center"/>
              <w:rPr>
                <w:sz w:val="20"/>
              </w:rPr>
            </w:pPr>
            <w:r w:rsidRPr="00C22FC5">
              <w:rPr>
                <w:sz w:val="20"/>
              </w:rPr>
              <w:t>45,4</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61,3</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57,9</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56,2</w:t>
            </w:r>
          </w:p>
        </w:tc>
        <w:tc>
          <w:tcPr>
            <w:tcW w:w="281" w:type="pct"/>
            <w:tcBorders>
              <w:top w:val="nil"/>
              <w:left w:val="nil"/>
              <w:bottom w:val="nil"/>
              <w:right w:val="nil"/>
            </w:tcBorders>
            <w:shd w:val="clear" w:color="auto" w:fill="auto"/>
            <w:noWrap/>
            <w:vAlign w:val="center"/>
            <w:hideMark/>
          </w:tcPr>
          <w:p w:rsidR="00C22FC5" w:rsidRPr="00C22FC5" w:rsidRDefault="00C22FC5" w:rsidP="00C22FC5">
            <w:pPr>
              <w:jc w:val="center"/>
              <w:rPr>
                <w:sz w:val="20"/>
              </w:rPr>
            </w:pPr>
            <w:r w:rsidRPr="00C22FC5">
              <w:rPr>
                <w:sz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45,9</w:t>
            </w:r>
          </w:p>
        </w:tc>
      </w:tr>
      <w:tr w:rsidR="00C22FC5" w:rsidRPr="00C22FC5" w:rsidTr="009F4835">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C22FC5" w:rsidRPr="00C22FC5" w:rsidRDefault="00C22FC5" w:rsidP="00C22FC5">
            <w:pPr>
              <w:rPr>
                <w:sz w:val="20"/>
              </w:rPr>
            </w:pPr>
            <w:r w:rsidRPr="00C22FC5">
              <w:rPr>
                <w:sz w:val="20"/>
              </w:rPr>
              <w:t>I В</w:t>
            </w:r>
          </w:p>
        </w:tc>
        <w:tc>
          <w:tcPr>
            <w:tcW w:w="532" w:type="pct"/>
            <w:tcBorders>
              <w:top w:val="nil"/>
              <w:left w:val="nil"/>
              <w:bottom w:val="nil"/>
              <w:right w:val="nil"/>
            </w:tcBorders>
            <w:shd w:val="clear" w:color="auto" w:fill="auto"/>
            <w:vAlign w:val="center"/>
            <w:hideMark/>
          </w:tcPr>
          <w:p w:rsidR="00C22FC5" w:rsidRPr="00C22FC5" w:rsidRDefault="00C22FC5" w:rsidP="00C22FC5">
            <w:pPr>
              <w:rPr>
                <w:sz w:val="20"/>
              </w:rPr>
            </w:pPr>
            <w:r w:rsidRPr="00C22FC5">
              <w:rPr>
                <w:sz w:val="20"/>
              </w:rPr>
              <w:t>Красноярск</w:t>
            </w:r>
          </w:p>
        </w:tc>
        <w:tc>
          <w:tcPr>
            <w:tcW w:w="547" w:type="pct"/>
            <w:tcBorders>
              <w:top w:val="nil"/>
              <w:left w:val="single" w:sz="8" w:space="0" w:color="auto"/>
              <w:bottom w:val="nil"/>
              <w:right w:val="single" w:sz="8" w:space="0" w:color="auto"/>
            </w:tcBorders>
            <w:shd w:val="clear" w:color="auto" w:fill="auto"/>
            <w:vAlign w:val="center"/>
            <w:hideMark/>
          </w:tcPr>
          <w:p w:rsidR="00C22FC5" w:rsidRPr="00C22FC5" w:rsidRDefault="00C22FC5" w:rsidP="00C22FC5">
            <w:pPr>
              <w:jc w:val="center"/>
              <w:rPr>
                <w:sz w:val="20"/>
              </w:rPr>
            </w:pPr>
            <w:r w:rsidRPr="00C22FC5">
              <w:rPr>
                <w:sz w:val="20"/>
              </w:rPr>
              <w:t>-37</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72,1</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60,6</w:t>
            </w:r>
          </w:p>
        </w:tc>
        <w:tc>
          <w:tcPr>
            <w:tcW w:w="280"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54,8</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51,9</w:t>
            </w:r>
          </w:p>
        </w:tc>
        <w:tc>
          <w:tcPr>
            <w:tcW w:w="281" w:type="pct"/>
            <w:tcBorders>
              <w:top w:val="nil"/>
              <w:left w:val="nil"/>
              <w:bottom w:val="nil"/>
              <w:right w:val="single" w:sz="4" w:space="0" w:color="auto"/>
            </w:tcBorders>
            <w:vAlign w:val="center"/>
          </w:tcPr>
          <w:p w:rsidR="00C22FC5" w:rsidRPr="00C22FC5" w:rsidRDefault="00C22FC5" w:rsidP="00C22FC5">
            <w:pPr>
              <w:jc w:val="center"/>
              <w:rPr>
                <w:sz w:val="20"/>
              </w:rPr>
            </w:pPr>
            <w:r w:rsidRPr="00C22FC5">
              <w:rPr>
                <w:sz w:val="20"/>
              </w:rPr>
              <w:t>49,1</w:t>
            </w:r>
          </w:p>
        </w:tc>
        <w:tc>
          <w:tcPr>
            <w:tcW w:w="281" w:type="pct"/>
            <w:tcBorders>
              <w:top w:val="nil"/>
              <w:left w:val="single" w:sz="4" w:space="0" w:color="auto"/>
              <w:bottom w:val="nil"/>
              <w:right w:val="single" w:sz="4" w:space="0" w:color="auto"/>
            </w:tcBorders>
            <w:vAlign w:val="center"/>
          </w:tcPr>
          <w:p w:rsidR="00C22FC5" w:rsidRPr="00C22FC5" w:rsidRDefault="00C22FC5" w:rsidP="00C22FC5">
            <w:pPr>
              <w:ind w:left="-86" w:right="-108"/>
              <w:jc w:val="center"/>
              <w:rPr>
                <w:sz w:val="20"/>
              </w:rPr>
            </w:pPr>
            <w:r w:rsidRPr="00C22FC5">
              <w:rPr>
                <w:sz w:val="20"/>
              </w:rPr>
              <w:t>46,2</w:t>
            </w:r>
          </w:p>
        </w:tc>
        <w:tc>
          <w:tcPr>
            <w:tcW w:w="281" w:type="pct"/>
            <w:tcBorders>
              <w:top w:val="nil"/>
              <w:left w:val="single" w:sz="4" w:space="0" w:color="auto"/>
              <w:bottom w:val="nil"/>
              <w:right w:val="single" w:sz="8" w:space="0" w:color="auto"/>
            </w:tcBorders>
            <w:shd w:val="clear" w:color="auto" w:fill="auto"/>
            <w:noWrap/>
            <w:vAlign w:val="center"/>
          </w:tcPr>
          <w:p w:rsidR="00C22FC5" w:rsidRPr="00C22FC5" w:rsidRDefault="00C22FC5" w:rsidP="00C22FC5">
            <w:pPr>
              <w:ind w:left="-86" w:right="-108"/>
              <w:jc w:val="center"/>
              <w:rPr>
                <w:sz w:val="20"/>
              </w:rPr>
            </w:pPr>
            <w:r w:rsidRPr="00C22FC5">
              <w:rPr>
                <w:sz w:val="20"/>
              </w:rPr>
              <w:t>43,9</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59,1</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55,8</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54,2</w:t>
            </w:r>
          </w:p>
        </w:tc>
        <w:tc>
          <w:tcPr>
            <w:tcW w:w="281" w:type="pct"/>
            <w:tcBorders>
              <w:top w:val="nil"/>
              <w:left w:val="nil"/>
              <w:bottom w:val="nil"/>
              <w:right w:val="nil"/>
            </w:tcBorders>
            <w:shd w:val="clear" w:color="auto" w:fill="auto"/>
            <w:noWrap/>
            <w:vAlign w:val="center"/>
            <w:hideMark/>
          </w:tcPr>
          <w:p w:rsidR="00C22FC5" w:rsidRPr="00C22FC5" w:rsidRDefault="00C22FC5" w:rsidP="00C22FC5">
            <w:pPr>
              <w:jc w:val="center"/>
              <w:rPr>
                <w:sz w:val="20"/>
              </w:rPr>
            </w:pPr>
            <w:r w:rsidRPr="00C22FC5">
              <w:rPr>
                <w:sz w:val="20"/>
              </w:rPr>
              <w:t>44,3</w:t>
            </w:r>
          </w:p>
        </w:tc>
        <w:tc>
          <w:tcPr>
            <w:tcW w:w="264" w:type="pct"/>
            <w:tcBorders>
              <w:top w:val="nil"/>
              <w:left w:val="single" w:sz="8" w:space="0" w:color="auto"/>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44,3</w:t>
            </w:r>
          </w:p>
        </w:tc>
      </w:tr>
      <w:tr w:rsidR="00C22FC5" w:rsidRPr="00C22FC5" w:rsidTr="009F4835">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C22FC5" w:rsidRPr="00C22FC5" w:rsidRDefault="00C22FC5" w:rsidP="00C22FC5">
            <w:pPr>
              <w:rPr>
                <w:sz w:val="20"/>
              </w:rPr>
            </w:pPr>
            <w:r w:rsidRPr="00C22FC5">
              <w:rPr>
                <w:sz w:val="20"/>
              </w:rPr>
              <w:t>I В</w:t>
            </w:r>
          </w:p>
        </w:tc>
        <w:tc>
          <w:tcPr>
            <w:tcW w:w="532" w:type="pct"/>
            <w:tcBorders>
              <w:top w:val="nil"/>
              <w:left w:val="nil"/>
              <w:bottom w:val="nil"/>
              <w:right w:val="nil"/>
            </w:tcBorders>
            <w:shd w:val="clear" w:color="auto" w:fill="auto"/>
            <w:vAlign w:val="center"/>
            <w:hideMark/>
          </w:tcPr>
          <w:p w:rsidR="00C22FC5" w:rsidRPr="00C22FC5" w:rsidRDefault="00C22FC5" w:rsidP="00C22FC5">
            <w:pPr>
              <w:rPr>
                <w:sz w:val="20"/>
              </w:rPr>
            </w:pPr>
            <w:r w:rsidRPr="00C22FC5">
              <w:rPr>
                <w:sz w:val="20"/>
              </w:rPr>
              <w:t>Минусинск</w:t>
            </w:r>
          </w:p>
        </w:tc>
        <w:tc>
          <w:tcPr>
            <w:tcW w:w="547" w:type="pct"/>
            <w:tcBorders>
              <w:top w:val="nil"/>
              <w:left w:val="single" w:sz="8" w:space="0" w:color="auto"/>
              <w:bottom w:val="nil"/>
              <w:right w:val="single" w:sz="8" w:space="0" w:color="auto"/>
            </w:tcBorders>
            <w:shd w:val="clear" w:color="auto" w:fill="auto"/>
            <w:vAlign w:val="center"/>
            <w:hideMark/>
          </w:tcPr>
          <w:p w:rsidR="00C22FC5" w:rsidRPr="00C22FC5" w:rsidRDefault="00C22FC5" w:rsidP="00C22FC5">
            <w:pPr>
              <w:jc w:val="center"/>
              <w:rPr>
                <w:sz w:val="20"/>
              </w:rPr>
            </w:pPr>
            <w:r w:rsidRPr="00C22FC5">
              <w:rPr>
                <w:sz w:val="20"/>
              </w:rPr>
              <w:t>-40</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75,9</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63,7</w:t>
            </w:r>
          </w:p>
        </w:tc>
        <w:tc>
          <w:tcPr>
            <w:tcW w:w="280"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57,7</w:t>
            </w:r>
          </w:p>
        </w:tc>
        <w:tc>
          <w:tcPr>
            <w:tcW w:w="281" w:type="pct"/>
            <w:tcBorders>
              <w:top w:val="nil"/>
              <w:left w:val="nil"/>
              <w:bottom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54,6</w:t>
            </w:r>
          </w:p>
        </w:tc>
        <w:tc>
          <w:tcPr>
            <w:tcW w:w="281" w:type="pct"/>
            <w:tcBorders>
              <w:top w:val="nil"/>
              <w:left w:val="nil"/>
              <w:bottom w:val="nil"/>
              <w:right w:val="single" w:sz="4" w:space="0" w:color="auto"/>
            </w:tcBorders>
            <w:vAlign w:val="center"/>
          </w:tcPr>
          <w:p w:rsidR="00C22FC5" w:rsidRPr="00C22FC5" w:rsidRDefault="00C22FC5" w:rsidP="00C22FC5">
            <w:pPr>
              <w:jc w:val="center"/>
              <w:rPr>
                <w:sz w:val="20"/>
              </w:rPr>
            </w:pPr>
            <w:r w:rsidRPr="00C22FC5">
              <w:rPr>
                <w:sz w:val="20"/>
              </w:rPr>
              <w:t>51,6</w:t>
            </w:r>
          </w:p>
        </w:tc>
        <w:tc>
          <w:tcPr>
            <w:tcW w:w="281" w:type="pct"/>
            <w:tcBorders>
              <w:top w:val="nil"/>
              <w:left w:val="single" w:sz="4" w:space="0" w:color="auto"/>
              <w:bottom w:val="nil"/>
              <w:right w:val="single" w:sz="4" w:space="0" w:color="auto"/>
            </w:tcBorders>
            <w:vAlign w:val="center"/>
          </w:tcPr>
          <w:p w:rsidR="00C22FC5" w:rsidRPr="00C22FC5" w:rsidRDefault="00C22FC5" w:rsidP="00C22FC5">
            <w:pPr>
              <w:ind w:left="-86" w:right="-108"/>
              <w:jc w:val="center"/>
              <w:rPr>
                <w:sz w:val="20"/>
              </w:rPr>
            </w:pPr>
            <w:r w:rsidRPr="00C22FC5">
              <w:rPr>
                <w:sz w:val="20"/>
              </w:rPr>
              <w:t>48,6</w:t>
            </w:r>
          </w:p>
        </w:tc>
        <w:tc>
          <w:tcPr>
            <w:tcW w:w="281" w:type="pct"/>
            <w:tcBorders>
              <w:top w:val="nil"/>
              <w:left w:val="single" w:sz="4" w:space="0" w:color="auto"/>
              <w:bottom w:val="nil"/>
              <w:right w:val="single" w:sz="8" w:space="0" w:color="auto"/>
            </w:tcBorders>
            <w:shd w:val="clear" w:color="auto" w:fill="auto"/>
            <w:noWrap/>
            <w:vAlign w:val="center"/>
          </w:tcPr>
          <w:p w:rsidR="00C22FC5" w:rsidRPr="00C22FC5" w:rsidRDefault="00C22FC5" w:rsidP="00C22FC5">
            <w:pPr>
              <w:ind w:left="-86" w:right="-108"/>
              <w:jc w:val="center"/>
              <w:rPr>
                <w:sz w:val="20"/>
              </w:rPr>
            </w:pPr>
            <w:r w:rsidRPr="00C22FC5">
              <w:rPr>
                <w:sz w:val="20"/>
              </w:rPr>
              <w:t>46,1</w:t>
            </w:r>
          </w:p>
        </w:tc>
        <w:tc>
          <w:tcPr>
            <w:tcW w:w="281" w:type="pct"/>
            <w:tcBorders>
              <w:top w:val="nil"/>
              <w:left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62,3</w:t>
            </w:r>
          </w:p>
        </w:tc>
        <w:tc>
          <w:tcPr>
            <w:tcW w:w="281" w:type="pct"/>
            <w:tcBorders>
              <w:top w:val="nil"/>
              <w:left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58,9</w:t>
            </w:r>
          </w:p>
        </w:tc>
        <w:tc>
          <w:tcPr>
            <w:tcW w:w="281" w:type="pct"/>
            <w:tcBorders>
              <w:top w:val="nil"/>
              <w:left w:val="nil"/>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57,1</w:t>
            </w:r>
          </w:p>
        </w:tc>
        <w:tc>
          <w:tcPr>
            <w:tcW w:w="281" w:type="pct"/>
            <w:tcBorders>
              <w:top w:val="nil"/>
              <w:left w:val="nil"/>
              <w:right w:val="nil"/>
            </w:tcBorders>
            <w:shd w:val="clear" w:color="auto" w:fill="auto"/>
            <w:noWrap/>
            <w:vAlign w:val="center"/>
            <w:hideMark/>
          </w:tcPr>
          <w:p w:rsidR="00C22FC5" w:rsidRPr="00C22FC5" w:rsidRDefault="00C22FC5" w:rsidP="00C22FC5">
            <w:pPr>
              <w:jc w:val="center"/>
              <w:rPr>
                <w:sz w:val="20"/>
              </w:rPr>
            </w:pPr>
            <w:r w:rsidRPr="00C22FC5">
              <w:rPr>
                <w:sz w:val="20"/>
              </w:rPr>
              <w:t>46,8</w:t>
            </w:r>
          </w:p>
        </w:tc>
        <w:tc>
          <w:tcPr>
            <w:tcW w:w="264" w:type="pct"/>
            <w:tcBorders>
              <w:top w:val="nil"/>
              <w:left w:val="single" w:sz="8" w:space="0" w:color="auto"/>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46,8</w:t>
            </w:r>
          </w:p>
        </w:tc>
      </w:tr>
      <w:tr w:rsidR="00C22FC5" w:rsidRPr="00C22FC5" w:rsidTr="009F4835">
        <w:trPr>
          <w:trHeight w:val="300"/>
        </w:trPr>
        <w:tc>
          <w:tcPr>
            <w:tcW w:w="567" w:type="pct"/>
            <w:tcBorders>
              <w:top w:val="nil"/>
              <w:left w:val="single" w:sz="8" w:space="0" w:color="auto"/>
              <w:bottom w:val="single" w:sz="8" w:space="0" w:color="auto"/>
              <w:right w:val="single" w:sz="8" w:space="0" w:color="auto"/>
            </w:tcBorders>
            <w:shd w:val="clear" w:color="auto" w:fill="auto"/>
            <w:noWrap/>
            <w:vAlign w:val="center"/>
            <w:hideMark/>
          </w:tcPr>
          <w:p w:rsidR="00C22FC5" w:rsidRPr="00C22FC5" w:rsidRDefault="00C22FC5" w:rsidP="00C22FC5">
            <w:pPr>
              <w:rPr>
                <w:sz w:val="20"/>
              </w:rPr>
            </w:pPr>
            <w:r w:rsidRPr="00C22FC5">
              <w:rPr>
                <w:sz w:val="20"/>
              </w:rPr>
              <w:t>I В</w:t>
            </w:r>
          </w:p>
        </w:tc>
        <w:tc>
          <w:tcPr>
            <w:tcW w:w="532" w:type="pct"/>
            <w:tcBorders>
              <w:top w:val="nil"/>
              <w:left w:val="nil"/>
              <w:bottom w:val="single" w:sz="8" w:space="0" w:color="auto"/>
              <w:right w:val="nil"/>
            </w:tcBorders>
            <w:shd w:val="clear" w:color="auto" w:fill="auto"/>
            <w:vAlign w:val="center"/>
            <w:hideMark/>
          </w:tcPr>
          <w:p w:rsidR="00C22FC5" w:rsidRPr="00C22FC5" w:rsidRDefault="00C22FC5" w:rsidP="00C22FC5">
            <w:pPr>
              <w:rPr>
                <w:sz w:val="20"/>
              </w:rPr>
            </w:pPr>
            <w:r w:rsidRPr="00C22FC5">
              <w:rPr>
                <w:sz w:val="20"/>
              </w:rPr>
              <w:t>Троицкое</w:t>
            </w:r>
          </w:p>
        </w:tc>
        <w:tc>
          <w:tcPr>
            <w:tcW w:w="547" w:type="pct"/>
            <w:tcBorders>
              <w:top w:val="nil"/>
              <w:left w:val="single" w:sz="8" w:space="0" w:color="auto"/>
              <w:bottom w:val="single" w:sz="8" w:space="0" w:color="auto"/>
              <w:right w:val="single" w:sz="8" w:space="0" w:color="auto"/>
            </w:tcBorders>
            <w:shd w:val="clear" w:color="auto" w:fill="auto"/>
            <w:vAlign w:val="center"/>
            <w:hideMark/>
          </w:tcPr>
          <w:p w:rsidR="00C22FC5" w:rsidRPr="00C22FC5" w:rsidRDefault="00C22FC5" w:rsidP="00C22FC5">
            <w:pPr>
              <w:jc w:val="center"/>
              <w:rPr>
                <w:sz w:val="20"/>
              </w:rPr>
            </w:pPr>
            <w:r w:rsidRPr="00C22FC5">
              <w:rPr>
                <w:sz w:val="20"/>
              </w:rPr>
              <w:t>-47</w:t>
            </w:r>
          </w:p>
        </w:tc>
        <w:tc>
          <w:tcPr>
            <w:tcW w:w="281" w:type="pct"/>
            <w:tcBorders>
              <w:top w:val="nil"/>
              <w:left w:val="nil"/>
              <w:bottom w:val="single" w:sz="8" w:space="0" w:color="auto"/>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84,6</w:t>
            </w:r>
          </w:p>
        </w:tc>
        <w:tc>
          <w:tcPr>
            <w:tcW w:w="281" w:type="pct"/>
            <w:tcBorders>
              <w:top w:val="nil"/>
              <w:left w:val="nil"/>
              <w:bottom w:val="single" w:sz="8" w:space="0" w:color="auto"/>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71,1</w:t>
            </w:r>
          </w:p>
        </w:tc>
        <w:tc>
          <w:tcPr>
            <w:tcW w:w="280" w:type="pct"/>
            <w:tcBorders>
              <w:top w:val="nil"/>
              <w:left w:val="nil"/>
              <w:bottom w:val="single" w:sz="8" w:space="0" w:color="auto"/>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64,3</w:t>
            </w:r>
          </w:p>
        </w:tc>
        <w:tc>
          <w:tcPr>
            <w:tcW w:w="281" w:type="pct"/>
            <w:tcBorders>
              <w:top w:val="nil"/>
              <w:left w:val="nil"/>
              <w:bottom w:val="single" w:sz="8" w:space="0" w:color="auto"/>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60,9</w:t>
            </w:r>
          </w:p>
        </w:tc>
        <w:tc>
          <w:tcPr>
            <w:tcW w:w="281" w:type="pct"/>
            <w:tcBorders>
              <w:top w:val="nil"/>
              <w:left w:val="nil"/>
              <w:bottom w:val="single" w:sz="8" w:space="0" w:color="auto"/>
              <w:right w:val="single" w:sz="4" w:space="0" w:color="auto"/>
            </w:tcBorders>
            <w:vAlign w:val="center"/>
          </w:tcPr>
          <w:p w:rsidR="00C22FC5" w:rsidRPr="00C22FC5" w:rsidRDefault="00C22FC5" w:rsidP="00C22FC5">
            <w:pPr>
              <w:jc w:val="center"/>
              <w:rPr>
                <w:sz w:val="20"/>
              </w:rPr>
            </w:pPr>
            <w:r w:rsidRPr="00C22FC5">
              <w:rPr>
                <w:sz w:val="20"/>
              </w:rPr>
              <w:t>57,5</w:t>
            </w:r>
          </w:p>
        </w:tc>
        <w:tc>
          <w:tcPr>
            <w:tcW w:w="281" w:type="pct"/>
            <w:tcBorders>
              <w:top w:val="nil"/>
              <w:left w:val="single" w:sz="4" w:space="0" w:color="auto"/>
              <w:bottom w:val="single" w:sz="8" w:space="0" w:color="auto"/>
              <w:right w:val="single" w:sz="4" w:space="0" w:color="auto"/>
            </w:tcBorders>
            <w:vAlign w:val="center"/>
          </w:tcPr>
          <w:p w:rsidR="00C22FC5" w:rsidRPr="00C22FC5" w:rsidRDefault="00C22FC5" w:rsidP="00C22FC5">
            <w:pPr>
              <w:ind w:left="-86" w:right="-108"/>
              <w:jc w:val="center"/>
              <w:rPr>
                <w:sz w:val="20"/>
              </w:rPr>
            </w:pPr>
            <w:r w:rsidRPr="00C22FC5">
              <w:rPr>
                <w:sz w:val="20"/>
              </w:rPr>
              <w:t>54,1</w:t>
            </w:r>
          </w:p>
        </w:tc>
        <w:tc>
          <w:tcPr>
            <w:tcW w:w="281" w:type="pct"/>
            <w:tcBorders>
              <w:top w:val="nil"/>
              <w:left w:val="single" w:sz="4" w:space="0" w:color="auto"/>
              <w:bottom w:val="single" w:sz="8" w:space="0" w:color="auto"/>
              <w:right w:val="single" w:sz="8" w:space="0" w:color="auto"/>
            </w:tcBorders>
            <w:shd w:val="clear" w:color="auto" w:fill="auto"/>
            <w:noWrap/>
            <w:vAlign w:val="center"/>
          </w:tcPr>
          <w:p w:rsidR="00C22FC5" w:rsidRPr="00C22FC5" w:rsidRDefault="00C22FC5" w:rsidP="00C22FC5">
            <w:pPr>
              <w:ind w:left="-86" w:right="-108"/>
              <w:jc w:val="center"/>
              <w:rPr>
                <w:sz w:val="20"/>
              </w:rPr>
            </w:pPr>
            <w:r w:rsidRPr="00C22FC5">
              <w:rPr>
                <w:sz w:val="20"/>
              </w:rPr>
              <w:t>51,4</w:t>
            </w:r>
          </w:p>
        </w:tc>
        <w:tc>
          <w:tcPr>
            <w:tcW w:w="281" w:type="pct"/>
            <w:tcBorders>
              <w:top w:val="nil"/>
              <w:left w:val="nil"/>
              <w:bottom w:val="single" w:sz="4" w:space="0" w:color="auto"/>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69,9</w:t>
            </w:r>
          </w:p>
        </w:tc>
        <w:tc>
          <w:tcPr>
            <w:tcW w:w="281" w:type="pct"/>
            <w:tcBorders>
              <w:top w:val="nil"/>
              <w:left w:val="nil"/>
              <w:bottom w:val="single" w:sz="4" w:space="0" w:color="auto"/>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66,0</w:t>
            </w:r>
          </w:p>
        </w:tc>
        <w:tc>
          <w:tcPr>
            <w:tcW w:w="281" w:type="pct"/>
            <w:tcBorders>
              <w:top w:val="nil"/>
              <w:left w:val="nil"/>
              <w:bottom w:val="single" w:sz="4" w:space="0" w:color="auto"/>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64,0</w:t>
            </w:r>
          </w:p>
        </w:tc>
        <w:tc>
          <w:tcPr>
            <w:tcW w:w="281" w:type="pct"/>
            <w:tcBorders>
              <w:top w:val="nil"/>
              <w:left w:val="nil"/>
              <w:bottom w:val="single" w:sz="4" w:space="0" w:color="auto"/>
              <w:right w:val="nil"/>
            </w:tcBorders>
            <w:shd w:val="clear" w:color="auto" w:fill="auto"/>
            <w:noWrap/>
            <w:vAlign w:val="center"/>
            <w:hideMark/>
          </w:tcPr>
          <w:p w:rsidR="00C22FC5" w:rsidRPr="00C22FC5" w:rsidRDefault="00C22FC5" w:rsidP="00C22FC5">
            <w:pPr>
              <w:jc w:val="center"/>
              <w:rPr>
                <w:sz w:val="20"/>
              </w:rPr>
            </w:pPr>
            <w:r w:rsidRPr="00C22FC5">
              <w:rPr>
                <w:sz w:val="20"/>
              </w:rPr>
              <w:t>52,4</w:t>
            </w:r>
          </w:p>
        </w:tc>
        <w:tc>
          <w:tcPr>
            <w:tcW w:w="264" w:type="pct"/>
            <w:tcBorders>
              <w:top w:val="nil"/>
              <w:left w:val="single" w:sz="8" w:space="0" w:color="auto"/>
              <w:bottom w:val="single" w:sz="4" w:space="0" w:color="auto"/>
              <w:right w:val="single" w:sz="8" w:space="0" w:color="auto"/>
            </w:tcBorders>
            <w:shd w:val="clear" w:color="auto" w:fill="auto"/>
            <w:noWrap/>
            <w:vAlign w:val="center"/>
            <w:hideMark/>
          </w:tcPr>
          <w:p w:rsidR="00C22FC5" w:rsidRPr="00C22FC5" w:rsidRDefault="00C22FC5" w:rsidP="00C22FC5">
            <w:pPr>
              <w:jc w:val="center"/>
              <w:rPr>
                <w:sz w:val="20"/>
              </w:rPr>
            </w:pPr>
            <w:r w:rsidRPr="00C22FC5">
              <w:rPr>
                <w:sz w:val="20"/>
              </w:rPr>
              <w:t>52,4</w:t>
            </w:r>
          </w:p>
        </w:tc>
      </w:tr>
    </w:tbl>
    <w:p w:rsidR="00C22FC5" w:rsidRPr="00C22FC5" w:rsidRDefault="00C22FC5" w:rsidP="00C22FC5">
      <w:pPr>
        <w:ind w:firstLine="284"/>
        <w:jc w:val="both"/>
        <w:rPr>
          <w:sz w:val="24"/>
          <w:szCs w:val="24"/>
        </w:rPr>
      </w:pPr>
      <w:r w:rsidRPr="00C22FC5">
        <w:rPr>
          <w:sz w:val="24"/>
          <w:szCs w:val="24"/>
        </w:rPr>
        <w:t>В случае отсутствия в таблицах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C22FC5" w:rsidRPr="00C22FC5" w:rsidRDefault="00C22FC5" w:rsidP="00C22FC5">
      <w:pPr>
        <w:rPr>
          <w:sz w:val="24"/>
          <w:szCs w:val="24"/>
        </w:rPr>
        <w:sectPr w:rsidR="00C22FC5" w:rsidRPr="00C22FC5" w:rsidSect="00076B82">
          <w:pgSz w:w="16838" w:h="11906" w:orient="landscape"/>
          <w:pgMar w:top="568" w:right="1134" w:bottom="567" w:left="1134" w:header="708" w:footer="708" w:gutter="0"/>
          <w:cols w:space="708"/>
          <w:docGrid w:linePitch="360"/>
        </w:sectPr>
      </w:pPr>
    </w:p>
    <w:p w:rsidR="00C22FC5" w:rsidRPr="00C22FC5" w:rsidRDefault="00C22FC5" w:rsidP="00C22FC5">
      <w:pPr>
        <w:ind w:firstLine="567"/>
        <w:jc w:val="both"/>
        <w:rPr>
          <w:rFonts w:eastAsia="Calibri"/>
          <w:sz w:val="24"/>
          <w:szCs w:val="24"/>
        </w:rPr>
      </w:pPr>
      <w:r w:rsidRPr="00C22FC5">
        <w:rPr>
          <w:rFonts w:eastAsia="Calibri"/>
          <w:sz w:val="24"/>
          <w:szCs w:val="24"/>
        </w:rPr>
        <w:t>Теплоснабжение жилой и общественной застройки на территории населённого пункта следует предусматривать:</w:t>
      </w:r>
    </w:p>
    <w:p w:rsidR="00C22FC5" w:rsidRPr="00C22FC5" w:rsidRDefault="00C22FC5" w:rsidP="00C22FC5">
      <w:pPr>
        <w:spacing w:after="60"/>
        <w:jc w:val="both"/>
        <w:rPr>
          <w:rFonts w:eastAsia="Calibri"/>
          <w:snapToGrid w:val="0"/>
          <w:sz w:val="24"/>
          <w:szCs w:val="24"/>
        </w:rPr>
      </w:pPr>
      <w:r w:rsidRPr="00C22FC5">
        <w:rPr>
          <w:rFonts w:eastAsia="Calibri"/>
          <w:snapToGrid w:val="0"/>
          <w:sz w:val="24"/>
          <w:szCs w:val="24"/>
        </w:rPr>
        <w:t>централизованное - от котельных;</w:t>
      </w:r>
    </w:p>
    <w:p w:rsidR="00C22FC5" w:rsidRPr="00C22FC5" w:rsidRDefault="00C22FC5" w:rsidP="00C22FC5">
      <w:pPr>
        <w:spacing w:after="60"/>
        <w:jc w:val="both"/>
        <w:rPr>
          <w:rFonts w:eastAsia="Calibri"/>
          <w:snapToGrid w:val="0"/>
          <w:sz w:val="24"/>
          <w:szCs w:val="24"/>
        </w:rPr>
      </w:pPr>
      <w:r w:rsidRPr="00C22FC5">
        <w:rPr>
          <w:rFonts w:eastAsia="Calibri"/>
          <w:snapToGrid w:val="0"/>
          <w:sz w:val="24"/>
          <w:szCs w:val="24"/>
        </w:rPr>
        <w:t>децентрализованное - от автономных источников теплоснабжения, квартирных теплогенераторов.</w:t>
      </w:r>
    </w:p>
    <w:p w:rsidR="00C22FC5" w:rsidRPr="00C22FC5" w:rsidRDefault="00C22FC5" w:rsidP="00C22FC5">
      <w:pPr>
        <w:ind w:firstLine="567"/>
        <w:jc w:val="both"/>
        <w:rPr>
          <w:rFonts w:eastAsia="Calibri"/>
          <w:sz w:val="24"/>
          <w:szCs w:val="24"/>
        </w:rPr>
      </w:pPr>
      <w:r w:rsidRPr="00C22FC5">
        <w:rPr>
          <w:rFonts w:eastAsia="Calibri"/>
          <w:sz w:val="24"/>
          <w:szCs w:val="24"/>
        </w:rPr>
        <w:t>Выбор системы теплоснабжения районов новой застройки должен производиться на основе технико-экономического сравнения вариантов.</w:t>
      </w:r>
    </w:p>
    <w:p w:rsidR="00C22FC5" w:rsidRPr="00C22FC5" w:rsidRDefault="00C22FC5" w:rsidP="00C22FC5">
      <w:pPr>
        <w:ind w:firstLine="567"/>
        <w:jc w:val="both"/>
        <w:rPr>
          <w:rFonts w:eastAsia="Calibri"/>
          <w:sz w:val="24"/>
          <w:szCs w:val="24"/>
        </w:rPr>
      </w:pPr>
      <w:r w:rsidRPr="00C22FC5">
        <w:rPr>
          <w:rFonts w:eastAsia="Calibri"/>
          <w:sz w:val="24"/>
          <w:szCs w:val="24"/>
        </w:rPr>
        <w:t>При отсутствии схемы теплоснабжения на территориях одно-, двухэтажной жилой застройки с плотностью населения 40 чел./га и выше систему централизованного теплоснабжения допускается предусматривать от котельных на группу жилых и общественных зданий.</w:t>
      </w:r>
    </w:p>
    <w:p w:rsidR="00C22FC5" w:rsidRPr="00C22FC5" w:rsidRDefault="00C22FC5" w:rsidP="00C22FC5">
      <w:pPr>
        <w:ind w:firstLine="567"/>
        <w:jc w:val="both"/>
        <w:rPr>
          <w:rFonts w:eastAsia="Calibri"/>
          <w:sz w:val="24"/>
          <w:szCs w:val="24"/>
        </w:rPr>
      </w:pPr>
      <w:r w:rsidRPr="00C22FC5">
        <w:rPr>
          <w:rFonts w:eastAsia="Calibri"/>
          <w:sz w:val="24"/>
          <w:szCs w:val="24"/>
        </w:rPr>
        <w:t>Для отдельно стоящих объектов могут быть оборудованы индивидуальные котельные (отдельно стоящие, встроенные, пристроенные и котлы наружного размещения).</w:t>
      </w:r>
    </w:p>
    <w:p w:rsidR="00C22FC5" w:rsidRPr="00C22FC5" w:rsidRDefault="00C22FC5" w:rsidP="00C22FC5">
      <w:pPr>
        <w:ind w:firstLine="567"/>
        <w:jc w:val="both"/>
        <w:rPr>
          <w:sz w:val="24"/>
          <w:szCs w:val="24"/>
        </w:rPr>
      </w:pPr>
      <w:r w:rsidRPr="00C22FC5">
        <w:rPr>
          <w:sz w:val="24"/>
          <w:szCs w:val="24"/>
        </w:rPr>
        <w:t>При планировке и застройке поселений необходимо предусматривать мероприятия по энергосбережению и охране окружающей природной среды на основе оптимального сочетания централизованных и децентрализованных источников теплоснабжения, включая применение индивидуальных теплоисточников для индивидуальной и малоэтажной застройки.</w:t>
      </w:r>
    </w:p>
    <w:p w:rsidR="00C22FC5" w:rsidRPr="00C22FC5" w:rsidRDefault="00C22FC5" w:rsidP="00C22FC5">
      <w:pPr>
        <w:ind w:firstLine="567"/>
        <w:jc w:val="both"/>
        <w:rPr>
          <w:sz w:val="24"/>
          <w:szCs w:val="24"/>
        </w:rPr>
      </w:pPr>
      <w:r w:rsidRPr="00C22FC5">
        <w:rPr>
          <w:sz w:val="24"/>
          <w:szCs w:val="24"/>
        </w:rPr>
        <w:t>Размеры земельных участков для отдельно стоящих котельных, размещаемых в районах жилой застройки, приведены ниже (</w:t>
      </w:r>
      <w:r w:rsidRPr="00C22FC5">
        <w:rPr>
          <w:sz w:val="24"/>
          <w:szCs w:val="24"/>
        </w:rPr>
        <w:fldChar w:fldCharType="begin"/>
      </w:r>
      <w:r w:rsidRPr="00C22FC5">
        <w:rPr>
          <w:sz w:val="24"/>
          <w:szCs w:val="24"/>
        </w:rPr>
        <w:instrText xml:space="preserve"> REF _Ref364440854 \h  \* MERGEFORMAT </w:instrText>
      </w:r>
      <w:r w:rsidRPr="00C22FC5">
        <w:rPr>
          <w:sz w:val="24"/>
          <w:szCs w:val="24"/>
        </w:rPr>
      </w:r>
      <w:r w:rsidRPr="00C22FC5">
        <w:rPr>
          <w:sz w:val="24"/>
          <w:szCs w:val="24"/>
        </w:rPr>
        <w:fldChar w:fldCharType="separate"/>
      </w:r>
      <w:r w:rsidRPr="00C22FC5">
        <w:rPr>
          <w:sz w:val="24"/>
          <w:szCs w:val="24"/>
        </w:rPr>
        <w:t xml:space="preserve">Таблица </w:t>
      </w:r>
      <w:r w:rsidRPr="00C22FC5">
        <w:rPr>
          <w:noProof/>
          <w:sz w:val="24"/>
          <w:szCs w:val="24"/>
        </w:rPr>
        <w:t>27</w:t>
      </w:r>
      <w:r w:rsidRPr="00C22FC5">
        <w:rPr>
          <w:sz w:val="24"/>
          <w:szCs w:val="24"/>
        </w:rPr>
        <w:fldChar w:fldCharType="end"/>
      </w:r>
      <w:r w:rsidRPr="00C22FC5">
        <w:rPr>
          <w:sz w:val="24"/>
          <w:szCs w:val="24"/>
        </w:rPr>
        <w:t>)</w:t>
      </w:r>
    </w:p>
    <w:p w:rsidR="00C22FC5" w:rsidRPr="00C22FC5" w:rsidRDefault="00C22FC5" w:rsidP="00C22FC5">
      <w:pPr>
        <w:keepNext/>
        <w:spacing w:before="120" w:after="120"/>
        <w:jc w:val="right"/>
        <w:rPr>
          <w:b/>
          <w:bCs/>
          <w:sz w:val="22"/>
        </w:rPr>
      </w:pPr>
      <w:bookmarkStart w:id="235" w:name="_Ref364440854"/>
      <w:bookmarkStart w:id="236" w:name="_Ref354158631"/>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27</w:t>
      </w:r>
      <w:r w:rsidRPr="00C22FC5">
        <w:rPr>
          <w:b/>
          <w:bCs/>
          <w:noProof/>
          <w:sz w:val="22"/>
        </w:rPr>
        <w:fldChar w:fldCharType="end"/>
      </w:r>
      <w:bookmarkEnd w:id="235"/>
    </w:p>
    <w:bookmarkEnd w:id="236"/>
    <w:p w:rsidR="00C22FC5" w:rsidRPr="00C22FC5" w:rsidRDefault="00C22FC5" w:rsidP="00C22FC5">
      <w:pPr>
        <w:keepNext/>
        <w:keepLines/>
        <w:jc w:val="center"/>
        <w:rPr>
          <w:b/>
          <w:sz w:val="22"/>
          <w:szCs w:val="22"/>
        </w:rPr>
      </w:pPr>
      <w:r w:rsidRPr="00C22FC5">
        <w:rPr>
          <w:b/>
          <w:sz w:val="22"/>
          <w:szCs w:val="22"/>
        </w:rPr>
        <w:t>Размеры земельных участков для отдельно-стоящих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00"/>
        <w:gridCol w:w="3166"/>
        <w:gridCol w:w="3168"/>
      </w:tblGrid>
      <w:tr w:rsidR="00C22FC5" w:rsidRPr="00C22FC5" w:rsidTr="009F4835">
        <w:trPr>
          <w:trHeight w:val="403"/>
          <w:jc w:val="center"/>
        </w:trPr>
        <w:tc>
          <w:tcPr>
            <w:tcW w:w="1643" w:type="pct"/>
            <w:vMerge w:val="restart"/>
            <w:vAlign w:val="center"/>
          </w:tcPr>
          <w:p w:rsidR="00C22FC5" w:rsidRPr="00C22FC5" w:rsidRDefault="00C22FC5" w:rsidP="00C22FC5">
            <w:pPr>
              <w:jc w:val="center"/>
              <w:rPr>
                <w:b/>
                <w:sz w:val="20"/>
              </w:rPr>
            </w:pPr>
            <w:r w:rsidRPr="00C22FC5">
              <w:rPr>
                <w:b/>
                <w:sz w:val="20"/>
              </w:rPr>
              <w:t>Теплопроизводительность котельных, Гкал/ч (МВт)</w:t>
            </w:r>
          </w:p>
        </w:tc>
        <w:tc>
          <w:tcPr>
            <w:tcW w:w="3357" w:type="pct"/>
            <w:gridSpan w:val="2"/>
            <w:vAlign w:val="center"/>
          </w:tcPr>
          <w:p w:rsidR="00C22FC5" w:rsidRPr="00C22FC5" w:rsidRDefault="00C22FC5" w:rsidP="00C22FC5">
            <w:pPr>
              <w:jc w:val="center"/>
              <w:rPr>
                <w:b/>
                <w:sz w:val="20"/>
              </w:rPr>
            </w:pPr>
            <w:r w:rsidRPr="00C22FC5">
              <w:rPr>
                <w:b/>
                <w:sz w:val="20"/>
              </w:rPr>
              <w:t>Размеры земельных участков, га, котельных, работающих</w:t>
            </w:r>
          </w:p>
        </w:tc>
      </w:tr>
      <w:tr w:rsidR="00C22FC5" w:rsidRPr="00C22FC5" w:rsidTr="009F4835">
        <w:trPr>
          <w:trHeight w:val="284"/>
          <w:jc w:val="center"/>
        </w:trPr>
        <w:tc>
          <w:tcPr>
            <w:tcW w:w="1643" w:type="pct"/>
            <w:vMerge/>
            <w:vAlign w:val="center"/>
          </w:tcPr>
          <w:p w:rsidR="00C22FC5" w:rsidRPr="00C22FC5" w:rsidRDefault="00C22FC5" w:rsidP="00C22FC5">
            <w:pPr>
              <w:jc w:val="center"/>
              <w:rPr>
                <w:b/>
                <w:sz w:val="20"/>
              </w:rPr>
            </w:pPr>
          </w:p>
        </w:tc>
        <w:tc>
          <w:tcPr>
            <w:tcW w:w="1678" w:type="pct"/>
            <w:vAlign w:val="center"/>
          </w:tcPr>
          <w:p w:rsidR="00C22FC5" w:rsidRPr="00C22FC5" w:rsidRDefault="00C22FC5" w:rsidP="00C22FC5">
            <w:pPr>
              <w:jc w:val="center"/>
              <w:rPr>
                <w:b/>
                <w:sz w:val="20"/>
              </w:rPr>
            </w:pPr>
            <w:r w:rsidRPr="00C22FC5">
              <w:rPr>
                <w:b/>
                <w:sz w:val="20"/>
              </w:rPr>
              <w:t>на твердом топливе</w:t>
            </w:r>
          </w:p>
        </w:tc>
        <w:tc>
          <w:tcPr>
            <w:tcW w:w="1679" w:type="pct"/>
            <w:vAlign w:val="center"/>
          </w:tcPr>
          <w:p w:rsidR="00C22FC5" w:rsidRPr="00C22FC5" w:rsidRDefault="00C22FC5" w:rsidP="00C22FC5">
            <w:pPr>
              <w:jc w:val="center"/>
              <w:rPr>
                <w:b/>
                <w:sz w:val="20"/>
              </w:rPr>
            </w:pPr>
            <w:r w:rsidRPr="00C22FC5">
              <w:rPr>
                <w:b/>
                <w:sz w:val="20"/>
              </w:rPr>
              <w:t>на газомазутном топливе</w:t>
            </w:r>
          </w:p>
        </w:tc>
      </w:tr>
      <w:tr w:rsidR="00C22FC5" w:rsidRPr="00C22FC5" w:rsidTr="009F4835">
        <w:trPr>
          <w:trHeight w:val="227"/>
          <w:jc w:val="center"/>
        </w:trPr>
        <w:tc>
          <w:tcPr>
            <w:tcW w:w="1643" w:type="pct"/>
          </w:tcPr>
          <w:p w:rsidR="00C22FC5" w:rsidRPr="00C22FC5" w:rsidRDefault="00C22FC5" w:rsidP="00C22FC5">
            <w:pPr>
              <w:rPr>
                <w:sz w:val="20"/>
              </w:rPr>
            </w:pPr>
            <w:r w:rsidRPr="00C22FC5">
              <w:rPr>
                <w:sz w:val="20"/>
              </w:rPr>
              <w:t>до 5</w:t>
            </w:r>
          </w:p>
        </w:tc>
        <w:tc>
          <w:tcPr>
            <w:tcW w:w="1678" w:type="pct"/>
          </w:tcPr>
          <w:p w:rsidR="00C22FC5" w:rsidRPr="00C22FC5" w:rsidRDefault="00C22FC5" w:rsidP="00C22FC5">
            <w:pPr>
              <w:rPr>
                <w:sz w:val="20"/>
              </w:rPr>
            </w:pPr>
            <w:r w:rsidRPr="00C22FC5">
              <w:rPr>
                <w:sz w:val="20"/>
              </w:rPr>
              <w:t>0,7</w:t>
            </w:r>
          </w:p>
        </w:tc>
        <w:tc>
          <w:tcPr>
            <w:tcW w:w="1679" w:type="pct"/>
          </w:tcPr>
          <w:p w:rsidR="00C22FC5" w:rsidRPr="00C22FC5" w:rsidRDefault="00C22FC5" w:rsidP="00C22FC5">
            <w:pPr>
              <w:rPr>
                <w:sz w:val="20"/>
              </w:rPr>
            </w:pPr>
            <w:r w:rsidRPr="00C22FC5">
              <w:rPr>
                <w:sz w:val="20"/>
              </w:rPr>
              <w:t>0,7</w:t>
            </w:r>
          </w:p>
        </w:tc>
      </w:tr>
      <w:tr w:rsidR="00C22FC5" w:rsidRPr="00C22FC5" w:rsidTr="009F4835">
        <w:trPr>
          <w:trHeight w:val="227"/>
          <w:jc w:val="center"/>
        </w:trPr>
        <w:tc>
          <w:tcPr>
            <w:tcW w:w="1643" w:type="pct"/>
          </w:tcPr>
          <w:p w:rsidR="00C22FC5" w:rsidRPr="00C22FC5" w:rsidRDefault="00C22FC5" w:rsidP="00C22FC5">
            <w:pPr>
              <w:rPr>
                <w:sz w:val="20"/>
              </w:rPr>
            </w:pPr>
            <w:r w:rsidRPr="00C22FC5">
              <w:rPr>
                <w:sz w:val="20"/>
              </w:rPr>
              <w:t>от 5 до 10 (от 6 до 12)</w:t>
            </w:r>
          </w:p>
        </w:tc>
        <w:tc>
          <w:tcPr>
            <w:tcW w:w="1678" w:type="pct"/>
          </w:tcPr>
          <w:p w:rsidR="00C22FC5" w:rsidRPr="00C22FC5" w:rsidRDefault="00C22FC5" w:rsidP="00C22FC5">
            <w:pPr>
              <w:rPr>
                <w:sz w:val="20"/>
              </w:rPr>
            </w:pPr>
            <w:r w:rsidRPr="00C22FC5">
              <w:rPr>
                <w:sz w:val="20"/>
              </w:rPr>
              <w:t>1,0</w:t>
            </w:r>
          </w:p>
        </w:tc>
        <w:tc>
          <w:tcPr>
            <w:tcW w:w="1679" w:type="pct"/>
          </w:tcPr>
          <w:p w:rsidR="00C22FC5" w:rsidRPr="00C22FC5" w:rsidRDefault="00C22FC5" w:rsidP="00C22FC5">
            <w:pPr>
              <w:rPr>
                <w:sz w:val="20"/>
              </w:rPr>
            </w:pPr>
            <w:r w:rsidRPr="00C22FC5">
              <w:rPr>
                <w:sz w:val="20"/>
              </w:rPr>
              <w:t>1,0</w:t>
            </w:r>
          </w:p>
        </w:tc>
      </w:tr>
      <w:tr w:rsidR="00C22FC5" w:rsidRPr="00C22FC5" w:rsidTr="009F4835">
        <w:trPr>
          <w:trHeight w:val="227"/>
          <w:jc w:val="center"/>
        </w:trPr>
        <w:tc>
          <w:tcPr>
            <w:tcW w:w="1643" w:type="pct"/>
          </w:tcPr>
          <w:p w:rsidR="00C22FC5" w:rsidRPr="00C22FC5" w:rsidRDefault="00C22FC5" w:rsidP="00C22FC5">
            <w:pPr>
              <w:rPr>
                <w:sz w:val="20"/>
              </w:rPr>
            </w:pPr>
            <w:r w:rsidRPr="00C22FC5">
              <w:rPr>
                <w:sz w:val="20"/>
              </w:rPr>
              <w:t>от 10 до 50 (от 12 до 58)</w:t>
            </w:r>
          </w:p>
        </w:tc>
        <w:tc>
          <w:tcPr>
            <w:tcW w:w="1678" w:type="pct"/>
          </w:tcPr>
          <w:p w:rsidR="00C22FC5" w:rsidRPr="00C22FC5" w:rsidRDefault="00C22FC5" w:rsidP="00C22FC5">
            <w:pPr>
              <w:rPr>
                <w:sz w:val="20"/>
              </w:rPr>
            </w:pPr>
            <w:r w:rsidRPr="00C22FC5">
              <w:rPr>
                <w:sz w:val="20"/>
              </w:rPr>
              <w:t>2,0</w:t>
            </w:r>
          </w:p>
        </w:tc>
        <w:tc>
          <w:tcPr>
            <w:tcW w:w="1679" w:type="pct"/>
          </w:tcPr>
          <w:p w:rsidR="00C22FC5" w:rsidRPr="00C22FC5" w:rsidRDefault="00C22FC5" w:rsidP="00C22FC5">
            <w:pPr>
              <w:rPr>
                <w:sz w:val="20"/>
              </w:rPr>
            </w:pPr>
            <w:r w:rsidRPr="00C22FC5">
              <w:rPr>
                <w:sz w:val="20"/>
              </w:rPr>
              <w:t>1,5</w:t>
            </w:r>
          </w:p>
        </w:tc>
      </w:tr>
      <w:tr w:rsidR="00C22FC5" w:rsidRPr="00C22FC5" w:rsidTr="009F4835">
        <w:trPr>
          <w:trHeight w:val="227"/>
          <w:jc w:val="center"/>
        </w:trPr>
        <w:tc>
          <w:tcPr>
            <w:tcW w:w="1643" w:type="pct"/>
          </w:tcPr>
          <w:p w:rsidR="00C22FC5" w:rsidRPr="00C22FC5" w:rsidRDefault="00C22FC5" w:rsidP="00C22FC5">
            <w:pPr>
              <w:rPr>
                <w:sz w:val="20"/>
              </w:rPr>
            </w:pPr>
            <w:r w:rsidRPr="00C22FC5">
              <w:rPr>
                <w:sz w:val="20"/>
              </w:rPr>
              <w:t>от 50 до 100 (от 58 до 116)</w:t>
            </w:r>
          </w:p>
        </w:tc>
        <w:tc>
          <w:tcPr>
            <w:tcW w:w="1678" w:type="pct"/>
          </w:tcPr>
          <w:p w:rsidR="00C22FC5" w:rsidRPr="00C22FC5" w:rsidRDefault="00C22FC5" w:rsidP="00C22FC5">
            <w:pPr>
              <w:rPr>
                <w:sz w:val="20"/>
              </w:rPr>
            </w:pPr>
            <w:r w:rsidRPr="00C22FC5">
              <w:rPr>
                <w:sz w:val="20"/>
              </w:rPr>
              <w:t>3,0</w:t>
            </w:r>
          </w:p>
        </w:tc>
        <w:tc>
          <w:tcPr>
            <w:tcW w:w="1679" w:type="pct"/>
          </w:tcPr>
          <w:p w:rsidR="00C22FC5" w:rsidRPr="00C22FC5" w:rsidRDefault="00C22FC5" w:rsidP="00C22FC5">
            <w:pPr>
              <w:rPr>
                <w:sz w:val="20"/>
              </w:rPr>
            </w:pPr>
            <w:r w:rsidRPr="00C22FC5">
              <w:rPr>
                <w:sz w:val="20"/>
              </w:rPr>
              <w:t>2,5</w:t>
            </w:r>
          </w:p>
        </w:tc>
      </w:tr>
      <w:tr w:rsidR="00C22FC5" w:rsidRPr="00C22FC5" w:rsidTr="009F4835">
        <w:trPr>
          <w:trHeight w:val="227"/>
          <w:jc w:val="center"/>
        </w:trPr>
        <w:tc>
          <w:tcPr>
            <w:tcW w:w="1643" w:type="pct"/>
          </w:tcPr>
          <w:p w:rsidR="00C22FC5" w:rsidRPr="00C22FC5" w:rsidRDefault="00C22FC5" w:rsidP="00C22FC5">
            <w:pPr>
              <w:rPr>
                <w:sz w:val="20"/>
              </w:rPr>
            </w:pPr>
            <w:r w:rsidRPr="00C22FC5">
              <w:rPr>
                <w:sz w:val="20"/>
              </w:rPr>
              <w:t>от 100 до 200 (от 116  233)</w:t>
            </w:r>
          </w:p>
        </w:tc>
        <w:tc>
          <w:tcPr>
            <w:tcW w:w="1678" w:type="pct"/>
          </w:tcPr>
          <w:p w:rsidR="00C22FC5" w:rsidRPr="00C22FC5" w:rsidRDefault="00C22FC5" w:rsidP="00C22FC5">
            <w:pPr>
              <w:rPr>
                <w:sz w:val="20"/>
              </w:rPr>
            </w:pPr>
            <w:r w:rsidRPr="00C22FC5">
              <w:rPr>
                <w:sz w:val="20"/>
              </w:rPr>
              <w:t>3,7</w:t>
            </w:r>
          </w:p>
        </w:tc>
        <w:tc>
          <w:tcPr>
            <w:tcW w:w="1679" w:type="pct"/>
          </w:tcPr>
          <w:p w:rsidR="00C22FC5" w:rsidRPr="00C22FC5" w:rsidRDefault="00C22FC5" w:rsidP="00C22FC5">
            <w:pPr>
              <w:rPr>
                <w:sz w:val="20"/>
              </w:rPr>
            </w:pPr>
            <w:r w:rsidRPr="00C22FC5">
              <w:rPr>
                <w:sz w:val="20"/>
              </w:rPr>
              <w:t>3,0</w:t>
            </w:r>
          </w:p>
        </w:tc>
      </w:tr>
      <w:tr w:rsidR="00C22FC5" w:rsidRPr="00C22FC5" w:rsidTr="009F4835">
        <w:trPr>
          <w:trHeight w:val="227"/>
          <w:jc w:val="center"/>
        </w:trPr>
        <w:tc>
          <w:tcPr>
            <w:tcW w:w="1643" w:type="pct"/>
          </w:tcPr>
          <w:p w:rsidR="00C22FC5" w:rsidRPr="00C22FC5" w:rsidRDefault="00C22FC5" w:rsidP="00C22FC5">
            <w:pPr>
              <w:rPr>
                <w:sz w:val="20"/>
              </w:rPr>
            </w:pPr>
            <w:r w:rsidRPr="00C22FC5">
              <w:rPr>
                <w:sz w:val="20"/>
              </w:rPr>
              <w:t>от 200 до 400 (от 233  466)</w:t>
            </w:r>
          </w:p>
        </w:tc>
        <w:tc>
          <w:tcPr>
            <w:tcW w:w="1678" w:type="pct"/>
          </w:tcPr>
          <w:p w:rsidR="00C22FC5" w:rsidRPr="00C22FC5" w:rsidRDefault="00C22FC5" w:rsidP="00C22FC5">
            <w:pPr>
              <w:rPr>
                <w:sz w:val="20"/>
              </w:rPr>
            </w:pPr>
            <w:r w:rsidRPr="00C22FC5">
              <w:rPr>
                <w:sz w:val="20"/>
              </w:rPr>
              <w:t>4,3</w:t>
            </w:r>
          </w:p>
        </w:tc>
        <w:tc>
          <w:tcPr>
            <w:tcW w:w="1679" w:type="pct"/>
          </w:tcPr>
          <w:p w:rsidR="00C22FC5" w:rsidRPr="00C22FC5" w:rsidRDefault="00C22FC5" w:rsidP="00C22FC5">
            <w:pPr>
              <w:rPr>
                <w:sz w:val="20"/>
              </w:rPr>
            </w:pPr>
            <w:r w:rsidRPr="00C22FC5">
              <w:rPr>
                <w:sz w:val="20"/>
              </w:rPr>
              <w:t>3,5</w:t>
            </w:r>
          </w:p>
        </w:tc>
      </w:tr>
    </w:tbl>
    <w:p w:rsidR="00C22FC5" w:rsidRPr="00C22FC5" w:rsidRDefault="00C22FC5" w:rsidP="00C22FC5">
      <w:pPr>
        <w:rPr>
          <w:sz w:val="20"/>
        </w:rPr>
      </w:pPr>
      <w:r w:rsidRPr="00C22FC5">
        <w:rPr>
          <w:sz w:val="20"/>
        </w:rPr>
        <w:t xml:space="preserve">Примечания: </w:t>
      </w:r>
    </w:p>
    <w:p w:rsidR="00C22FC5" w:rsidRPr="00C22FC5" w:rsidRDefault="00C22FC5" w:rsidP="00C22FC5">
      <w:pPr>
        <w:rPr>
          <w:sz w:val="20"/>
        </w:rPr>
      </w:pPr>
      <w:r w:rsidRPr="00C22FC5">
        <w:rPr>
          <w:sz w:val="20"/>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w:t>
      </w:r>
    </w:p>
    <w:p w:rsidR="00C22FC5" w:rsidRPr="00C22FC5" w:rsidRDefault="00C22FC5" w:rsidP="00C22FC5">
      <w:pPr>
        <w:rPr>
          <w:sz w:val="20"/>
        </w:rPr>
      </w:pPr>
      <w:r w:rsidRPr="00C22FC5">
        <w:rPr>
          <w:sz w:val="20"/>
        </w:rPr>
        <w:t>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237" w:name="_Toc389132850"/>
      <w:bookmarkStart w:id="238" w:name="_Toc393700462"/>
      <w:bookmarkStart w:id="239" w:name="_Toc524447188"/>
      <w:r w:rsidRPr="00C22FC5">
        <w:rPr>
          <w:b/>
          <w:bCs/>
          <w:iCs/>
          <w:szCs w:val="28"/>
        </w:rPr>
        <w:t>Объекты газоснабжения</w:t>
      </w:r>
      <w:bookmarkEnd w:id="237"/>
      <w:bookmarkEnd w:id="238"/>
      <w:bookmarkEnd w:id="239"/>
    </w:p>
    <w:p w:rsidR="00C22FC5" w:rsidRPr="00C22FC5" w:rsidRDefault="00C22FC5" w:rsidP="00C22FC5">
      <w:pPr>
        <w:ind w:firstLine="567"/>
        <w:jc w:val="both"/>
        <w:rPr>
          <w:sz w:val="24"/>
          <w:szCs w:val="24"/>
        </w:rPr>
      </w:pPr>
      <w:r w:rsidRPr="00C22FC5">
        <w:rPr>
          <w:sz w:val="24"/>
          <w:szCs w:val="24"/>
        </w:rPr>
        <w:t>Нормативы обеспеченности сжиженным газом (в килограммах на одного человека в месяц) следует принимать, исходя из расходов газа:</w:t>
      </w:r>
    </w:p>
    <w:p w:rsidR="00C22FC5" w:rsidRPr="00C22FC5" w:rsidRDefault="00C22FC5" w:rsidP="00C22FC5">
      <w:pPr>
        <w:ind w:firstLine="567"/>
        <w:jc w:val="both"/>
        <w:rPr>
          <w:sz w:val="24"/>
          <w:szCs w:val="24"/>
        </w:rPr>
      </w:pPr>
      <w:r w:rsidRPr="00C22FC5">
        <w:rPr>
          <w:sz w:val="24"/>
          <w:szCs w:val="24"/>
        </w:rPr>
        <w:t>газоснабжение привозным газом через групповые емкости – 5,1 кг на 1 человека в месяц.</w:t>
      </w:r>
    </w:p>
    <w:p w:rsidR="00C22FC5" w:rsidRPr="00C22FC5" w:rsidRDefault="00C22FC5" w:rsidP="00C22FC5">
      <w:pPr>
        <w:ind w:firstLine="567"/>
        <w:jc w:val="both"/>
        <w:rPr>
          <w:sz w:val="24"/>
          <w:szCs w:val="24"/>
        </w:rPr>
      </w:pPr>
      <w:r w:rsidRPr="00C22FC5">
        <w:rPr>
          <w:sz w:val="24"/>
          <w:szCs w:val="24"/>
        </w:rPr>
        <w:t>Размеры земельных участков (в гектарах) для размещения газонаполнительных станций следует принимать в зависимости от производительности, тысяч тонн в год, не более: при 10 тыс. т/год – 6,0 га; при 20 тыс. т/год – 7,0 га; при 40 тыс. т/год – 8,0 га;</w:t>
      </w:r>
    </w:p>
    <w:p w:rsidR="00C22FC5" w:rsidRPr="00C22FC5" w:rsidRDefault="00C22FC5" w:rsidP="00C22FC5">
      <w:pPr>
        <w:ind w:firstLine="567"/>
        <w:jc w:val="both"/>
        <w:rPr>
          <w:sz w:val="24"/>
          <w:szCs w:val="24"/>
        </w:rPr>
      </w:pPr>
      <w:r w:rsidRPr="00C22FC5">
        <w:rPr>
          <w:sz w:val="24"/>
          <w:szCs w:val="24"/>
        </w:rPr>
        <w:t>Размеры земельных участков газонаполнительных пунктов и промежуточных складов баллонов следует принимать не более 0,6 гектара.</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240" w:name="_Toc389132851"/>
      <w:bookmarkStart w:id="241" w:name="_Toc393700463"/>
      <w:bookmarkStart w:id="242" w:name="_Toc524447189"/>
      <w:r w:rsidRPr="00C22FC5">
        <w:rPr>
          <w:b/>
          <w:bCs/>
          <w:iCs/>
          <w:szCs w:val="28"/>
        </w:rPr>
        <w:t>Объекты водоснабжения</w:t>
      </w:r>
      <w:bookmarkEnd w:id="240"/>
      <w:bookmarkEnd w:id="241"/>
      <w:bookmarkEnd w:id="242"/>
    </w:p>
    <w:p w:rsidR="00C22FC5" w:rsidRPr="00C22FC5" w:rsidRDefault="00C22FC5" w:rsidP="00C22FC5">
      <w:pPr>
        <w:ind w:firstLine="567"/>
        <w:jc w:val="both"/>
        <w:rPr>
          <w:sz w:val="24"/>
          <w:szCs w:val="24"/>
        </w:rPr>
      </w:pPr>
      <w:r w:rsidRPr="00C22FC5">
        <w:rPr>
          <w:sz w:val="24"/>
          <w:szCs w:val="24"/>
        </w:rPr>
        <w:t xml:space="preserve">При проектировании систем и сооружений водоснабжения должны предусматриваться прогрессивные технические решения, механизация трудоемких работ, автоматизация технологических процессов и максимальная индустриализация строительно-монтажных работ, а также обеспечение требований безопасности экологии, здоровья людей при строительстве и эксплуатации систем с учётом сейсмичности и климатических показателей территории. </w:t>
      </w:r>
    </w:p>
    <w:p w:rsidR="00C22FC5" w:rsidRPr="00C22FC5" w:rsidRDefault="00C22FC5" w:rsidP="00C22FC5">
      <w:pPr>
        <w:ind w:firstLine="567"/>
        <w:jc w:val="both"/>
        <w:rPr>
          <w:sz w:val="24"/>
          <w:szCs w:val="24"/>
        </w:rPr>
      </w:pPr>
      <w:r w:rsidRPr="00C22FC5">
        <w:rPr>
          <w:sz w:val="24"/>
          <w:szCs w:val="24"/>
        </w:rPr>
        <w:t>Для всех источников питьевого водоснабжения необходимо разработать и утвердить проекты зон санитарной охраны источников питьевого водоснабжения, а также выполнить организацию зон санитарной охраны для предотвращения загрязнения источников водоснабжения.</w:t>
      </w:r>
    </w:p>
    <w:p w:rsidR="00C22FC5" w:rsidRPr="00C22FC5" w:rsidRDefault="00C22FC5" w:rsidP="00C22FC5">
      <w:pPr>
        <w:ind w:firstLine="567"/>
        <w:jc w:val="both"/>
        <w:rPr>
          <w:sz w:val="24"/>
          <w:szCs w:val="24"/>
        </w:rPr>
      </w:pPr>
      <w:r w:rsidRPr="00C22FC5">
        <w:rPr>
          <w:sz w:val="24"/>
          <w:szCs w:val="24"/>
        </w:rPr>
        <w:t>Для водоснабжения жилых районов могут приниматься различные источники водоснабжения, в том числе локальные источники, оборудованные сооружениями для забора и подачи воды, отвечающей санитарно-гигиеническим требованиям – для застройки блокированными жилыми домами (высотой до 3 этажей включительно) с приквартирными земельными участками, застройки индивидуальными (одноквартирными) жилыми домами с приусадебными (приквартирными) земельными участками.</w:t>
      </w:r>
    </w:p>
    <w:p w:rsidR="00C22FC5" w:rsidRPr="00C22FC5" w:rsidRDefault="00C22FC5" w:rsidP="00C22FC5">
      <w:pPr>
        <w:ind w:firstLine="567"/>
        <w:jc w:val="both"/>
        <w:rPr>
          <w:sz w:val="24"/>
          <w:szCs w:val="24"/>
        </w:rPr>
      </w:pPr>
      <w:r w:rsidRPr="00C22FC5">
        <w:rPr>
          <w:sz w:val="24"/>
          <w:szCs w:val="24"/>
        </w:rPr>
        <w:t>Выбор системы водоснабжения территории жилой застройки надлежит производить на основе технико-экономического сравнения вариантов.</w:t>
      </w:r>
    </w:p>
    <w:p w:rsidR="00C22FC5" w:rsidRPr="00C22FC5" w:rsidRDefault="00C22FC5" w:rsidP="00C22FC5">
      <w:pPr>
        <w:ind w:firstLine="567"/>
        <w:jc w:val="both"/>
        <w:rPr>
          <w:sz w:val="24"/>
          <w:szCs w:val="24"/>
        </w:rPr>
      </w:pPr>
      <w:r w:rsidRPr="00C22FC5">
        <w:rPr>
          <w:sz w:val="24"/>
          <w:szCs w:val="24"/>
        </w:rPr>
        <w:t>При подготовке (очистке), транспортировании и хранении воды, используемой на хозяйственно-питьевые нужды, следует применять оборудование, реагенты, внутренние антикоррозионные покрытия, фильтрующие материалы, имеющие санитарно-эпидемиологические заключения, подтверждающие их безопасность в порядке, установленном законодательством Российской Федерации в области санитарно-эпидемиологического благополучия населения. Материалы и оборудование, контактирующие с водой питьевого качества, оборудуются антикоррозионным покрытием или средствами устойчивости к физико-химическим процессам окисления и коррозии при контакте с водой (нержавеющая сталь, полиэтилен, медь, латунь и пр.).</w:t>
      </w:r>
    </w:p>
    <w:p w:rsidR="00C22FC5" w:rsidRPr="00C22FC5" w:rsidRDefault="00C22FC5" w:rsidP="00C22FC5">
      <w:pPr>
        <w:ind w:firstLine="567"/>
        <w:jc w:val="both"/>
        <w:rPr>
          <w:sz w:val="24"/>
          <w:szCs w:val="24"/>
        </w:rPr>
      </w:pPr>
      <w:r w:rsidRPr="00C22FC5">
        <w:rPr>
          <w:sz w:val="24"/>
          <w:szCs w:val="24"/>
        </w:rPr>
        <w:t>Качество воды, подаваемой на хозяйственно-питьевые нужды, должно соответствовать гигиеническим требованиям санитарных правил и норм.</w:t>
      </w:r>
    </w:p>
    <w:p w:rsidR="00C22FC5" w:rsidRPr="00C22FC5" w:rsidRDefault="00C22FC5" w:rsidP="00C22FC5">
      <w:pPr>
        <w:ind w:firstLine="567"/>
        <w:jc w:val="both"/>
        <w:rPr>
          <w:sz w:val="24"/>
          <w:szCs w:val="24"/>
        </w:rPr>
      </w:pPr>
      <w:r w:rsidRPr="00C22FC5">
        <w:rPr>
          <w:sz w:val="24"/>
          <w:szCs w:val="24"/>
        </w:rPr>
        <w:t>Качество воды, подаваемой на производственные нужды, должно соответствовать технологическим требованиям с учетом его влияния на выпускаемую продукцию и обеспечения санитарно-гигиенических условий для обслуживающего персонала.</w:t>
      </w:r>
    </w:p>
    <w:p w:rsidR="00C22FC5" w:rsidRPr="00C22FC5" w:rsidRDefault="00C22FC5" w:rsidP="00C22FC5">
      <w:pPr>
        <w:ind w:firstLine="567"/>
        <w:jc w:val="both"/>
        <w:rPr>
          <w:sz w:val="24"/>
          <w:szCs w:val="24"/>
        </w:rPr>
      </w:pPr>
      <w:r w:rsidRPr="00C22FC5">
        <w:rPr>
          <w:sz w:val="24"/>
          <w:szCs w:val="24"/>
        </w:rPr>
        <w:t>Качество воды, подаваемой на поливку в самостоятельных поливочных водопроводах или сетях производственного водопровода, должно удовлетворять санитарно-гигиеническим и агротехническим требованиям.</w:t>
      </w:r>
    </w:p>
    <w:p w:rsidR="00C22FC5" w:rsidRPr="00C22FC5" w:rsidRDefault="00C22FC5" w:rsidP="00C22FC5">
      <w:pPr>
        <w:ind w:firstLine="567"/>
        <w:jc w:val="both"/>
        <w:rPr>
          <w:sz w:val="24"/>
          <w:szCs w:val="24"/>
        </w:rPr>
      </w:pPr>
      <w:r w:rsidRPr="00C22FC5">
        <w:rPr>
          <w:sz w:val="24"/>
          <w:szCs w:val="24"/>
        </w:rPr>
        <w:t>Для подачи воды в зону многоквартирной многоэтажной застройки (при недостаточном напоре) предусматривается установка бесшумных повысительных насосных агрегатов в зданиях, либо устройство их вне зданий согласно требованиям действующих нормативных документов.</w:t>
      </w:r>
    </w:p>
    <w:p w:rsidR="00C22FC5" w:rsidRPr="00C22FC5" w:rsidRDefault="00C22FC5" w:rsidP="00C22FC5">
      <w:pPr>
        <w:ind w:firstLine="567"/>
        <w:jc w:val="both"/>
        <w:rPr>
          <w:sz w:val="24"/>
          <w:szCs w:val="24"/>
        </w:rPr>
      </w:pPr>
      <w:r w:rsidRPr="00C22FC5">
        <w:rPr>
          <w:sz w:val="24"/>
          <w:szCs w:val="24"/>
        </w:rPr>
        <w:t>Здания и сооружения объектов водоснабжения, подлежащие строительству на просадочных, необходимо проектировать с учетом указаний действующих нормативно-правовых актов.</w:t>
      </w:r>
    </w:p>
    <w:p w:rsidR="00C22FC5" w:rsidRPr="00C22FC5" w:rsidRDefault="00C22FC5" w:rsidP="00C22FC5">
      <w:pPr>
        <w:ind w:firstLine="567"/>
        <w:jc w:val="both"/>
        <w:rPr>
          <w:sz w:val="24"/>
          <w:szCs w:val="24"/>
        </w:rPr>
      </w:pPr>
      <w:r w:rsidRPr="00C22FC5">
        <w:rPr>
          <w:sz w:val="24"/>
          <w:szCs w:val="24"/>
        </w:rPr>
        <w:t>Расчетное среднесуточное водопотребление следует определять, как сумму расходов воды на хозяйственно-бытовые, питьевые нужды и нужды промышленных предприятий. Расход воды на хозяйственно-бытовые и питьевые нужды следует определять в соответствии с величиной удельного среднесуточного водопотребления. Удельное среднесуточное водопотребление учитывает все расходы на хозяйственно-бытовые нужды.</w:t>
      </w:r>
    </w:p>
    <w:p w:rsidR="00C22FC5" w:rsidRPr="00C22FC5" w:rsidRDefault="00C22FC5" w:rsidP="00C22FC5">
      <w:pPr>
        <w:ind w:firstLine="567"/>
        <w:jc w:val="both"/>
        <w:rPr>
          <w:sz w:val="24"/>
          <w:szCs w:val="24"/>
        </w:rPr>
      </w:pPr>
      <w:r w:rsidRPr="00C22FC5">
        <w:rPr>
          <w:sz w:val="24"/>
          <w:szCs w:val="24"/>
        </w:rPr>
        <w:t>При разработке районных и квартальных схем водоснабжения удельное среднесуточное водопотребление на хозяйственно-питьевые нужды населения принимается в соответствии с требованиями действующих нормативных документов в зависимости от типа и этажности застройки и с учетом расхода воды на горячее водоснабжение и полив территории.</w:t>
      </w:r>
    </w:p>
    <w:p w:rsidR="00C22FC5" w:rsidRPr="00C22FC5" w:rsidRDefault="00C22FC5" w:rsidP="00C22FC5">
      <w:pPr>
        <w:ind w:firstLine="567"/>
        <w:jc w:val="both"/>
        <w:rPr>
          <w:sz w:val="24"/>
          <w:szCs w:val="24"/>
        </w:rPr>
      </w:pPr>
      <w:r w:rsidRPr="00C22FC5">
        <w:rPr>
          <w:sz w:val="24"/>
          <w:szCs w:val="24"/>
        </w:rPr>
        <w:t>Расход воды на производственные нужды определяется в соответствии с требованиями действующего законодательства.</w:t>
      </w: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r w:rsidRPr="00C22FC5">
        <w:rPr>
          <w:sz w:val="24"/>
          <w:szCs w:val="24"/>
        </w:rPr>
        <w:t>Обеспечение требований пожарной безопасности:</w:t>
      </w:r>
    </w:p>
    <w:p w:rsidR="00C22FC5" w:rsidRPr="00C22FC5" w:rsidRDefault="00C22FC5" w:rsidP="00C22FC5">
      <w:pPr>
        <w:ind w:firstLine="567"/>
        <w:jc w:val="both"/>
        <w:rPr>
          <w:sz w:val="24"/>
          <w:szCs w:val="24"/>
        </w:rPr>
      </w:pPr>
      <w:r w:rsidRPr="00C22FC5">
        <w:rPr>
          <w:sz w:val="24"/>
          <w:szCs w:val="24"/>
        </w:rPr>
        <w:t xml:space="preserve">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Федеральному закону от 22 июня 2008 г. N 123-ФЗ "Технический регламент о требованиях пожарной безопасности", а также </w:t>
      </w:r>
      <w:hyperlink r:id="rId23" w:history="1">
        <w:r w:rsidRPr="00C22FC5">
          <w:rPr>
            <w:sz w:val="24"/>
            <w:szCs w:val="24"/>
          </w:rPr>
          <w:t>СП 5.13130</w:t>
        </w:r>
      </w:hyperlink>
      <w:r w:rsidRPr="00C22FC5">
        <w:rPr>
          <w:sz w:val="24"/>
          <w:szCs w:val="24"/>
        </w:rPr>
        <w:t xml:space="preserve">, </w:t>
      </w:r>
      <w:hyperlink r:id="rId24" w:history="1">
        <w:r w:rsidRPr="00C22FC5">
          <w:rPr>
            <w:sz w:val="24"/>
            <w:szCs w:val="24"/>
          </w:rPr>
          <w:t>СП 8.13130</w:t>
        </w:r>
      </w:hyperlink>
      <w:r w:rsidRPr="00C22FC5">
        <w:rPr>
          <w:sz w:val="24"/>
          <w:szCs w:val="24"/>
        </w:rPr>
        <w:t xml:space="preserve">, </w:t>
      </w:r>
      <w:hyperlink r:id="rId25" w:history="1">
        <w:r w:rsidRPr="00C22FC5">
          <w:rPr>
            <w:sz w:val="24"/>
            <w:szCs w:val="24"/>
          </w:rPr>
          <w:t>СП 10.13130</w:t>
        </w:r>
      </w:hyperlink>
      <w:r w:rsidRPr="00C22FC5">
        <w:rPr>
          <w:sz w:val="24"/>
          <w:szCs w:val="24"/>
        </w:rPr>
        <w:t>.</w:t>
      </w:r>
    </w:p>
    <w:p w:rsidR="00C22FC5" w:rsidRPr="00C22FC5" w:rsidRDefault="00C22FC5" w:rsidP="00C22FC5">
      <w:pPr>
        <w:ind w:firstLine="567"/>
        <w:jc w:val="both"/>
        <w:rPr>
          <w:sz w:val="24"/>
          <w:szCs w:val="24"/>
        </w:rPr>
      </w:pPr>
      <w:r w:rsidRPr="00C22FC5">
        <w:rPr>
          <w:sz w:val="24"/>
          <w:szCs w:val="24"/>
        </w:rPr>
        <w:t>Противопожарный водопровод рекомендуется объединять с хозяйственно-питьевым или производственным водопроводом.</w:t>
      </w:r>
    </w:p>
    <w:p w:rsidR="00C22FC5" w:rsidRPr="00C22FC5" w:rsidRDefault="00C22FC5" w:rsidP="00C22FC5">
      <w:pPr>
        <w:ind w:firstLine="567"/>
        <w:jc w:val="both"/>
        <w:rPr>
          <w:sz w:val="24"/>
          <w:szCs w:val="24"/>
        </w:rPr>
      </w:pPr>
      <w:r w:rsidRPr="00C22FC5">
        <w:rPr>
          <w:sz w:val="24"/>
          <w:szCs w:val="24"/>
        </w:rPr>
        <w:t>Норма расхода воды на наружное пожаротушение определяется в соответствии с требованиями действующих нормативных документов.</w:t>
      </w:r>
    </w:p>
    <w:p w:rsidR="00C22FC5" w:rsidRPr="00C22FC5" w:rsidRDefault="00C22FC5" w:rsidP="00C22FC5">
      <w:pPr>
        <w:ind w:firstLine="567"/>
        <w:jc w:val="both"/>
        <w:rPr>
          <w:sz w:val="24"/>
          <w:szCs w:val="24"/>
        </w:rPr>
      </w:pPr>
      <w:r w:rsidRPr="00C22FC5">
        <w:rPr>
          <w:sz w:val="24"/>
          <w:szCs w:val="24"/>
        </w:rPr>
        <w:t>При расчётах нормы водопотребления необходимо принять в зависимости от степени благоустройства застройки, по сложившимся и утверждённым показателям на территории. Рекомендуемые минимальные показатели (при разработке проектов водоснабжения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C22FC5" w:rsidRPr="00C22FC5" w:rsidRDefault="00C22FC5" w:rsidP="00C22FC5">
      <w:pPr>
        <w:spacing w:before="120" w:after="120"/>
        <w:jc w:val="right"/>
        <w:rPr>
          <w:b/>
          <w:bCs/>
          <w:sz w:val="22"/>
        </w:rPr>
      </w:pPr>
      <w:bookmarkStart w:id="243" w:name="_Ref364440664"/>
      <w:r w:rsidRPr="00C22FC5">
        <w:rPr>
          <w:b/>
          <w:bCs/>
          <w:sz w:val="22"/>
        </w:rPr>
        <w:t xml:space="preserve">Таблица </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28</w:t>
      </w:r>
      <w:r w:rsidRPr="00C22FC5">
        <w:rPr>
          <w:b/>
          <w:bCs/>
          <w:noProof/>
          <w:sz w:val="22"/>
        </w:rPr>
        <w:fldChar w:fldCharType="end"/>
      </w:r>
      <w:bookmarkEnd w:id="243"/>
    </w:p>
    <w:p w:rsidR="00C22FC5" w:rsidRPr="00C22FC5" w:rsidRDefault="00C22FC5" w:rsidP="00C22FC5">
      <w:pPr>
        <w:keepNext/>
        <w:keepLines/>
        <w:jc w:val="center"/>
        <w:rPr>
          <w:b/>
          <w:sz w:val="22"/>
          <w:szCs w:val="22"/>
        </w:rPr>
      </w:pPr>
      <w:r w:rsidRPr="00C22FC5">
        <w:rPr>
          <w:b/>
          <w:sz w:val="22"/>
          <w:szCs w:val="22"/>
        </w:rPr>
        <w:t>Рекомендуемые показатели потребления коммунальных услуг по водоснабжению в жилых помещениях с учётом фактических показателей водопотребления и норм СП 31.13330.2012 "Водоснабжение. Наружные сети и сооружения. Актуализированная редакция СНиП 2.04.02-84* ".</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C22FC5" w:rsidRPr="00C22FC5" w:rsidTr="009F4835">
        <w:trPr>
          <w:trHeight w:val="20"/>
          <w:tblHeader/>
        </w:trPr>
        <w:tc>
          <w:tcPr>
            <w:tcW w:w="206" w:type="pct"/>
            <w:vAlign w:val="center"/>
          </w:tcPr>
          <w:p w:rsidR="00C22FC5" w:rsidRPr="00C22FC5" w:rsidRDefault="00C22FC5" w:rsidP="00C22FC5">
            <w:pPr>
              <w:rPr>
                <w:rFonts w:eastAsia="Calibri"/>
                <w:b/>
                <w:sz w:val="20"/>
              </w:rPr>
            </w:pPr>
            <w:r w:rsidRPr="00C22FC5">
              <w:rPr>
                <w:rFonts w:eastAsia="Calibri"/>
                <w:b/>
                <w:sz w:val="20"/>
              </w:rPr>
              <w:t>№</w:t>
            </w:r>
          </w:p>
        </w:tc>
        <w:tc>
          <w:tcPr>
            <w:tcW w:w="3022" w:type="pct"/>
            <w:vAlign w:val="center"/>
          </w:tcPr>
          <w:p w:rsidR="00C22FC5" w:rsidRPr="00C22FC5" w:rsidRDefault="00C22FC5" w:rsidP="00C22FC5">
            <w:pPr>
              <w:jc w:val="center"/>
              <w:rPr>
                <w:b/>
                <w:sz w:val="20"/>
              </w:rPr>
            </w:pPr>
            <w:r w:rsidRPr="00C22FC5">
              <w:rPr>
                <w:b/>
                <w:sz w:val="20"/>
              </w:rPr>
              <w:t>Степень благоустройства жилых помещений</w:t>
            </w:r>
          </w:p>
        </w:tc>
        <w:tc>
          <w:tcPr>
            <w:tcW w:w="1772" w:type="pct"/>
            <w:vAlign w:val="center"/>
          </w:tcPr>
          <w:p w:rsidR="00C22FC5" w:rsidRPr="00C22FC5" w:rsidRDefault="00C22FC5" w:rsidP="00C22FC5">
            <w:pPr>
              <w:jc w:val="center"/>
              <w:rPr>
                <w:b/>
                <w:sz w:val="20"/>
              </w:rPr>
            </w:pPr>
            <w:r w:rsidRPr="00C22FC5">
              <w:rPr>
                <w:b/>
                <w:sz w:val="20"/>
              </w:rPr>
              <w:t>Норматив водопотребления,</w:t>
            </w:r>
          </w:p>
          <w:p w:rsidR="00C22FC5" w:rsidRPr="00C22FC5" w:rsidRDefault="00C22FC5" w:rsidP="00C22FC5">
            <w:pPr>
              <w:jc w:val="center"/>
              <w:rPr>
                <w:b/>
                <w:sz w:val="20"/>
              </w:rPr>
            </w:pPr>
            <w:r w:rsidRPr="00C22FC5">
              <w:rPr>
                <w:b/>
                <w:sz w:val="20"/>
              </w:rPr>
              <w:t>литров в сутки на 1 человека (куб. метр в месяц на 1 человека)</w:t>
            </w:r>
          </w:p>
        </w:tc>
      </w:tr>
      <w:tr w:rsidR="00C22FC5" w:rsidRPr="00C22FC5" w:rsidTr="009F4835">
        <w:trPr>
          <w:trHeight w:val="20"/>
        </w:trPr>
        <w:tc>
          <w:tcPr>
            <w:tcW w:w="206" w:type="pct"/>
            <w:vAlign w:val="center"/>
          </w:tcPr>
          <w:p w:rsidR="00C22FC5" w:rsidRPr="00C22FC5" w:rsidRDefault="00C22FC5" w:rsidP="00C22FC5">
            <w:pPr>
              <w:rPr>
                <w:rFonts w:eastAsia="Calibri"/>
                <w:sz w:val="20"/>
              </w:rPr>
            </w:pPr>
            <w:r w:rsidRPr="00C22FC5">
              <w:rPr>
                <w:rFonts w:eastAsia="Calibri"/>
                <w:sz w:val="20"/>
              </w:rPr>
              <w:t>1</w:t>
            </w:r>
          </w:p>
        </w:tc>
        <w:tc>
          <w:tcPr>
            <w:tcW w:w="3022" w:type="pct"/>
            <w:vAlign w:val="center"/>
          </w:tcPr>
          <w:p w:rsidR="00C22FC5" w:rsidRPr="00C22FC5" w:rsidRDefault="00C22FC5" w:rsidP="00C22FC5">
            <w:pPr>
              <w:rPr>
                <w:sz w:val="20"/>
              </w:rPr>
            </w:pPr>
            <w:r w:rsidRPr="00C22FC5">
              <w:rPr>
                <w:sz w:val="20"/>
              </w:rPr>
              <w:t>Жилые помещения с холодным и горячим водоснабжением, канализованием,  оборудованные ваннами, душами, раковинами, кухонными мойками и унитазами</w:t>
            </w:r>
          </w:p>
        </w:tc>
        <w:tc>
          <w:tcPr>
            <w:tcW w:w="1772" w:type="pct"/>
            <w:vAlign w:val="center"/>
          </w:tcPr>
          <w:p w:rsidR="00C22FC5" w:rsidRPr="00C22FC5" w:rsidRDefault="00C22FC5" w:rsidP="00C22FC5">
            <w:pPr>
              <w:rPr>
                <w:sz w:val="20"/>
              </w:rPr>
            </w:pPr>
            <w:r w:rsidRPr="00C22FC5">
              <w:rPr>
                <w:sz w:val="20"/>
              </w:rPr>
              <w:t>185(5,55)</w:t>
            </w:r>
          </w:p>
        </w:tc>
      </w:tr>
      <w:tr w:rsidR="00C22FC5" w:rsidRPr="00C22FC5" w:rsidTr="009F4835">
        <w:trPr>
          <w:trHeight w:val="20"/>
        </w:trPr>
        <w:tc>
          <w:tcPr>
            <w:tcW w:w="206" w:type="pct"/>
            <w:vAlign w:val="center"/>
          </w:tcPr>
          <w:p w:rsidR="00C22FC5" w:rsidRPr="00C22FC5" w:rsidRDefault="00C22FC5" w:rsidP="00C22FC5">
            <w:pPr>
              <w:rPr>
                <w:rFonts w:eastAsia="Calibri"/>
                <w:sz w:val="20"/>
              </w:rPr>
            </w:pPr>
            <w:r w:rsidRPr="00C22FC5">
              <w:rPr>
                <w:rFonts w:eastAsia="Calibri"/>
                <w:sz w:val="20"/>
              </w:rPr>
              <w:t>2</w:t>
            </w:r>
          </w:p>
        </w:tc>
        <w:tc>
          <w:tcPr>
            <w:tcW w:w="3022" w:type="pct"/>
            <w:vAlign w:val="center"/>
          </w:tcPr>
          <w:p w:rsidR="00C22FC5" w:rsidRPr="00C22FC5" w:rsidRDefault="00C22FC5" w:rsidP="00C22FC5">
            <w:pPr>
              <w:rPr>
                <w:sz w:val="20"/>
              </w:rPr>
            </w:pPr>
            <w:r w:rsidRPr="00C22FC5">
              <w:rPr>
                <w:sz w:val="20"/>
              </w:rPr>
              <w:t>Жилые помещения с холодным водоснабжением и разбором горячей воды из системы отопления, канализованием,  оборудованные ваннами, душами, раковинами, кухонными мойками и унитазами</w:t>
            </w:r>
          </w:p>
        </w:tc>
        <w:tc>
          <w:tcPr>
            <w:tcW w:w="1772" w:type="pct"/>
            <w:vAlign w:val="center"/>
          </w:tcPr>
          <w:p w:rsidR="00C22FC5" w:rsidRPr="00C22FC5" w:rsidRDefault="00C22FC5" w:rsidP="00C22FC5">
            <w:pPr>
              <w:rPr>
                <w:sz w:val="20"/>
              </w:rPr>
            </w:pPr>
            <w:r w:rsidRPr="00C22FC5">
              <w:rPr>
                <w:sz w:val="20"/>
              </w:rPr>
              <w:t>150(4,5)</w:t>
            </w:r>
          </w:p>
        </w:tc>
      </w:tr>
      <w:tr w:rsidR="00C22FC5" w:rsidRPr="00C22FC5" w:rsidTr="009F4835">
        <w:trPr>
          <w:trHeight w:val="20"/>
        </w:trPr>
        <w:tc>
          <w:tcPr>
            <w:tcW w:w="206" w:type="pct"/>
            <w:vAlign w:val="center"/>
          </w:tcPr>
          <w:p w:rsidR="00C22FC5" w:rsidRPr="00C22FC5" w:rsidRDefault="00C22FC5" w:rsidP="00C22FC5">
            <w:pPr>
              <w:rPr>
                <w:rFonts w:eastAsia="Calibri"/>
                <w:sz w:val="20"/>
              </w:rPr>
            </w:pPr>
            <w:r w:rsidRPr="00C22FC5">
              <w:rPr>
                <w:rFonts w:eastAsia="Calibri"/>
                <w:sz w:val="20"/>
              </w:rPr>
              <w:t>3</w:t>
            </w:r>
          </w:p>
        </w:tc>
        <w:tc>
          <w:tcPr>
            <w:tcW w:w="3022" w:type="pct"/>
            <w:vAlign w:val="center"/>
          </w:tcPr>
          <w:p w:rsidR="00C22FC5" w:rsidRPr="00C22FC5" w:rsidRDefault="00C22FC5" w:rsidP="00C22FC5">
            <w:pPr>
              <w:rPr>
                <w:sz w:val="20"/>
              </w:rPr>
            </w:pPr>
            <w:r w:rsidRPr="00C22FC5">
              <w:rPr>
                <w:sz w:val="20"/>
              </w:rPr>
              <w:t>Жилые помещения без ванн и душа, с холодным и горячим водоснабжением, канализованием, раковинами, кухонными мойками и унитазами (с разбором горячей воды в том числе из системы отопления)</w:t>
            </w:r>
          </w:p>
        </w:tc>
        <w:tc>
          <w:tcPr>
            <w:tcW w:w="1772" w:type="pct"/>
            <w:vAlign w:val="center"/>
          </w:tcPr>
          <w:p w:rsidR="00C22FC5" w:rsidRPr="00C22FC5" w:rsidRDefault="00C22FC5" w:rsidP="00C22FC5">
            <w:pPr>
              <w:rPr>
                <w:sz w:val="20"/>
              </w:rPr>
            </w:pPr>
            <w:r w:rsidRPr="00C22FC5">
              <w:rPr>
                <w:sz w:val="20"/>
              </w:rPr>
              <w:t>120(3,6)</w:t>
            </w:r>
          </w:p>
        </w:tc>
      </w:tr>
      <w:tr w:rsidR="00C22FC5" w:rsidRPr="00C22FC5" w:rsidTr="009F4835">
        <w:trPr>
          <w:trHeight w:val="20"/>
        </w:trPr>
        <w:tc>
          <w:tcPr>
            <w:tcW w:w="206" w:type="pct"/>
            <w:vAlign w:val="center"/>
          </w:tcPr>
          <w:p w:rsidR="00C22FC5" w:rsidRPr="00C22FC5" w:rsidRDefault="00C22FC5" w:rsidP="00C22FC5">
            <w:pPr>
              <w:rPr>
                <w:rFonts w:eastAsia="Calibri"/>
                <w:sz w:val="20"/>
              </w:rPr>
            </w:pPr>
            <w:r w:rsidRPr="00C22FC5">
              <w:rPr>
                <w:rFonts w:eastAsia="Calibri"/>
                <w:sz w:val="20"/>
              </w:rPr>
              <w:t>4</w:t>
            </w:r>
          </w:p>
        </w:tc>
        <w:tc>
          <w:tcPr>
            <w:tcW w:w="3022" w:type="pct"/>
            <w:vAlign w:val="center"/>
          </w:tcPr>
          <w:p w:rsidR="00C22FC5" w:rsidRPr="00C22FC5" w:rsidRDefault="00C22FC5" w:rsidP="00C22FC5">
            <w:pPr>
              <w:rPr>
                <w:sz w:val="20"/>
              </w:rPr>
            </w:pPr>
            <w:r w:rsidRPr="00C22FC5">
              <w:rPr>
                <w:sz w:val="20"/>
              </w:rPr>
              <w:t>Жилые помещения с холодным водоснабжением и сливом местного поглощения (септик выгреб)</w:t>
            </w:r>
          </w:p>
        </w:tc>
        <w:tc>
          <w:tcPr>
            <w:tcW w:w="1772" w:type="pct"/>
            <w:vAlign w:val="center"/>
          </w:tcPr>
          <w:p w:rsidR="00C22FC5" w:rsidRPr="00C22FC5" w:rsidRDefault="00C22FC5" w:rsidP="00C22FC5">
            <w:pPr>
              <w:rPr>
                <w:sz w:val="20"/>
              </w:rPr>
            </w:pPr>
            <w:r w:rsidRPr="00C22FC5">
              <w:rPr>
                <w:sz w:val="20"/>
              </w:rPr>
              <w:t>100(3)</w:t>
            </w:r>
          </w:p>
        </w:tc>
      </w:tr>
      <w:tr w:rsidR="00C22FC5" w:rsidRPr="00C22FC5" w:rsidTr="009F4835">
        <w:trPr>
          <w:trHeight w:val="20"/>
        </w:trPr>
        <w:tc>
          <w:tcPr>
            <w:tcW w:w="206" w:type="pct"/>
            <w:vAlign w:val="center"/>
          </w:tcPr>
          <w:p w:rsidR="00C22FC5" w:rsidRPr="00C22FC5" w:rsidRDefault="00C22FC5" w:rsidP="00C22FC5">
            <w:pPr>
              <w:rPr>
                <w:rFonts w:eastAsia="Calibri"/>
                <w:sz w:val="20"/>
              </w:rPr>
            </w:pPr>
            <w:r w:rsidRPr="00C22FC5">
              <w:rPr>
                <w:rFonts w:eastAsia="Calibri"/>
                <w:sz w:val="20"/>
              </w:rPr>
              <w:t>5</w:t>
            </w:r>
          </w:p>
        </w:tc>
        <w:tc>
          <w:tcPr>
            <w:tcW w:w="3022" w:type="pct"/>
            <w:vAlign w:val="center"/>
          </w:tcPr>
          <w:p w:rsidR="00C22FC5" w:rsidRPr="00C22FC5" w:rsidRDefault="00C22FC5" w:rsidP="00C22FC5">
            <w:pPr>
              <w:rPr>
                <w:sz w:val="20"/>
              </w:rPr>
            </w:pPr>
            <w:r w:rsidRPr="00C22FC5">
              <w:rPr>
                <w:sz w:val="20"/>
              </w:rPr>
              <w:t>Жилые помещения с холодным водоснабжением, канализацией, без  горячего водоснабжения и без ванн</w:t>
            </w:r>
          </w:p>
        </w:tc>
        <w:tc>
          <w:tcPr>
            <w:tcW w:w="1772" w:type="pct"/>
            <w:vAlign w:val="center"/>
          </w:tcPr>
          <w:p w:rsidR="00C22FC5" w:rsidRPr="00C22FC5" w:rsidRDefault="00C22FC5" w:rsidP="00C22FC5">
            <w:pPr>
              <w:rPr>
                <w:sz w:val="20"/>
              </w:rPr>
            </w:pPr>
            <w:r w:rsidRPr="00C22FC5">
              <w:rPr>
                <w:sz w:val="20"/>
              </w:rPr>
              <w:t>100(3)</w:t>
            </w:r>
          </w:p>
        </w:tc>
      </w:tr>
      <w:tr w:rsidR="00C22FC5" w:rsidRPr="00C22FC5" w:rsidTr="009F4835">
        <w:trPr>
          <w:trHeight w:val="20"/>
        </w:trPr>
        <w:tc>
          <w:tcPr>
            <w:tcW w:w="206" w:type="pct"/>
            <w:vAlign w:val="center"/>
          </w:tcPr>
          <w:p w:rsidR="00C22FC5" w:rsidRPr="00C22FC5" w:rsidRDefault="00C22FC5" w:rsidP="00C22FC5">
            <w:pPr>
              <w:rPr>
                <w:rFonts w:eastAsia="Calibri"/>
                <w:sz w:val="20"/>
              </w:rPr>
            </w:pPr>
            <w:r w:rsidRPr="00C22FC5">
              <w:rPr>
                <w:rFonts w:eastAsia="Calibri"/>
                <w:sz w:val="20"/>
              </w:rPr>
              <w:t>6</w:t>
            </w:r>
          </w:p>
        </w:tc>
        <w:tc>
          <w:tcPr>
            <w:tcW w:w="3022" w:type="pct"/>
            <w:vAlign w:val="center"/>
          </w:tcPr>
          <w:p w:rsidR="00C22FC5" w:rsidRPr="00C22FC5" w:rsidRDefault="00C22FC5" w:rsidP="00C22FC5">
            <w:pPr>
              <w:rPr>
                <w:sz w:val="20"/>
              </w:rPr>
            </w:pPr>
            <w:r w:rsidRPr="00C22FC5">
              <w:rPr>
                <w:sz w:val="20"/>
              </w:rPr>
              <w:t>Жилые помещения с холодным и горячим водоснабжением, без канализования,  оборудованные  кухонными мойками (с разбором горячей воды, в том числе из системы отопления)</w:t>
            </w:r>
          </w:p>
        </w:tc>
        <w:tc>
          <w:tcPr>
            <w:tcW w:w="1772" w:type="pct"/>
            <w:vAlign w:val="center"/>
          </w:tcPr>
          <w:p w:rsidR="00C22FC5" w:rsidRPr="00C22FC5" w:rsidRDefault="00C22FC5" w:rsidP="00C22FC5">
            <w:pPr>
              <w:rPr>
                <w:sz w:val="20"/>
              </w:rPr>
            </w:pPr>
            <w:r w:rsidRPr="00C22FC5">
              <w:rPr>
                <w:sz w:val="20"/>
              </w:rPr>
              <w:t>65(1,95)</w:t>
            </w:r>
          </w:p>
        </w:tc>
      </w:tr>
      <w:tr w:rsidR="00C22FC5" w:rsidRPr="00C22FC5" w:rsidTr="009F4835">
        <w:trPr>
          <w:trHeight w:val="20"/>
        </w:trPr>
        <w:tc>
          <w:tcPr>
            <w:tcW w:w="206" w:type="pct"/>
            <w:vAlign w:val="center"/>
          </w:tcPr>
          <w:p w:rsidR="00C22FC5" w:rsidRPr="00C22FC5" w:rsidRDefault="00C22FC5" w:rsidP="00C22FC5">
            <w:pPr>
              <w:rPr>
                <w:rFonts w:eastAsia="Calibri"/>
                <w:sz w:val="20"/>
              </w:rPr>
            </w:pPr>
            <w:r w:rsidRPr="00C22FC5">
              <w:rPr>
                <w:rFonts w:eastAsia="Calibri"/>
                <w:sz w:val="20"/>
              </w:rPr>
              <w:t>7</w:t>
            </w:r>
          </w:p>
        </w:tc>
        <w:tc>
          <w:tcPr>
            <w:tcW w:w="3022" w:type="pct"/>
            <w:vAlign w:val="center"/>
          </w:tcPr>
          <w:p w:rsidR="00C22FC5" w:rsidRPr="00C22FC5" w:rsidRDefault="00C22FC5" w:rsidP="00C22FC5">
            <w:pPr>
              <w:rPr>
                <w:sz w:val="20"/>
              </w:rPr>
            </w:pPr>
            <w:r w:rsidRPr="00C22FC5">
              <w:rPr>
                <w:sz w:val="20"/>
              </w:rPr>
              <w:t>Жилые помещения с холодным водоснабжением, без канализации</w:t>
            </w:r>
          </w:p>
        </w:tc>
        <w:tc>
          <w:tcPr>
            <w:tcW w:w="1772" w:type="pct"/>
            <w:vAlign w:val="center"/>
          </w:tcPr>
          <w:p w:rsidR="00C22FC5" w:rsidRPr="00C22FC5" w:rsidRDefault="00C22FC5" w:rsidP="00C22FC5">
            <w:pPr>
              <w:rPr>
                <w:sz w:val="20"/>
              </w:rPr>
            </w:pPr>
            <w:r w:rsidRPr="00C22FC5">
              <w:rPr>
                <w:sz w:val="20"/>
              </w:rPr>
              <w:t>50(1,5)</w:t>
            </w:r>
          </w:p>
        </w:tc>
      </w:tr>
      <w:tr w:rsidR="00C22FC5" w:rsidRPr="00C22FC5" w:rsidTr="009F4835">
        <w:trPr>
          <w:trHeight w:val="20"/>
        </w:trPr>
        <w:tc>
          <w:tcPr>
            <w:tcW w:w="206" w:type="pct"/>
            <w:vAlign w:val="center"/>
          </w:tcPr>
          <w:p w:rsidR="00C22FC5" w:rsidRPr="00C22FC5" w:rsidRDefault="00C22FC5" w:rsidP="00C22FC5">
            <w:pPr>
              <w:rPr>
                <w:rFonts w:eastAsia="Calibri"/>
                <w:sz w:val="20"/>
              </w:rPr>
            </w:pPr>
            <w:r w:rsidRPr="00C22FC5">
              <w:rPr>
                <w:rFonts w:eastAsia="Calibri"/>
                <w:sz w:val="20"/>
              </w:rPr>
              <w:t>8</w:t>
            </w:r>
          </w:p>
        </w:tc>
        <w:tc>
          <w:tcPr>
            <w:tcW w:w="3022" w:type="pct"/>
            <w:vAlign w:val="center"/>
          </w:tcPr>
          <w:p w:rsidR="00C22FC5" w:rsidRPr="00C22FC5" w:rsidRDefault="00C22FC5" w:rsidP="00C22FC5">
            <w:pPr>
              <w:rPr>
                <w:sz w:val="20"/>
              </w:rPr>
            </w:pPr>
            <w:r w:rsidRPr="00C22FC5">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C22FC5" w:rsidRPr="00C22FC5" w:rsidRDefault="00C22FC5" w:rsidP="00C22FC5">
            <w:pPr>
              <w:rPr>
                <w:sz w:val="20"/>
              </w:rPr>
            </w:pPr>
            <w:r w:rsidRPr="00C22FC5">
              <w:rPr>
                <w:sz w:val="20"/>
              </w:rPr>
              <w:t>45(1,35)</w:t>
            </w:r>
          </w:p>
        </w:tc>
      </w:tr>
      <w:tr w:rsidR="00C22FC5" w:rsidRPr="00C22FC5" w:rsidTr="009F4835">
        <w:trPr>
          <w:trHeight w:val="20"/>
        </w:trPr>
        <w:tc>
          <w:tcPr>
            <w:tcW w:w="206" w:type="pct"/>
            <w:vAlign w:val="center"/>
          </w:tcPr>
          <w:p w:rsidR="00C22FC5" w:rsidRPr="00C22FC5" w:rsidRDefault="00C22FC5" w:rsidP="00C22FC5">
            <w:pPr>
              <w:rPr>
                <w:rFonts w:eastAsia="Calibri"/>
                <w:sz w:val="20"/>
              </w:rPr>
            </w:pPr>
            <w:r w:rsidRPr="00C22FC5">
              <w:rPr>
                <w:rFonts w:eastAsia="Calibri"/>
                <w:sz w:val="20"/>
              </w:rPr>
              <w:t>9</w:t>
            </w:r>
          </w:p>
        </w:tc>
        <w:tc>
          <w:tcPr>
            <w:tcW w:w="3022" w:type="pct"/>
            <w:vAlign w:val="center"/>
          </w:tcPr>
          <w:p w:rsidR="00C22FC5" w:rsidRPr="00C22FC5" w:rsidRDefault="00C22FC5" w:rsidP="00C22FC5">
            <w:pPr>
              <w:rPr>
                <w:sz w:val="20"/>
              </w:rPr>
            </w:pPr>
            <w:r w:rsidRPr="00C22FC5">
              <w:rPr>
                <w:sz w:val="20"/>
              </w:rPr>
              <w:t>Жилые помещения с привозной водой</w:t>
            </w:r>
          </w:p>
        </w:tc>
        <w:tc>
          <w:tcPr>
            <w:tcW w:w="1772" w:type="pct"/>
            <w:vAlign w:val="center"/>
          </w:tcPr>
          <w:p w:rsidR="00C22FC5" w:rsidRPr="00C22FC5" w:rsidRDefault="00C22FC5" w:rsidP="00C22FC5">
            <w:pPr>
              <w:rPr>
                <w:sz w:val="20"/>
              </w:rPr>
            </w:pPr>
            <w:r w:rsidRPr="00C22FC5">
              <w:rPr>
                <w:sz w:val="20"/>
              </w:rPr>
              <w:t>33(1)</w:t>
            </w:r>
          </w:p>
        </w:tc>
      </w:tr>
      <w:tr w:rsidR="00C22FC5" w:rsidRPr="00C22FC5" w:rsidTr="009F4835">
        <w:trPr>
          <w:trHeight w:val="20"/>
        </w:trPr>
        <w:tc>
          <w:tcPr>
            <w:tcW w:w="206" w:type="pct"/>
            <w:vAlign w:val="center"/>
          </w:tcPr>
          <w:p w:rsidR="00C22FC5" w:rsidRPr="00C22FC5" w:rsidRDefault="00C22FC5" w:rsidP="00C22FC5">
            <w:pPr>
              <w:rPr>
                <w:rFonts w:eastAsia="Calibri"/>
                <w:sz w:val="20"/>
              </w:rPr>
            </w:pPr>
            <w:r w:rsidRPr="00C22FC5">
              <w:rPr>
                <w:rFonts w:eastAsia="Calibri"/>
                <w:sz w:val="20"/>
              </w:rPr>
              <w:t>10</w:t>
            </w:r>
          </w:p>
        </w:tc>
        <w:tc>
          <w:tcPr>
            <w:tcW w:w="3022" w:type="pct"/>
            <w:vAlign w:val="center"/>
          </w:tcPr>
          <w:p w:rsidR="00C22FC5" w:rsidRPr="00C22FC5" w:rsidRDefault="00C22FC5" w:rsidP="00C22FC5">
            <w:pPr>
              <w:rPr>
                <w:sz w:val="20"/>
              </w:rPr>
            </w:pPr>
            <w:r w:rsidRPr="00C22FC5">
              <w:rPr>
                <w:sz w:val="20"/>
              </w:rPr>
              <w:t>Жилые помещения с разбором холодной воды из уличных колонок</w:t>
            </w:r>
          </w:p>
        </w:tc>
        <w:tc>
          <w:tcPr>
            <w:tcW w:w="1772" w:type="pct"/>
            <w:vAlign w:val="center"/>
          </w:tcPr>
          <w:p w:rsidR="00C22FC5" w:rsidRPr="00C22FC5" w:rsidRDefault="00C22FC5" w:rsidP="00C22FC5">
            <w:pPr>
              <w:rPr>
                <w:sz w:val="20"/>
              </w:rPr>
            </w:pPr>
            <w:r w:rsidRPr="00C22FC5">
              <w:rPr>
                <w:sz w:val="20"/>
              </w:rPr>
              <w:t>30(0,9)</w:t>
            </w:r>
          </w:p>
        </w:tc>
      </w:tr>
      <w:tr w:rsidR="00C22FC5" w:rsidRPr="00C22FC5" w:rsidTr="009F4835">
        <w:trPr>
          <w:trHeight w:val="20"/>
        </w:trPr>
        <w:tc>
          <w:tcPr>
            <w:tcW w:w="206" w:type="pct"/>
            <w:vAlign w:val="center"/>
          </w:tcPr>
          <w:p w:rsidR="00C22FC5" w:rsidRPr="00C22FC5" w:rsidRDefault="00C22FC5" w:rsidP="00C22FC5">
            <w:pPr>
              <w:rPr>
                <w:rFonts w:eastAsia="Calibri"/>
                <w:sz w:val="20"/>
              </w:rPr>
            </w:pPr>
            <w:r w:rsidRPr="00C22FC5">
              <w:rPr>
                <w:rFonts w:eastAsia="Calibri"/>
                <w:sz w:val="20"/>
              </w:rPr>
              <w:t>11</w:t>
            </w:r>
          </w:p>
        </w:tc>
        <w:tc>
          <w:tcPr>
            <w:tcW w:w="3022" w:type="pct"/>
            <w:vAlign w:val="center"/>
          </w:tcPr>
          <w:p w:rsidR="00C22FC5" w:rsidRPr="00C22FC5" w:rsidRDefault="00C22FC5" w:rsidP="00C22FC5">
            <w:pPr>
              <w:rPr>
                <w:sz w:val="20"/>
              </w:rPr>
            </w:pPr>
            <w:r w:rsidRPr="00C22FC5">
              <w:rPr>
                <w:sz w:val="20"/>
              </w:rPr>
              <w:t>Жилые дома с разбором горячей воды непосредственно из системы отопления</w:t>
            </w:r>
          </w:p>
        </w:tc>
        <w:tc>
          <w:tcPr>
            <w:tcW w:w="1772" w:type="pct"/>
            <w:vAlign w:val="center"/>
          </w:tcPr>
          <w:p w:rsidR="00C22FC5" w:rsidRPr="00C22FC5" w:rsidRDefault="00C22FC5" w:rsidP="00C22FC5">
            <w:pPr>
              <w:rPr>
                <w:sz w:val="20"/>
              </w:rPr>
            </w:pPr>
            <w:r w:rsidRPr="00C22FC5">
              <w:rPr>
                <w:sz w:val="20"/>
              </w:rPr>
              <w:t>20(0,6)</w:t>
            </w:r>
          </w:p>
        </w:tc>
      </w:tr>
    </w:tbl>
    <w:p w:rsidR="00C22FC5" w:rsidRPr="00C22FC5" w:rsidRDefault="00C22FC5" w:rsidP="00C22FC5">
      <w:pPr>
        <w:ind w:firstLine="567"/>
        <w:jc w:val="both"/>
        <w:rPr>
          <w:sz w:val="24"/>
          <w:szCs w:val="24"/>
        </w:rPr>
      </w:pPr>
      <w:r w:rsidRPr="00C22FC5">
        <w:rPr>
          <w:sz w:val="24"/>
          <w:szCs w:val="24"/>
        </w:rPr>
        <w:t>Удельные показатели водопотребления могут быть пересмотрены по мере внедрения водосберегающих технологий, позволяющих определить полезное водопотребление и сокращающих потери, путем учета и анализа водопотребления. С учётом таких мероприятий могут быть пересмотрены основные характеристики объектов водоснабжения.</w:t>
      </w:r>
    </w:p>
    <w:p w:rsidR="00C22FC5" w:rsidRPr="00C22FC5" w:rsidRDefault="00C22FC5" w:rsidP="00C22FC5">
      <w:pPr>
        <w:ind w:firstLine="567"/>
        <w:jc w:val="both"/>
        <w:rPr>
          <w:sz w:val="24"/>
          <w:szCs w:val="24"/>
        </w:rPr>
      </w:pPr>
      <w:r w:rsidRPr="00C22FC5">
        <w:rPr>
          <w:sz w:val="24"/>
          <w:szCs w:val="24"/>
        </w:rPr>
        <w:t>Удельные показатели водопотребления допускается изменять (увеличивать или уменьшать) на 10-20% в зависимости от местных условий территории и степени благоустройства.</w:t>
      </w:r>
    </w:p>
    <w:p w:rsidR="00C22FC5" w:rsidRPr="00C22FC5" w:rsidRDefault="00C22FC5" w:rsidP="00C22FC5">
      <w:pPr>
        <w:ind w:firstLine="567"/>
        <w:jc w:val="both"/>
        <w:rPr>
          <w:sz w:val="24"/>
          <w:szCs w:val="24"/>
        </w:rPr>
      </w:pPr>
      <w:r w:rsidRPr="00C22FC5">
        <w:rPr>
          <w:sz w:val="24"/>
          <w:szCs w:val="24"/>
        </w:rPr>
        <w:t>Размеры земельных участков для станций очистки воды, в зависимости от их производительности, тыс. куб. м/сут., следует принимать в соответствии с данными, приведёнными ниже.</w:t>
      </w:r>
    </w:p>
    <w:p w:rsidR="00C22FC5" w:rsidRPr="00C22FC5" w:rsidRDefault="00C22FC5" w:rsidP="00C22FC5">
      <w:pPr>
        <w:keepNext/>
        <w:spacing w:before="120" w:after="120"/>
        <w:jc w:val="right"/>
        <w:rPr>
          <w:b/>
          <w:bCs/>
          <w:sz w:val="22"/>
        </w:rPr>
      </w:pPr>
      <w:bookmarkStart w:id="244" w:name="_Ref364440693"/>
      <w:r w:rsidRPr="00C22FC5">
        <w:rPr>
          <w:b/>
          <w:bCs/>
          <w:sz w:val="22"/>
        </w:rPr>
        <w:t xml:space="preserve">Таблица </w:t>
      </w:r>
      <w:bookmarkEnd w:id="244"/>
      <w:r w:rsidRPr="00C22FC5">
        <w:rPr>
          <w:b/>
          <w:bCs/>
          <w:sz w:val="22"/>
        </w:rPr>
        <w:t>35</w:t>
      </w:r>
    </w:p>
    <w:p w:rsidR="00C22FC5" w:rsidRPr="00C22FC5" w:rsidRDefault="00C22FC5" w:rsidP="00C22FC5">
      <w:pPr>
        <w:keepNext/>
        <w:keepLines/>
        <w:jc w:val="center"/>
        <w:rPr>
          <w:b/>
          <w:sz w:val="22"/>
          <w:szCs w:val="22"/>
        </w:rPr>
      </w:pPr>
      <w:r w:rsidRPr="00C22FC5">
        <w:rPr>
          <w:b/>
          <w:sz w:val="22"/>
          <w:szCs w:val="22"/>
        </w:rPr>
        <w:t>Размеры земельных участков для станций очистки воды</w:t>
      </w:r>
    </w:p>
    <w:tbl>
      <w:tblPr>
        <w:tblW w:w="5000" w:type="pct"/>
        <w:jc w:val="center"/>
        <w:tblCellMar>
          <w:left w:w="70" w:type="dxa"/>
          <w:right w:w="70" w:type="dxa"/>
        </w:tblCellMar>
        <w:tblLook w:val="0000" w:firstRow="0" w:lastRow="0" w:firstColumn="0" w:lastColumn="0" w:noHBand="0" w:noVBand="0"/>
      </w:tblPr>
      <w:tblGrid>
        <w:gridCol w:w="6008"/>
        <w:gridCol w:w="3486"/>
      </w:tblGrid>
      <w:tr w:rsidR="00C22FC5" w:rsidRPr="00C22FC5" w:rsidTr="009F4835">
        <w:trPr>
          <w:cantSplit/>
          <w:trHeight w:val="360"/>
          <w:tblHeader/>
          <w:jc w:val="center"/>
        </w:trPr>
        <w:tc>
          <w:tcPr>
            <w:tcW w:w="3164"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jc w:val="center"/>
              <w:rPr>
                <w:b/>
                <w:sz w:val="20"/>
              </w:rPr>
            </w:pPr>
            <w:r w:rsidRPr="00C22FC5">
              <w:rPr>
                <w:b/>
                <w:sz w:val="20"/>
              </w:rPr>
              <w:t>Производительность очистных сооружений,</w:t>
            </w:r>
          </w:p>
          <w:p w:rsidR="00C22FC5" w:rsidRPr="00C22FC5" w:rsidRDefault="00C22FC5" w:rsidP="00C22FC5">
            <w:pPr>
              <w:jc w:val="center"/>
              <w:rPr>
                <w:b/>
                <w:sz w:val="20"/>
              </w:rPr>
            </w:pPr>
            <w:r w:rsidRPr="00C22FC5">
              <w:rPr>
                <w:b/>
                <w:sz w:val="20"/>
              </w:rPr>
              <w:t>тыс. куб. м/сут.</w:t>
            </w:r>
          </w:p>
        </w:tc>
        <w:tc>
          <w:tcPr>
            <w:tcW w:w="1836" w:type="pct"/>
            <w:tcBorders>
              <w:top w:val="single" w:sz="6" w:space="0" w:color="auto"/>
              <w:left w:val="single" w:sz="6" w:space="0" w:color="auto"/>
              <w:bottom w:val="single" w:sz="6" w:space="0" w:color="auto"/>
              <w:right w:val="single" w:sz="6" w:space="0" w:color="auto"/>
            </w:tcBorders>
            <w:vAlign w:val="center"/>
          </w:tcPr>
          <w:p w:rsidR="00C22FC5" w:rsidRPr="00C22FC5" w:rsidRDefault="00C22FC5" w:rsidP="00C22FC5">
            <w:pPr>
              <w:jc w:val="center"/>
              <w:rPr>
                <w:b/>
                <w:sz w:val="20"/>
              </w:rPr>
            </w:pPr>
            <w:r w:rsidRPr="00C22FC5">
              <w:rPr>
                <w:b/>
                <w:sz w:val="20"/>
              </w:rPr>
              <w:t>Площадь участка,</w:t>
            </w:r>
          </w:p>
          <w:p w:rsidR="00C22FC5" w:rsidRPr="00C22FC5" w:rsidRDefault="00C22FC5" w:rsidP="00C22FC5">
            <w:pPr>
              <w:jc w:val="center"/>
              <w:rPr>
                <w:b/>
                <w:sz w:val="20"/>
              </w:rPr>
            </w:pPr>
            <w:r w:rsidRPr="00C22FC5">
              <w:rPr>
                <w:b/>
                <w:sz w:val="20"/>
              </w:rPr>
              <w:t>га</w:t>
            </w:r>
          </w:p>
        </w:tc>
      </w:tr>
      <w:tr w:rsidR="00C22FC5" w:rsidRPr="00C22FC5" w:rsidTr="009F4835">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До 0,1</w:t>
            </w:r>
          </w:p>
        </w:tc>
        <w:tc>
          <w:tcPr>
            <w:tcW w:w="1836"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0,1</w:t>
            </w:r>
          </w:p>
        </w:tc>
      </w:tr>
      <w:tr w:rsidR="00C22FC5" w:rsidRPr="00C22FC5" w:rsidTr="009F4835">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Свыше 0,1 до 0,2</w:t>
            </w:r>
          </w:p>
        </w:tc>
        <w:tc>
          <w:tcPr>
            <w:tcW w:w="1836"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0,25</w:t>
            </w:r>
          </w:p>
        </w:tc>
      </w:tr>
      <w:tr w:rsidR="00C22FC5" w:rsidRPr="00C22FC5" w:rsidTr="009F4835">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Свыше 0,2 до 0,4</w:t>
            </w:r>
          </w:p>
        </w:tc>
        <w:tc>
          <w:tcPr>
            <w:tcW w:w="1836"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0,4</w:t>
            </w:r>
          </w:p>
        </w:tc>
      </w:tr>
      <w:tr w:rsidR="00C22FC5" w:rsidRPr="00C22FC5" w:rsidTr="009F4835">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0,4 - 0,8</w:t>
            </w:r>
          </w:p>
        </w:tc>
        <w:tc>
          <w:tcPr>
            <w:tcW w:w="1836"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1,0</w:t>
            </w:r>
          </w:p>
        </w:tc>
      </w:tr>
      <w:tr w:rsidR="00C22FC5" w:rsidRPr="00C22FC5" w:rsidTr="009F4835">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0,8 - 12,0</w:t>
            </w:r>
          </w:p>
        </w:tc>
        <w:tc>
          <w:tcPr>
            <w:tcW w:w="1836"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2,0</w:t>
            </w:r>
          </w:p>
        </w:tc>
      </w:tr>
      <w:tr w:rsidR="00C22FC5" w:rsidRPr="00C22FC5" w:rsidTr="009F4835">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12,5 - 32,0</w:t>
            </w:r>
          </w:p>
        </w:tc>
        <w:tc>
          <w:tcPr>
            <w:tcW w:w="1836"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3,0</w:t>
            </w:r>
          </w:p>
        </w:tc>
      </w:tr>
      <w:tr w:rsidR="00C22FC5" w:rsidRPr="00C22FC5" w:rsidTr="009F4835">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32 - 80</w:t>
            </w:r>
          </w:p>
        </w:tc>
        <w:tc>
          <w:tcPr>
            <w:tcW w:w="1836"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4,0</w:t>
            </w:r>
          </w:p>
        </w:tc>
      </w:tr>
      <w:tr w:rsidR="00C22FC5" w:rsidRPr="00C22FC5" w:rsidTr="009F4835">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125 – 250</w:t>
            </w:r>
          </w:p>
        </w:tc>
        <w:tc>
          <w:tcPr>
            <w:tcW w:w="1836"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12,0</w:t>
            </w:r>
          </w:p>
        </w:tc>
      </w:tr>
      <w:tr w:rsidR="00C22FC5" w:rsidRPr="00C22FC5" w:rsidTr="009F4835">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250 – 400</w:t>
            </w:r>
          </w:p>
        </w:tc>
        <w:tc>
          <w:tcPr>
            <w:tcW w:w="1836"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18,0</w:t>
            </w:r>
          </w:p>
        </w:tc>
      </w:tr>
      <w:tr w:rsidR="00C22FC5" w:rsidRPr="00C22FC5" w:rsidTr="009F4835">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400 - 800</w:t>
            </w:r>
          </w:p>
        </w:tc>
        <w:tc>
          <w:tcPr>
            <w:tcW w:w="1836" w:type="pct"/>
            <w:tcBorders>
              <w:top w:val="single" w:sz="6" w:space="0" w:color="auto"/>
              <w:left w:val="single" w:sz="6" w:space="0" w:color="auto"/>
              <w:bottom w:val="single" w:sz="6" w:space="0" w:color="auto"/>
              <w:right w:val="single" w:sz="6" w:space="0" w:color="auto"/>
            </w:tcBorders>
          </w:tcPr>
          <w:p w:rsidR="00C22FC5" w:rsidRPr="00C22FC5" w:rsidRDefault="00C22FC5" w:rsidP="00C22FC5">
            <w:pPr>
              <w:rPr>
                <w:sz w:val="20"/>
              </w:rPr>
            </w:pPr>
            <w:r w:rsidRPr="00C22FC5">
              <w:rPr>
                <w:sz w:val="20"/>
              </w:rPr>
              <w:t>24,0</w:t>
            </w:r>
          </w:p>
        </w:tc>
      </w:tr>
    </w:tbl>
    <w:p w:rsidR="00C22FC5" w:rsidRPr="00C22FC5" w:rsidRDefault="00C22FC5" w:rsidP="00C22FC5">
      <w:pPr>
        <w:jc w:val="center"/>
        <w:rPr>
          <w:b/>
          <w:sz w:val="24"/>
          <w:szCs w:val="24"/>
        </w:rPr>
      </w:pPr>
      <w:bookmarkStart w:id="245" w:name="_Toc389132852"/>
      <w:bookmarkStart w:id="246" w:name="_Toc393700464"/>
      <w:r w:rsidRPr="00C22FC5">
        <w:rPr>
          <w:sz w:val="24"/>
          <w:szCs w:val="24"/>
        </w:rPr>
        <w:t>Объекты водоотведения</w:t>
      </w:r>
      <w:bookmarkEnd w:id="245"/>
      <w:bookmarkEnd w:id="246"/>
      <w:r w:rsidRPr="00C22FC5">
        <w:rPr>
          <w:b/>
          <w:sz w:val="24"/>
          <w:szCs w:val="24"/>
        </w:rPr>
        <w:t xml:space="preserve"> С</w:t>
      </w:r>
      <w:bookmarkStart w:id="247" w:name="OCRUncertain534"/>
      <w:r w:rsidRPr="00C22FC5">
        <w:rPr>
          <w:b/>
          <w:sz w:val="24"/>
          <w:szCs w:val="24"/>
        </w:rPr>
        <w:t>Е</w:t>
      </w:r>
      <w:bookmarkEnd w:id="247"/>
      <w:r w:rsidRPr="00C22FC5">
        <w:rPr>
          <w:b/>
          <w:sz w:val="24"/>
          <w:szCs w:val="24"/>
        </w:rPr>
        <w:t>ЙСМИЧЕСКИ</w:t>
      </w:r>
      <w:bookmarkStart w:id="248" w:name="OCRUncertain535"/>
      <w:r w:rsidRPr="00C22FC5">
        <w:rPr>
          <w:b/>
          <w:sz w:val="24"/>
          <w:szCs w:val="24"/>
        </w:rPr>
        <w:t>Е</w:t>
      </w:r>
      <w:bookmarkEnd w:id="248"/>
      <w:r w:rsidRPr="00C22FC5">
        <w:rPr>
          <w:b/>
          <w:sz w:val="24"/>
          <w:szCs w:val="24"/>
        </w:rPr>
        <w:t xml:space="preserve"> РАЙОНЫ </w:t>
      </w:r>
    </w:p>
    <w:p w:rsidR="00C22FC5" w:rsidRPr="00C22FC5" w:rsidRDefault="00C22FC5" w:rsidP="00C22FC5">
      <w:pPr>
        <w:spacing w:before="120" w:after="120"/>
        <w:jc w:val="center"/>
        <w:rPr>
          <w:b/>
          <w:bCs/>
          <w:sz w:val="22"/>
        </w:rPr>
      </w:pPr>
      <w:r w:rsidRPr="00C22FC5">
        <w:rPr>
          <w:b/>
          <w:bCs/>
          <w:sz w:val="22"/>
        </w:rPr>
        <w:t xml:space="preserve">Общие </w:t>
      </w:r>
      <w:bookmarkStart w:id="249" w:name="OCRUncertain537"/>
      <w:r w:rsidRPr="00C22FC5">
        <w:rPr>
          <w:b/>
          <w:bCs/>
          <w:sz w:val="22"/>
        </w:rPr>
        <w:t>указания</w:t>
      </w:r>
      <w:bookmarkEnd w:id="249"/>
    </w:p>
    <w:p w:rsidR="00C22FC5" w:rsidRPr="00C22FC5" w:rsidRDefault="00C22FC5" w:rsidP="00C22FC5">
      <w:pPr>
        <w:ind w:firstLine="567"/>
        <w:jc w:val="both"/>
        <w:rPr>
          <w:sz w:val="24"/>
          <w:szCs w:val="24"/>
        </w:rPr>
      </w:pPr>
      <w:r w:rsidRPr="00C22FC5">
        <w:rPr>
          <w:bCs/>
          <w:sz w:val="24"/>
          <w:szCs w:val="24"/>
        </w:rPr>
        <w:t xml:space="preserve">В </w:t>
      </w:r>
      <w:r w:rsidRPr="00C22FC5">
        <w:rPr>
          <w:sz w:val="24"/>
          <w:szCs w:val="24"/>
        </w:rPr>
        <w:t xml:space="preserve">районах с сейсмичностью 8 и 9 баллов при проектировании систем водоснабжения I категории и, как правило, II категории надлежит </w:t>
      </w:r>
      <w:bookmarkStart w:id="250" w:name="OCRUncertain538"/>
      <w:r w:rsidRPr="00C22FC5">
        <w:rPr>
          <w:sz w:val="24"/>
          <w:szCs w:val="24"/>
        </w:rPr>
        <w:t>п</w:t>
      </w:r>
      <w:bookmarkEnd w:id="250"/>
      <w:r w:rsidRPr="00C22FC5">
        <w:rPr>
          <w:sz w:val="24"/>
          <w:szCs w:val="24"/>
        </w:rPr>
        <w:t>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w:t>
      </w:r>
      <w:bookmarkStart w:id="251" w:name="OCRUncertain539"/>
      <w:r w:rsidRPr="00C22FC5">
        <w:rPr>
          <w:sz w:val="24"/>
          <w:szCs w:val="24"/>
        </w:rPr>
        <w:t>щ</w:t>
      </w:r>
      <w:bookmarkEnd w:id="251"/>
      <w:r w:rsidRPr="00C22FC5">
        <w:rPr>
          <w:sz w:val="24"/>
          <w:szCs w:val="24"/>
        </w:rPr>
        <w:t>их возможность одновременного перерыва подачи воды.</w:t>
      </w:r>
    </w:p>
    <w:p w:rsidR="00C22FC5" w:rsidRPr="00C22FC5" w:rsidRDefault="00C22FC5" w:rsidP="00C22FC5">
      <w:pPr>
        <w:ind w:firstLine="567"/>
        <w:jc w:val="both"/>
        <w:rPr>
          <w:sz w:val="24"/>
          <w:szCs w:val="24"/>
        </w:rPr>
      </w:pPr>
      <w:r w:rsidRPr="00C22FC5">
        <w:rPr>
          <w:sz w:val="24"/>
          <w:szCs w:val="24"/>
        </w:rPr>
        <w:t>Для сис</w:t>
      </w:r>
      <w:bookmarkStart w:id="252" w:name="OCRUncertain540"/>
      <w:r w:rsidRPr="00C22FC5">
        <w:rPr>
          <w:sz w:val="24"/>
          <w:szCs w:val="24"/>
        </w:rPr>
        <w:t>те</w:t>
      </w:r>
      <w:bookmarkEnd w:id="252"/>
      <w:r w:rsidRPr="00C22FC5">
        <w:rPr>
          <w:sz w:val="24"/>
          <w:szCs w:val="24"/>
        </w:rPr>
        <w:t>м водоснабжения III категории и, при обосновании, для II к</w:t>
      </w:r>
      <w:bookmarkStart w:id="253" w:name="OCRUncertain541"/>
      <w:r w:rsidRPr="00C22FC5">
        <w:rPr>
          <w:sz w:val="24"/>
          <w:szCs w:val="24"/>
        </w:rPr>
        <w:t>ате</w:t>
      </w:r>
      <w:bookmarkEnd w:id="253"/>
      <w:r w:rsidRPr="00C22FC5">
        <w:rPr>
          <w:sz w:val="24"/>
          <w:szCs w:val="24"/>
        </w:rPr>
        <w:t>гории, а также для систем водоснабжения всех категорий в районах с сейсмичностью 7 баллов допуска</w:t>
      </w:r>
      <w:bookmarkStart w:id="254" w:name="OCRUncertain542"/>
      <w:r w:rsidRPr="00C22FC5">
        <w:rPr>
          <w:sz w:val="24"/>
          <w:szCs w:val="24"/>
        </w:rPr>
        <w:t>е</w:t>
      </w:r>
      <w:bookmarkEnd w:id="254"/>
      <w:r w:rsidRPr="00C22FC5">
        <w:rPr>
          <w:sz w:val="24"/>
          <w:szCs w:val="24"/>
        </w:rPr>
        <w:t xml:space="preserve">тся использование </w:t>
      </w:r>
      <w:bookmarkStart w:id="255" w:name="OCRUncertain543"/>
      <w:r w:rsidRPr="00C22FC5">
        <w:rPr>
          <w:sz w:val="24"/>
          <w:szCs w:val="24"/>
        </w:rPr>
        <w:t>о</w:t>
      </w:r>
      <w:bookmarkEnd w:id="255"/>
      <w:r w:rsidRPr="00C22FC5">
        <w:rPr>
          <w:sz w:val="24"/>
          <w:szCs w:val="24"/>
        </w:rPr>
        <w:t>дного источника водоснабжения.</w:t>
      </w:r>
    </w:p>
    <w:p w:rsidR="00C22FC5" w:rsidRPr="00C22FC5" w:rsidRDefault="00C22FC5" w:rsidP="00C22FC5">
      <w:pPr>
        <w:ind w:firstLine="567"/>
        <w:jc w:val="both"/>
        <w:rPr>
          <w:sz w:val="24"/>
          <w:szCs w:val="24"/>
        </w:rPr>
      </w:pPr>
      <w:r w:rsidRPr="00C22FC5">
        <w:rPr>
          <w:sz w:val="24"/>
          <w:szCs w:val="24"/>
        </w:rPr>
        <w:t xml:space="preserve">В районах с сейсмичностью 7, 8 и 9 баллов при использовании в качестве источника водоснабжения подземных вод из трещиноватых и карстовых пород для систем водоснабжения всех категорий следует принимать второй источник — поверхностные или подземные воды из песчаных и </w:t>
      </w:r>
      <w:bookmarkStart w:id="256" w:name="OCRUncertain544"/>
      <w:r w:rsidRPr="00C22FC5">
        <w:rPr>
          <w:sz w:val="24"/>
          <w:szCs w:val="24"/>
        </w:rPr>
        <w:t>гравелистых</w:t>
      </w:r>
      <w:bookmarkEnd w:id="256"/>
      <w:r w:rsidRPr="00C22FC5">
        <w:rPr>
          <w:sz w:val="24"/>
          <w:szCs w:val="24"/>
        </w:rPr>
        <w:t xml:space="preserve"> пород.</w:t>
      </w:r>
    </w:p>
    <w:p w:rsidR="00C22FC5" w:rsidRPr="00C22FC5" w:rsidRDefault="00C22FC5" w:rsidP="00C22FC5">
      <w:pPr>
        <w:ind w:firstLine="567"/>
        <w:jc w:val="both"/>
        <w:rPr>
          <w:sz w:val="24"/>
          <w:szCs w:val="24"/>
        </w:rPr>
      </w:pPr>
      <w:r w:rsidRPr="00C22FC5">
        <w:rPr>
          <w:sz w:val="24"/>
          <w:szCs w:val="24"/>
        </w:rPr>
        <w:t>В системах водоснабжения при использовании одного источника водоснабжения (в том числе поверхностного при заборе воды в одном створе) в районах с сейсмичностью 8 и 9 баллов в емкостях надлежит предусматривать объем воды на пожар</w:t>
      </w:r>
      <w:bookmarkStart w:id="257" w:name="OCRUncertain545"/>
      <w:r w:rsidRPr="00C22FC5">
        <w:rPr>
          <w:sz w:val="24"/>
          <w:szCs w:val="24"/>
        </w:rPr>
        <w:t>о</w:t>
      </w:r>
      <w:bookmarkEnd w:id="257"/>
      <w:r w:rsidRPr="00C22FC5">
        <w:rPr>
          <w:sz w:val="24"/>
          <w:szCs w:val="24"/>
        </w:rPr>
        <w:t>тушение в два раза больше и аварийный объем воды, обеспечивающий производственные нужды по аварийному графику и хозяйственно-питьевые нужды в размере 70 % расчетного расхода не менее 8 ч в районах с сейсмичностью 8 баллов и не менее 12 ч в районах с сейсмичностью 9 баллов.</w:t>
      </w:r>
    </w:p>
    <w:p w:rsidR="00C22FC5" w:rsidRPr="00C22FC5" w:rsidRDefault="00C22FC5" w:rsidP="00C22FC5">
      <w:pPr>
        <w:ind w:firstLine="567"/>
        <w:jc w:val="both"/>
        <w:rPr>
          <w:sz w:val="24"/>
          <w:szCs w:val="24"/>
        </w:rPr>
      </w:pPr>
      <w:r w:rsidRPr="00C22FC5">
        <w:rPr>
          <w:sz w:val="24"/>
          <w:szCs w:val="24"/>
        </w:rPr>
        <w:t>Расчетное число одновременных пожаров в районах с сейсмичностью 9 баллов необходимо принимать на один больше (за исключением населенных пунк</w:t>
      </w:r>
      <w:bookmarkStart w:id="258" w:name="OCRUncertain548"/>
      <w:r w:rsidRPr="00C22FC5">
        <w:rPr>
          <w:sz w:val="24"/>
          <w:szCs w:val="24"/>
        </w:rPr>
        <w:t>то</w:t>
      </w:r>
      <w:bookmarkEnd w:id="258"/>
      <w:r w:rsidRPr="00C22FC5">
        <w:rPr>
          <w:sz w:val="24"/>
          <w:szCs w:val="24"/>
        </w:rPr>
        <w:t>в, предприятий и отдельно стоя</w:t>
      </w:r>
      <w:bookmarkStart w:id="259" w:name="OCRUncertain549"/>
      <w:r w:rsidRPr="00C22FC5">
        <w:rPr>
          <w:sz w:val="24"/>
          <w:szCs w:val="24"/>
        </w:rPr>
        <w:t>щ</w:t>
      </w:r>
      <w:bookmarkEnd w:id="259"/>
      <w:r w:rsidRPr="00C22FC5">
        <w:rPr>
          <w:sz w:val="24"/>
          <w:szCs w:val="24"/>
        </w:rPr>
        <w:t xml:space="preserve">их зданий при расходе воды на </w:t>
      </w:r>
      <w:bookmarkStart w:id="260" w:name="OCRUncertain550"/>
      <w:r w:rsidRPr="00C22FC5">
        <w:rPr>
          <w:sz w:val="24"/>
          <w:szCs w:val="24"/>
        </w:rPr>
        <w:t>н</w:t>
      </w:r>
      <w:bookmarkEnd w:id="260"/>
      <w:r w:rsidRPr="00C22FC5">
        <w:rPr>
          <w:sz w:val="24"/>
          <w:szCs w:val="24"/>
        </w:rPr>
        <w:t>аружное пожаротушение не более 15 л/с).</w:t>
      </w:r>
    </w:p>
    <w:p w:rsidR="00C22FC5" w:rsidRPr="00C22FC5" w:rsidRDefault="00C22FC5" w:rsidP="00C22FC5">
      <w:pPr>
        <w:ind w:firstLine="567"/>
        <w:jc w:val="both"/>
        <w:rPr>
          <w:sz w:val="24"/>
          <w:szCs w:val="24"/>
        </w:rPr>
      </w:pPr>
      <w:r w:rsidRPr="00C22FC5">
        <w:rPr>
          <w:sz w:val="24"/>
          <w:szCs w:val="24"/>
        </w:rPr>
        <w:t>Для повы</w:t>
      </w:r>
      <w:bookmarkStart w:id="261" w:name="OCRUncertain551"/>
      <w:r w:rsidRPr="00C22FC5">
        <w:rPr>
          <w:sz w:val="24"/>
          <w:szCs w:val="24"/>
        </w:rPr>
        <w:t>ш</w:t>
      </w:r>
      <w:bookmarkEnd w:id="261"/>
      <w:r w:rsidRPr="00C22FC5">
        <w:rPr>
          <w:sz w:val="24"/>
          <w:szCs w:val="24"/>
        </w:rPr>
        <w:t xml:space="preserve">ения надежности работы систем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по согласованию с органами </w:t>
      </w:r>
      <w:bookmarkStart w:id="262" w:name="OCRUncertain552"/>
      <w:r w:rsidRPr="00C22FC5">
        <w:rPr>
          <w:sz w:val="24"/>
          <w:szCs w:val="24"/>
        </w:rPr>
        <w:t>санитарно-эпидемиологической</w:t>
      </w:r>
      <w:bookmarkEnd w:id="262"/>
      <w:r w:rsidRPr="00C22FC5">
        <w:rPr>
          <w:sz w:val="24"/>
          <w:szCs w:val="24"/>
        </w:rPr>
        <w:t xml:space="preserve"> службы перемычек между сетями хозяйственно-питьевого, производственного и противопожарного водопровода, а также подачи необраб</w:t>
      </w:r>
      <w:bookmarkStart w:id="263" w:name="OCRUncertain553"/>
      <w:r w:rsidRPr="00C22FC5">
        <w:rPr>
          <w:sz w:val="24"/>
          <w:szCs w:val="24"/>
        </w:rPr>
        <w:t>о</w:t>
      </w:r>
      <w:bookmarkEnd w:id="263"/>
      <w:r w:rsidRPr="00C22FC5">
        <w:rPr>
          <w:sz w:val="24"/>
          <w:szCs w:val="24"/>
        </w:rPr>
        <w:t>танной обеззараженной воды в сеть хозяйственно-питьевого водопровода.</w:t>
      </w:r>
    </w:p>
    <w:p w:rsidR="00C22FC5" w:rsidRPr="00C22FC5" w:rsidRDefault="00C22FC5" w:rsidP="00C22FC5">
      <w:pPr>
        <w:ind w:firstLine="567"/>
        <w:jc w:val="both"/>
        <w:rPr>
          <w:sz w:val="24"/>
          <w:szCs w:val="24"/>
        </w:rPr>
      </w:pPr>
      <w:r w:rsidRPr="00C22FC5">
        <w:rPr>
          <w:sz w:val="24"/>
          <w:szCs w:val="24"/>
        </w:rPr>
        <w:t>На станциях подготовки воды емкостные сооружения необходимо разделять на отдельные блоки, количество которых должно быть не менее двух.</w:t>
      </w:r>
    </w:p>
    <w:p w:rsidR="00C22FC5" w:rsidRPr="00C22FC5" w:rsidRDefault="00C22FC5" w:rsidP="00C22FC5">
      <w:pPr>
        <w:jc w:val="center"/>
        <w:rPr>
          <w:b/>
          <w:sz w:val="24"/>
          <w:szCs w:val="24"/>
        </w:rPr>
      </w:pPr>
      <w:r w:rsidRPr="00C22FC5">
        <w:rPr>
          <w:b/>
          <w:sz w:val="24"/>
          <w:szCs w:val="24"/>
        </w:rPr>
        <w:t>Водоводы и сети</w:t>
      </w:r>
    </w:p>
    <w:p w:rsidR="00C22FC5" w:rsidRPr="00C22FC5" w:rsidRDefault="00C22FC5" w:rsidP="00C22FC5">
      <w:pPr>
        <w:ind w:firstLine="567"/>
        <w:jc w:val="both"/>
        <w:rPr>
          <w:sz w:val="24"/>
          <w:szCs w:val="24"/>
        </w:rPr>
      </w:pPr>
      <w:r w:rsidRPr="00C22FC5">
        <w:rPr>
          <w:bCs/>
          <w:sz w:val="24"/>
          <w:szCs w:val="24"/>
        </w:rPr>
        <w:t xml:space="preserve">При </w:t>
      </w:r>
      <w:r w:rsidRPr="00C22FC5">
        <w:rPr>
          <w:sz w:val="24"/>
          <w:szCs w:val="24"/>
        </w:rPr>
        <w:t>проектировании водоводов и сетей в сейсмических районах допускается применять все виды труб, обеспечивающие надежную работу при воздействии сейсмических нагрузок. При этом глубину заложения труб следует принимать согласно действующим документов.</w:t>
      </w:r>
    </w:p>
    <w:p w:rsidR="00C22FC5" w:rsidRPr="00C22FC5" w:rsidRDefault="00C22FC5" w:rsidP="00C22FC5">
      <w:pPr>
        <w:ind w:firstLine="567"/>
        <w:jc w:val="both"/>
        <w:rPr>
          <w:sz w:val="24"/>
          <w:szCs w:val="24"/>
        </w:rPr>
      </w:pPr>
      <w:r w:rsidRPr="00C22FC5">
        <w:rPr>
          <w:sz w:val="24"/>
          <w:szCs w:val="24"/>
        </w:rPr>
        <w:t>Выбор класса прочности труб необходимо производить с учетом основных и особых сочетаний нагрузок при сейсмических воздействиях.</w:t>
      </w:r>
    </w:p>
    <w:p w:rsidR="00C22FC5" w:rsidRPr="00C22FC5" w:rsidRDefault="00C22FC5" w:rsidP="00C22FC5">
      <w:pPr>
        <w:ind w:firstLine="567"/>
        <w:jc w:val="both"/>
        <w:rPr>
          <w:sz w:val="24"/>
          <w:szCs w:val="24"/>
        </w:rPr>
      </w:pPr>
      <w:r w:rsidRPr="00C22FC5">
        <w:rPr>
          <w:sz w:val="24"/>
          <w:szCs w:val="24"/>
        </w:rPr>
        <w:t>Количество линий водоводов, как правило, должно быть не менее двух. Количество переключений надлежит назначать, исходя из условия возникновения на водоводах двух аварий, при этом общую подачу воды на хозяйственно-питьевые нужды допускается снижать не более чем на 30 % расчетного расхода, на производственные нужды — по аварийному графику.</w:t>
      </w:r>
    </w:p>
    <w:p w:rsidR="00C22FC5" w:rsidRPr="00C22FC5" w:rsidRDefault="00C22FC5" w:rsidP="00C22FC5">
      <w:pPr>
        <w:ind w:firstLine="567"/>
        <w:jc w:val="both"/>
        <w:rPr>
          <w:sz w:val="24"/>
          <w:szCs w:val="24"/>
        </w:rPr>
      </w:pPr>
      <w:r w:rsidRPr="00C22FC5">
        <w:rPr>
          <w:sz w:val="24"/>
          <w:szCs w:val="24"/>
        </w:rPr>
        <w:t>В системах водоснабжения III категории и, при обосновании, II категории допускается прокладка водоводов в одну линию, при этом объем емкостей следует принимать по большей величине.</w:t>
      </w:r>
    </w:p>
    <w:p w:rsidR="00C22FC5" w:rsidRPr="00C22FC5" w:rsidRDefault="00C22FC5" w:rsidP="00C22FC5">
      <w:pPr>
        <w:ind w:firstLine="567"/>
        <w:jc w:val="both"/>
        <w:rPr>
          <w:sz w:val="24"/>
          <w:szCs w:val="24"/>
        </w:rPr>
      </w:pPr>
      <w:r w:rsidRPr="00C22FC5">
        <w:rPr>
          <w:sz w:val="24"/>
          <w:szCs w:val="24"/>
        </w:rPr>
        <w:t>Водопроводные сети должны проектироваться кольцевыми.</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264" w:name="_Toc524447190"/>
      <w:r w:rsidRPr="00C22FC5">
        <w:rPr>
          <w:b/>
          <w:bCs/>
          <w:iCs/>
          <w:szCs w:val="28"/>
        </w:rPr>
        <w:t>Объекты водоотведения</w:t>
      </w:r>
      <w:bookmarkEnd w:id="264"/>
    </w:p>
    <w:p w:rsidR="00C22FC5" w:rsidRPr="00C22FC5" w:rsidRDefault="00C22FC5" w:rsidP="00C22FC5">
      <w:pPr>
        <w:ind w:firstLine="567"/>
        <w:jc w:val="both"/>
        <w:rPr>
          <w:sz w:val="24"/>
          <w:szCs w:val="24"/>
        </w:rPr>
      </w:pPr>
      <w:r w:rsidRPr="00C22FC5">
        <w:rPr>
          <w:sz w:val="24"/>
          <w:szCs w:val="24"/>
        </w:rPr>
        <w:t>Проекты канализации объектов, как правило, должны быть увязаны со схемой их водоснабжения, с обязательным рассмотрением возможности использования очищенных сточных и дождевых вод для производственного водоснабжения и орошения.</w:t>
      </w:r>
    </w:p>
    <w:p w:rsidR="00C22FC5" w:rsidRPr="00C22FC5" w:rsidRDefault="00C22FC5" w:rsidP="00C22FC5">
      <w:pPr>
        <w:ind w:firstLine="567"/>
        <w:jc w:val="both"/>
        <w:rPr>
          <w:sz w:val="24"/>
          <w:szCs w:val="24"/>
        </w:rPr>
      </w:pPr>
      <w:r w:rsidRPr="00C22FC5">
        <w:rPr>
          <w:sz w:val="24"/>
          <w:szCs w:val="24"/>
        </w:rPr>
        <w:t>Выбор и расчет систем канализации, а также размещение очистных сооружений следует производить на основе технико-экономического сравнения вариантов и в соответствии с требованиями действующих нормативных документов.</w:t>
      </w:r>
    </w:p>
    <w:p w:rsidR="00C22FC5" w:rsidRPr="00C22FC5" w:rsidRDefault="00C22FC5" w:rsidP="00C22FC5">
      <w:pPr>
        <w:ind w:firstLine="567"/>
        <w:jc w:val="both"/>
        <w:rPr>
          <w:sz w:val="24"/>
          <w:szCs w:val="24"/>
        </w:rPr>
      </w:pPr>
      <w:r w:rsidRPr="00C22FC5">
        <w:rPr>
          <w:sz w:val="24"/>
          <w:szCs w:val="24"/>
        </w:rPr>
        <w:t>Осуществлять сброс сточных вод в водные объекты допускается в пределах утвержденных нормативов допустимого воздействия на водные объекты и нормативов предельно допустимых концентраций вредных веществ в водных объектах.</w:t>
      </w:r>
    </w:p>
    <w:p w:rsidR="00C22FC5" w:rsidRPr="00C22FC5" w:rsidRDefault="00C22FC5" w:rsidP="00C22FC5">
      <w:pPr>
        <w:ind w:firstLine="567"/>
        <w:jc w:val="both"/>
        <w:rPr>
          <w:sz w:val="24"/>
          <w:szCs w:val="24"/>
        </w:rPr>
      </w:pPr>
      <w:r w:rsidRPr="00C22FC5">
        <w:rPr>
          <w:sz w:val="24"/>
          <w:szCs w:val="24"/>
        </w:rPr>
        <w:t>Для отдельных районов в зависимости от их территориального расположения допускается применение местных систем канализования с локальными очистными сооружениями полной биологической очистки с доведением сбрасываемых очищенных сточных вод до требований водоемов рыбохозяйственного значения.</w:t>
      </w:r>
    </w:p>
    <w:p w:rsidR="00C22FC5" w:rsidRPr="00C22FC5" w:rsidRDefault="00C22FC5" w:rsidP="00C22FC5">
      <w:pPr>
        <w:ind w:firstLine="567"/>
        <w:jc w:val="both"/>
        <w:rPr>
          <w:sz w:val="24"/>
          <w:szCs w:val="24"/>
        </w:rPr>
      </w:pPr>
      <w:r w:rsidRPr="00C22FC5">
        <w:rPr>
          <w:sz w:val="24"/>
          <w:szCs w:val="24"/>
        </w:rPr>
        <w:t>Для отдельно стоящих неканализованных индивидуальных домов, коттеджей и на территории зоны ведения садоводства и дачного хозяйства при расходе сточных вод до 1 м3/сут допускается применение водонепроницаемых выгребов (септиков) с последующим вывозом стоков на очистные сооружения полной биологической очистки.</w:t>
      </w:r>
    </w:p>
    <w:p w:rsidR="00C22FC5" w:rsidRPr="00C22FC5" w:rsidRDefault="00C22FC5" w:rsidP="00C22FC5">
      <w:pPr>
        <w:ind w:firstLine="567"/>
        <w:jc w:val="both"/>
        <w:rPr>
          <w:sz w:val="24"/>
          <w:szCs w:val="24"/>
        </w:rPr>
      </w:pPr>
      <w:r w:rsidRPr="00C22FC5">
        <w:rPr>
          <w:sz w:val="24"/>
          <w:szCs w:val="24"/>
        </w:rPr>
        <w:t xml:space="preserve">Для уменьшения величин расчетного расхода для существующих и проектируемых сооружений канализации следует, как правило, включение в состав канализационных систем аварийно-регулирующих резервуаров (АРР), устанавливаемых в непосредственной близости от канализационных насосных станций. </w:t>
      </w:r>
    </w:p>
    <w:p w:rsidR="00C22FC5" w:rsidRPr="00C22FC5" w:rsidRDefault="00C22FC5" w:rsidP="00C22FC5">
      <w:pPr>
        <w:ind w:firstLine="567"/>
        <w:jc w:val="both"/>
        <w:rPr>
          <w:sz w:val="24"/>
          <w:szCs w:val="24"/>
        </w:rPr>
      </w:pPr>
      <w:r w:rsidRPr="00C22FC5">
        <w:rPr>
          <w:sz w:val="24"/>
          <w:szCs w:val="24"/>
        </w:rPr>
        <w:t>Площадь земельного участка под АРР должна определяться расчетом, исходя из конфигурации резервуара в плане, его рабочего объема, трассы прохождения подводящих и отводящих трубопроводов, а также с учетом откосов и дорог для проезда автотранспорта.</w:t>
      </w:r>
    </w:p>
    <w:p w:rsidR="00C22FC5" w:rsidRPr="00C22FC5" w:rsidRDefault="00C22FC5" w:rsidP="00C22FC5">
      <w:pPr>
        <w:ind w:firstLine="567"/>
        <w:jc w:val="both"/>
        <w:rPr>
          <w:sz w:val="24"/>
          <w:szCs w:val="24"/>
        </w:rPr>
      </w:pPr>
      <w:r w:rsidRPr="00C22FC5">
        <w:rPr>
          <w:sz w:val="24"/>
          <w:szCs w:val="24"/>
        </w:rPr>
        <w:t>Размещение на селитебных территориях накопителей канализационных осадков не допускается.</w:t>
      </w:r>
    </w:p>
    <w:p w:rsidR="00C22FC5" w:rsidRPr="00C22FC5" w:rsidRDefault="00C22FC5" w:rsidP="00C22FC5">
      <w:pPr>
        <w:ind w:firstLine="567"/>
        <w:jc w:val="both"/>
        <w:rPr>
          <w:sz w:val="24"/>
          <w:szCs w:val="24"/>
        </w:rPr>
      </w:pPr>
      <w:bookmarkStart w:id="265" w:name="_Ref309205987"/>
      <w:r w:rsidRPr="00C22FC5">
        <w:rPr>
          <w:sz w:val="24"/>
          <w:szCs w:val="24"/>
        </w:rPr>
        <w:t>При проектировании систем канализации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без учета расхода воды на полив территорий и зеленых насаждений. Рекомендуемые показатели (при разработке проектов водоотведения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C22FC5" w:rsidRPr="00C22FC5" w:rsidRDefault="00C22FC5" w:rsidP="00C22FC5">
      <w:pPr>
        <w:keepNext/>
        <w:spacing w:before="120" w:after="120"/>
        <w:jc w:val="right"/>
        <w:rPr>
          <w:b/>
          <w:bCs/>
          <w:sz w:val="22"/>
        </w:rPr>
      </w:pPr>
      <w:bookmarkStart w:id="266" w:name="_Ref364440721"/>
      <w:bookmarkStart w:id="267" w:name="_Ref354156974"/>
      <w:bookmarkEnd w:id="265"/>
      <w:r w:rsidRPr="00C22FC5">
        <w:rPr>
          <w:b/>
          <w:bCs/>
          <w:sz w:val="22"/>
        </w:rPr>
        <w:t xml:space="preserve">Таблица </w:t>
      </w:r>
      <w:bookmarkEnd w:id="266"/>
      <w:r w:rsidRPr="00C22FC5">
        <w:rPr>
          <w:b/>
          <w:bCs/>
          <w:sz w:val="22"/>
        </w:rPr>
        <w:t>36</w:t>
      </w:r>
    </w:p>
    <w:bookmarkEnd w:id="267"/>
    <w:p w:rsidR="00C22FC5" w:rsidRPr="00C22FC5" w:rsidRDefault="00C22FC5" w:rsidP="00C22FC5">
      <w:pPr>
        <w:keepNext/>
        <w:keepLines/>
        <w:jc w:val="center"/>
        <w:rPr>
          <w:b/>
          <w:sz w:val="22"/>
          <w:szCs w:val="22"/>
        </w:rPr>
      </w:pPr>
      <w:r w:rsidRPr="00C22FC5">
        <w:rPr>
          <w:b/>
          <w:sz w:val="22"/>
          <w:szCs w:val="22"/>
        </w:rPr>
        <w:t>Рекомендуемые показатели водоотведения в жилых помещениях с учётом фактических показателей водоотведения и норм СП 32.13330.2012 "Канализация. Наружные сети и сооружения. Актуализированная редакция СНиП 2.04.03-85" и норм водопотребления.</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C22FC5" w:rsidRPr="00C22FC5" w:rsidTr="009F4835">
        <w:trPr>
          <w:trHeight w:val="20"/>
          <w:tblHeader/>
        </w:trPr>
        <w:tc>
          <w:tcPr>
            <w:tcW w:w="206" w:type="pct"/>
            <w:vAlign w:val="center"/>
          </w:tcPr>
          <w:p w:rsidR="00C22FC5" w:rsidRPr="00C22FC5" w:rsidRDefault="00C22FC5" w:rsidP="00C22FC5">
            <w:pPr>
              <w:jc w:val="center"/>
              <w:rPr>
                <w:rFonts w:eastAsia="Calibri"/>
                <w:b/>
                <w:sz w:val="20"/>
              </w:rPr>
            </w:pPr>
            <w:r w:rsidRPr="00C22FC5">
              <w:rPr>
                <w:rFonts w:eastAsia="Calibri"/>
                <w:b/>
                <w:sz w:val="20"/>
              </w:rPr>
              <w:t>№</w:t>
            </w:r>
          </w:p>
        </w:tc>
        <w:tc>
          <w:tcPr>
            <w:tcW w:w="3022" w:type="pct"/>
            <w:vAlign w:val="center"/>
          </w:tcPr>
          <w:p w:rsidR="00C22FC5" w:rsidRPr="00C22FC5" w:rsidRDefault="00C22FC5" w:rsidP="00C22FC5">
            <w:pPr>
              <w:jc w:val="center"/>
              <w:rPr>
                <w:b/>
                <w:sz w:val="20"/>
              </w:rPr>
            </w:pPr>
            <w:r w:rsidRPr="00C22FC5">
              <w:rPr>
                <w:b/>
                <w:sz w:val="20"/>
              </w:rPr>
              <w:t>Степень благоустройства жилых помещений</w:t>
            </w:r>
          </w:p>
        </w:tc>
        <w:tc>
          <w:tcPr>
            <w:tcW w:w="1772" w:type="pct"/>
            <w:vAlign w:val="center"/>
          </w:tcPr>
          <w:p w:rsidR="00C22FC5" w:rsidRPr="00C22FC5" w:rsidRDefault="00C22FC5" w:rsidP="00C22FC5">
            <w:pPr>
              <w:jc w:val="center"/>
              <w:rPr>
                <w:b/>
                <w:sz w:val="20"/>
              </w:rPr>
            </w:pPr>
            <w:r w:rsidRPr="00C22FC5">
              <w:rPr>
                <w:b/>
                <w:sz w:val="20"/>
              </w:rPr>
              <w:t>Норматив водоотведения,</w:t>
            </w:r>
          </w:p>
          <w:p w:rsidR="00C22FC5" w:rsidRPr="00C22FC5" w:rsidRDefault="00C22FC5" w:rsidP="00C22FC5">
            <w:pPr>
              <w:jc w:val="center"/>
              <w:rPr>
                <w:b/>
                <w:sz w:val="20"/>
              </w:rPr>
            </w:pPr>
            <w:r w:rsidRPr="00C22FC5">
              <w:rPr>
                <w:b/>
                <w:sz w:val="20"/>
              </w:rPr>
              <w:t>литров в сутки на 1 человека (куб. метр в месяц на 1 человека)</w:t>
            </w:r>
          </w:p>
        </w:tc>
      </w:tr>
      <w:tr w:rsidR="00C22FC5" w:rsidRPr="00C22FC5" w:rsidTr="009F4835">
        <w:trPr>
          <w:trHeight w:val="20"/>
        </w:trPr>
        <w:tc>
          <w:tcPr>
            <w:tcW w:w="206" w:type="pct"/>
            <w:vAlign w:val="center"/>
          </w:tcPr>
          <w:p w:rsidR="00C22FC5" w:rsidRPr="00C22FC5" w:rsidRDefault="00C22FC5" w:rsidP="00C22FC5">
            <w:pPr>
              <w:rPr>
                <w:rFonts w:eastAsia="Calibri"/>
                <w:sz w:val="20"/>
              </w:rPr>
            </w:pPr>
            <w:r w:rsidRPr="00C22FC5">
              <w:rPr>
                <w:rFonts w:eastAsia="Calibri"/>
                <w:sz w:val="20"/>
              </w:rPr>
              <w:t>1</w:t>
            </w:r>
          </w:p>
        </w:tc>
        <w:tc>
          <w:tcPr>
            <w:tcW w:w="3022" w:type="pct"/>
            <w:vAlign w:val="center"/>
          </w:tcPr>
          <w:p w:rsidR="00C22FC5" w:rsidRPr="00C22FC5" w:rsidRDefault="00C22FC5" w:rsidP="00C22FC5">
            <w:pPr>
              <w:rPr>
                <w:sz w:val="20"/>
              </w:rPr>
            </w:pPr>
            <w:r w:rsidRPr="00C22FC5">
              <w:rPr>
                <w:sz w:val="20"/>
              </w:rPr>
              <w:t>Жилые помещения с холодным и горячим водоснабжением, канализованием,  оборудованные ваннами, душами, раковинами, кухонными мойками и унитазами</w:t>
            </w:r>
          </w:p>
        </w:tc>
        <w:tc>
          <w:tcPr>
            <w:tcW w:w="1772" w:type="pct"/>
            <w:vAlign w:val="center"/>
          </w:tcPr>
          <w:p w:rsidR="00C22FC5" w:rsidRPr="00C22FC5" w:rsidRDefault="00C22FC5" w:rsidP="00C22FC5">
            <w:pPr>
              <w:rPr>
                <w:sz w:val="20"/>
              </w:rPr>
            </w:pPr>
            <w:r w:rsidRPr="00C22FC5">
              <w:rPr>
                <w:sz w:val="20"/>
              </w:rPr>
              <w:t>185(5,55)</w:t>
            </w:r>
          </w:p>
        </w:tc>
      </w:tr>
      <w:tr w:rsidR="00C22FC5" w:rsidRPr="00C22FC5" w:rsidTr="009F4835">
        <w:trPr>
          <w:trHeight w:val="20"/>
        </w:trPr>
        <w:tc>
          <w:tcPr>
            <w:tcW w:w="206" w:type="pct"/>
            <w:vAlign w:val="center"/>
          </w:tcPr>
          <w:p w:rsidR="00C22FC5" w:rsidRPr="00C22FC5" w:rsidRDefault="00C22FC5" w:rsidP="00C22FC5">
            <w:pPr>
              <w:rPr>
                <w:rFonts w:eastAsia="Calibri"/>
                <w:sz w:val="20"/>
              </w:rPr>
            </w:pPr>
            <w:r w:rsidRPr="00C22FC5">
              <w:rPr>
                <w:rFonts w:eastAsia="Calibri"/>
                <w:sz w:val="20"/>
              </w:rPr>
              <w:t>2</w:t>
            </w:r>
          </w:p>
        </w:tc>
        <w:tc>
          <w:tcPr>
            <w:tcW w:w="3022" w:type="pct"/>
            <w:vAlign w:val="center"/>
          </w:tcPr>
          <w:p w:rsidR="00C22FC5" w:rsidRPr="00C22FC5" w:rsidRDefault="00C22FC5" w:rsidP="00C22FC5">
            <w:pPr>
              <w:rPr>
                <w:sz w:val="20"/>
              </w:rPr>
            </w:pPr>
            <w:r w:rsidRPr="00C22FC5">
              <w:rPr>
                <w:sz w:val="20"/>
              </w:rPr>
              <w:t>Жилые помещения с холодным водоснабжением и разбором горячей воды из системы отопления, канализованием,  оборудованные ваннами, душами, раковинами, кухонными мойками и унитазами</w:t>
            </w:r>
          </w:p>
        </w:tc>
        <w:tc>
          <w:tcPr>
            <w:tcW w:w="1772" w:type="pct"/>
            <w:vAlign w:val="center"/>
          </w:tcPr>
          <w:p w:rsidR="00C22FC5" w:rsidRPr="00C22FC5" w:rsidRDefault="00C22FC5" w:rsidP="00C22FC5">
            <w:pPr>
              <w:rPr>
                <w:sz w:val="20"/>
              </w:rPr>
            </w:pPr>
            <w:r w:rsidRPr="00C22FC5">
              <w:rPr>
                <w:sz w:val="20"/>
              </w:rPr>
              <w:t>150(4,5)</w:t>
            </w:r>
          </w:p>
        </w:tc>
      </w:tr>
      <w:tr w:rsidR="00C22FC5" w:rsidRPr="00C22FC5" w:rsidTr="009F4835">
        <w:trPr>
          <w:trHeight w:val="20"/>
        </w:trPr>
        <w:tc>
          <w:tcPr>
            <w:tcW w:w="206" w:type="pct"/>
            <w:vAlign w:val="center"/>
          </w:tcPr>
          <w:p w:rsidR="00C22FC5" w:rsidRPr="00C22FC5" w:rsidRDefault="00C22FC5" w:rsidP="00C22FC5">
            <w:pPr>
              <w:rPr>
                <w:rFonts w:eastAsia="Calibri"/>
                <w:sz w:val="20"/>
              </w:rPr>
            </w:pPr>
            <w:r w:rsidRPr="00C22FC5">
              <w:rPr>
                <w:rFonts w:eastAsia="Calibri"/>
                <w:sz w:val="20"/>
              </w:rPr>
              <w:t>3</w:t>
            </w:r>
          </w:p>
        </w:tc>
        <w:tc>
          <w:tcPr>
            <w:tcW w:w="3022" w:type="pct"/>
            <w:vAlign w:val="center"/>
          </w:tcPr>
          <w:p w:rsidR="00C22FC5" w:rsidRPr="00C22FC5" w:rsidRDefault="00C22FC5" w:rsidP="00C22FC5">
            <w:pPr>
              <w:rPr>
                <w:sz w:val="20"/>
              </w:rPr>
            </w:pPr>
            <w:r w:rsidRPr="00C22FC5">
              <w:rPr>
                <w:sz w:val="20"/>
              </w:rPr>
              <w:t>Жилые помещения без ванн и душа, с холодным и горячим водоснабжением, канализованием, раковинами, кухонными мойками и унитазами (с разбором горячей воды в том числе из системы отопления)</w:t>
            </w:r>
          </w:p>
        </w:tc>
        <w:tc>
          <w:tcPr>
            <w:tcW w:w="1772" w:type="pct"/>
            <w:vAlign w:val="center"/>
          </w:tcPr>
          <w:p w:rsidR="00C22FC5" w:rsidRPr="00C22FC5" w:rsidRDefault="00C22FC5" w:rsidP="00C22FC5">
            <w:pPr>
              <w:rPr>
                <w:sz w:val="20"/>
              </w:rPr>
            </w:pPr>
            <w:r w:rsidRPr="00C22FC5">
              <w:rPr>
                <w:sz w:val="20"/>
              </w:rPr>
              <w:t>120(3,6)</w:t>
            </w:r>
          </w:p>
        </w:tc>
      </w:tr>
      <w:tr w:rsidR="00C22FC5" w:rsidRPr="00C22FC5" w:rsidTr="009F4835">
        <w:trPr>
          <w:trHeight w:val="20"/>
        </w:trPr>
        <w:tc>
          <w:tcPr>
            <w:tcW w:w="206" w:type="pct"/>
            <w:vAlign w:val="center"/>
          </w:tcPr>
          <w:p w:rsidR="00C22FC5" w:rsidRPr="00C22FC5" w:rsidRDefault="00C22FC5" w:rsidP="00C22FC5">
            <w:pPr>
              <w:rPr>
                <w:rFonts w:eastAsia="Calibri"/>
                <w:sz w:val="20"/>
              </w:rPr>
            </w:pPr>
            <w:r w:rsidRPr="00C22FC5">
              <w:rPr>
                <w:rFonts w:eastAsia="Calibri"/>
                <w:sz w:val="20"/>
              </w:rPr>
              <w:t>4</w:t>
            </w:r>
          </w:p>
        </w:tc>
        <w:tc>
          <w:tcPr>
            <w:tcW w:w="3022" w:type="pct"/>
            <w:vAlign w:val="center"/>
          </w:tcPr>
          <w:p w:rsidR="00C22FC5" w:rsidRPr="00C22FC5" w:rsidRDefault="00C22FC5" w:rsidP="00C22FC5">
            <w:pPr>
              <w:rPr>
                <w:sz w:val="20"/>
              </w:rPr>
            </w:pPr>
            <w:r w:rsidRPr="00C22FC5">
              <w:rPr>
                <w:sz w:val="20"/>
              </w:rPr>
              <w:t>Жилые помещения с холодным водоснабжением и сливом местного поглощения (септик выгреб)</w:t>
            </w:r>
          </w:p>
        </w:tc>
        <w:tc>
          <w:tcPr>
            <w:tcW w:w="1772" w:type="pct"/>
            <w:vAlign w:val="center"/>
          </w:tcPr>
          <w:p w:rsidR="00C22FC5" w:rsidRPr="00C22FC5" w:rsidRDefault="00C22FC5" w:rsidP="00C22FC5">
            <w:pPr>
              <w:rPr>
                <w:sz w:val="20"/>
              </w:rPr>
            </w:pPr>
            <w:r w:rsidRPr="00C22FC5">
              <w:rPr>
                <w:sz w:val="20"/>
              </w:rPr>
              <w:t>100(3)</w:t>
            </w:r>
          </w:p>
        </w:tc>
      </w:tr>
      <w:tr w:rsidR="00C22FC5" w:rsidRPr="00C22FC5" w:rsidTr="009F4835">
        <w:trPr>
          <w:trHeight w:val="20"/>
        </w:trPr>
        <w:tc>
          <w:tcPr>
            <w:tcW w:w="206" w:type="pct"/>
            <w:vAlign w:val="center"/>
          </w:tcPr>
          <w:p w:rsidR="00C22FC5" w:rsidRPr="00C22FC5" w:rsidRDefault="00C22FC5" w:rsidP="00C22FC5">
            <w:pPr>
              <w:rPr>
                <w:rFonts w:eastAsia="Calibri"/>
                <w:sz w:val="20"/>
              </w:rPr>
            </w:pPr>
            <w:r w:rsidRPr="00C22FC5">
              <w:rPr>
                <w:rFonts w:eastAsia="Calibri"/>
                <w:sz w:val="20"/>
              </w:rPr>
              <w:t>5</w:t>
            </w:r>
          </w:p>
        </w:tc>
        <w:tc>
          <w:tcPr>
            <w:tcW w:w="3022" w:type="pct"/>
            <w:vAlign w:val="center"/>
          </w:tcPr>
          <w:p w:rsidR="00C22FC5" w:rsidRPr="00C22FC5" w:rsidRDefault="00C22FC5" w:rsidP="00C22FC5">
            <w:pPr>
              <w:rPr>
                <w:sz w:val="20"/>
              </w:rPr>
            </w:pPr>
            <w:r w:rsidRPr="00C22FC5">
              <w:rPr>
                <w:sz w:val="20"/>
              </w:rPr>
              <w:t>Жилые помещения с холодным водоснабжением, канализацией, без  горячего водоснабжения и без ванн</w:t>
            </w:r>
          </w:p>
        </w:tc>
        <w:tc>
          <w:tcPr>
            <w:tcW w:w="1772" w:type="pct"/>
            <w:vAlign w:val="center"/>
          </w:tcPr>
          <w:p w:rsidR="00C22FC5" w:rsidRPr="00C22FC5" w:rsidRDefault="00C22FC5" w:rsidP="00C22FC5">
            <w:pPr>
              <w:rPr>
                <w:sz w:val="20"/>
              </w:rPr>
            </w:pPr>
            <w:r w:rsidRPr="00C22FC5">
              <w:rPr>
                <w:sz w:val="20"/>
              </w:rPr>
              <w:t>100(3)</w:t>
            </w:r>
          </w:p>
        </w:tc>
      </w:tr>
      <w:tr w:rsidR="00C22FC5" w:rsidRPr="00C22FC5" w:rsidTr="009F4835">
        <w:trPr>
          <w:trHeight w:val="20"/>
        </w:trPr>
        <w:tc>
          <w:tcPr>
            <w:tcW w:w="206" w:type="pct"/>
            <w:vAlign w:val="center"/>
          </w:tcPr>
          <w:p w:rsidR="00C22FC5" w:rsidRPr="00C22FC5" w:rsidRDefault="00C22FC5" w:rsidP="00C22FC5">
            <w:pPr>
              <w:rPr>
                <w:rFonts w:eastAsia="Calibri"/>
                <w:sz w:val="20"/>
              </w:rPr>
            </w:pPr>
            <w:r w:rsidRPr="00C22FC5">
              <w:rPr>
                <w:rFonts w:eastAsia="Calibri"/>
                <w:sz w:val="20"/>
              </w:rPr>
              <w:t>6</w:t>
            </w:r>
          </w:p>
        </w:tc>
        <w:tc>
          <w:tcPr>
            <w:tcW w:w="3022" w:type="pct"/>
            <w:vAlign w:val="center"/>
          </w:tcPr>
          <w:p w:rsidR="00C22FC5" w:rsidRPr="00C22FC5" w:rsidRDefault="00C22FC5" w:rsidP="00C22FC5">
            <w:pPr>
              <w:rPr>
                <w:sz w:val="20"/>
              </w:rPr>
            </w:pPr>
            <w:r w:rsidRPr="00C22FC5">
              <w:rPr>
                <w:sz w:val="20"/>
              </w:rPr>
              <w:t>Жилые помещения с холодным и горячим водоснабжением, без канализования,  оборудованные  кухонными мойками (с разбором горячей воды, в том числе из системы отопления)</w:t>
            </w:r>
          </w:p>
        </w:tc>
        <w:tc>
          <w:tcPr>
            <w:tcW w:w="1772" w:type="pct"/>
            <w:vAlign w:val="center"/>
          </w:tcPr>
          <w:p w:rsidR="00C22FC5" w:rsidRPr="00C22FC5" w:rsidRDefault="00C22FC5" w:rsidP="00C22FC5">
            <w:pPr>
              <w:rPr>
                <w:sz w:val="20"/>
              </w:rPr>
            </w:pPr>
            <w:r w:rsidRPr="00C22FC5">
              <w:rPr>
                <w:sz w:val="20"/>
              </w:rPr>
              <w:t>65(1,95)</w:t>
            </w:r>
          </w:p>
        </w:tc>
      </w:tr>
      <w:tr w:rsidR="00C22FC5" w:rsidRPr="00C22FC5" w:rsidTr="009F4835">
        <w:trPr>
          <w:trHeight w:val="20"/>
        </w:trPr>
        <w:tc>
          <w:tcPr>
            <w:tcW w:w="206" w:type="pct"/>
            <w:vAlign w:val="center"/>
          </w:tcPr>
          <w:p w:rsidR="00C22FC5" w:rsidRPr="00C22FC5" w:rsidRDefault="00C22FC5" w:rsidP="00C22FC5">
            <w:pPr>
              <w:rPr>
                <w:rFonts w:eastAsia="Calibri"/>
                <w:sz w:val="20"/>
              </w:rPr>
            </w:pPr>
            <w:r w:rsidRPr="00C22FC5">
              <w:rPr>
                <w:rFonts w:eastAsia="Calibri"/>
                <w:sz w:val="20"/>
              </w:rPr>
              <w:t>7</w:t>
            </w:r>
          </w:p>
        </w:tc>
        <w:tc>
          <w:tcPr>
            <w:tcW w:w="3022" w:type="pct"/>
            <w:vAlign w:val="center"/>
          </w:tcPr>
          <w:p w:rsidR="00C22FC5" w:rsidRPr="00C22FC5" w:rsidRDefault="00C22FC5" w:rsidP="00C22FC5">
            <w:pPr>
              <w:rPr>
                <w:sz w:val="20"/>
              </w:rPr>
            </w:pPr>
            <w:r w:rsidRPr="00C22FC5">
              <w:rPr>
                <w:sz w:val="20"/>
              </w:rPr>
              <w:t>Жилые помещения с холодным водоснабжением, без канализации</w:t>
            </w:r>
          </w:p>
        </w:tc>
        <w:tc>
          <w:tcPr>
            <w:tcW w:w="1772" w:type="pct"/>
            <w:vAlign w:val="center"/>
          </w:tcPr>
          <w:p w:rsidR="00C22FC5" w:rsidRPr="00C22FC5" w:rsidRDefault="00C22FC5" w:rsidP="00C22FC5">
            <w:pPr>
              <w:rPr>
                <w:sz w:val="20"/>
              </w:rPr>
            </w:pPr>
            <w:r w:rsidRPr="00C22FC5">
              <w:rPr>
                <w:sz w:val="20"/>
              </w:rPr>
              <w:t>50(1,5)</w:t>
            </w:r>
          </w:p>
        </w:tc>
      </w:tr>
      <w:tr w:rsidR="00C22FC5" w:rsidRPr="00C22FC5" w:rsidTr="009F4835">
        <w:trPr>
          <w:trHeight w:val="20"/>
        </w:trPr>
        <w:tc>
          <w:tcPr>
            <w:tcW w:w="206" w:type="pct"/>
            <w:vAlign w:val="center"/>
          </w:tcPr>
          <w:p w:rsidR="00C22FC5" w:rsidRPr="00C22FC5" w:rsidRDefault="00C22FC5" w:rsidP="00C22FC5">
            <w:pPr>
              <w:rPr>
                <w:rFonts w:eastAsia="Calibri"/>
                <w:sz w:val="20"/>
              </w:rPr>
            </w:pPr>
            <w:r w:rsidRPr="00C22FC5">
              <w:rPr>
                <w:rFonts w:eastAsia="Calibri"/>
                <w:sz w:val="20"/>
              </w:rPr>
              <w:t>8</w:t>
            </w:r>
          </w:p>
        </w:tc>
        <w:tc>
          <w:tcPr>
            <w:tcW w:w="3022" w:type="pct"/>
            <w:vAlign w:val="center"/>
          </w:tcPr>
          <w:p w:rsidR="00C22FC5" w:rsidRPr="00C22FC5" w:rsidRDefault="00C22FC5" w:rsidP="00C22FC5">
            <w:pPr>
              <w:rPr>
                <w:sz w:val="20"/>
              </w:rPr>
            </w:pPr>
            <w:r w:rsidRPr="00C22FC5">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C22FC5" w:rsidRPr="00C22FC5" w:rsidRDefault="00C22FC5" w:rsidP="00C22FC5">
            <w:pPr>
              <w:rPr>
                <w:sz w:val="20"/>
              </w:rPr>
            </w:pPr>
            <w:r w:rsidRPr="00C22FC5">
              <w:rPr>
                <w:sz w:val="20"/>
              </w:rPr>
              <w:t>45(1,35)</w:t>
            </w:r>
          </w:p>
        </w:tc>
      </w:tr>
      <w:tr w:rsidR="00C22FC5" w:rsidRPr="00C22FC5" w:rsidTr="009F4835">
        <w:trPr>
          <w:trHeight w:val="20"/>
        </w:trPr>
        <w:tc>
          <w:tcPr>
            <w:tcW w:w="206" w:type="pct"/>
            <w:vAlign w:val="center"/>
          </w:tcPr>
          <w:p w:rsidR="00C22FC5" w:rsidRPr="00C22FC5" w:rsidRDefault="00C22FC5" w:rsidP="00C22FC5">
            <w:pPr>
              <w:rPr>
                <w:rFonts w:eastAsia="Calibri"/>
                <w:sz w:val="20"/>
              </w:rPr>
            </w:pPr>
            <w:r w:rsidRPr="00C22FC5">
              <w:rPr>
                <w:rFonts w:eastAsia="Calibri"/>
                <w:sz w:val="20"/>
              </w:rPr>
              <w:t>9</w:t>
            </w:r>
          </w:p>
        </w:tc>
        <w:tc>
          <w:tcPr>
            <w:tcW w:w="3022" w:type="pct"/>
            <w:vAlign w:val="center"/>
          </w:tcPr>
          <w:p w:rsidR="00C22FC5" w:rsidRPr="00C22FC5" w:rsidRDefault="00C22FC5" w:rsidP="00C22FC5">
            <w:pPr>
              <w:rPr>
                <w:sz w:val="20"/>
              </w:rPr>
            </w:pPr>
            <w:r w:rsidRPr="00C22FC5">
              <w:rPr>
                <w:sz w:val="20"/>
              </w:rPr>
              <w:t>Жилые помещения с привозной водой</w:t>
            </w:r>
          </w:p>
        </w:tc>
        <w:tc>
          <w:tcPr>
            <w:tcW w:w="1772" w:type="pct"/>
            <w:vAlign w:val="center"/>
          </w:tcPr>
          <w:p w:rsidR="00C22FC5" w:rsidRPr="00C22FC5" w:rsidRDefault="00C22FC5" w:rsidP="00C22FC5">
            <w:pPr>
              <w:rPr>
                <w:sz w:val="20"/>
              </w:rPr>
            </w:pPr>
            <w:r w:rsidRPr="00C22FC5">
              <w:rPr>
                <w:sz w:val="20"/>
              </w:rPr>
              <w:t>33(1)</w:t>
            </w:r>
          </w:p>
        </w:tc>
      </w:tr>
      <w:tr w:rsidR="00C22FC5" w:rsidRPr="00C22FC5" w:rsidTr="009F4835">
        <w:trPr>
          <w:trHeight w:val="20"/>
        </w:trPr>
        <w:tc>
          <w:tcPr>
            <w:tcW w:w="206" w:type="pct"/>
            <w:vAlign w:val="center"/>
          </w:tcPr>
          <w:p w:rsidR="00C22FC5" w:rsidRPr="00C22FC5" w:rsidRDefault="00C22FC5" w:rsidP="00C22FC5">
            <w:pPr>
              <w:rPr>
                <w:rFonts w:eastAsia="Calibri"/>
                <w:sz w:val="20"/>
              </w:rPr>
            </w:pPr>
            <w:r w:rsidRPr="00C22FC5">
              <w:rPr>
                <w:rFonts w:eastAsia="Calibri"/>
                <w:sz w:val="20"/>
              </w:rPr>
              <w:t>10</w:t>
            </w:r>
          </w:p>
        </w:tc>
        <w:tc>
          <w:tcPr>
            <w:tcW w:w="3022" w:type="pct"/>
            <w:vAlign w:val="center"/>
          </w:tcPr>
          <w:p w:rsidR="00C22FC5" w:rsidRPr="00C22FC5" w:rsidRDefault="00C22FC5" w:rsidP="00C22FC5">
            <w:pPr>
              <w:rPr>
                <w:sz w:val="20"/>
              </w:rPr>
            </w:pPr>
            <w:r w:rsidRPr="00C22FC5">
              <w:rPr>
                <w:sz w:val="20"/>
              </w:rPr>
              <w:t>Жилые помещения с разбором холодной воды из уличных колонок</w:t>
            </w:r>
          </w:p>
        </w:tc>
        <w:tc>
          <w:tcPr>
            <w:tcW w:w="1772" w:type="pct"/>
            <w:vAlign w:val="center"/>
          </w:tcPr>
          <w:p w:rsidR="00C22FC5" w:rsidRPr="00C22FC5" w:rsidRDefault="00C22FC5" w:rsidP="00C22FC5">
            <w:pPr>
              <w:rPr>
                <w:sz w:val="20"/>
              </w:rPr>
            </w:pPr>
            <w:r w:rsidRPr="00C22FC5">
              <w:rPr>
                <w:sz w:val="20"/>
              </w:rPr>
              <w:t>30(0,9)</w:t>
            </w:r>
          </w:p>
        </w:tc>
      </w:tr>
      <w:tr w:rsidR="00C22FC5" w:rsidRPr="00C22FC5" w:rsidTr="009F4835">
        <w:trPr>
          <w:trHeight w:val="20"/>
        </w:trPr>
        <w:tc>
          <w:tcPr>
            <w:tcW w:w="206" w:type="pct"/>
            <w:vAlign w:val="center"/>
          </w:tcPr>
          <w:p w:rsidR="00C22FC5" w:rsidRPr="00C22FC5" w:rsidRDefault="00C22FC5" w:rsidP="00C22FC5">
            <w:pPr>
              <w:rPr>
                <w:rFonts w:eastAsia="Calibri"/>
                <w:sz w:val="20"/>
              </w:rPr>
            </w:pPr>
            <w:r w:rsidRPr="00C22FC5">
              <w:rPr>
                <w:rFonts w:eastAsia="Calibri"/>
                <w:sz w:val="20"/>
              </w:rPr>
              <w:t>11</w:t>
            </w:r>
          </w:p>
        </w:tc>
        <w:tc>
          <w:tcPr>
            <w:tcW w:w="3022" w:type="pct"/>
            <w:vAlign w:val="center"/>
          </w:tcPr>
          <w:p w:rsidR="00C22FC5" w:rsidRPr="00C22FC5" w:rsidRDefault="00C22FC5" w:rsidP="00C22FC5">
            <w:pPr>
              <w:rPr>
                <w:sz w:val="20"/>
              </w:rPr>
            </w:pPr>
            <w:r w:rsidRPr="00C22FC5">
              <w:rPr>
                <w:sz w:val="20"/>
              </w:rPr>
              <w:t>Жилые дома с разбором горячей воды непосредственно из системы отопления</w:t>
            </w:r>
          </w:p>
        </w:tc>
        <w:tc>
          <w:tcPr>
            <w:tcW w:w="1772" w:type="pct"/>
            <w:vAlign w:val="center"/>
          </w:tcPr>
          <w:p w:rsidR="00C22FC5" w:rsidRPr="00C22FC5" w:rsidRDefault="00C22FC5" w:rsidP="00C22FC5">
            <w:pPr>
              <w:rPr>
                <w:sz w:val="20"/>
              </w:rPr>
            </w:pPr>
            <w:r w:rsidRPr="00C22FC5">
              <w:rPr>
                <w:sz w:val="20"/>
              </w:rPr>
              <w:t>20(0,6)</w:t>
            </w:r>
          </w:p>
        </w:tc>
      </w:tr>
    </w:tbl>
    <w:p w:rsidR="00C22FC5" w:rsidRPr="00C22FC5" w:rsidRDefault="00C22FC5" w:rsidP="00C22FC5">
      <w:pPr>
        <w:ind w:firstLine="567"/>
        <w:jc w:val="both"/>
        <w:rPr>
          <w:sz w:val="24"/>
          <w:szCs w:val="24"/>
        </w:rPr>
      </w:pPr>
      <w:r w:rsidRPr="00C22FC5">
        <w:rPr>
          <w:sz w:val="24"/>
          <w:szCs w:val="24"/>
        </w:rPr>
        <w:t>Удельные показатели водоотведения могут быть пересмотрены по мере внедрения водосберегающих технологий.</w:t>
      </w:r>
    </w:p>
    <w:p w:rsidR="00C22FC5" w:rsidRPr="00C22FC5" w:rsidRDefault="00C22FC5" w:rsidP="00C22FC5">
      <w:pPr>
        <w:ind w:firstLine="567"/>
        <w:jc w:val="both"/>
        <w:rPr>
          <w:sz w:val="24"/>
          <w:szCs w:val="24"/>
        </w:rPr>
      </w:pPr>
      <w:r w:rsidRPr="00C22FC5">
        <w:rPr>
          <w:sz w:val="24"/>
          <w:szCs w:val="24"/>
        </w:rPr>
        <w:t>Удельные показатели водоотведения допускается изменять (увеличивать или уменьшать) на 10-20% в зависимости от местных условий территории и степени благоустройства.</w:t>
      </w:r>
    </w:p>
    <w:p w:rsidR="00C22FC5" w:rsidRPr="00C22FC5" w:rsidRDefault="00C22FC5" w:rsidP="00C22FC5">
      <w:pPr>
        <w:ind w:firstLine="567"/>
        <w:jc w:val="both"/>
        <w:rPr>
          <w:sz w:val="24"/>
          <w:szCs w:val="24"/>
        </w:rPr>
      </w:pPr>
      <w:r w:rsidRPr="00C22FC5">
        <w:rPr>
          <w:sz w:val="24"/>
          <w:szCs w:val="24"/>
        </w:rPr>
        <w:t xml:space="preserve">Размеры земельных участков для очистных сооружений канализации следует принимать не более, указанных </w:t>
      </w:r>
      <w:bookmarkStart w:id="268" w:name="_Ref364440747"/>
      <w:bookmarkStart w:id="269" w:name="_Ref354157014"/>
      <w:r w:rsidRPr="00C22FC5">
        <w:rPr>
          <w:sz w:val="24"/>
          <w:szCs w:val="24"/>
        </w:rPr>
        <w:t>в таблице 37</w:t>
      </w:r>
    </w:p>
    <w:p w:rsidR="00C22FC5" w:rsidRPr="00C22FC5" w:rsidRDefault="00C22FC5" w:rsidP="00C22FC5">
      <w:pPr>
        <w:keepNext/>
        <w:spacing w:before="120" w:after="120"/>
        <w:jc w:val="right"/>
        <w:rPr>
          <w:b/>
          <w:bCs/>
          <w:sz w:val="22"/>
        </w:rPr>
      </w:pPr>
      <w:bookmarkStart w:id="270" w:name="_Ref393703595"/>
      <w:r w:rsidRPr="00C22FC5">
        <w:rPr>
          <w:b/>
          <w:bCs/>
          <w:sz w:val="22"/>
        </w:rPr>
        <w:t xml:space="preserve">Таблица </w:t>
      </w:r>
      <w:bookmarkEnd w:id="268"/>
      <w:bookmarkEnd w:id="270"/>
      <w:r w:rsidRPr="00C22FC5">
        <w:rPr>
          <w:b/>
          <w:bCs/>
          <w:sz w:val="22"/>
        </w:rPr>
        <w:t>37</w:t>
      </w:r>
    </w:p>
    <w:bookmarkEnd w:id="269"/>
    <w:p w:rsidR="00C22FC5" w:rsidRPr="00C22FC5" w:rsidRDefault="00C22FC5" w:rsidP="00C22FC5">
      <w:pPr>
        <w:keepNext/>
        <w:keepLines/>
        <w:jc w:val="center"/>
        <w:rPr>
          <w:b/>
          <w:sz w:val="22"/>
          <w:szCs w:val="22"/>
        </w:rPr>
      </w:pPr>
      <w:r w:rsidRPr="00C22FC5">
        <w:rPr>
          <w:b/>
          <w:sz w:val="22"/>
          <w:szCs w:val="22"/>
        </w:rPr>
        <w:t>Размеры земельных участков для размещения канализационных очистных сооружений</w:t>
      </w:r>
    </w:p>
    <w:tbl>
      <w:tblPr>
        <w:tblW w:w="9781" w:type="dxa"/>
        <w:tblInd w:w="-34" w:type="dxa"/>
        <w:tblLayout w:type="fixed"/>
        <w:tblLook w:val="0000" w:firstRow="0" w:lastRow="0" w:firstColumn="0" w:lastColumn="0" w:noHBand="0" w:noVBand="0"/>
      </w:tblPr>
      <w:tblGrid>
        <w:gridCol w:w="3544"/>
        <w:gridCol w:w="1560"/>
        <w:gridCol w:w="1275"/>
        <w:gridCol w:w="3402"/>
      </w:tblGrid>
      <w:tr w:rsidR="00C22FC5" w:rsidRPr="00C22FC5" w:rsidTr="009F4835">
        <w:trPr>
          <w:cantSplit/>
          <w:trHeight w:hRule="exact" w:val="286"/>
        </w:trPr>
        <w:tc>
          <w:tcPr>
            <w:tcW w:w="3544" w:type="dxa"/>
            <w:vMerge w:val="restart"/>
            <w:tcBorders>
              <w:top w:val="single" w:sz="4" w:space="0" w:color="000000"/>
              <w:left w:val="single" w:sz="4" w:space="0" w:color="000000"/>
              <w:bottom w:val="single" w:sz="4" w:space="0" w:color="000000"/>
            </w:tcBorders>
            <w:vAlign w:val="center"/>
          </w:tcPr>
          <w:p w:rsidR="00C22FC5" w:rsidRPr="00C22FC5" w:rsidRDefault="00C22FC5" w:rsidP="00C22FC5">
            <w:pPr>
              <w:rPr>
                <w:sz w:val="24"/>
                <w:szCs w:val="24"/>
              </w:rPr>
            </w:pPr>
            <w:r w:rsidRPr="00C22FC5">
              <w:rPr>
                <w:sz w:val="24"/>
                <w:szCs w:val="24"/>
              </w:rPr>
              <w:t>Производительность очистных сооружений, тысяч кубических метров в сутки</w:t>
            </w:r>
          </w:p>
        </w:tc>
        <w:tc>
          <w:tcPr>
            <w:tcW w:w="6237" w:type="dxa"/>
            <w:gridSpan w:val="3"/>
            <w:tcBorders>
              <w:top w:val="single" w:sz="4" w:space="0" w:color="000000"/>
              <w:left w:val="single" w:sz="4" w:space="0" w:color="000000"/>
              <w:bottom w:val="single" w:sz="4" w:space="0" w:color="000000"/>
              <w:right w:val="single" w:sz="4" w:space="0" w:color="000000"/>
            </w:tcBorders>
            <w:vAlign w:val="center"/>
          </w:tcPr>
          <w:p w:rsidR="00C22FC5" w:rsidRPr="00C22FC5" w:rsidRDefault="00C22FC5" w:rsidP="00C22FC5">
            <w:pPr>
              <w:rPr>
                <w:sz w:val="24"/>
                <w:szCs w:val="24"/>
              </w:rPr>
            </w:pPr>
            <w:r w:rsidRPr="00C22FC5">
              <w:rPr>
                <w:sz w:val="24"/>
                <w:szCs w:val="24"/>
              </w:rPr>
              <w:t>Размер земельного участка, гектаров</w:t>
            </w:r>
          </w:p>
        </w:tc>
      </w:tr>
      <w:tr w:rsidR="00C22FC5" w:rsidRPr="00C22FC5" w:rsidTr="009F4835">
        <w:trPr>
          <w:cantSplit/>
          <w:trHeight w:val="609"/>
        </w:trPr>
        <w:tc>
          <w:tcPr>
            <w:tcW w:w="3544" w:type="dxa"/>
            <w:vMerge/>
            <w:tcBorders>
              <w:top w:val="single" w:sz="4" w:space="0" w:color="000000"/>
              <w:left w:val="single" w:sz="4" w:space="0" w:color="000000"/>
              <w:bottom w:val="single" w:sz="4" w:space="0" w:color="000000"/>
            </w:tcBorders>
            <w:vAlign w:val="center"/>
          </w:tcPr>
          <w:p w:rsidR="00C22FC5" w:rsidRPr="00C22FC5" w:rsidRDefault="00C22FC5" w:rsidP="00C22FC5">
            <w:pPr>
              <w:rPr>
                <w:sz w:val="24"/>
                <w:szCs w:val="24"/>
              </w:rPr>
            </w:pPr>
          </w:p>
        </w:tc>
        <w:tc>
          <w:tcPr>
            <w:tcW w:w="1560" w:type="dxa"/>
            <w:tcBorders>
              <w:top w:val="single" w:sz="4" w:space="0" w:color="000000"/>
              <w:left w:val="single" w:sz="4" w:space="0" w:color="000000"/>
              <w:bottom w:val="single" w:sz="4" w:space="0" w:color="000000"/>
            </w:tcBorders>
            <w:vAlign w:val="center"/>
          </w:tcPr>
          <w:p w:rsidR="00C22FC5" w:rsidRPr="00C22FC5" w:rsidRDefault="00C22FC5" w:rsidP="00C22FC5">
            <w:pPr>
              <w:rPr>
                <w:sz w:val="24"/>
                <w:szCs w:val="24"/>
              </w:rPr>
            </w:pPr>
            <w:r w:rsidRPr="00C22FC5">
              <w:rPr>
                <w:sz w:val="24"/>
                <w:szCs w:val="24"/>
              </w:rPr>
              <w:t>очистных сооружений</w:t>
            </w:r>
          </w:p>
        </w:tc>
        <w:tc>
          <w:tcPr>
            <w:tcW w:w="1275" w:type="dxa"/>
            <w:tcBorders>
              <w:top w:val="single" w:sz="4" w:space="0" w:color="000000"/>
              <w:left w:val="single" w:sz="4" w:space="0" w:color="000000"/>
              <w:bottom w:val="single" w:sz="4" w:space="0" w:color="000000"/>
            </w:tcBorders>
            <w:vAlign w:val="center"/>
          </w:tcPr>
          <w:p w:rsidR="00C22FC5" w:rsidRPr="00C22FC5" w:rsidRDefault="00C22FC5" w:rsidP="00C22FC5">
            <w:pPr>
              <w:rPr>
                <w:sz w:val="24"/>
                <w:szCs w:val="24"/>
              </w:rPr>
            </w:pPr>
            <w:r w:rsidRPr="00C22FC5">
              <w:rPr>
                <w:sz w:val="24"/>
                <w:szCs w:val="24"/>
              </w:rPr>
              <w:t>иловых площадок</w:t>
            </w:r>
          </w:p>
        </w:tc>
        <w:tc>
          <w:tcPr>
            <w:tcW w:w="3402" w:type="dxa"/>
            <w:tcBorders>
              <w:top w:val="single" w:sz="4" w:space="0" w:color="000000"/>
              <w:left w:val="single" w:sz="4" w:space="0" w:color="000000"/>
              <w:bottom w:val="single" w:sz="4" w:space="0" w:color="000000"/>
              <w:right w:val="single" w:sz="4" w:space="0" w:color="000000"/>
            </w:tcBorders>
            <w:vAlign w:val="center"/>
          </w:tcPr>
          <w:p w:rsidR="00C22FC5" w:rsidRPr="00C22FC5" w:rsidRDefault="00C22FC5" w:rsidP="00C22FC5">
            <w:pPr>
              <w:rPr>
                <w:sz w:val="24"/>
                <w:szCs w:val="24"/>
              </w:rPr>
            </w:pPr>
            <w:r w:rsidRPr="00C22FC5">
              <w:rPr>
                <w:sz w:val="24"/>
                <w:szCs w:val="24"/>
              </w:rPr>
              <w:t>биологических прудов глубокой очистки сточных вод</w:t>
            </w:r>
          </w:p>
        </w:tc>
      </w:tr>
      <w:tr w:rsidR="00C22FC5" w:rsidRPr="00C22FC5" w:rsidTr="009F4835">
        <w:tc>
          <w:tcPr>
            <w:tcW w:w="3544" w:type="dxa"/>
            <w:tcBorders>
              <w:top w:val="single" w:sz="4" w:space="0" w:color="000000"/>
              <w:left w:val="single" w:sz="4" w:space="0" w:color="000000"/>
              <w:bottom w:val="single" w:sz="4" w:space="0" w:color="000000"/>
            </w:tcBorders>
          </w:tcPr>
          <w:p w:rsidR="00C22FC5" w:rsidRPr="00C22FC5" w:rsidRDefault="00C22FC5" w:rsidP="00C22FC5">
            <w:pPr>
              <w:rPr>
                <w:sz w:val="24"/>
                <w:szCs w:val="24"/>
              </w:rPr>
            </w:pPr>
            <w:r w:rsidRPr="00C22FC5">
              <w:rPr>
                <w:sz w:val="24"/>
                <w:szCs w:val="24"/>
              </w:rPr>
              <w:t>До 0,7</w:t>
            </w:r>
          </w:p>
        </w:tc>
        <w:tc>
          <w:tcPr>
            <w:tcW w:w="1560" w:type="dxa"/>
            <w:tcBorders>
              <w:top w:val="single" w:sz="4" w:space="0" w:color="000000"/>
              <w:left w:val="single" w:sz="4" w:space="0" w:color="000000"/>
              <w:bottom w:val="single" w:sz="4" w:space="0" w:color="000000"/>
            </w:tcBorders>
            <w:vAlign w:val="center"/>
          </w:tcPr>
          <w:p w:rsidR="00C22FC5" w:rsidRPr="00C22FC5" w:rsidRDefault="00C22FC5" w:rsidP="00C22FC5">
            <w:pPr>
              <w:rPr>
                <w:sz w:val="24"/>
                <w:szCs w:val="24"/>
              </w:rPr>
            </w:pPr>
            <w:r w:rsidRPr="00C22FC5">
              <w:rPr>
                <w:sz w:val="24"/>
                <w:szCs w:val="24"/>
              </w:rPr>
              <w:t>0,5</w:t>
            </w:r>
          </w:p>
        </w:tc>
        <w:tc>
          <w:tcPr>
            <w:tcW w:w="1275" w:type="dxa"/>
            <w:tcBorders>
              <w:top w:val="single" w:sz="4" w:space="0" w:color="000000"/>
              <w:left w:val="single" w:sz="4" w:space="0" w:color="000000"/>
              <w:bottom w:val="single" w:sz="4" w:space="0" w:color="000000"/>
            </w:tcBorders>
            <w:vAlign w:val="center"/>
          </w:tcPr>
          <w:p w:rsidR="00C22FC5" w:rsidRPr="00C22FC5" w:rsidRDefault="00C22FC5" w:rsidP="00C22FC5">
            <w:pPr>
              <w:rPr>
                <w:sz w:val="24"/>
                <w:szCs w:val="24"/>
              </w:rPr>
            </w:pPr>
            <w:r w:rsidRPr="00C22FC5">
              <w:rPr>
                <w:sz w:val="24"/>
                <w:szCs w:val="24"/>
              </w:rPr>
              <w:t>0,2</w:t>
            </w:r>
          </w:p>
        </w:tc>
        <w:tc>
          <w:tcPr>
            <w:tcW w:w="3402" w:type="dxa"/>
            <w:tcBorders>
              <w:top w:val="single" w:sz="4" w:space="0" w:color="000000"/>
              <w:left w:val="single" w:sz="4" w:space="0" w:color="000000"/>
              <w:bottom w:val="single" w:sz="4" w:space="0" w:color="000000"/>
              <w:right w:val="single" w:sz="4" w:space="0" w:color="000000"/>
            </w:tcBorders>
            <w:vAlign w:val="center"/>
          </w:tcPr>
          <w:p w:rsidR="00C22FC5" w:rsidRPr="00C22FC5" w:rsidRDefault="00C22FC5" w:rsidP="00C22FC5">
            <w:pPr>
              <w:rPr>
                <w:sz w:val="24"/>
                <w:szCs w:val="24"/>
              </w:rPr>
            </w:pPr>
          </w:p>
        </w:tc>
      </w:tr>
      <w:tr w:rsidR="00C22FC5" w:rsidRPr="00C22FC5" w:rsidTr="009F4835">
        <w:tc>
          <w:tcPr>
            <w:tcW w:w="3544" w:type="dxa"/>
            <w:tcBorders>
              <w:top w:val="single" w:sz="4" w:space="0" w:color="000000"/>
              <w:left w:val="single" w:sz="4" w:space="0" w:color="000000"/>
              <w:bottom w:val="single" w:sz="4" w:space="0" w:color="000000"/>
            </w:tcBorders>
          </w:tcPr>
          <w:p w:rsidR="00C22FC5" w:rsidRPr="00C22FC5" w:rsidRDefault="00C22FC5" w:rsidP="00C22FC5">
            <w:pPr>
              <w:rPr>
                <w:sz w:val="24"/>
                <w:szCs w:val="24"/>
              </w:rPr>
            </w:pPr>
            <w:r w:rsidRPr="00C22FC5">
              <w:rPr>
                <w:sz w:val="24"/>
                <w:szCs w:val="24"/>
              </w:rPr>
              <w:t>Свыше 0,7 до 17</w:t>
            </w:r>
          </w:p>
        </w:tc>
        <w:tc>
          <w:tcPr>
            <w:tcW w:w="1560" w:type="dxa"/>
            <w:tcBorders>
              <w:top w:val="single" w:sz="4" w:space="0" w:color="000000"/>
              <w:left w:val="single" w:sz="4" w:space="0" w:color="000000"/>
              <w:bottom w:val="single" w:sz="4" w:space="0" w:color="000000"/>
            </w:tcBorders>
            <w:vAlign w:val="center"/>
          </w:tcPr>
          <w:p w:rsidR="00C22FC5" w:rsidRPr="00C22FC5" w:rsidRDefault="00C22FC5" w:rsidP="00C22FC5">
            <w:pPr>
              <w:rPr>
                <w:sz w:val="24"/>
                <w:szCs w:val="24"/>
              </w:rPr>
            </w:pPr>
            <w:r w:rsidRPr="00C22FC5">
              <w:rPr>
                <w:sz w:val="24"/>
                <w:szCs w:val="24"/>
              </w:rPr>
              <w:t>4</w:t>
            </w:r>
          </w:p>
        </w:tc>
        <w:tc>
          <w:tcPr>
            <w:tcW w:w="1275" w:type="dxa"/>
            <w:tcBorders>
              <w:top w:val="single" w:sz="4" w:space="0" w:color="000000"/>
              <w:left w:val="single" w:sz="4" w:space="0" w:color="000000"/>
              <w:bottom w:val="single" w:sz="4" w:space="0" w:color="000000"/>
            </w:tcBorders>
            <w:vAlign w:val="center"/>
          </w:tcPr>
          <w:p w:rsidR="00C22FC5" w:rsidRPr="00C22FC5" w:rsidRDefault="00C22FC5" w:rsidP="00C22FC5">
            <w:pPr>
              <w:rPr>
                <w:sz w:val="24"/>
                <w:szCs w:val="24"/>
              </w:rPr>
            </w:pPr>
            <w:r w:rsidRPr="00C22FC5">
              <w:rPr>
                <w:sz w:val="24"/>
                <w:szCs w:val="24"/>
              </w:rPr>
              <w:t>3</w:t>
            </w:r>
          </w:p>
        </w:tc>
        <w:tc>
          <w:tcPr>
            <w:tcW w:w="3402" w:type="dxa"/>
            <w:tcBorders>
              <w:top w:val="single" w:sz="4" w:space="0" w:color="000000"/>
              <w:left w:val="single" w:sz="4" w:space="0" w:color="000000"/>
              <w:bottom w:val="single" w:sz="4" w:space="0" w:color="000000"/>
              <w:right w:val="single" w:sz="4" w:space="0" w:color="000000"/>
            </w:tcBorders>
            <w:vAlign w:val="center"/>
          </w:tcPr>
          <w:p w:rsidR="00C22FC5" w:rsidRPr="00C22FC5" w:rsidRDefault="00C22FC5" w:rsidP="00C22FC5">
            <w:pPr>
              <w:rPr>
                <w:sz w:val="24"/>
                <w:szCs w:val="24"/>
              </w:rPr>
            </w:pPr>
            <w:r w:rsidRPr="00C22FC5">
              <w:rPr>
                <w:sz w:val="24"/>
                <w:szCs w:val="24"/>
              </w:rPr>
              <w:t>3</w:t>
            </w:r>
          </w:p>
        </w:tc>
      </w:tr>
      <w:tr w:rsidR="00C22FC5" w:rsidRPr="00C22FC5" w:rsidTr="009F4835">
        <w:tc>
          <w:tcPr>
            <w:tcW w:w="3544" w:type="dxa"/>
            <w:tcBorders>
              <w:top w:val="single" w:sz="4" w:space="0" w:color="000000"/>
              <w:left w:val="single" w:sz="4" w:space="0" w:color="000000"/>
              <w:bottom w:val="single" w:sz="4" w:space="0" w:color="000000"/>
            </w:tcBorders>
          </w:tcPr>
          <w:p w:rsidR="00C22FC5" w:rsidRPr="00C22FC5" w:rsidRDefault="00C22FC5" w:rsidP="00C22FC5">
            <w:pPr>
              <w:rPr>
                <w:sz w:val="24"/>
                <w:szCs w:val="24"/>
              </w:rPr>
            </w:pPr>
            <w:r w:rsidRPr="00C22FC5">
              <w:rPr>
                <w:sz w:val="24"/>
                <w:szCs w:val="24"/>
              </w:rPr>
              <w:t>Свыше 17 до 40</w:t>
            </w:r>
          </w:p>
        </w:tc>
        <w:tc>
          <w:tcPr>
            <w:tcW w:w="1560" w:type="dxa"/>
            <w:tcBorders>
              <w:top w:val="single" w:sz="4" w:space="0" w:color="000000"/>
              <w:left w:val="single" w:sz="4" w:space="0" w:color="000000"/>
              <w:bottom w:val="single" w:sz="4" w:space="0" w:color="000000"/>
            </w:tcBorders>
            <w:vAlign w:val="center"/>
          </w:tcPr>
          <w:p w:rsidR="00C22FC5" w:rsidRPr="00C22FC5" w:rsidRDefault="00C22FC5" w:rsidP="00C22FC5">
            <w:pPr>
              <w:rPr>
                <w:sz w:val="24"/>
                <w:szCs w:val="24"/>
              </w:rPr>
            </w:pPr>
            <w:r w:rsidRPr="00C22FC5">
              <w:rPr>
                <w:sz w:val="24"/>
                <w:szCs w:val="24"/>
              </w:rPr>
              <w:t>6</w:t>
            </w:r>
          </w:p>
        </w:tc>
        <w:tc>
          <w:tcPr>
            <w:tcW w:w="1275" w:type="dxa"/>
            <w:tcBorders>
              <w:top w:val="single" w:sz="4" w:space="0" w:color="000000"/>
              <w:left w:val="single" w:sz="4" w:space="0" w:color="000000"/>
              <w:bottom w:val="single" w:sz="4" w:space="0" w:color="000000"/>
            </w:tcBorders>
            <w:vAlign w:val="center"/>
          </w:tcPr>
          <w:p w:rsidR="00C22FC5" w:rsidRPr="00C22FC5" w:rsidRDefault="00C22FC5" w:rsidP="00C22FC5">
            <w:pPr>
              <w:rPr>
                <w:sz w:val="24"/>
                <w:szCs w:val="24"/>
              </w:rPr>
            </w:pPr>
            <w:r w:rsidRPr="00C22FC5">
              <w:rPr>
                <w:sz w:val="24"/>
                <w:szCs w:val="24"/>
              </w:rPr>
              <w:t>9</w:t>
            </w:r>
          </w:p>
        </w:tc>
        <w:tc>
          <w:tcPr>
            <w:tcW w:w="3402" w:type="dxa"/>
            <w:tcBorders>
              <w:top w:val="single" w:sz="4" w:space="0" w:color="000000"/>
              <w:left w:val="single" w:sz="4" w:space="0" w:color="000000"/>
              <w:bottom w:val="single" w:sz="4" w:space="0" w:color="000000"/>
              <w:right w:val="single" w:sz="4" w:space="0" w:color="000000"/>
            </w:tcBorders>
            <w:vAlign w:val="center"/>
          </w:tcPr>
          <w:p w:rsidR="00C22FC5" w:rsidRPr="00C22FC5" w:rsidRDefault="00C22FC5" w:rsidP="00C22FC5">
            <w:pPr>
              <w:rPr>
                <w:sz w:val="24"/>
                <w:szCs w:val="24"/>
              </w:rPr>
            </w:pPr>
            <w:r w:rsidRPr="00C22FC5">
              <w:rPr>
                <w:sz w:val="24"/>
                <w:szCs w:val="24"/>
              </w:rPr>
              <w:t>6</w:t>
            </w:r>
          </w:p>
        </w:tc>
      </w:tr>
      <w:tr w:rsidR="00C22FC5" w:rsidRPr="00C22FC5" w:rsidTr="009F4835">
        <w:tc>
          <w:tcPr>
            <w:tcW w:w="3544" w:type="dxa"/>
            <w:tcBorders>
              <w:top w:val="single" w:sz="4" w:space="0" w:color="000000"/>
              <w:left w:val="single" w:sz="4" w:space="0" w:color="000000"/>
              <w:bottom w:val="single" w:sz="4" w:space="0" w:color="000000"/>
            </w:tcBorders>
          </w:tcPr>
          <w:p w:rsidR="00C22FC5" w:rsidRPr="00C22FC5" w:rsidRDefault="00C22FC5" w:rsidP="00C22FC5">
            <w:pPr>
              <w:rPr>
                <w:sz w:val="24"/>
                <w:szCs w:val="24"/>
              </w:rPr>
            </w:pPr>
            <w:r w:rsidRPr="00C22FC5">
              <w:rPr>
                <w:sz w:val="24"/>
                <w:szCs w:val="24"/>
              </w:rPr>
              <w:t>Свыше 40 до 130</w:t>
            </w:r>
          </w:p>
        </w:tc>
        <w:tc>
          <w:tcPr>
            <w:tcW w:w="1560" w:type="dxa"/>
            <w:tcBorders>
              <w:top w:val="single" w:sz="4" w:space="0" w:color="000000"/>
              <w:left w:val="single" w:sz="4" w:space="0" w:color="000000"/>
              <w:bottom w:val="single" w:sz="4" w:space="0" w:color="000000"/>
            </w:tcBorders>
            <w:vAlign w:val="center"/>
          </w:tcPr>
          <w:p w:rsidR="00C22FC5" w:rsidRPr="00C22FC5" w:rsidRDefault="00C22FC5" w:rsidP="00C22FC5">
            <w:pPr>
              <w:rPr>
                <w:sz w:val="24"/>
                <w:szCs w:val="24"/>
              </w:rPr>
            </w:pPr>
            <w:r w:rsidRPr="00C22FC5">
              <w:rPr>
                <w:sz w:val="24"/>
                <w:szCs w:val="24"/>
              </w:rPr>
              <w:t>12</w:t>
            </w:r>
          </w:p>
        </w:tc>
        <w:tc>
          <w:tcPr>
            <w:tcW w:w="1275" w:type="dxa"/>
            <w:tcBorders>
              <w:top w:val="single" w:sz="4" w:space="0" w:color="000000"/>
              <w:left w:val="single" w:sz="4" w:space="0" w:color="000000"/>
              <w:bottom w:val="single" w:sz="4" w:space="0" w:color="000000"/>
            </w:tcBorders>
            <w:vAlign w:val="center"/>
          </w:tcPr>
          <w:p w:rsidR="00C22FC5" w:rsidRPr="00C22FC5" w:rsidRDefault="00C22FC5" w:rsidP="00C22FC5">
            <w:pPr>
              <w:rPr>
                <w:sz w:val="24"/>
                <w:szCs w:val="24"/>
              </w:rPr>
            </w:pPr>
            <w:r w:rsidRPr="00C22FC5">
              <w:rPr>
                <w:sz w:val="24"/>
                <w:szCs w:val="24"/>
              </w:rPr>
              <w:t>25</w:t>
            </w:r>
          </w:p>
        </w:tc>
        <w:tc>
          <w:tcPr>
            <w:tcW w:w="3402" w:type="dxa"/>
            <w:tcBorders>
              <w:top w:val="single" w:sz="4" w:space="0" w:color="000000"/>
              <w:left w:val="single" w:sz="4" w:space="0" w:color="000000"/>
              <w:bottom w:val="single" w:sz="4" w:space="0" w:color="000000"/>
              <w:right w:val="single" w:sz="4" w:space="0" w:color="000000"/>
            </w:tcBorders>
            <w:vAlign w:val="center"/>
          </w:tcPr>
          <w:p w:rsidR="00C22FC5" w:rsidRPr="00C22FC5" w:rsidRDefault="00C22FC5" w:rsidP="00C22FC5">
            <w:pPr>
              <w:rPr>
                <w:sz w:val="24"/>
                <w:szCs w:val="24"/>
              </w:rPr>
            </w:pPr>
            <w:r w:rsidRPr="00C22FC5">
              <w:rPr>
                <w:sz w:val="24"/>
                <w:szCs w:val="24"/>
              </w:rPr>
              <w:t>20</w:t>
            </w:r>
          </w:p>
        </w:tc>
      </w:tr>
      <w:tr w:rsidR="00C22FC5" w:rsidRPr="00C22FC5" w:rsidTr="009F4835">
        <w:tc>
          <w:tcPr>
            <w:tcW w:w="3544" w:type="dxa"/>
            <w:tcBorders>
              <w:top w:val="single" w:sz="4" w:space="0" w:color="000000"/>
              <w:left w:val="single" w:sz="4" w:space="0" w:color="000000"/>
              <w:bottom w:val="single" w:sz="4" w:space="0" w:color="000000"/>
            </w:tcBorders>
          </w:tcPr>
          <w:p w:rsidR="00C22FC5" w:rsidRPr="00C22FC5" w:rsidRDefault="00C22FC5" w:rsidP="00C22FC5">
            <w:pPr>
              <w:rPr>
                <w:sz w:val="24"/>
                <w:szCs w:val="24"/>
              </w:rPr>
            </w:pPr>
            <w:r w:rsidRPr="00C22FC5">
              <w:rPr>
                <w:sz w:val="24"/>
                <w:szCs w:val="24"/>
              </w:rPr>
              <w:t>Свыше 130 до 175</w:t>
            </w:r>
          </w:p>
        </w:tc>
        <w:tc>
          <w:tcPr>
            <w:tcW w:w="1560" w:type="dxa"/>
            <w:tcBorders>
              <w:top w:val="single" w:sz="4" w:space="0" w:color="000000"/>
              <w:left w:val="single" w:sz="4" w:space="0" w:color="000000"/>
              <w:bottom w:val="single" w:sz="4" w:space="0" w:color="000000"/>
            </w:tcBorders>
            <w:vAlign w:val="center"/>
          </w:tcPr>
          <w:p w:rsidR="00C22FC5" w:rsidRPr="00C22FC5" w:rsidRDefault="00C22FC5" w:rsidP="00C22FC5">
            <w:pPr>
              <w:rPr>
                <w:sz w:val="24"/>
                <w:szCs w:val="24"/>
              </w:rPr>
            </w:pPr>
            <w:r w:rsidRPr="00C22FC5">
              <w:rPr>
                <w:sz w:val="24"/>
                <w:szCs w:val="24"/>
              </w:rPr>
              <w:t>14</w:t>
            </w:r>
          </w:p>
        </w:tc>
        <w:tc>
          <w:tcPr>
            <w:tcW w:w="4677" w:type="dxa"/>
            <w:gridSpan w:val="2"/>
            <w:tcBorders>
              <w:top w:val="single" w:sz="4" w:space="0" w:color="000000"/>
              <w:left w:val="single" w:sz="4" w:space="0" w:color="000000"/>
              <w:bottom w:val="single" w:sz="4" w:space="0" w:color="000000"/>
              <w:right w:val="single" w:sz="4" w:space="0" w:color="000000"/>
            </w:tcBorders>
            <w:vAlign w:val="center"/>
          </w:tcPr>
          <w:p w:rsidR="00C22FC5" w:rsidRPr="00C22FC5" w:rsidRDefault="00C22FC5" w:rsidP="00C22FC5">
            <w:pPr>
              <w:rPr>
                <w:sz w:val="24"/>
                <w:szCs w:val="24"/>
              </w:rPr>
            </w:pPr>
            <w:r w:rsidRPr="00C22FC5">
              <w:rPr>
                <w:sz w:val="24"/>
                <w:szCs w:val="24"/>
              </w:rPr>
              <w:t>30</w:t>
            </w:r>
          </w:p>
        </w:tc>
      </w:tr>
      <w:tr w:rsidR="00C22FC5" w:rsidRPr="00C22FC5" w:rsidTr="009F4835">
        <w:tc>
          <w:tcPr>
            <w:tcW w:w="3544" w:type="dxa"/>
            <w:tcBorders>
              <w:top w:val="single" w:sz="4" w:space="0" w:color="000000"/>
              <w:left w:val="single" w:sz="4" w:space="0" w:color="000000"/>
              <w:bottom w:val="single" w:sz="4" w:space="0" w:color="000000"/>
            </w:tcBorders>
          </w:tcPr>
          <w:p w:rsidR="00C22FC5" w:rsidRPr="00C22FC5" w:rsidRDefault="00C22FC5" w:rsidP="00C22FC5">
            <w:pPr>
              <w:rPr>
                <w:sz w:val="24"/>
                <w:szCs w:val="24"/>
              </w:rPr>
            </w:pPr>
            <w:r w:rsidRPr="00C22FC5">
              <w:rPr>
                <w:sz w:val="24"/>
                <w:szCs w:val="24"/>
              </w:rPr>
              <w:t>Свыше 175 до 280</w:t>
            </w:r>
          </w:p>
        </w:tc>
        <w:tc>
          <w:tcPr>
            <w:tcW w:w="1560" w:type="dxa"/>
            <w:tcBorders>
              <w:top w:val="single" w:sz="4" w:space="0" w:color="000000"/>
              <w:left w:val="single" w:sz="4" w:space="0" w:color="000000"/>
              <w:bottom w:val="single" w:sz="4" w:space="0" w:color="000000"/>
            </w:tcBorders>
            <w:vAlign w:val="center"/>
          </w:tcPr>
          <w:p w:rsidR="00C22FC5" w:rsidRPr="00C22FC5" w:rsidRDefault="00C22FC5" w:rsidP="00C22FC5">
            <w:pPr>
              <w:rPr>
                <w:sz w:val="24"/>
                <w:szCs w:val="24"/>
              </w:rPr>
            </w:pPr>
            <w:r w:rsidRPr="00C22FC5">
              <w:rPr>
                <w:sz w:val="24"/>
                <w:szCs w:val="24"/>
              </w:rPr>
              <w:t>18</w:t>
            </w:r>
          </w:p>
        </w:tc>
        <w:tc>
          <w:tcPr>
            <w:tcW w:w="1275" w:type="dxa"/>
            <w:tcBorders>
              <w:top w:val="single" w:sz="4" w:space="0" w:color="000000"/>
              <w:left w:val="single" w:sz="4" w:space="0" w:color="000000"/>
              <w:bottom w:val="single" w:sz="4" w:space="0" w:color="000000"/>
            </w:tcBorders>
            <w:vAlign w:val="center"/>
          </w:tcPr>
          <w:p w:rsidR="00C22FC5" w:rsidRPr="00C22FC5" w:rsidRDefault="00C22FC5" w:rsidP="00C22FC5">
            <w:pPr>
              <w:rPr>
                <w:sz w:val="24"/>
                <w:szCs w:val="24"/>
              </w:rPr>
            </w:pPr>
            <w:r w:rsidRPr="00C22FC5">
              <w:rPr>
                <w:sz w:val="24"/>
                <w:szCs w:val="24"/>
              </w:rPr>
              <w:t>55</w:t>
            </w:r>
          </w:p>
        </w:tc>
        <w:tc>
          <w:tcPr>
            <w:tcW w:w="3402" w:type="dxa"/>
            <w:tcBorders>
              <w:top w:val="single" w:sz="4" w:space="0" w:color="000000"/>
              <w:left w:val="single" w:sz="4" w:space="0" w:color="000000"/>
              <w:bottom w:val="single" w:sz="4" w:space="0" w:color="000000"/>
              <w:right w:val="single" w:sz="4" w:space="0" w:color="000000"/>
            </w:tcBorders>
            <w:vAlign w:val="center"/>
          </w:tcPr>
          <w:p w:rsidR="00C22FC5" w:rsidRPr="00C22FC5" w:rsidRDefault="00C22FC5" w:rsidP="00C22FC5">
            <w:pPr>
              <w:rPr>
                <w:sz w:val="24"/>
                <w:szCs w:val="24"/>
              </w:rPr>
            </w:pPr>
          </w:p>
        </w:tc>
      </w:tr>
    </w:tbl>
    <w:p w:rsidR="00C22FC5" w:rsidRPr="00C22FC5" w:rsidRDefault="00C22FC5" w:rsidP="00C22FC5">
      <w:pPr>
        <w:ind w:firstLine="567"/>
        <w:jc w:val="both"/>
        <w:rPr>
          <w:sz w:val="24"/>
          <w:szCs w:val="24"/>
        </w:rPr>
      </w:pPr>
      <w:r w:rsidRPr="00C22FC5">
        <w:rPr>
          <w:sz w:val="24"/>
          <w:szCs w:val="24"/>
        </w:rPr>
        <w:t xml:space="preserve">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w:t>
      </w:r>
    </w:p>
    <w:p w:rsidR="00C22FC5" w:rsidRPr="00C22FC5" w:rsidRDefault="00C22FC5" w:rsidP="00C22FC5">
      <w:pPr>
        <w:ind w:firstLine="567"/>
        <w:jc w:val="both"/>
        <w:rPr>
          <w:sz w:val="24"/>
          <w:szCs w:val="24"/>
        </w:rPr>
      </w:pPr>
      <w:r w:rsidRPr="00C22FC5">
        <w:rPr>
          <w:sz w:val="24"/>
          <w:szCs w:val="24"/>
        </w:rPr>
        <w:t>Размеры земельных участков для станций очистки воды в зависимости от их производительности, тыс. м</w:t>
      </w:r>
      <w:r w:rsidRPr="00C22FC5">
        <w:rPr>
          <w:sz w:val="24"/>
          <w:szCs w:val="24"/>
          <w:vertAlign w:val="superscript"/>
        </w:rPr>
        <w:t>3</w:t>
      </w:r>
      <w:r w:rsidRPr="00C22FC5">
        <w:rPr>
          <w:sz w:val="24"/>
          <w:szCs w:val="24"/>
        </w:rPr>
        <w:t>/сут, следует принимать по проекту, но не более, указанных ниже.</w:t>
      </w:r>
    </w:p>
    <w:p w:rsidR="00C22FC5" w:rsidRPr="00C22FC5" w:rsidRDefault="00C22FC5" w:rsidP="00C22FC5">
      <w:pPr>
        <w:keepNext/>
        <w:spacing w:before="120" w:after="120"/>
        <w:jc w:val="right"/>
        <w:rPr>
          <w:b/>
          <w:bCs/>
          <w:sz w:val="22"/>
        </w:rPr>
      </w:pPr>
      <w:bookmarkStart w:id="271" w:name="_Ref364440787"/>
      <w:bookmarkStart w:id="272" w:name="_Ref354392419"/>
      <w:r w:rsidRPr="00C22FC5">
        <w:rPr>
          <w:b/>
          <w:bCs/>
          <w:sz w:val="22"/>
        </w:rPr>
        <w:t xml:space="preserve">Таблица </w:t>
      </w:r>
      <w:bookmarkEnd w:id="271"/>
      <w:r w:rsidRPr="00C22FC5">
        <w:rPr>
          <w:b/>
          <w:bCs/>
          <w:sz w:val="22"/>
        </w:rPr>
        <w:t>38</w:t>
      </w:r>
    </w:p>
    <w:bookmarkEnd w:id="272"/>
    <w:p w:rsidR="00C22FC5" w:rsidRPr="00C22FC5" w:rsidRDefault="00C22FC5" w:rsidP="00C22FC5">
      <w:pPr>
        <w:keepNext/>
        <w:keepLines/>
        <w:jc w:val="center"/>
        <w:rPr>
          <w:b/>
          <w:sz w:val="22"/>
          <w:szCs w:val="22"/>
        </w:rPr>
      </w:pPr>
      <w:r w:rsidRPr="00C22FC5">
        <w:rPr>
          <w:b/>
          <w:sz w:val="22"/>
          <w:szCs w:val="22"/>
        </w:rPr>
        <w:t>Размеры земельных участков для размещения канализационных очистных сооружений локальных систем канализации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93"/>
        <w:gridCol w:w="3177"/>
      </w:tblGrid>
      <w:tr w:rsidR="00C22FC5" w:rsidRPr="00C22FC5" w:rsidTr="009F4835">
        <w:trPr>
          <w:tblHeader/>
          <w:jc w:val="center"/>
        </w:trPr>
        <w:tc>
          <w:tcPr>
            <w:tcW w:w="3340" w:type="pct"/>
            <w:tcMar>
              <w:top w:w="0" w:type="dxa"/>
              <w:left w:w="108" w:type="dxa"/>
              <w:bottom w:w="0" w:type="dxa"/>
              <w:right w:w="108" w:type="dxa"/>
            </w:tcMar>
            <w:vAlign w:val="center"/>
            <w:hideMark/>
          </w:tcPr>
          <w:p w:rsidR="00C22FC5" w:rsidRPr="00C22FC5" w:rsidRDefault="00C22FC5" w:rsidP="00C22FC5">
            <w:pPr>
              <w:snapToGrid w:val="0"/>
              <w:jc w:val="center"/>
              <w:rPr>
                <w:sz w:val="20"/>
              </w:rPr>
            </w:pPr>
            <w:r w:rsidRPr="00C22FC5">
              <w:rPr>
                <w:sz w:val="20"/>
              </w:rPr>
              <w:t>Производительность очистных сооружений локальных систем канализации, тысяч кубических метров в сутки</w:t>
            </w:r>
          </w:p>
        </w:tc>
        <w:tc>
          <w:tcPr>
            <w:tcW w:w="1660" w:type="pct"/>
            <w:tcMar>
              <w:top w:w="0" w:type="dxa"/>
              <w:left w:w="108" w:type="dxa"/>
              <w:bottom w:w="0" w:type="dxa"/>
              <w:right w:w="108" w:type="dxa"/>
            </w:tcMar>
            <w:vAlign w:val="center"/>
            <w:hideMark/>
          </w:tcPr>
          <w:p w:rsidR="00C22FC5" w:rsidRPr="00C22FC5" w:rsidRDefault="00C22FC5" w:rsidP="00C22FC5">
            <w:pPr>
              <w:jc w:val="center"/>
              <w:rPr>
                <w:sz w:val="24"/>
                <w:szCs w:val="24"/>
              </w:rPr>
            </w:pPr>
            <w:r w:rsidRPr="00C22FC5">
              <w:rPr>
                <w:sz w:val="20"/>
              </w:rPr>
              <w:t>Размер земельного участка, гектаров</w:t>
            </w:r>
          </w:p>
        </w:tc>
      </w:tr>
      <w:tr w:rsidR="00C22FC5" w:rsidRPr="00C22FC5" w:rsidTr="009F4835">
        <w:trPr>
          <w:jc w:val="center"/>
        </w:trPr>
        <w:tc>
          <w:tcPr>
            <w:tcW w:w="3340" w:type="pct"/>
            <w:tcMar>
              <w:top w:w="0" w:type="dxa"/>
              <w:left w:w="108" w:type="dxa"/>
              <w:bottom w:w="0" w:type="dxa"/>
              <w:right w:w="108" w:type="dxa"/>
            </w:tcMar>
            <w:vAlign w:val="center"/>
          </w:tcPr>
          <w:p w:rsidR="00C22FC5" w:rsidRPr="00C22FC5" w:rsidRDefault="00C22FC5" w:rsidP="00C22FC5">
            <w:pPr>
              <w:ind w:firstLine="284"/>
              <w:jc w:val="both"/>
              <w:rPr>
                <w:sz w:val="20"/>
              </w:rPr>
            </w:pPr>
            <w:r w:rsidRPr="00C22FC5">
              <w:rPr>
                <w:sz w:val="20"/>
              </w:rPr>
              <w:t>До 0,8</w:t>
            </w:r>
          </w:p>
        </w:tc>
        <w:tc>
          <w:tcPr>
            <w:tcW w:w="1660" w:type="pct"/>
            <w:tcMar>
              <w:top w:w="0" w:type="dxa"/>
              <w:left w:w="108" w:type="dxa"/>
              <w:bottom w:w="0" w:type="dxa"/>
              <w:right w:w="108" w:type="dxa"/>
            </w:tcMar>
            <w:vAlign w:val="center"/>
          </w:tcPr>
          <w:p w:rsidR="00C22FC5" w:rsidRPr="00C22FC5" w:rsidRDefault="00C22FC5" w:rsidP="00C22FC5">
            <w:pPr>
              <w:jc w:val="center"/>
              <w:rPr>
                <w:sz w:val="20"/>
              </w:rPr>
            </w:pPr>
            <w:r w:rsidRPr="00C22FC5">
              <w:rPr>
                <w:sz w:val="20"/>
              </w:rPr>
              <w:t>1</w:t>
            </w:r>
          </w:p>
        </w:tc>
      </w:tr>
      <w:tr w:rsidR="00C22FC5" w:rsidRPr="00C22FC5" w:rsidTr="009F4835">
        <w:trPr>
          <w:jc w:val="center"/>
        </w:trPr>
        <w:tc>
          <w:tcPr>
            <w:tcW w:w="3340" w:type="pct"/>
            <w:tcMar>
              <w:top w:w="0" w:type="dxa"/>
              <w:left w:w="108" w:type="dxa"/>
              <w:bottom w:w="0" w:type="dxa"/>
              <w:right w:w="108" w:type="dxa"/>
            </w:tcMar>
            <w:vAlign w:val="center"/>
            <w:hideMark/>
          </w:tcPr>
          <w:p w:rsidR="00C22FC5" w:rsidRPr="00C22FC5" w:rsidRDefault="00C22FC5" w:rsidP="00C22FC5">
            <w:pPr>
              <w:ind w:firstLine="284"/>
              <w:jc w:val="both"/>
              <w:rPr>
                <w:sz w:val="24"/>
                <w:szCs w:val="24"/>
              </w:rPr>
            </w:pPr>
            <w:r w:rsidRPr="00C22FC5">
              <w:rPr>
                <w:sz w:val="20"/>
              </w:rPr>
              <w:t>Свыше 0,8 до 12</w:t>
            </w:r>
          </w:p>
        </w:tc>
        <w:tc>
          <w:tcPr>
            <w:tcW w:w="1660" w:type="pct"/>
            <w:tcMar>
              <w:top w:w="0" w:type="dxa"/>
              <w:left w:w="108" w:type="dxa"/>
              <w:bottom w:w="0" w:type="dxa"/>
              <w:right w:w="108" w:type="dxa"/>
            </w:tcMar>
            <w:vAlign w:val="center"/>
            <w:hideMark/>
          </w:tcPr>
          <w:p w:rsidR="00C22FC5" w:rsidRPr="00C22FC5" w:rsidRDefault="00C22FC5" w:rsidP="00C22FC5">
            <w:pPr>
              <w:jc w:val="center"/>
              <w:rPr>
                <w:sz w:val="24"/>
                <w:szCs w:val="24"/>
              </w:rPr>
            </w:pPr>
            <w:r w:rsidRPr="00C22FC5">
              <w:rPr>
                <w:sz w:val="20"/>
              </w:rPr>
              <w:t>2</w:t>
            </w:r>
          </w:p>
        </w:tc>
      </w:tr>
      <w:tr w:rsidR="00C22FC5" w:rsidRPr="00C22FC5" w:rsidTr="009F4835">
        <w:trPr>
          <w:jc w:val="center"/>
        </w:trPr>
        <w:tc>
          <w:tcPr>
            <w:tcW w:w="3340" w:type="pct"/>
            <w:tcMar>
              <w:top w:w="0" w:type="dxa"/>
              <w:left w:w="108" w:type="dxa"/>
              <w:bottom w:w="0" w:type="dxa"/>
              <w:right w:w="108" w:type="dxa"/>
            </w:tcMar>
            <w:vAlign w:val="center"/>
            <w:hideMark/>
          </w:tcPr>
          <w:p w:rsidR="00C22FC5" w:rsidRPr="00C22FC5" w:rsidRDefault="00C22FC5" w:rsidP="00C22FC5">
            <w:pPr>
              <w:ind w:firstLine="284"/>
              <w:jc w:val="both"/>
              <w:rPr>
                <w:sz w:val="24"/>
                <w:szCs w:val="24"/>
              </w:rPr>
            </w:pPr>
            <w:r w:rsidRPr="00C22FC5">
              <w:rPr>
                <w:sz w:val="20"/>
              </w:rPr>
              <w:t>Свыше 12 до 32</w:t>
            </w:r>
          </w:p>
        </w:tc>
        <w:tc>
          <w:tcPr>
            <w:tcW w:w="1660" w:type="pct"/>
            <w:tcMar>
              <w:top w:w="0" w:type="dxa"/>
              <w:left w:w="108" w:type="dxa"/>
              <w:bottom w:w="0" w:type="dxa"/>
              <w:right w:w="108" w:type="dxa"/>
            </w:tcMar>
            <w:vAlign w:val="center"/>
            <w:hideMark/>
          </w:tcPr>
          <w:p w:rsidR="00C22FC5" w:rsidRPr="00C22FC5" w:rsidRDefault="00C22FC5" w:rsidP="00C22FC5">
            <w:pPr>
              <w:jc w:val="center"/>
              <w:rPr>
                <w:sz w:val="24"/>
                <w:szCs w:val="24"/>
              </w:rPr>
            </w:pPr>
            <w:r w:rsidRPr="00C22FC5">
              <w:rPr>
                <w:sz w:val="20"/>
              </w:rPr>
              <w:t>3</w:t>
            </w:r>
          </w:p>
        </w:tc>
      </w:tr>
      <w:tr w:rsidR="00C22FC5" w:rsidRPr="00C22FC5" w:rsidTr="009F4835">
        <w:trPr>
          <w:jc w:val="center"/>
        </w:trPr>
        <w:tc>
          <w:tcPr>
            <w:tcW w:w="3340" w:type="pct"/>
            <w:tcMar>
              <w:top w:w="0" w:type="dxa"/>
              <w:left w:w="108" w:type="dxa"/>
              <w:bottom w:w="0" w:type="dxa"/>
              <w:right w:w="108" w:type="dxa"/>
            </w:tcMar>
            <w:vAlign w:val="center"/>
            <w:hideMark/>
          </w:tcPr>
          <w:p w:rsidR="00C22FC5" w:rsidRPr="00C22FC5" w:rsidRDefault="00C22FC5" w:rsidP="00C22FC5">
            <w:pPr>
              <w:ind w:firstLine="284"/>
              <w:jc w:val="both"/>
              <w:rPr>
                <w:sz w:val="24"/>
                <w:szCs w:val="24"/>
              </w:rPr>
            </w:pPr>
            <w:r w:rsidRPr="00C22FC5">
              <w:rPr>
                <w:sz w:val="20"/>
              </w:rPr>
              <w:t>Свыше 32 до 80</w:t>
            </w:r>
          </w:p>
        </w:tc>
        <w:tc>
          <w:tcPr>
            <w:tcW w:w="1660" w:type="pct"/>
            <w:tcMar>
              <w:top w:w="0" w:type="dxa"/>
              <w:left w:w="108" w:type="dxa"/>
              <w:bottom w:w="0" w:type="dxa"/>
              <w:right w:w="108" w:type="dxa"/>
            </w:tcMar>
            <w:vAlign w:val="center"/>
            <w:hideMark/>
          </w:tcPr>
          <w:p w:rsidR="00C22FC5" w:rsidRPr="00C22FC5" w:rsidRDefault="00C22FC5" w:rsidP="00C22FC5">
            <w:pPr>
              <w:jc w:val="center"/>
              <w:rPr>
                <w:sz w:val="24"/>
                <w:szCs w:val="24"/>
              </w:rPr>
            </w:pPr>
            <w:r w:rsidRPr="00C22FC5">
              <w:rPr>
                <w:sz w:val="20"/>
              </w:rPr>
              <w:t>4</w:t>
            </w:r>
          </w:p>
        </w:tc>
      </w:tr>
      <w:tr w:rsidR="00C22FC5" w:rsidRPr="00C22FC5" w:rsidTr="009F4835">
        <w:trPr>
          <w:jc w:val="center"/>
        </w:trPr>
        <w:tc>
          <w:tcPr>
            <w:tcW w:w="3340" w:type="pct"/>
            <w:tcMar>
              <w:top w:w="0" w:type="dxa"/>
              <w:left w:w="108" w:type="dxa"/>
              <w:bottom w:w="0" w:type="dxa"/>
              <w:right w:w="108" w:type="dxa"/>
            </w:tcMar>
            <w:vAlign w:val="center"/>
            <w:hideMark/>
          </w:tcPr>
          <w:p w:rsidR="00C22FC5" w:rsidRPr="00C22FC5" w:rsidRDefault="00C22FC5" w:rsidP="00C22FC5">
            <w:pPr>
              <w:ind w:firstLine="284"/>
              <w:jc w:val="both"/>
              <w:rPr>
                <w:sz w:val="24"/>
                <w:szCs w:val="24"/>
              </w:rPr>
            </w:pPr>
            <w:r w:rsidRPr="00C22FC5">
              <w:rPr>
                <w:sz w:val="20"/>
              </w:rPr>
              <w:t>Свыше 80 до 125</w:t>
            </w:r>
          </w:p>
        </w:tc>
        <w:tc>
          <w:tcPr>
            <w:tcW w:w="1660" w:type="pct"/>
            <w:tcMar>
              <w:top w:w="0" w:type="dxa"/>
              <w:left w:w="108" w:type="dxa"/>
              <w:bottom w:w="0" w:type="dxa"/>
              <w:right w:w="108" w:type="dxa"/>
            </w:tcMar>
            <w:vAlign w:val="center"/>
            <w:hideMark/>
          </w:tcPr>
          <w:p w:rsidR="00C22FC5" w:rsidRPr="00C22FC5" w:rsidRDefault="00C22FC5" w:rsidP="00C22FC5">
            <w:pPr>
              <w:jc w:val="center"/>
              <w:rPr>
                <w:sz w:val="24"/>
                <w:szCs w:val="24"/>
              </w:rPr>
            </w:pPr>
            <w:r w:rsidRPr="00C22FC5">
              <w:rPr>
                <w:sz w:val="20"/>
              </w:rPr>
              <w:t>6</w:t>
            </w:r>
          </w:p>
        </w:tc>
      </w:tr>
      <w:tr w:rsidR="00C22FC5" w:rsidRPr="00C22FC5" w:rsidTr="009F4835">
        <w:trPr>
          <w:jc w:val="center"/>
        </w:trPr>
        <w:tc>
          <w:tcPr>
            <w:tcW w:w="3340" w:type="pct"/>
            <w:tcMar>
              <w:top w:w="0" w:type="dxa"/>
              <w:left w:w="108" w:type="dxa"/>
              <w:bottom w:w="0" w:type="dxa"/>
              <w:right w:w="108" w:type="dxa"/>
            </w:tcMar>
            <w:vAlign w:val="center"/>
            <w:hideMark/>
          </w:tcPr>
          <w:p w:rsidR="00C22FC5" w:rsidRPr="00C22FC5" w:rsidRDefault="00C22FC5" w:rsidP="00C22FC5">
            <w:pPr>
              <w:ind w:firstLine="284"/>
              <w:jc w:val="both"/>
              <w:rPr>
                <w:sz w:val="24"/>
                <w:szCs w:val="24"/>
              </w:rPr>
            </w:pPr>
            <w:r w:rsidRPr="00C22FC5">
              <w:rPr>
                <w:sz w:val="20"/>
              </w:rPr>
              <w:t>Свыше 125 до 250</w:t>
            </w:r>
          </w:p>
        </w:tc>
        <w:tc>
          <w:tcPr>
            <w:tcW w:w="1660" w:type="pct"/>
            <w:tcMar>
              <w:top w:w="0" w:type="dxa"/>
              <w:left w:w="108" w:type="dxa"/>
              <w:bottom w:w="0" w:type="dxa"/>
              <w:right w:w="108" w:type="dxa"/>
            </w:tcMar>
            <w:vAlign w:val="center"/>
            <w:hideMark/>
          </w:tcPr>
          <w:p w:rsidR="00C22FC5" w:rsidRPr="00C22FC5" w:rsidRDefault="00C22FC5" w:rsidP="00C22FC5">
            <w:pPr>
              <w:jc w:val="center"/>
              <w:rPr>
                <w:sz w:val="24"/>
                <w:szCs w:val="24"/>
              </w:rPr>
            </w:pPr>
            <w:r w:rsidRPr="00C22FC5">
              <w:rPr>
                <w:sz w:val="20"/>
              </w:rPr>
              <w:t>12</w:t>
            </w:r>
          </w:p>
        </w:tc>
      </w:tr>
      <w:tr w:rsidR="00C22FC5" w:rsidRPr="00C22FC5" w:rsidTr="009F4835">
        <w:trPr>
          <w:jc w:val="center"/>
        </w:trPr>
        <w:tc>
          <w:tcPr>
            <w:tcW w:w="3340" w:type="pct"/>
            <w:tcMar>
              <w:top w:w="0" w:type="dxa"/>
              <w:left w:w="108" w:type="dxa"/>
              <w:bottom w:w="0" w:type="dxa"/>
              <w:right w:w="108" w:type="dxa"/>
            </w:tcMar>
            <w:vAlign w:val="center"/>
            <w:hideMark/>
          </w:tcPr>
          <w:p w:rsidR="00C22FC5" w:rsidRPr="00C22FC5" w:rsidRDefault="00C22FC5" w:rsidP="00C22FC5">
            <w:pPr>
              <w:ind w:firstLine="284"/>
              <w:jc w:val="both"/>
              <w:rPr>
                <w:sz w:val="24"/>
                <w:szCs w:val="24"/>
              </w:rPr>
            </w:pPr>
            <w:r w:rsidRPr="00C22FC5">
              <w:rPr>
                <w:sz w:val="20"/>
              </w:rPr>
              <w:t>Свыше 250 до 400</w:t>
            </w:r>
          </w:p>
        </w:tc>
        <w:tc>
          <w:tcPr>
            <w:tcW w:w="1660" w:type="pct"/>
            <w:tcMar>
              <w:top w:w="0" w:type="dxa"/>
              <w:left w:w="108" w:type="dxa"/>
              <w:bottom w:w="0" w:type="dxa"/>
              <w:right w:w="108" w:type="dxa"/>
            </w:tcMar>
            <w:vAlign w:val="center"/>
            <w:hideMark/>
          </w:tcPr>
          <w:p w:rsidR="00C22FC5" w:rsidRPr="00C22FC5" w:rsidRDefault="00C22FC5" w:rsidP="00C22FC5">
            <w:pPr>
              <w:jc w:val="center"/>
              <w:rPr>
                <w:sz w:val="24"/>
                <w:szCs w:val="24"/>
              </w:rPr>
            </w:pPr>
            <w:r w:rsidRPr="00C22FC5">
              <w:rPr>
                <w:sz w:val="20"/>
              </w:rPr>
              <w:t>18</w:t>
            </w:r>
          </w:p>
        </w:tc>
      </w:tr>
      <w:tr w:rsidR="00C22FC5" w:rsidRPr="00C22FC5" w:rsidTr="009F4835">
        <w:trPr>
          <w:jc w:val="center"/>
        </w:trPr>
        <w:tc>
          <w:tcPr>
            <w:tcW w:w="3340" w:type="pct"/>
            <w:tcMar>
              <w:top w:w="0" w:type="dxa"/>
              <w:left w:w="108" w:type="dxa"/>
              <w:bottom w:w="0" w:type="dxa"/>
              <w:right w:w="108" w:type="dxa"/>
            </w:tcMar>
            <w:vAlign w:val="center"/>
            <w:hideMark/>
          </w:tcPr>
          <w:p w:rsidR="00C22FC5" w:rsidRPr="00C22FC5" w:rsidRDefault="00C22FC5" w:rsidP="00C22FC5">
            <w:pPr>
              <w:ind w:firstLine="284"/>
              <w:jc w:val="both"/>
              <w:rPr>
                <w:sz w:val="24"/>
                <w:szCs w:val="24"/>
              </w:rPr>
            </w:pPr>
            <w:r w:rsidRPr="00C22FC5">
              <w:rPr>
                <w:sz w:val="20"/>
              </w:rPr>
              <w:t>Свыше 400 до 800</w:t>
            </w:r>
          </w:p>
        </w:tc>
        <w:tc>
          <w:tcPr>
            <w:tcW w:w="1660" w:type="pct"/>
            <w:tcMar>
              <w:top w:w="0" w:type="dxa"/>
              <w:left w:w="108" w:type="dxa"/>
              <w:bottom w:w="0" w:type="dxa"/>
              <w:right w:w="108" w:type="dxa"/>
            </w:tcMar>
            <w:vAlign w:val="center"/>
            <w:hideMark/>
          </w:tcPr>
          <w:p w:rsidR="00C22FC5" w:rsidRPr="00C22FC5" w:rsidRDefault="00C22FC5" w:rsidP="00C22FC5">
            <w:pPr>
              <w:jc w:val="center"/>
              <w:rPr>
                <w:sz w:val="24"/>
                <w:szCs w:val="24"/>
              </w:rPr>
            </w:pPr>
            <w:r w:rsidRPr="00C22FC5">
              <w:rPr>
                <w:sz w:val="20"/>
              </w:rPr>
              <w:t>24</w:t>
            </w:r>
          </w:p>
        </w:tc>
      </w:tr>
    </w:tbl>
    <w:p w:rsidR="00C22FC5" w:rsidRPr="00C22FC5" w:rsidRDefault="00C22FC5" w:rsidP="00C22FC5">
      <w:pPr>
        <w:ind w:firstLine="284"/>
        <w:jc w:val="center"/>
        <w:rPr>
          <w:b/>
          <w:bCs/>
          <w:sz w:val="24"/>
          <w:szCs w:val="24"/>
        </w:rPr>
      </w:pPr>
      <w:bookmarkStart w:id="273" w:name="_Toc389132853"/>
      <w:bookmarkStart w:id="274" w:name="_Toc393700465"/>
      <w:r w:rsidRPr="00C22FC5">
        <w:rPr>
          <w:b/>
          <w:bCs/>
          <w:sz w:val="24"/>
          <w:szCs w:val="24"/>
        </w:rPr>
        <w:t>СЕЙСМИЧЕСКИЕ РАЙОНЫ</w:t>
      </w:r>
    </w:p>
    <w:p w:rsidR="00C22FC5" w:rsidRPr="00C22FC5" w:rsidRDefault="00C22FC5" w:rsidP="00C22FC5">
      <w:pPr>
        <w:ind w:firstLine="567"/>
        <w:jc w:val="both"/>
        <w:rPr>
          <w:sz w:val="24"/>
          <w:szCs w:val="24"/>
        </w:rPr>
      </w:pPr>
      <w:r w:rsidRPr="00C22FC5">
        <w:rPr>
          <w:sz w:val="24"/>
          <w:szCs w:val="24"/>
        </w:rPr>
        <w:t>Требования настоящего подраздела должны выполняться при проектировании систем канализации для районов сейсмичностью 7-9 баллов.</w:t>
      </w:r>
    </w:p>
    <w:p w:rsidR="00C22FC5" w:rsidRPr="00C22FC5" w:rsidRDefault="00C22FC5" w:rsidP="00C22FC5">
      <w:pPr>
        <w:ind w:firstLine="567"/>
        <w:jc w:val="both"/>
        <w:rPr>
          <w:sz w:val="24"/>
          <w:szCs w:val="24"/>
        </w:rPr>
      </w:pPr>
      <w:r w:rsidRPr="00C22FC5">
        <w:rPr>
          <w:sz w:val="24"/>
          <w:szCs w:val="24"/>
        </w:rPr>
        <w:t>При проектировании канализации промышленных предприятий и населенных пунктов, расположенных в сейсмических районах, надлежит предусматривать мероприятия, исключающие затопление территории сточными водами и загрязнение подземных вод и открытых водоемов в случае повреждения канализационных трубопроводов и сооружений.</w:t>
      </w:r>
    </w:p>
    <w:p w:rsidR="00C22FC5" w:rsidRPr="00C22FC5" w:rsidRDefault="00C22FC5" w:rsidP="00C22FC5">
      <w:pPr>
        <w:ind w:firstLine="567"/>
        <w:jc w:val="both"/>
        <w:rPr>
          <w:sz w:val="24"/>
          <w:szCs w:val="24"/>
        </w:rPr>
      </w:pPr>
      <w:r w:rsidRPr="00C22FC5">
        <w:rPr>
          <w:sz w:val="24"/>
          <w:szCs w:val="24"/>
        </w:rPr>
        <w:t>При выборе схем канализации надлежит предусматривать децентрализованное размещение канализационных сооружений, если это не вызовет значительного усложнения и удорожания работ, а также следует принимать разделение технологических элементов очистных сооружений на отдельные секции.</w:t>
      </w:r>
    </w:p>
    <w:p w:rsidR="00C22FC5" w:rsidRPr="00C22FC5" w:rsidRDefault="00C22FC5" w:rsidP="00C22FC5">
      <w:pPr>
        <w:ind w:firstLine="567"/>
        <w:jc w:val="both"/>
        <w:rPr>
          <w:sz w:val="24"/>
          <w:szCs w:val="24"/>
        </w:rPr>
      </w:pPr>
      <w:r w:rsidRPr="00C22FC5">
        <w:rPr>
          <w:sz w:val="24"/>
          <w:szCs w:val="24"/>
        </w:rPr>
        <w:t>При благоприятных местных условиях следует применять методы естественной очистки сточных вод.</w:t>
      </w:r>
    </w:p>
    <w:p w:rsidR="00C22FC5" w:rsidRPr="00C22FC5" w:rsidRDefault="00C22FC5" w:rsidP="00C22FC5">
      <w:pPr>
        <w:ind w:firstLine="567"/>
        <w:jc w:val="both"/>
        <w:rPr>
          <w:sz w:val="24"/>
          <w:szCs w:val="24"/>
        </w:rPr>
      </w:pPr>
      <w:r w:rsidRPr="00C22FC5">
        <w:rPr>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необходимо от сети устраивать перепуски (под напором) в другие сети или аварийные резервуары без сброса в водные объекты.</w:t>
      </w:r>
    </w:p>
    <w:p w:rsidR="00C22FC5" w:rsidRPr="00C22FC5" w:rsidRDefault="00C22FC5" w:rsidP="00C22FC5">
      <w:pPr>
        <w:ind w:firstLine="567"/>
        <w:jc w:val="both"/>
        <w:rPr>
          <w:sz w:val="24"/>
          <w:szCs w:val="24"/>
        </w:rPr>
      </w:pPr>
      <w:r w:rsidRPr="00C22FC5">
        <w:rPr>
          <w:sz w:val="24"/>
          <w:szCs w:val="24"/>
        </w:rPr>
        <w:t>Для коллекторов и сетей безнапорной и напорной канализации надлежит принимать все виды труб с учетом назначения трубопроводов, требуемой прочности труб, компенсационной способности стыков, а также результатов технико-экономических расчетов, при этом глубина заложения всех видов труб в любых грунтах не нормируется.</w:t>
      </w:r>
    </w:p>
    <w:p w:rsidR="00C22FC5" w:rsidRPr="00C22FC5" w:rsidRDefault="00C22FC5" w:rsidP="00C22FC5">
      <w:pPr>
        <w:ind w:firstLine="567"/>
        <w:jc w:val="both"/>
        <w:rPr>
          <w:sz w:val="24"/>
          <w:szCs w:val="24"/>
        </w:rPr>
      </w:pPr>
      <w:r w:rsidRPr="00C22FC5">
        <w:rPr>
          <w:sz w:val="24"/>
          <w:szCs w:val="24"/>
        </w:rPr>
        <w:t>Прочность канализационных сетей необходимо обеспечивать выбором материала и класса прочности труб на основании статического расчета с учетом дополнительной сейсмической нагрузки, определяемой также расчетом.</w:t>
      </w:r>
    </w:p>
    <w:p w:rsidR="00C22FC5" w:rsidRPr="00C22FC5" w:rsidRDefault="00C22FC5" w:rsidP="00C22FC5">
      <w:pPr>
        <w:ind w:firstLine="567"/>
        <w:jc w:val="both"/>
        <w:rPr>
          <w:sz w:val="24"/>
          <w:szCs w:val="24"/>
        </w:rPr>
      </w:pPr>
      <w:r w:rsidRPr="00C22FC5">
        <w:rPr>
          <w:sz w:val="24"/>
          <w:szCs w:val="24"/>
        </w:rPr>
        <w:t>Не рекомендуется прокладывать коллекторы в насыщенных водой грунтах (кроме скальных, полускальных и крупнообломочных), в насыпных грунтах независимо от их влажности, а также на участках со следами тектонических нарушений.</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275" w:name="_Toc524447191"/>
      <w:r w:rsidRPr="00C22FC5">
        <w:rPr>
          <w:b/>
          <w:bCs/>
          <w:iCs/>
          <w:szCs w:val="28"/>
        </w:rPr>
        <w:t>Снабжение населения топливом</w:t>
      </w:r>
      <w:bookmarkEnd w:id="273"/>
      <w:bookmarkEnd w:id="274"/>
      <w:bookmarkEnd w:id="275"/>
    </w:p>
    <w:p w:rsidR="00C22FC5" w:rsidRPr="00C22FC5" w:rsidRDefault="00C22FC5" w:rsidP="00C22FC5">
      <w:pPr>
        <w:ind w:firstLine="567"/>
        <w:jc w:val="both"/>
        <w:rPr>
          <w:rFonts w:eastAsia="Calibri"/>
          <w:sz w:val="24"/>
          <w:szCs w:val="24"/>
        </w:rPr>
      </w:pPr>
      <w:r w:rsidRPr="00C22FC5">
        <w:rPr>
          <w:rFonts w:eastAsia="Calibri"/>
          <w:sz w:val="24"/>
          <w:szCs w:val="24"/>
        </w:rPr>
        <w:t>Единая норма отпуска топлива населению в домах, не подключенных к централизованной системе отопления, составляет 75,7 кг условного топлива на один квадратный метр общей площади жилого помещения в год.</w:t>
      </w:r>
    </w:p>
    <w:p w:rsidR="00C22FC5" w:rsidRPr="00C22FC5" w:rsidRDefault="00C22FC5" w:rsidP="00C22FC5">
      <w:pPr>
        <w:keepNext/>
        <w:spacing w:before="120" w:after="120"/>
        <w:jc w:val="right"/>
        <w:rPr>
          <w:b/>
          <w:bCs/>
          <w:sz w:val="22"/>
        </w:rPr>
      </w:pPr>
      <w:r w:rsidRPr="00C22FC5">
        <w:rPr>
          <w:b/>
          <w:bCs/>
          <w:sz w:val="22"/>
        </w:rPr>
        <w:t>Таблица 39</w:t>
      </w:r>
    </w:p>
    <w:p w:rsidR="00C22FC5" w:rsidRPr="00C22FC5" w:rsidRDefault="00C22FC5" w:rsidP="00C22FC5">
      <w:pPr>
        <w:keepNext/>
        <w:keepLines/>
        <w:jc w:val="center"/>
        <w:rPr>
          <w:b/>
          <w:sz w:val="22"/>
          <w:szCs w:val="22"/>
        </w:rPr>
      </w:pPr>
      <w:r w:rsidRPr="00C22FC5">
        <w:rPr>
          <w:b/>
          <w:sz w:val="22"/>
          <w:szCs w:val="22"/>
        </w:rPr>
        <w:t>Коэффициенты перевода условного топлива в натуральное</w:t>
      </w:r>
    </w:p>
    <w:tbl>
      <w:tblPr>
        <w:tblW w:w="0" w:type="auto"/>
        <w:jc w:val="center"/>
        <w:tblLayout w:type="fixed"/>
        <w:tblCellMar>
          <w:left w:w="70" w:type="dxa"/>
          <w:right w:w="70" w:type="dxa"/>
        </w:tblCellMar>
        <w:tblLook w:val="0000" w:firstRow="0" w:lastRow="0" w:firstColumn="0" w:lastColumn="0" w:noHBand="0" w:noVBand="0"/>
      </w:tblPr>
      <w:tblGrid>
        <w:gridCol w:w="2295"/>
        <w:gridCol w:w="2835"/>
        <w:gridCol w:w="3645"/>
      </w:tblGrid>
      <w:tr w:rsidR="00C22FC5" w:rsidRPr="00C22FC5" w:rsidTr="009F4835">
        <w:trPr>
          <w:cantSplit/>
          <w:trHeight w:val="600"/>
          <w:tblHeader/>
          <w:jc w:val="center"/>
        </w:trPr>
        <w:tc>
          <w:tcPr>
            <w:tcW w:w="229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jc w:val="center"/>
              <w:rPr>
                <w:rFonts w:eastAsia="Calibri"/>
                <w:b/>
                <w:sz w:val="20"/>
              </w:rPr>
            </w:pPr>
            <w:r w:rsidRPr="00C22FC5">
              <w:rPr>
                <w:rFonts w:eastAsia="Calibri"/>
                <w:b/>
                <w:sz w:val="20"/>
              </w:rPr>
              <w:t>Угольные разрезы</w:t>
            </w:r>
          </w:p>
        </w:tc>
        <w:tc>
          <w:tcPr>
            <w:tcW w:w="283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jc w:val="center"/>
              <w:rPr>
                <w:rFonts w:eastAsia="Calibri"/>
                <w:b/>
                <w:sz w:val="20"/>
              </w:rPr>
            </w:pPr>
            <w:r w:rsidRPr="00C22FC5">
              <w:rPr>
                <w:rFonts w:eastAsia="Calibri"/>
                <w:b/>
                <w:sz w:val="20"/>
              </w:rPr>
              <w:t>Коэффициент перевода условного топлива в натуральное, Кэ</w:t>
            </w:r>
          </w:p>
        </w:tc>
        <w:tc>
          <w:tcPr>
            <w:tcW w:w="364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jc w:val="center"/>
              <w:rPr>
                <w:rFonts w:eastAsia="Calibri"/>
                <w:b/>
                <w:sz w:val="20"/>
              </w:rPr>
            </w:pPr>
            <w:r w:rsidRPr="00C22FC5">
              <w:rPr>
                <w:rFonts w:eastAsia="Calibri"/>
                <w:b/>
                <w:sz w:val="20"/>
              </w:rPr>
              <w:t>Количество натурального топлива (уголь) на 1 кв. м в год при норме 75,7 кг у.т., тонн</w:t>
            </w:r>
          </w:p>
        </w:tc>
      </w:tr>
      <w:tr w:rsidR="00C22FC5" w:rsidRPr="00C22FC5" w:rsidTr="009F483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 xml:space="preserve">Абанский        </w:t>
            </w:r>
          </w:p>
        </w:tc>
        <w:tc>
          <w:tcPr>
            <w:tcW w:w="283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0,591</w:t>
            </w:r>
          </w:p>
        </w:tc>
        <w:tc>
          <w:tcPr>
            <w:tcW w:w="364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0,128</w:t>
            </w:r>
          </w:p>
        </w:tc>
      </w:tr>
      <w:tr w:rsidR="00C22FC5" w:rsidRPr="00C22FC5" w:rsidTr="009F483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 xml:space="preserve">Балахтинский    </w:t>
            </w:r>
          </w:p>
        </w:tc>
        <w:tc>
          <w:tcPr>
            <w:tcW w:w="283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0,689</w:t>
            </w:r>
          </w:p>
        </w:tc>
        <w:tc>
          <w:tcPr>
            <w:tcW w:w="364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0,110</w:t>
            </w:r>
          </w:p>
        </w:tc>
      </w:tr>
      <w:tr w:rsidR="00C22FC5" w:rsidRPr="00C22FC5" w:rsidTr="009F483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 xml:space="preserve">Березовский     </w:t>
            </w:r>
          </w:p>
        </w:tc>
        <w:tc>
          <w:tcPr>
            <w:tcW w:w="283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0,524</w:t>
            </w:r>
          </w:p>
        </w:tc>
        <w:tc>
          <w:tcPr>
            <w:tcW w:w="364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0,144</w:t>
            </w:r>
          </w:p>
        </w:tc>
      </w:tr>
      <w:tr w:rsidR="00C22FC5" w:rsidRPr="00C22FC5" w:rsidTr="009F483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 xml:space="preserve">Боготольский    </w:t>
            </w:r>
          </w:p>
        </w:tc>
        <w:tc>
          <w:tcPr>
            <w:tcW w:w="283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0,408</w:t>
            </w:r>
          </w:p>
        </w:tc>
        <w:tc>
          <w:tcPr>
            <w:tcW w:w="364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0,186</w:t>
            </w:r>
          </w:p>
        </w:tc>
      </w:tr>
      <w:tr w:rsidR="00C22FC5" w:rsidRPr="00C22FC5" w:rsidTr="009F483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 xml:space="preserve">Бородинский     </w:t>
            </w:r>
          </w:p>
        </w:tc>
        <w:tc>
          <w:tcPr>
            <w:tcW w:w="283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0,516</w:t>
            </w:r>
          </w:p>
        </w:tc>
        <w:tc>
          <w:tcPr>
            <w:tcW w:w="364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0,147</w:t>
            </w:r>
          </w:p>
        </w:tc>
      </w:tr>
      <w:tr w:rsidR="00C22FC5" w:rsidRPr="00C22FC5" w:rsidTr="009F483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 xml:space="preserve">Канский         </w:t>
            </w:r>
          </w:p>
        </w:tc>
        <w:tc>
          <w:tcPr>
            <w:tcW w:w="283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0,514</w:t>
            </w:r>
          </w:p>
        </w:tc>
        <w:tc>
          <w:tcPr>
            <w:tcW w:w="364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0,147</w:t>
            </w:r>
          </w:p>
        </w:tc>
      </w:tr>
      <w:tr w:rsidR="00C22FC5" w:rsidRPr="00C22FC5" w:rsidTr="009F483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 xml:space="preserve">Козульский      </w:t>
            </w:r>
          </w:p>
        </w:tc>
        <w:tc>
          <w:tcPr>
            <w:tcW w:w="283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0,464</w:t>
            </w:r>
          </w:p>
        </w:tc>
        <w:tc>
          <w:tcPr>
            <w:tcW w:w="364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0,163</w:t>
            </w:r>
          </w:p>
        </w:tc>
      </w:tr>
      <w:tr w:rsidR="00C22FC5" w:rsidRPr="00C22FC5" w:rsidTr="009F483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 xml:space="preserve">Кокуйский       </w:t>
            </w:r>
          </w:p>
        </w:tc>
        <w:tc>
          <w:tcPr>
            <w:tcW w:w="283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0,607</w:t>
            </w:r>
          </w:p>
        </w:tc>
        <w:tc>
          <w:tcPr>
            <w:tcW w:w="364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0,125</w:t>
            </w:r>
          </w:p>
        </w:tc>
      </w:tr>
      <w:tr w:rsidR="00C22FC5" w:rsidRPr="00C22FC5" w:rsidTr="009F483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 xml:space="preserve">Назаровский     </w:t>
            </w:r>
          </w:p>
        </w:tc>
        <w:tc>
          <w:tcPr>
            <w:tcW w:w="283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0,466</w:t>
            </w:r>
          </w:p>
        </w:tc>
        <w:tc>
          <w:tcPr>
            <w:tcW w:w="364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0,162</w:t>
            </w:r>
          </w:p>
        </w:tc>
      </w:tr>
      <w:tr w:rsidR="00C22FC5" w:rsidRPr="00C22FC5" w:rsidTr="009F483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 xml:space="preserve">Норильский      </w:t>
            </w:r>
          </w:p>
        </w:tc>
        <w:tc>
          <w:tcPr>
            <w:tcW w:w="283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0,686</w:t>
            </w:r>
          </w:p>
        </w:tc>
        <w:tc>
          <w:tcPr>
            <w:tcW w:w="364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0,110</w:t>
            </w:r>
          </w:p>
        </w:tc>
      </w:tr>
      <w:tr w:rsidR="00C22FC5" w:rsidRPr="00C22FC5" w:rsidTr="009F483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 xml:space="preserve">Переясловский   </w:t>
            </w:r>
          </w:p>
        </w:tc>
        <w:tc>
          <w:tcPr>
            <w:tcW w:w="283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0,661</w:t>
            </w:r>
          </w:p>
        </w:tc>
        <w:tc>
          <w:tcPr>
            <w:tcW w:w="364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0,115</w:t>
            </w:r>
          </w:p>
        </w:tc>
      </w:tr>
      <w:tr w:rsidR="00C22FC5" w:rsidRPr="00C22FC5" w:rsidTr="009F483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 xml:space="preserve">Степановский    </w:t>
            </w:r>
          </w:p>
        </w:tc>
        <w:tc>
          <w:tcPr>
            <w:tcW w:w="283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0,400</w:t>
            </w:r>
          </w:p>
        </w:tc>
        <w:tc>
          <w:tcPr>
            <w:tcW w:w="364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0,189</w:t>
            </w:r>
          </w:p>
        </w:tc>
      </w:tr>
      <w:tr w:rsidR="00C22FC5" w:rsidRPr="00C22FC5" w:rsidTr="009F483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 xml:space="preserve">Тасеевский      </w:t>
            </w:r>
          </w:p>
        </w:tc>
        <w:tc>
          <w:tcPr>
            <w:tcW w:w="283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0,543</w:t>
            </w:r>
          </w:p>
        </w:tc>
        <w:tc>
          <w:tcPr>
            <w:tcW w:w="364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0,139</w:t>
            </w:r>
          </w:p>
        </w:tc>
      </w:tr>
      <w:tr w:rsidR="00C22FC5" w:rsidRPr="00C22FC5" w:rsidTr="009F4835">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 xml:space="preserve">Черногорский    </w:t>
            </w:r>
          </w:p>
        </w:tc>
        <w:tc>
          <w:tcPr>
            <w:tcW w:w="283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0,743</w:t>
            </w:r>
          </w:p>
        </w:tc>
        <w:tc>
          <w:tcPr>
            <w:tcW w:w="3645" w:type="dxa"/>
            <w:tcBorders>
              <w:top w:val="single" w:sz="6" w:space="0" w:color="auto"/>
              <w:left w:val="single" w:sz="6" w:space="0" w:color="auto"/>
              <w:bottom w:val="single" w:sz="6" w:space="0" w:color="auto"/>
              <w:right w:val="single" w:sz="6" w:space="0" w:color="auto"/>
            </w:tcBorders>
          </w:tcPr>
          <w:p w:rsidR="00C22FC5" w:rsidRPr="00C22FC5" w:rsidRDefault="00C22FC5" w:rsidP="00C22FC5">
            <w:pPr>
              <w:rPr>
                <w:rFonts w:eastAsia="Calibri"/>
                <w:sz w:val="20"/>
              </w:rPr>
            </w:pPr>
            <w:r w:rsidRPr="00C22FC5">
              <w:rPr>
                <w:rFonts w:eastAsia="Calibri"/>
                <w:sz w:val="20"/>
              </w:rPr>
              <w:t>0,102</w:t>
            </w:r>
          </w:p>
        </w:tc>
      </w:tr>
    </w:tbl>
    <w:p w:rsidR="00C22FC5" w:rsidRPr="00C22FC5" w:rsidRDefault="00C22FC5" w:rsidP="00C22FC5">
      <w:pPr>
        <w:ind w:firstLine="567"/>
        <w:jc w:val="both"/>
        <w:rPr>
          <w:rFonts w:eastAsia="Calibri"/>
          <w:sz w:val="24"/>
          <w:szCs w:val="24"/>
        </w:rPr>
      </w:pPr>
      <w:r w:rsidRPr="00C22FC5">
        <w:rPr>
          <w:rFonts w:eastAsia="Calibri"/>
          <w:sz w:val="24"/>
          <w:szCs w:val="24"/>
        </w:rPr>
        <w:t>При проведении расчета отпуска твердого топлива единая норма отпуска топлива населению делится на коэффициент перевода условного топлива в натуральное и умножается на площадь жилья.</w:t>
      </w:r>
    </w:p>
    <w:p w:rsidR="00C22FC5" w:rsidRPr="00C22FC5" w:rsidRDefault="00C22FC5" w:rsidP="00C22FC5">
      <w:pPr>
        <w:ind w:firstLine="567"/>
        <w:jc w:val="both"/>
        <w:rPr>
          <w:rFonts w:eastAsia="Calibri"/>
          <w:sz w:val="24"/>
          <w:szCs w:val="24"/>
        </w:rPr>
      </w:pPr>
      <w:r w:rsidRPr="00C22FC5">
        <w:rPr>
          <w:rFonts w:eastAsia="Calibri"/>
          <w:sz w:val="24"/>
          <w:szCs w:val="24"/>
        </w:rPr>
        <w:t>В районах края, в которых гражданами для отопления жилых домов, не подключенных к централизованной системе отопления, используются только дрова, расчет нормы отпуска дров осуществляется исходя из единой нормы отпуска топлива населению, составляющей 75,7 кг условного топлива на один квадратный метр общей площади жилого помещения в год.</w:t>
      </w:r>
    </w:p>
    <w:p w:rsidR="00C22FC5" w:rsidRPr="00C22FC5" w:rsidRDefault="00C22FC5" w:rsidP="00C22FC5">
      <w:pPr>
        <w:ind w:firstLine="567"/>
        <w:jc w:val="both"/>
        <w:rPr>
          <w:rFonts w:eastAsia="Calibri"/>
          <w:sz w:val="24"/>
          <w:szCs w:val="24"/>
        </w:rPr>
      </w:pPr>
      <w:r w:rsidRPr="00C22FC5">
        <w:rPr>
          <w:rFonts w:eastAsia="Calibri"/>
          <w:sz w:val="24"/>
          <w:szCs w:val="24"/>
        </w:rPr>
        <w:t>Коэффициент перевода условного топлива  в натуральное (дрова), равен 0,266.</w:t>
      </w:r>
    </w:p>
    <w:p w:rsidR="00C22FC5" w:rsidRPr="00C22FC5" w:rsidRDefault="00C22FC5" w:rsidP="00C22FC5">
      <w:pPr>
        <w:ind w:firstLine="567"/>
        <w:jc w:val="both"/>
        <w:rPr>
          <w:rFonts w:eastAsia="Calibri"/>
          <w:sz w:val="24"/>
          <w:szCs w:val="24"/>
        </w:rPr>
      </w:pPr>
      <w:r w:rsidRPr="00C22FC5">
        <w:rPr>
          <w:rFonts w:eastAsia="Calibri"/>
          <w:sz w:val="24"/>
          <w:szCs w:val="24"/>
        </w:rPr>
        <w:t>Коэффициент перевода плотных кубических метров дров в складские, равен 0,7.</w:t>
      </w:r>
    </w:p>
    <w:p w:rsidR="00C22FC5" w:rsidRPr="00C22FC5" w:rsidRDefault="00C22FC5" w:rsidP="00C22FC5">
      <w:pPr>
        <w:ind w:firstLine="567"/>
        <w:jc w:val="both"/>
        <w:rPr>
          <w:rFonts w:eastAsia="Calibri"/>
          <w:sz w:val="24"/>
          <w:szCs w:val="24"/>
        </w:rPr>
      </w:pPr>
      <w:r w:rsidRPr="00C22FC5">
        <w:rPr>
          <w:rFonts w:eastAsia="Calibri"/>
          <w:sz w:val="24"/>
          <w:szCs w:val="24"/>
        </w:rPr>
        <w:t>При проведении расчета отпуска дров единая норма отпуска топлива населению последовательно делится на коэффициент перевода условного топлива (дров) в натуральное и коэффициент перевода плотных кубических метров дров в складские, а затем умножается на площадь жилья.</w:t>
      </w:r>
    </w:p>
    <w:p w:rsidR="00C22FC5" w:rsidRPr="00C22FC5" w:rsidRDefault="00C22FC5" w:rsidP="00C22FC5">
      <w:pPr>
        <w:ind w:firstLine="567"/>
        <w:jc w:val="both"/>
        <w:rPr>
          <w:rFonts w:eastAsia="Calibri"/>
          <w:sz w:val="24"/>
          <w:szCs w:val="24"/>
        </w:rPr>
      </w:pPr>
      <w:r w:rsidRPr="00C22FC5">
        <w:rPr>
          <w:rFonts w:eastAsia="Calibri"/>
          <w:sz w:val="24"/>
          <w:szCs w:val="24"/>
        </w:rPr>
        <w:t>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ввести климатический коэффициент. Для г. Красноярск климатический коэффициент равен 1,0. Климатические данные взяты со</w:t>
      </w:r>
      <w:r w:rsidRPr="00C22FC5">
        <w:rPr>
          <w:sz w:val="24"/>
          <w:szCs w:val="24"/>
        </w:rPr>
        <w:t xml:space="preserve"> </w:t>
      </w:r>
      <w:r w:rsidRPr="00C22FC5">
        <w:rPr>
          <w:rFonts w:eastAsia="Calibri"/>
          <w:sz w:val="24"/>
          <w:szCs w:val="24"/>
        </w:rPr>
        <w:t xml:space="preserve">СП 131.13330.2012 «Строительная климатология», актуализированная редакция СНиП 23-01-99*. Значение коэффициентов приведены </w:t>
      </w:r>
      <w:r w:rsidRPr="00C22FC5">
        <w:rPr>
          <w:sz w:val="24"/>
          <w:szCs w:val="24"/>
        </w:rPr>
        <w:t>ниже</w:t>
      </w:r>
      <w:r w:rsidRPr="00C22FC5">
        <w:rPr>
          <w:rFonts w:eastAsia="Calibri"/>
          <w:sz w:val="24"/>
          <w:szCs w:val="24"/>
        </w:rPr>
        <w:t>.</w:t>
      </w:r>
    </w:p>
    <w:p w:rsidR="00C22FC5" w:rsidRPr="00C22FC5" w:rsidRDefault="00C22FC5" w:rsidP="00C22FC5">
      <w:pPr>
        <w:keepNext/>
        <w:spacing w:before="120" w:after="120"/>
        <w:jc w:val="right"/>
        <w:rPr>
          <w:b/>
          <w:bCs/>
          <w:sz w:val="22"/>
        </w:rPr>
      </w:pPr>
      <w:bookmarkStart w:id="276" w:name="_Ref364441076"/>
      <w:bookmarkStart w:id="277" w:name="_Ref354159819"/>
      <w:r w:rsidRPr="00C22FC5">
        <w:rPr>
          <w:b/>
          <w:bCs/>
          <w:sz w:val="22"/>
        </w:rPr>
        <w:t xml:space="preserve">Таблица </w:t>
      </w:r>
      <w:bookmarkEnd w:id="276"/>
      <w:r w:rsidRPr="00C22FC5">
        <w:rPr>
          <w:b/>
          <w:bCs/>
          <w:sz w:val="22"/>
        </w:rPr>
        <w:t>40</w:t>
      </w:r>
    </w:p>
    <w:bookmarkEnd w:id="277"/>
    <w:p w:rsidR="00C22FC5" w:rsidRPr="00C22FC5" w:rsidRDefault="00C22FC5" w:rsidP="00C22FC5">
      <w:pPr>
        <w:keepNext/>
        <w:keepLines/>
        <w:jc w:val="center"/>
        <w:rPr>
          <w:b/>
          <w:sz w:val="22"/>
          <w:szCs w:val="22"/>
        </w:rPr>
      </w:pPr>
      <w:r w:rsidRPr="00C22FC5">
        <w:rPr>
          <w:b/>
          <w:sz w:val="22"/>
          <w:szCs w:val="22"/>
        </w:rPr>
        <w:t>Климатический коэффициент</w:t>
      </w:r>
    </w:p>
    <w:tbl>
      <w:tblPr>
        <w:tblW w:w="9634" w:type="dxa"/>
        <w:jc w:val="center"/>
        <w:tblLook w:val="04A0" w:firstRow="1" w:lastRow="0" w:firstColumn="1" w:lastColumn="0" w:noHBand="0" w:noVBand="1"/>
      </w:tblPr>
      <w:tblGrid>
        <w:gridCol w:w="1633"/>
        <w:gridCol w:w="1532"/>
        <w:gridCol w:w="1400"/>
        <w:gridCol w:w="2030"/>
        <w:gridCol w:w="1364"/>
        <w:gridCol w:w="1675"/>
      </w:tblGrid>
      <w:tr w:rsidR="00C22FC5" w:rsidRPr="00C22FC5" w:rsidTr="009F4835">
        <w:trPr>
          <w:trHeight w:val="20"/>
          <w:tblHeader/>
          <w:jc w:val="center"/>
        </w:trPr>
        <w:tc>
          <w:tcPr>
            <w:tcW w:w="163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C22FC5" w:rsidRPr="00C22FC5" w:rsidRDefault="00C22FC5" w:rsidP="00C22FC5">
            <w:pPr>
              <w:jc w:val="center"/>
              <w:rPr>
                <w:rFonts w:eastAsia="Calibri"/>
                <w:b/>
                <w:sz w:val="20"/>
              </w:rPr>
            </w:pPr>
            <w:r w:rsidRPr="00C22FC5">
              <w:rPr>
                <w:rFonts w:eastAsia="Calibri"/>
                <w:b/>
                <w:sz w:val="20"/>
              </w:rPr>
              <w:t>Климатическое районирование</w:t>
            </w:r>
          </w:p>
        </w:tc>
        <w:tc>
          <w:tcPr>
            <w:tcW w:w="1532" w:type="dxa"/>
            <w:vMerge w:val="restart"/>
            <w:tcBorders>
              <w:top w:val="single" w:sz="8" w:space="0" w:color="auto"/>
              <w:left w:val="single" w:sz="8" w:space="0" w:color="auto"/>
              <w:bottom w:val="nil"/>
              <w:right w:val="single" w:sz="8" w:space="0" w:color="auto"/>
            </w:tcBorders>
            <w:shd w:val="clear" w:color="auto" w:fill="auto"/>
            <w:hideMark/>
          </w:tcPr>
          <w:p w:rsidR="00C22FC5" w:rsidRPr="00C22FC5" w:rsidRDefault="00C22FC5" w:rsidP="00C22FC5">
            <w:pPr>
              <w:jc w:val="center"/>
              <w:rPr>
                <w:rFonts w:eastAsia="Calibri"/>
                <w:b/>
                <w:sz w:val="20"/>
              </w:rPr>
            </w:pPr>
            <w:r w:rsidRPr="00C22FC5">
              <w:rPr>
                <w:rFonts w:eastAsia="Calibri"/>
                <w:b/>
                <w:sz w:val="20"/>
              </w:rPr>
              <w:t>Населенный пункт</w:t>
            </w:r>
          </w:p>
        </w:tc>
        <w:tc>
          <w:tcPr>
            <w:tcW w:w="1400" w:type="dxa"/>
            <w:vMerge w:val="restart"/>
            <w:tcBorders>
              <w:top w:val="single" w:sz="8" w:space="0" w:color="auto"/>
              <w:left w:val="single" w:sz="8" w:space="0" w:color="auto"/>
              <w:bottom w:val="nil"/>
              <w:right w:val="single" w:sz="8" w:space="0" w:color="auto"/>
            </w:tcBorders>
            <w:shd w:val="clear" w:color="auto" w:fill="auto"/>
            <w:hideMark/>
          </w:tcPr>
          <w:p w:rsidR="00C22FC5" w:rsidRPr="00C22FC5" w:rsidRDefault="00C22FC5" w:rsidP="00C22FC5">
            <w:pPr>
              <w:jc w:val="center"/>
              <w:rPr>
                <w:rFonts w:eastAsia="Calibri"/>
                <w:b/>
                <w:sz w:val="20"/>
              </w:rPr>
            </w:pPr>
            <w:r w:rsidRPr="00C22FC5">
              <w:rPr>
                <w:rFonts w:eastAsia="Calibri"/>
                <w:b/>
                <w:sz w:val="20"/>
              </w:rPr>
              <w:t>Температура воздуха наиболее холодной пятидневки, °С</w:t>
            </w:r>
          </w:p>
        </w:tc>
        <w:tc>
          <w:tcPr>
            <w:tcW w:w="3394" w:type="dxa"/>
            <w:gridSpan w:val="2"/>
            <w:tcBorders>
              <w:top w:val="single" w:sz="8" w:space="0" w:color="auto"/>
              <w:left w:val="nil"/>
              <w:bottom w:val="single" w:sz="8" w:space="0" w:color="auto"/>
              <w:right w:val="single" w:sz="8" w:space="0" w:color="000000"/>
            </w:tcBorders>
            <w:shd w:val="clear" w:color="auto" w:fill="auto"/>
            <w:hideMark/>
          </w:tcPr>
          <w:p w:rsidR="00C22FC5" w:rsidRPr="00C22FC5" w:rsidRDefault="00C22FC5" w:rsidP="00C22FC5">
            <w:pPr>
              <w:jc w:val="center"/>
              <w:rPr>
                <w:rFonts w:eastAsia="Calibri"/>
                <w:b/>
                <w:sz w:val="20"/>
              </w:rPr>
            </w:pPr>
            <w:r w:rsidRPr="00C22FC5">
              <w:rPr>
                <w:rFonts w:eastAsia="Calibri"/>
                <w:b/>
                <w:sz w:val="20"/>
              </w:rPr>
              <w:t>Продолжительность, сут, и средняя температура воздуха, °С</w:t>
            </w:r>
          </w:p>
        </w:tc>
        <w:tc>
          <w:tcPr>
            <w:tcW w:w="1675" w:type="dxa"/>
            <w:vMerge w:val="restart"/>
            <w:tcBorders>
              <w:top w:val="single" w:sz="8" w:space="0" w:color="auto"/>
              <w:left w:val="single" w:sz="8" w:space="0" w:color="auto"/>
              <w:bottom w:val="nil"/>
              <w:right w:val="single" w:sz="8" w:space="0" w:color="auto"/>
            </w:tcBorders>
            <w:shd w:val="clear" w:color="auto" w:fill="auto"/>
            <w:hideMark/>
          </w:tcPr>
          <w:p w:rsidR="00C22FC5" w:rsidRPr="00C22FC5" w:rsidRDefault="00C22FC5" w:rsidP="00C22FC5">
            <w:pPr>
              <w:jc w:val="center"/>
              <w:rPr>
                <w:rFonts w:eastAsia="Calibri"/>
                <w:b/>
                <w:sz w:val="20"/>
              </w:rPr>
            </w:pPr>
            <w:r w:rsidRPr="00C22FC5">
              <w:rPr>
                <w:rFonts w:eastAsia="Calibri"/>
                <w:b/>
                <w:sz w:val="20"/>
              </w:rPr>
              <w:t>Климатический коэффициент</w:t>
            </w:r>
          </w:p>
        </w:tc>
      </w:tr>
      <w:tr w:rsidR="00C22FC5" w:rsidRPr="00C22FC5" w:rsidTr="009F4835">
        <w:trPr>
          <w:trHeight w:val="20"/>
          <w:tblHeader/>
          <w:jc w:val="center"/>
        </w:trPr>
        <w:tc>
          <w:tcPr>
            <w:tcW w:w="1633" w:type="dxa"/>
            <w:vMerge/>
            <w:tcBorders>
              <w:top w:val="single" w:sz="8" w:space="0" w:color="auto"/>
              <w:left w:val="single" w:sz="8" w:space="0" w:color="auto"/>
              <w:bottom w:val="single" w:sz="8" w:space="0" w:color="000000"/>
              <w:right w:val="single" w:sz="8" w:space="0" w:color="auto"/>
            </w:tcBorders>
            <w:vAlign w:val="center"/>
            <w:hideMark/>
          </w:tcPr>
          <w:p w:rsidR="00C22FC5" w:rsidRPr="00C22FC5" w:rsidRDefault="00C22FC5" w:rsidP="00C22FC5">
            <w:pPr>
              <w:jc w:val="center"/>
              <w:rPr>
                <w:rFonts w:eastAsia="Calibri"/>
                <w:sz w:val="20"/>
              </w:rPr>
            </w:pPr>
          </w:p>
        </w:tc>
        <w:tc>
          <w:tcPr>
            <w:tcW w:w="1532" w:type="dxa"/>
            <w:vMerge/>
            <w:tcBorders>
              <w:top w:val="single" w:sz="8" w:space="0" w:color="auto"/>
              <w:left w:val="single" w:sz="8" w:space="0" w:color="auto"/>
              <w:bottom w:val="nil"/>
              <w:right w:val="single" w:sz="8" w:space="0" w:color="auto"/>
            </w:tcBorders>
            <w:vAlign w:val="center"/>
            <w:hideMark/>
          </w:tcPr>
          <w:p w:rsidR="00C22FC5" w:rsidRPr="00C22FC5" w:rsidRDefault="00C22FC5" w:rsidP="00C22FC5">
            <w:pPr>
              <w:jc w:val="center"/>
              <w:rPr>
                <w:rFonts w:eastAsia="Calibri"/>
                <w:sz w:val="20"/>
              </w:rPr>
            </w:pPr>
          </w:p>
        </w:tc>
        <w:tc>
          <w:tcPr>
            <w:tcW w:w="1400" w:type="dxa"/>
            <w:vMerge/>
            <w:tcBorders>
              <w:top w:val="single" w:sz="8" w:space="0" w:color="auto"/>
              <w:left w:val="single" w:sz="8" w:space="0" w:color="auto"/>
              <w:bottom w:val="nil"/>
              <w:right w:val="single" w:sz="8" w:space="0" w:color="auto"/>
            </w:tcBorders>
            <w:vAlign w:val="center"/>
            <w:hideMark/>
          </w:tcPr>
          <w:p w:rsidR="00C22FC5" w:rsidRPr="00C22FC5" w:rsidRDefault="00C22FC5" w:rsidP="00C22FC5">
            <w:pPr>
              <w:jc w:val="center"/>
              <w:rPr>
                <w:rFonts w:eastAsia="Calibri"/>
                <w:sz w:val="20"/>
              </w:rPr>
            </w:pPr>
          </w:p>
        </w:tc>
        <w:tc>
          <w:tcPr>
            <w:tcW w:w="2030" w:type="dxa"/>
            <w:tcBorders>
              <w:top w:val="nil"/>
              <w:left w:val="nil"/>
              <w:bottom w:val="nil"/>
              <w:right w:val="single" w:sz="8" w:space="0" w:color="auto"/>
            </w:tcBorders>
            <w:shd w:val="clear" w:color="auto" w:fill="auto"/>
            <w:hideMark/>
          </w:tcPr>
          <w:p w:rsidR="00C22FC5" w:rsidRPr="00C22FC5" w:rsidRDefault="00C22FC5" w:rsidP="00C22FC5">
            <w:pPr>
              <w:jc w:val="center"/>
              <w:rPr>
                <w:rFonts w:eastAsia="Calibri"/>
                <w:b/>
                <w:sz w:val="20"/>
              </w:rPr>
            </w:pPr>
            <w:r w:rsidRPr="00C22FC5">
              <w:rPr>
                <w:rFonts w:eastAsia="Calibri"/>
                <w:b/>
                <w:sz w:val="20"/>
              </w:rPr>
              <w:t>продолжительность</w:t>
            </w:r>
          </w:p>
        </w:tc>
        <w:tc>
          <w:tcPr>
            <w:tcW w:w="1364" w:type="dxa"/>
            <w:tcBorders>
              <w:top w:val="nil"/>
              <w:left w:val="nil"/>
              <w:bottom w:val="nil"/>
              <w:right w:val="single" w:sz="8" w:space="0" w:color="auto"/>
            </w:tcBorders>
            <w:shd w:val="clear" w:color="auto" w:fill="auto"/>
            <w:hideMark/>
          </w:tcPr>
          <w:p w:rsidR="00C22FC5" w:rsidRPr="00C22FC5" w:rsidRDefault="00C22FC5" w:rsidP="00C22FC5">
            <w:pPr>
              <w:jc w:val="center"/>
              <w:rPr>
                <w:rFonts w:eastAsia="Calibri"/>
                <w:b/>
                <w:sz w:val="20"/>
              </w:rPr>
            </w:pPr>
            <w:r w:rsidRPr="00C22FC5">
              <w:rPr>
                <w:rFonts w:eastAsia="Calibri"/>
                <w:b/>
                <w:sz w:val="20"/>
              </w:rPr>
              <w:t>средняя температура</w:t>
            </w:r>
          </w:p>
        </w:tc>
        <w:tc>
          <w:tcPr>
            <w:tcW w:w="1675" w:type="dxa"/>
            <w:vMerge/>
            <w:tcBorders>
              <w:top w:val="single" w:sz="8" w:space="0" w:color="auto"/>
              <w:left w:val="single" w:sz="8" w:space="0" w:color="auto"/>
              <w:bottom w:val="nil"/>
              <w:right w:val="single" w:sz="8" w:space="0" w:color="auto"/>
            </w:tcBorders>
            <w:vAlign w:val="center"/>
            <w:hideMark/>
          </w:tcPr>
          <w:p w:rsidR="00C22FC5" w:rsidRPr="00C22FC5" w:rsidRDefault="00C22FC5" w:rsidP="00C22FC5">
            <w:pPr>
              <w:jc w:val="center"/>
              <w:rPr>
                <w:rFonts w:eastAsia="Calibri"/>
                <w:b/>
                <w:sz w:val="20"/>
              </w:rPr>
            </w:pPr>
          </w:p>
        </w:tc>
      </w:tr>
      <w:tr w:rsidR="00C22FC5" w:rsidRPr="00C22FC5" w:rsidTr="009F4835">
        <w:trPr>
          <w:trHeight w:val="20"/>
          <w:jc w:val="center"/>
        </w:trPr>
        <w:tc>
          <w:tcPr>
            <w:tcW w:w="9634" w:type="dxa"/>
            <w:gridSpan w:val="6"/>
            <w:tcBorders>
              <w:top w:val="single" w:sz="8" w:space="0" w:color="auto"/>
              <w:left w:val="single" w:sz="8" w:space="0" w:color="auto"/>
              <w:bottom w:val="single" w:sz="8" w:space="0" w:color="auto"/>
              <w:right w:val="single" w:sz="8" w:space="0" w:color="000000"/>
            </w:tcBorders>
            <w:shd w:val="clear" w:color="auto" w:fill="auto"/>
            <w:hideMark/>
          </w:tcPr>
          <w:p w:rsidR="00C22FC5" w:rsidRPr="00C22FC5" w:rsidRDefault="00C22FC5" w:rsidP="00C22FC5">
            <w:pPr>
              <w:jc w:val="center"/>
              <w:rPr>
                <w:rFonts w:eastAsia="Calibri"/>
                <w:b/>
                <w:sz w:val="20"/>
              </w:rPr>
            </w:pPr>
            <w:r w:rsidRPr="00C22FC5">
              <w:rPr>
                <w:rFonts w:eastAsia="Calibri"/>
                <w:b/>
                <w:sz w:val="20"/>
              </w:rPr>
              <w:t>Красноярский край</w:t>
            </w:r>
          </w:p>
        </w:tc>
      </w:tr>
      <w:tr w:rsidR="00C22FC5" w:rsidRPr="00C22FC5" w:rsidTr="009F4835">
        <w:trPr>
          <w:trHeight w:val="20"/>
          <w:jc w:val="center"/>
        </w:trPr>
        <w:tc>
          <w:tcPr>
            <w:tcW w:w="1633" w:type="dxa"/>
            <w:tcBorders>
              <w:top w:val="single" w:sz="4" w:space="0" w:color="auto"/>
              <w:left w:val="single" w:sz="8" w:space="0" w:color="auto"/>
              <w:bottom w:val="nil"/>
              <w:right w:val="single" w:sz="8" w:space="0" w:color="auto"/>
            </w:tcBorders>
            <w:shd w:val="clear" w:color="auto" w:fill="auto"/>
            <w:noWrap/>
            <w:vAlign w:val="bottom"/>
            <w:hideMark/>
          </w:tcPr>
          <w:p w:rsidR="00C22FC5" w:rsidRPr="00C22FC5" w:rsidRDefault="00C22FC5" w:rsidP="00C22FC5">
            <w:pPr>
              <w:rPr>
                <w:rFonts w:eastAsia="Calibri"/>
                <w:sz w:val="20"/>
              </w:rPr>
            </w:pPr>
            <w:r w:rsidRPr="00C22FC5">
              <w:rPr>
                <w:rFonts w:eastAsia="Calibri"/>
                <w:sz w:val="20"/>
              </w:rPr>
              <w:t>I В</w:t>
            </w:r>
          </w:p>
        </w:tc>
        <w:tc>
          <w:tcPr>
            <w:tcW w:w="1532" w:type="dxa"/>
            <w:tcBorders>
              <w:top w:val="single" w:sz="4" w:space="0" w:color="auto"/>
              <w:left w:val="nil"/>
              <w:bottom w:val="nil"/>
              <w:right w:val="nil"/>
            </w:tcBorders>
            <w:shd w:val="clear" w:color="auto" w:fill="auto"/>
            <w:hideMark/>
          </w:tcPr>
          <w:p w:rsidR="00C22FC5" w:rsidRPr="00C22FC5" w:rsidRDefault="00C22FC5" w:rsidP="00C22FC5">
            <w:pPr>
              <w:rPr>
                <w:rFonts w:eastAsia="Calibri"/>
                <w:sz w:val="20"/>
              </w:rPr>
            </w:pPr>
            <w:r w:rsidRPr="00C22FC5">
              <w:rPr>
                <w:rFonts w:eastAsia="Calibri"/>
                <w:sz w:val="20"/>
              </w:rPr>
              <w:t>Ачинск</w:t>
            </w:r>
          </w:p>
        </w:tc>
        <w:tc>
          <w:tcPr>
            <w:tcW w:w="1400" w:type="dxa"/>
            <w:tcBorders>
              <w:top w:val="single" w:sz="4" w:space="0" w:color="auto"/>
              <w:left w:val="single" w:sz="8" w:space="0" w:color="auto"/>
              <w:bottom w:val="nil"/>
              <w:right w:val="single" w:sz="8" w:space="0" w:color="auto"/>
            </w:tcBorders>
            <w:shd w:val="clear" w:color="auto" w:fill="auto"/>
            <w:hideMark/>
          </w:tcPr>
          <w:p w:rsidR="00C22FC5" w:rsidRPr="00C22FC5" w:rsidRDefault="00C22FC5" w:rsidP="00C22FC5">
            <w:pPr>
              <w:jc w:val="center"/>
              <w:rPr>
                <w:bCs/>
                <w:sz w:val="20"/>
              </w:rPr>
            </w:pPr>
            <w:r w:rsidRPr="00C22FC5">
              <w:rPr>
                <w:bCs/>
                <w:sz w:val="20"/>
              </w:rPr>
              <w:t>-36</w:t>
            </w:r>
          </w:p>
        </w:tc>
        <w:tc>
          <w:tcPr>
            <w:tcW w:w="2030" w:type="dxa"/>
            <w:tcBorders>
              <w:top w:val="single" w:sz="4" w:space="0" w:color="auto"/>
              <w:left w:val="nil"/>
              <w:bottom w:val="nil"/>
              <w:right w:val="single" w:sz="8" w:space="0" w:color="auto"/>
            </w:tcBorders>
            <w:shd w:val="clear" w:color="auto" w:fill="auto"/>
            <w:hideMark/>
          </w:tcPr>
          <w:p w:rsidR="00C22FC5" w:rsidRPr="00C22FC5" w:rsidRDefault="00C22FC5" w:rsidP="00C22FC5">
            <w:pPr>
              <w:jc w:val="center"/>
              <w:rPr>
                <w:bCs/>
                <w:sz w:val="20"/>
              </w:rPr>
            </w:pPr>
            <w:r w:rsidRPr="00C22FC5">
              <w:rPr>
                <w:bCs/>
                <w:sz w:val="20"/>
              </w:rPr>
              <w:t>232</w:t>
            </w:r>
          </w:p>
        </w:tc>
        <w:tc>
          <w:tcPr>
            <w:tcW w:w="1364" w:type="dxa"/>
            <w:tcBorders>
              <w:top w:val="single" w:sz="4" w:space="0" w:color="auto"/>
              <w:left w:val="nil"/>
              <w:bottom w:val="nil"/>
              <w:right w:val="single" w:sz="8" w:space="0" w:color="auto"/>
            </w:tcBorders>
            <w:shd w:val="clear" w:color="auto" w:fill="auto"/>
            <w:hideMark/>
          </w:tcPr>
          <w:p w:rsidR="00C22FC5" w:rsidRPr="00C22FC5" w:rsidRDefault="00C22FC5" w:rsidP="00C22FC5">
            <w:pPr>
              <w:jc w:val="center"/>
              <w:rPr>
                <w:bCs/>
                <w:sz w:val="20"/>
              </w:rPr>
            </w:pPr>
            <w:r w:rsidRPr="00C22FC5">
              <w:rPr>
                <w:bCs/>
                <w:sz w:val="20"/>
              </w:rPr>
              <w:t>-7</w:t>
            </w:r>
          </w:p>
        </w:tc>
        <w:tc>
          <w:tcPr>
            <w:tcW w:w="1675" w:type="dxa"/>
            <w:tcBorders>
              <w:top w:val="single" w:sz="4" w:space="0" w:color="auto"/>
              <w:left w:val="nil"/>
              <w:bottom w:val="nil"/>
              <w:right w:val="single" w:sz="8" w:space="0" w:color="auto"/>
            </w:tcBorders>
            <w:shd w:val="clear" w:color="auto" w:fill="auto"/>
            <w:hideMark/>
          </w:tcPr>
          <w:p w:rsidR="00C22FC5" w:rsidRPr="00C22FC5" w:rsidRDefault="00C22FC5" w:rsidP="00C22FC5">
            <w:pPr>
              <w:jc w:val="center"/>
              <w:rPr>
                <w:bCs/>
                <w:sz w:val="20"/>
              </w:rPr>
            </w:pPr>
            <w:r w:rsidRPr="00C22FC5">
              <w:rPr>
                <w:bCs/>
                <w:sz w:val="20"/>
              </w:rPr>
              <w:t>1,01</w:t>
            </w:r>
          </w:p>
        </w:tc>
      </w:tr>
      <w:tr w:rsidR="00C22FC5" w:rsidRPr="00C22FC5" w:rsidTr="009F4835">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C22FC5" w:rsidRPr="00C22FC5" w:rsidRDefault="00C22FC5" w:rsidP="00C22FC5">
            <w:pPr>
              <w:rPr>
                <w:rFonts w:eastAsia="Calibri"/>
                <w:sz w:val="20"/>
              </w:rPr>
            </w:pPr>
            <w:r w:rsidRPr="00C22FC5">
              <w:rPr>
                <w:rFonts w:eastAsia="Calibri"/>
                <w:sz w:val="20"/>
              </w:rPr>
              <w:t>I В</w:t>
            </w:r>
          </w:p>
        </w:tc>
        <w:tc>
          <w:tcPr>
            <w:tcW w:w="1532" w:type="dxa"/>
            <w:tcBorders>
              <w:top w:val="nil"/>
              <w:left w:val="nil"/>
              <w:bottom w:val="nil"/>
              <w:right w:val="nil"/>
            </w:tcBorders>
            <w:shd w:val="clear" w:color="auto" w:fill="auto"/>
            <w:hideMark/>
          </w:tcPr>
          <w:p w:rsidR="00C22FC5" w:rsidRPr="00C22FC5" w:rsidRDefault="00C22FC5" w:rsidP="00C22FC5">
            <w:pPr>
              <w:rPr>
                <w:rFonts w:eastAsia="Calibri"/>
                <w:sz w:val="20"/>
              </w:rPr>
            </w:pPr>
            <w:r w:rsidRPr="00C22FC5">
              <w:rPr>
                <w:rFonts w:eastAsia="Calibri"/>
                <w:sz w:val="20"/>
              </w:rPr>
              <w:t>Боготол</w:t>
            </w:r>
          </w:p>
        </w:tc>
        <w:tc>
          <w:tcPr>
            <w:tcW w:w="1400" w:type="dxa"/>
            <w:tcBorders>
              <w:top w:val="nil"/>
              <w:left w:val="single" w:sz="8" w:space="0" w:color="auto"/>
              <w:bottom w:val="nil"/>
              <w:right w:val="single" w:sz="8" w:space="0" w:color="auto"/>
            </w:tcBorders>
            <w:shd w:val="clear" w:color="auto" w:fill="auto"/>
            <w:hideMark/>
          </w:tcPr>
          <w:p w:rsidR="00C22FC5" w:rsidRPr="00C22FC5" w:rsidRDefault="00C22FC5" w:rsidP="00C22FC5">
            <w:pPr>
              <w:jc w:val="center"/>
              <w:rPr>
                <w:bCs/>
                <w:sz w:val="20"/>
              </w:rPr>
            </w:pPr>
            <w:r w:rsidRPr="00C22FC5">
              <w:rPr>
                <w:bCs/>
                <w:sz w:val="20"/>
              </w:rPr>
              <w:t>-39</w:t>
            </w:r>
          </w:p>
        </w:tc>
        <w:tc>
          <w:tcPr>
            <w:tcW w:w="2030" w:type="dxa"/>
            <w:tcBorders>
              <w:top w:val="nil"/>
              <w:left w:val="nil"/>
              <w:bottom w:val="nil"/>
              <w:right w:val="single" w:sz="8" w:space="0" w:color="auto"/>
            </w:tcBorders>
            <w:shd w:val="clear" w:color="auto" w:fill="auto"/>
            <w:hideMark/>
          </w:tcPr>
          <w:p w:rsidR="00C22FC5" w:rsidRPr="00C22FC5" w:rsidRDefault="00C22FC5" w:rsidP="00C22FC5">
            <w:pPr>
              <w:jc w:val="center"/>
              <w:rPr>
                <w:bCs/>
                <w:sz w:val="20"/>
              </w:rPr>
            </w:pPr>
            <w:r w:rsidRPr="00C22FC5">
              <w:rPr>
                <w:bCs/>
                <w:sz w:val="20"/>
              </w:rPr>
              <w:t>239</w:t>
            </w:r>
          </w:p>
        </w:tc>
        <w:tc>
          <w:tcPr>
            <w:tcW w:w="1364" w:type="dxa"/>
            <w:tcBorders>
              <w:top w:val="nil"/>
              <w:left w:val="nil"/>
              <w:bottom w:val="nil"/>
              <w:right w:val="single" w:sz="8" w:space="0" w:color="auto"/>
            </w:tcBorders>
            <w:shd w:val="clear" w:color="auto" w:fill="auto"/>
            <w:hideMark/>
          </w:tcPr>
          <w:p w:rsidR="00C22FC5" w:rsidRPr="00C22FC5" w:rsidRDefault="00C22FC5" w:rsidP="00C22FC5">
            <w:pPr>
              <w:jc w:val="center"/>
              <w:rPr>
                <w:bCs/>
                <w:sz w:val="20"/>
              </w:rPr>
            </w:pPr>
            <w:r w:rsidRPr="00C22FC5">
              <w:rPr>
                <w:bCs/>
                <w:sz w:val="20"/>
              </w:rPr>
              <w:t>-7,6</w:t>
            </w:r>
          </w:p>
        </w:tc>
        <w:tc>
          <w:tcPr>
            <w:tcW w:w="1675" w:type="dxa"/>
            <w:tcBorders>
              <w:top w:val="nil"/>
              <w:left w:val="nil"/>
              <w:bottom w:val="nil"/>
              <w:right w:val="single" w:sz="8" w:space="0" w:color="auto"/>
            </w:tcBorders>
            <w:shd w:val="clear" w:color="auto" w:fill="auto"/>
            <w:hideMark/>
          </w:tcPr>
          <w:p w:rsidR="00C22FC5" w:rsidRPr="00C22FC5" w:rsidRDefault="00C22FC5" w:rsidP="00C22FC5">
            <w:pPr>
              <w:jc w:val="center"/>
              <w:rPr>
                <w:bCs/>
                <w:sz w:val="20"/>
              </w:rPr>
            </w:pPr>
            <w:r w:rsidRPr="00C22FC5">
              <w:rPr>
                <w:bCs/>
                <w:sz w:val="20"/>
              </w:rPr>
              <w:t>1,06</w:t>
            </w:r>
          </w:p>
        </w:tc>
      </w:tr>
      <w:tr w:rsidR="00C22FC5" w:rsidRPr="00C22FC5" w:rsidTr="009F4835">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C22FC5" w:rsidRPr="00C22FC5" w:rsidRDefault="00C22FC5" w:rsidP="00C22FC5">
            <w:pPr>
              <w:rPr>
                <w:rFonts w:eastAsia="Calibri"/>
                <w:sz w:val="20"/>
              </w:rPr>
            </w:pPr>
            <w:r w:rsidRPr="00C22FC5">
              <w:rPr>
                <w:rFonts w:eastAsia="Calibri"/>
                <w:sz w:val="20"/>
              </w:rPr>
              <w:t>I В</w:t>
            </w:r>
          </w:p>
        </w:tc>
        <w:tc>
          <w:tcPr>
            <w:tcW w:w="1532" w:type="dxa"/>
            <w:tcBorders>
              <w:top w:val="nil"/>
              <w:left w:val="nil"/>
              <w:bottom w:val="nil"/>
              <w:right w:val="nil"/>
            </w:tcBorders>
            <w:shd w:val="clear" w:color="auto" w:fill="auto"/>
            <w:hideMark/>
          </w:tcPr>
          <w:p w:rsidR="00C22FC5" w:rsidRPr="00C22FC5" w:rsidRDefault="00C22FC5" w:rsidP="00C22FC5">
            <w:pPr>
              <w:rPr>
                <w:rFonts w:eastAsia="Calibri"/>
                <w:sz w:val="20"/>
              </w:rPr>
            </w:pPr>
            <w:r w:rsidRPr="00C22FC5">
              <w:rPr>
                <w:rFonts w:eastAsia="Calibri"/>
                <w:sz w:val="20"/>
              </w:rPr>
              <w:t>Канск</w:t>
            </w:r>
          </w:p>
        </w:tc>
        <w:tc>
          <w:tcPr>
            <w:tcW w:w="1400" w:type="dxa"/>
            <w:tcBorders>
              <w:top w:val="nil"/>
              <w:left w:val="single" w:sz="8" w:space="0" w:color="auto"/>
              <w:bottom w:val="nil"/>
              <w:right w:val="single" w:sz="8" w:space="0" w:color="auto"/>
            </w:tcBorders>
            <w:shd w:val="clear" w:color="auto" w:fill="auto"/>
            <w:hideMark/>
          </w:tcPr>
          <w:p w:rsidR="00C22FC5" w:rsidRPr="00C22FC5" w:rsidRDefault="00C22FC5" w:rsidP="00C22FC5">
            <w:pPr>
              <w:jc w:val="center"/>
              <w:rPr>
                <w:bCs/>
                <w:sz w:val="20"/>
              </w:rPr>
            </w:pPr>
            <w:r w:rsidRPr="00C22FC5">
              <w:rPr>
                <w:bCs/>
                <w:sz w:val="20"/>
              </w:rPr>
              <w:t>-42</w:t>
            </w:r>
          </w:p>
        </w:tc>
        <w:tc>
          <w:tcPr>
            <w:tcW w:w="2030" w:type="dxa"/>
            <w:tcBorders>
              <w:top w:val="nil"/>
              <w:left w:val="nil"/>
              <w:bottom w:val="nil"/>
              <w:right w:val="single" w:sz="8" w:space="0" w:color="auto"/>
            </w:tcBorders>
            <w:shd w:val="clear" w:color="auto" w:fill="auto"/>
            <w:hideMark/>
          </w:tcPr>
          <w:p w:rsidR="00C22FC5" w:rsidRPr="00C22FC5" w:rsidRDefault="00C22FC5" w:rsidP="00C22FC5">
            <w:pPr>
              <w:jc w:val="center"/>
              <w:rPr>
                <w:bCs/>
                <w:sz w:val="20"/>
              </w:rPr>
            </w:pPr>
            <w:r w:rsidRPr="00C22FC5">
              <w:rPr>
                <w:bCs/>
                <w:sz w:val="20"/>
              </w:rPr>
              <w:t>237</w:t>
            </w:r>
          </w:p>
        </w:tc>
        <w:tc>
          <w:tcPr>
            <w:tcW w:w="1364" w:type="dxa"/>
            <w:tcBorders>
              <w:top w:val="nil"/>
              <w:left w:val="nil"/>
              <w:bottom w:val="nil"/>
              <w:right w:val="single" w:sz="8" w:space="0" w:color="auto"/>
            </w:tcBorders>
            <w:shd w:val="clear" w:color="auto" w:fill="auto"/>
            <w:hideMark/>
          </w:tcPr>
          <w:p w:rsidR="00C22FC5" w:rsidRPr="00C22FC5" w:rsidRDefault="00C22FC5" w:rsidP="00C22FC5">
            <w:pPr>
              <w:jc w:val="center"/>
              <w:rPr>
                <w:bCs/>
                <w:sz w:val="20"/>
              </w:rPr>
            </w:pPr>
            <w:r w:rsidRPr="00C22FC5">
              <w:rPr>
                <w:bCs/>
                <w:sz w:val="20"/>
              </w:rPr>
              <w:t>-8,8</w:t>
            </w:r>
          </w:p>
        </w:tc>
        <w:tc>
          <w:tcPr>
            <w:tcW w:w="1675" w:type="dxa"/>
            <w:tcBorders>
              <w:top w:val="nil"/>
              <w:left w:val="nil"/>
              <w:bottom w:val="nil"/>
              <w:right w:val="single" w:sz="8" w:space="0" w:color="auto"/>
            </w:tcBorders>
            <w:shd w:val="clear" w:color="auto" w:fill="auto"/>
            <w:hideMark/>
          </w:tcPr>
          <w:p w:rsidR="00C22FC5" w:rsidRPr="00C22FC5" w:rsidRDefault="00C22FC5" w:rsidP="00C22FC5">
            <w:pPr>
              <w:jc w:val="center"/>
              <w:rPr>
                <w:bCs/>
                <w:sz w:val="20"/>
              </w:rPr>
            </w:pPr>
            <w:r w:rsidRPr="00C22FC5">
              <w:rPr>
                <w:bCs/>
                <w:sz w:val="20"/>
              </w:rPr>
              <w:t>1,09</w:t>
            </w:r>
          </w:p>
        </w:tc>
      </w:tr>
      <w:tr w:rsidR="00C22FC5" w:rsidRPr="00C22FC5" w:rsidTr="009F4835">
        <w:trPr>
          <w:trHeight w:val="20"/>
          <w:jc w:val="center"/>
        </w:trPr>
        <w:tc>
          <w:tcPr>
            <w:tcW w:w="1633" w:type="dxa"/>
            <w:tcBorders>
              <w:top w:val="nil"/>
              <w:left w:val="single" w:sz="8" w:space="0" w:color="auto"/>
              <w:right w:val="single" w:sz="8" w:space="0" w:color="auto"/>
            </w:tcBorders>
            <w:shd w:val="clear" w:color="auto" w:fill="auto"/>
            <w:noWrap/>
            <w:vAlign w:val="bottom"/>
            <w:hideMark/>
          </w:tcPr>
          <w:p w:rsidR="00C22FC5" w:rsidRPr="00C22FC5" w:rsidRDefault="00C22FC5" w:rsidP="00C22FC5">
            <w:pPr>
              <w:rPr>
                <w:rFonts w:eastAsia="Calibri"/>
                <w:sz w:val="20"/>
              </w:rPr>
            </w:pPr>
            <w:r w:rsidRPr="00C22FC5">
              <w:rPr>
                <w:rFonts w:eastAsia="Calibri"/>
                <w:sz w:val="20"/>
              </w:rPr>
              <w:t>I В</w:t>
            </w:r>
          </w:p>
        </w:tc>
        <w:tc>
          <w:tcPr>
            <w:tcW w:w="1532" w:type="dxa"/>
            <w:tcBorders>
              <w:top w:val="nil"/>
              <w:left w:val="nil"/>
              <w:bottom w:val="nil"/>
              <w:right w:val="nil"/>
            </w:tcBorders>
            <w:shd w:val="clear" w:color="auto" w:fill="auto"/>
            <w:hideMark/>
          </w:tcPr>
          <w:p w:rsidR="00C22FC5" w:rsidRPr="00C22FC5" w:rsidRDefault="00C22FC5" w:rsidP="00C22FC5">
            <w:pPr>
              <w:rPr>
                <w:rFonts w:eastAsia="Calibri"/>
                <w:sz w:val="20"/>
              </w:rPr>
            </w:pPr>
            <w:r w:rsidRPr="00C22FC5">
              <w:rPr>
                <w:rFonts w:eastAsia="Calibri"/>
                <w:sz w:val="20"/>
              </w:rPr>
              <w:t>Ключи</w:t>
            </w:r>
          </w:p>
        </w:tc>
        <w:tc>
          <w:tcPr>
            <w:tcW w:w="1400" w:type="dxa"/>
            <w:tcBorders>
              <w:top w:val="nil"/>
              <w:left w:val="single" w:sz="8" w:space="0" w:color="auto"/>
              <w:bottom w:val="nil"/>
              <w:right w:val="single" w:sz="8" w:space="0" w:color="auto"/>
            </w:tcBorders>
            <w:shd w:val="clear" w:color="auto" w:fill="auto"/>
            <w:hideMark/>
          </w:tcPr>
          <w:p w:rsidR="00C22FC5" w:rsidRPr="00C22FC5" w:rsidRDefault="00C22FC5" w:rsidP="00C22FC5">
            <w:pPr>
              <w:jc w:val="center"/>
              <w:rPr>
                <w:bCs/>
                <w:sz w:val="20"/>
              </w:rPr>
            </w:pPr>
            <w:r w:rsidRPr="00C22FC5">
              <w:rPr>
                <w:bCs/>
                <w:sz w:val="20"/>
              </w:rPr>
              <w:t>-39</w:t>
            </w:r>
          </w:p>
        </w:tc>
        <w:tc>
          <w:tcPr>
            <w:tcW w:w="2030" w:type="dxa"/>
            <w:tcBorders>
              <w:top w:val="nil"/>
              <w:left w:val="nil"/>
              <w:bottom w:val="nil"/>
              <w:right w:val="single" w:sz="8" w:space="0" w:color="auto"/>
            </w:tcBorders>
            <w:shd w:val="clear" w:color="auto" w:fill="auto"/>
            <w:hideMark/>
          </w:tcPr>
          <w:p w:rsidR="00C22FC5" w:rsidRPr="00C22FC5" w:rsidRDefault="00C22FC5" w:rsidP="00C22FC5">
            <w:pPr>
              <w:jc w:val="center"/>
              <w:rPr>
                <w:bCs/>
                <w:sz w:val="20"/>
              </w:rPr>
            </w:pPr>
            <w:r w:rsidRPr="00C22FC5">
              <w:rPr>
                <w:bCs/>
                <w:sz w:val="20"/>
              </w:rPr>
              <w:t>240</w:t>
            </w:r>
          </w:p>
        </w:tc>
        <w:tc>
          <w:tcPr>
            <w:tcW w:w="1364" w:type="dxa"/>
            <w:tcBorders>
              <w:top w:val="nil"/>
              <w:left w:val="nil"/>
              <w:bottom w:val="nil"/>
              <w:right w:val="single" w:sz="8" w:space="0" w:color="auto"/>
            </w:tcBorders>
            <w:shd w:val="clear" w:color="auto" w:fill="auto"/>
            <w:hideMark/>
          </w:tcPr>
          <w:p w:rsidR="00C22FC5" w:rsidRPr="00C22FC5" w:rsidRDefault="00C22FC5" w:rsidP="00C22FC5">
            <w:pPr>
              <w:jc w:val="center"/>
              <w:rPr>
                <w:bCs/>
                <w:sz w:val="20"/>
              </w:rPr>
            </w:pPr>
            <w:r w:rsidRPr="00C22FC5">
              <w:rPr>
                <w:bCs/>
                <w:sz w:val="20"/>
              </w:rPr>
              <w:t>-7,4</w:t>
            </w:r>
          </w:p>
        </w:tc>
        <w:tc>
          <w:tcPr>
            <w:tcW w:w="1675" w:type="dxa"/>
            <w:tcBorders>
              <w:top w:val="nil"/>
              <w:left w:val="nil"/>
              <w:bottom w:val="nil"/>
              <w:right w:val="single" w:sz="8" w:space="0" w:color="auto"/>
            </w:tcBorders>
            <w:shd w:val="clear" w:color="auto" w:fill="auto"/>
            <w:hideMark/>
          </w:tcPr>
          <w:p w:rsidR="00C22FC5" w:rsidRPr="00C22FC5" w:rsidRDefault="00C22FC5" w:rsidP="00C22FC5">
            <w:pPr>
              <w:jc w:val="center"/>
              <w:rPr>
                <w:bCs/>
                <w:sz w:val="20"/>
              </w:rPr>
            </w:pPr>
            <w:r w:rsidRPr="00C22FC5">
              <w:rPr>
                <w:bCs/>
                <w:sz w:val="20"/>
              </w:rPr>
              <w:t>1,06</w:t>
            </w:r>
          </w:p>
        </w:tc>
      </w:tr>
      <w:tr w:rsidR="00C22FC5" w:rsidRPr="00C22FC5" w:rsidTr="009F4835">
        <w:trPr>
          <w:trHeight w:val="20"/>
          <w:jc w:val="center"/>
        </w:trPr>
        <w:tc>
          <w:tcPr>
            <w:tcW w:w="1633" w:type="dxa"/>
            <w:tcBorders>
              <w:top w:val="nil"/>
              <w:left w:val="single" w:sz="4" w:space="0" w:color="auto"/>
              <w:right w:val="single" w:sz="4" w:space="0" w:color="auto"/>
            </w:tcBorders>
            <w:shd w:val="clear" w:color="auto" w:fill="auto"/>
            <w:noWrap/>
            <w:vAlign w:val="bottom"/>
            <w:hideMark/>
          </w:tcPr>
          <w:p w:rsidR="00C22FC5" w:rsidRPr="00C22FC5" w:rsidRDefault="00C22FC5" w:rsidP="00C22FC5">
            <w:pPr>
              <w:rPr>
                <w:rFonts w:eastAsia="Calibri"/>
                <w:sz w:val="20"/>
              </w:rPr>
            </w:pPr>
            <w:r w:rsidRPr="00C22FC5">
              <w:rPr>
                <w:rFonts w:eastAsia="Calibri"/>
                <w:sz w:val="20"/>
              </w:rPr>
              <w:t>I В</w:t>
            </w:r>
          </w:p>
        </w:tc>
        <w:tc>
          <w:tcPr>
            <w:tcW w:w="1532" w:type="dxa"/>
            <w:tcBorders>
              <w:top w:val="nil"/>
              <w:left w:val="single" w:sz="4" w:space="0" w:color="auto"/>
              <w:right w:val="nil"/>
            </w:tcBorders>
            <w:shd w:val="clear" w:color="auto" w:fill="auto"/>
            <w:hideMark/>
          </w:tcPr>
          <w:p w:rsidR="00C22FC5" w:rsidRPr="00C22FC5" w:rsidRDefault="00C22FC5" w:rsidP="00C22FC5">
            <w:pPr>
              <w:rPr>
                <w:rFonts w:eastAsia="Calibri"/>
                <w:sz w:val="20"/>
              </w:rPr>
            </w:pPr>
            <w:r w:rsidRPr="00C22FC5">
              <w:rPr>
                <w:rFonts w:eastAsia="Calibri"/>
                <w:sz w:val="20"/>
              </w:rPr>
              <w:t>Красноярск</w:t>
            </w:r>
          </w:p>
        </w:tc>
        <w:tc>
          <w:tcPr>
            <w:tcW w:w="1400" w:type="dxa"/>
            <w:tcBorders>
              <w:top w:val="nil"/>
              <w:left w:val="single" w:sz="8" w:space="0" w:color="auto"/>
              <w:right w:val="single" w:sz="8" w:space="0" w:color="auto"/>
            </w:tcBorders>
            <w:shd w:val="clear" w:color="auto" w:fill="auto"/>
            <w:hideMark/>
          </w:tcPr>
          <w:p w:rsidR="00C22FC5" w:rsidRPr="00C22FC5" w:rsidRDefault="00C22FC5" w:rsidP="00C22FC5">
            <w:pPr>
              <w:jc w:val="center"/>
              <w:rPr>
                <w:bCs/>
                <w:sz w:val="20"/>
              </w:rPr>
            </w:pPr>
            <w:r w:rsidRPr="00C22FC5">
              <w:rPr>
                <w:bCs/>
                <w:sz w:val="20"/>
              </w:rPr>
              <w:t>-37</w:t>
            </w:r>
          </w:p>
        </w:tc>
        <w:tc>
          <w:tcPr>
            <w:tcW w:w="2030" w:type="dxa"/>
            <w:tcBorders>
              <w:top w:val="nil"/>
              <w:left w:val="nil"/>
              <w:right w:val="single" w:sz="8" w:space="0" w:color="auto"/>
            </w:tcBorders>
            <w:shd w:val="clear" w:color="auto" w:fill="auto"/>
            <w:hideMark/>
          </w:tcPr>
          <w:p w:rsidR="00C22FC5" w:rsidRPr="00C22FC5" w:rsidRDefault="00C22FC5" w:rsidP="00C22FC5">
            <w:pPr>
              <w:jc w:val="center"/>
              <w:rPr>
                <w:bCs/>
                <w:sz w:val="20"/>
              </w:rPr>
            </w:pPr>
            <w:r w:rsidRPr="00C22FC5">
              <w:rPr>
                <w:bCs/>
                <w:sz w:val="20"/>
              </w:rPr>
              <w:t>233</w:t>
            </w:r>
          </w:p>
        </w:tc>
        <w:tc>
          <w:tcPr>
            <w:tcW w:w="1364" w:type="dxa"/>
            <w:tcBorders>
              <w:top w:val="nil"/>
              <w:left w:val="nil"/>
              <w:right w:val="single" w:sz="8" w:space="0" w:color="auto"/>
            </w:tcBorders>
            <w:shd w:val="clear" w:color="auto" w:fill="auto"/>
            <w:hideMark/>
          </w:tcPr>
          <w:p w:rsidR="00C22FC5" w:rsidRPr="00C22FC5" w:rsidRDefault="00C22FC5" w:rsidP="00C22FC5">
            <w:pPr>
              <w:jc w:val="center"/>
              <w:rPr>
                <w:bCs/>
                <w:sz w:val="20"/>
              </w:rPr>
            </w:pPr>
            <w:r w:rsidRPr="00C22FC5">
              <w:rPr>
                <w:bCs/>
                <w:sz w:val="20"/>
              </w:rPr>
              <w:t>-6,7</w:t>
            </w:r>
          </w:p>
        </w:tc>
        <w:tc>
          <w:tcPr>
            <w:tcW w:w="1675" w:type="dxa"/>
            <w:tcBorders>
              <w:top w:val="nil"/>
              <w:left w:val="nil"/>
              <w:right w:val="single" w:sz="8" w:space="0" w:color="auto"/>
            </w:tcBorders>
            <w:shd w:val="clear" w:color="auto" w:fill="auto"/>
            <w:hideMark/>
          </w:tcPr>
          <w:p w:rsidR="00C22FC5" w:rsidRPr="00C22FC5" w:rsidRDefault="00C22FC5" w:rsidP="00C22FC5">
            <w:pPr>
              <w:jc w:val="center"/>
              <w:rPr>
                <w:bCs/>
                <w:sz w:val="20"/>
              </w:rPr>
            </w:pPr>
            <w:r w:rsidRPr="00C22FC5">
              <w:rPr>
                <w:bCs/>
                <w:sz w:val="20"/>
              </w:rPr>
              <w:t>1,00</w:t>
            </w:r>
          </w:p>
        </w:tc>
      </w:tr>
      <w:tr w:rsidR="00C22FC5" w:rsidRPr="00C22FC5" w:rsidTr="009F4835">
        <w:trPr>
          <w:trHeight w:val="20"/>
          <w:jc w:val="center"/>
        </w:trPr>
        <w:tc>
          <w:tcPr>
            <w:tcW w:w="1633" w:type="dxa"/>
            <w:tcBorders>
              <w:left w:val="single" w:sz="4" w:space="0" w:color="auto"/>
              <w:right w:val="single" w:sz="4" w:space="0" w:color="auto"/>
            </w:tcBorders>
            <w:shd w:val="clear" w:color="auto" w:fill="auto"/>
            <w:noWrap/>
            <w:vAlign w:val="bottom"/>
            <w:hideMark/>
          </w:tcPr>
          <w:p w:rsidR="00C22FC5" w:rsidRPr="00C22FC5" w:rsidRDefault="00C22FC5" w:rsidP="00C22FC5">
            <w:pPr>
              <w:rPr>
                <w:rFonts w:eastAsia="Calibri"/>
                <w:sz w:val="20"/>
              </w:rPr>
            </w:pPr>
            <w:r w:rsidRPr="00C22FC5">
              <w:rPr>
                <w:rFonts w:eastAsia="Calibri"/>
                <w:sz w:val="20"/>
              </w:rPr>
              <w:t>I В</w:t>
            </w:r>
          </w:p>
        </w:tc>
        <w:tc>
          <w:tcPr>
            <w:tcW w:w="1532" w:type="dxa"/>
            <w:tcBorders>
              <w:top w:val="nil"/>
              <w:left w:val="single" w:sz="4" w:space="0" w:color="auto"/>
              <w:right w:val="single" w:sz="4" w:space="0" w:color="auto"/>
            </w:tcBorders>
            <w:shd w:val="clear" w:color="auto" w:fill="auto"/>
            <w:hideMark/>
          </w:tcPr>
          <w:p w:rsidR="00C22FC5" w:rsidRPr="00C22FC5" w:rsidRDefault="00C22FC5" w:rsidP="00C22FC5">
            <w:pPr>
              <w:rPr>
                <w:rFonts w:eastAsia="Calibri"/>
                <w:sz w:val="20"/>
              </w:rPr>
            </w:pPr>
            <w:r w:rsidRPr="00C22FC5">
              <w:rPr>
                <w:rFonts w:eastAsia="Calibri"/>
                <w:sz w:val="20"/>
              </w:rPr>
              <w:t>Минусинск</w:t>
            </w:r>
          </w:p>
        </w:tc>
        <w:tc>
          <w:tcPr>
            <w:tcW w:w="1400" w:type="dxa"/>
            <w:tcBorders>
              <w:top w:val="nil"/>
              <w:left w:val="single" w:sz="4" w:space="0" w:color="auto"/>
              <w:right w:val="single" w:sz="4" w:space="0" w:color="auto"/>
            </w:tcBorders>
            <w:shd w:val="clear" w:color="auto" w:fill="auto"/>
            <w:hideMark/>
          </w:tcPr>
          <w:p w:rsidR="00C22FC5" w:rsidRPr="00C22FC5" w:rsidRDefault="00C22FC5" w:rsidP="00C22FC5">
            <w:pPr>
              <w:jc w:val="center"/>
              <w:rPr>
                <w:bCs/>
                <w:sz w:val="20"/>
              </w:rPr>
            </w:pPr>
            <w:r w:rsidRPr="00C22FC5">
              <w:rPr>
                <w:bCs/>
                <w:sz w:val="20"/>
              </w:rPr>
              <w:t>-40</w:t>
            </w:r>
          </w:p>
        </w:tc>
        <w:tc>
          <w:tcPr>
            <w:tcW w:w="2030" w:type="dxa"/>
            <w:tcBorders>
              <w:top w:val="nil"/>
              <w:left w:val="single" w:sz="4" w:space="0" w:color="auto"/>
              <w:right w:val="single" w:sz="4" w:space="0" w:color="auto"/>
            </w:tcBorders>
            <w:shd w:val="clear" w:color="auto" w:fill="auto"/>
            <w:hideMark/>
          </w:tcPr>
          <w:p w:rsidR="00C22FC5" w:rsidRPr="00C22FC5" w:rsidRDefault="00C22FC5" w:rsidP="00C22FC5">
            <w:pPr>
              <w:jc w:val="center"/>
              <w:rPr>
                <w:bCs/>
                <w:sz w:val="20"/>
              </w:rPr>
            </w:pPr>
            <w:r w:rsidRPr="00C22FC5">
              <w:rPr>
                <w:bCs/>
                <w:sz w:val="20"/>
              </w:rPr>
              <w:t>221</w:t>
            </w:r>
          </w:p>
        </w:tc>
        <w:tc>
          <w:tcPr>
            <w:tcW w:w="1364" w:type="dxa"/>
            <w:tcBorders>
              <w:top w:val="nil"/>
              <w:left w:val="single" w:sz="4" w:space="0" w:color="auto"/>
              <w:right w:val="single" w:sz="4" w:space="0" w:color="auto"/>
            </w:tcBorders>
            <w:shd w:val="clear" w:color="auto" w:fill="auto"/>
            <w:hideMark/>
          </w:tcPr>
          <w:p w:rsidR="00C22FC5" w:rsidRPr="00C22FC5" w:rsidRDefault="00C22FC5" w:rsidP="00C22FC5">
            <w:pPr>
              <w:jc w:val="center"/>
              <w:rPr>
                <w:bCs/>
                <w:sz w:val="20"/>
              </w:rPr>
            </w:pPr>
            <w:r w:rsidRPr="00C22FC5">
              <w:rPr>
                <w:bCs/>
                <w:sz w:val="20"/>
              </w:rPr>
              <w:t>-7,9</w:t>
            </w:r>
          </w:p>
        </w:tc>
        <w:tc>
          <w:tcPr>
            <w:tcW w:w="1675" w:type="dxa"/>
            <w:tcBorders>
              <w:top w:val="nil"/>
              <w:left w:val="single" w:sz="4" w:space="0" w:color="auto"/>
              <w:right w:val="single" w:sz="4" w:space="0" w:color="auto"/>
            </w:tcBorders>
            <w:shd w:val="clear" w:color="auto" w:fill="auto"/>
            <w:hideMark/>
          </w:tcPr>
          <w:p w:rsidR="00C22FC5" w:rsidRPr="00C22FC5" w:rsidRDefault="00C22FC5" w:rsidP="00C22FC5">
            <w:pPr>
              <w:jc w:val="center"/>
              <w:rPr>
                <w:bCs/>
                <w:sz w:val="20"/>
              </w:rPr>
            </w:pPr>
            <w:r w:rsidRPr="00C22FC5">
              <w:rPr>
                <w:bCs/>
                <w:sz w:val="20"/>
              </w:rPr>
              <w:t>0,99</w:t>
            </w:r>
          </w:p>
        </w:tc>
      </w:tr>
      <w:tr w:rsidR="00C22FC5" w:rsidRPr="00C22FC5" w:rsidTr="009F4835">
        <w:trPr>
          <w:trHeight w:val="20"/>
          <w:jc w:val="center"/>
        </w:trPr>
        <w:tc>
          <w:tcPr>
            <w:tcW w:w="1633" w:type="dxa"/>
            <w:tcBorders>
              <w:left w:val="single" w:sz="4" w:space="0" w:color="auto"/>
              <w:bottom w:val="single" w:sz="4" w:space="0" w:color="auto"/>
              <w:right w:val="single" w:sz="4" w:space="0" w:color="auto"/>
            </w:tcBorders>
            <w:shd w:val="clear" w:color="auto" w:fill="auto"/>
            <w:noWrap/>
            <w:vAlign w:val="bottom"/>
            <w:hideMark/>
          </w:tcPr>
          <w:p w:rsidR="00C22FC5" w:rsidRPr="00C22FC5" w:rsidRDefault="00C22FC5" w:rsidP="00C22FC5">
            <w:pPr>
              <w:rPr>
                <w:rFonts w:eastAsia="Calibri"/>
                <w:sz w:val="20"/>
              </w:rPr>
            </w:pPr>
            <w:r w:rsidRPr="00C22FC5">
              <w:rPr>
                <w:rFonts w:eastAsia="Calibri"/>
                <w:sz w:val="20"/>
              </w:rPr>
              <w:t>I В</w:t>
            </w:r>
          </w:p>
        </w:tc>
        <w:tc>
          <w:tcPr>
            <w:tcW w:w="1532" w:type="dxa"/>
            <w:tcBorders>
              <w:left w:val="single" w:sz="4" w:space="0" w:color="auto"/>
              <w:bottom w:val="single" w:sz="4" w:space="0" w:color="auto"/>
              <w:right w:val="single" w:sz="4" w:space="0" w:color="auto"/>
            </w:tcBorders>
            <w:shd w:val="clear" w:color="auto" w:fill="auto"/>
            <w:hideMark/>
          </w:tcPr>
          <w:p w:rsidR="00C22FC5" w:rsidRPr="00C22FC5" w:rsidRDefault="00C22FC5" w:rsidP="00C22FC5">
            <w:pPr>
              <w:rPr>
                <w:rFonts w:eastAsia="Calibri"/>
                <w:sz w:val="20"/>
              </w:rPr>
            </w:pPr>
            <w:r w:rsidRPr="00C22FC5">
              <w:rPr>
                <w:rFonts w:eastAsia="Calibri"/>
                <w:sz w:val="20"/>
              </w:rPr>
              <w:t>Троицкое</w:t>
            </w:r>
          </w:p>
        </w:tc>
        <w:tc>
          <w:tcPr>
            <w:tcW w:w="1400" w:type="dxa"/>
            <w:tcBorders>
              <w:left w:val="single" w:sz="4" w:space="0" w:color="auto"/>
              <w:bottom w:val="single" w:sz="4" w:space="0" w:color="auto"/>
              <w:right w:val="single" w:sz="4" w:space="0" w:color="auto"/>
            </w:tcBorders>
            <w:shd w:val="clear" w:color="auto" w:fill="auto"/>
            <w:hideMark/>
          </w:tcPr>
          <w:p w:rsidR="00C22FC5" w:rsidRPr="00C22FC5" w:rsidRDefault="00C22FC5" w:rsidP="00C22FC5">
            <w:pPr>
              <w:jc w:val="center"/>
              <w:rPr>
                <w:bCs/>
                <w:sz w:val="20"/>
              </w:rPr>
            </w:pPr>
            <w:r w:rsidRPr="00C22FC5">
              <w:rPr>
                <w:bCs/>
                <w:sz w:val="20"/>
              </w:rPr>
              <w:t>-47</w:t>
            </w:r>
          </w:p>
        </w:tc>
        <w:tc>
          <w:tcPr>
            <w:tcW w:w="2030" w:type="dxa"/>
            <w:tcBorders>
              <w:left w:val="single" w:sz="4" w:space="0" w:color="auto"/>
              <w:bottom w:val="single" w:sz="4" w:space="0" w:color="auto"/>
              <w:right w:val="single" w:sz="4" w:space="0" w:color="auto"/>
            </w:tcBorders>
            <w:shd w:val="clear" w:color="auto" w:fill="auto"/>
            <w:hideMark/>
          </w:tcPr>
          <w:p w:rsidR="00C22FC5" w:rsidRPr="00C22FC5" w:rsidRDefault="00C22FC5" w:rsidP="00C22FC5">
            <w:pPr>
              <w:jc w:val="center"/>
              <w:rPr>
                <w:bCs/>
                <w:sz w:val="20"/>
              </w:rPr>
            </w:pPr>
            <w:r w:rsidRPr="00C22FC5">
              <w:rPr>
                <w:bCs/>
                <w:sz w:val="20"/>
              </w:rPr>
              <w:t>251</w:t>
            </w:r>
          </w:p>
        </w:tc>
        <w:tc>
          <w:tcPr>
            <w:tcW w:w="1364" w:type="dxa"/>
            <w:tcBorders>
              <w:left w:val="single" w:sz="4" w:space="0" w:color="auto"/>
              <w:bottom w:val="single" w:sz="4" w:space="0" w:color="auto"/>
              <w:right w:val="single" w:sz="4" w:space="0" w:color="auto"/>
            </w:tcBorders>
            <w:shd w:val="clear" w:color="auto" w:fill="auto"/>
            <w:hideMark/>
          </w:tcPr>
          <w:p w:rsidR="00C22FC5" w:rsidRPr="00C22FC5" w:rsidRDefault="00C22FC5" w:rsidP="00C22FC5">
            <w:pPr>
              <w:jc w:val="center"/>
              <w:rPr>
                <w:bCs/>
                <w:sz w:val="20"/>
              </w:rPr>
            </w:pPr>
            <w:r w:rsidRPr="00C22FC5">
              <w:rPr>
                <w:bCs/>
                <w:sz w:val="20"/>
              </w:rPr>
              <w:t>-9,8</w:t>
            </w:r>
          </w:p>
        </w:tc>
        <w:tc>
          <w:tcPr>
            <w:tcW w:w="1675" w:type="dxa"/>
            <w:tcBorders>
              <w:left w:val="single" w:sz="4" w:space="0" w:color="auto"/>
              <w:bottom w:val="single" w:sz="4" w:space="0" w:color="auto"/>
              <w:right w:val="single" w:sz="4" w:space="0" w:color="auto"/>
            </w:tcBorders>
            <w:shd w:val="clear" w:color="auto" w:fill="auto"/>
            <w:hideMark/>
          </w:tcPr>
          <w:p w:rsidR="00C22FC5" w:rsidRPr="00C22FC5" w:rsidRDefault="00C22FC5" w:rsidP="00C22FC5">
            <w:pPr>
              <w:jc w:val="center"/>
              <w:rPr>
                <w:bCs/>
                <w:sz w:val="20"/>
              </w:rPr>
            </w:pPr>
            <w:r w:rsidRPr="00C22FC5">
              <w:rPr>
                <w:bCs/>
                <w:sz w:val="20"/>
              </w:rPr>
              <w:t>1,20</w:t>
            </w:r>
          </w:p>
        </w:tc>
      </w:tr>
    </w:tbl>
    <w:p w:rsidR="00C22FC5" w:rsidRPr="00C22FC5" w:rsidRDefault="00C22FC5" w:rsidP="00C22FC5">
      <w:pPr>
        <w:ind w:firstLine="284"/>
        <w:jc w:val="both"/>
        <w:rPr>
          <w:sz w:val="24"/>
          <w:szCs w:val="24"/>
        </w:rPr>
      </w:pPr>
      <w:r w:rsidRPr="00C22FC5">
        <w:rPr>
          <w:sz w:val="24"/>
          <w:szCs w:val="24"/>
        </w:rPr>
        <w:t>В случае отсутствия в таблицах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C22FC5" w:rsidRPr="00C22FC5" w:rsidRDefault="00C22FC5" w:rsidP="00C22FC5">
      <w:pPr>
        <w:ind w:firstLine="567"/>
        <w:jc w:val="both"/>
        <w:rPr>
          <w:rFonts w:eastAsia="Calibri"/>
          <w:sz w:val="24"/>
          <w:szCs w:val="24"/>
        </w:rPr>
      </w:pPr>
    </w:p>
    <w:p w:rsidR="00C22FC5" w:rsidRPr="00C22FC5" w:rsidRDefault="00C22FC5" w:rsidP="00C22FC5">
      <w:pPr>
        <w:ind w:firstLine="567"/>
        <w:jc w:val="both"/>
        <w:rPr>
          <w:rFonts w:eastAsia="Calibri"/>
          <w:sz w:val="24"/>
          <w:szCs w:val="24"/>
        </w:rPr>
      </w:pPr>
      <w:r w:rsidRPr="00C22FC5">
        <w:rPr>
          <w:rFonts w:eastAsia="Calibri"/>
          <w:sz w:val="24"/>
          <w:szCs w:val="24"/>
        </w:rPr>
        <w:t>При проведении расчета отпуска твердого топлива единая норма отпуска топлива населению умножается на климатический коэффициент.</w:t>
      </w:r>
    </w:p>
    <w:p w:rsidR="00C22FC5" w:rsidRPr="00C22FC5" w:rsidRDefault="00C22FC5" w:rsidP="00C22FC5">
      <w:pPr>
        <w:ind w:firstLine="567"/>
        <w:jc w:val="both"/>
        <w:rPr>
          <w:rFonts w:eastAsia="Calibri"/>
          <w:sz w:val="24"/>
          <w:szCs w:val="24"/>
        </w:rPr>
      </w:pPr>
      <w:r w:rsidRPr="00C22FC5">
        <w:rPr>
          <w:rFonts w:eastAsia="Calibri"/>
          <w:sz w:val="24"/>
          <w:szCs w:val="24"/>
        </w:rPr>
        <w:t>Склады твердого топлива следует размещать на территориях коммунально-складских зон (районов). 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внешнего, преимущественно железнодорожного, транспорта, логистическим комплексам.</w:t>
      </w:r>
    </w:p>
    <w:p w:rsidR="00C22FC5" w:rsidRPr="00C22FC5" w:rsidRDefault="00C22FC5" w:rsidP="00C22FC5">
      <w:pPr>
        <w:ind w:firstLine="567"/>
        <w:jc w:val="both"/>
        <w:rPr>
          <w:rFonts w:eastAsia="Calibri"/>
          <w:sz w:val="24"/>
          <w:szCs w:val="24"/>
        </w:rPr>
      </w:pPr>
      <w:r w:rsidRPr="00C22FC5">
        <w:rPr>
          <w:rFonts w:eastAsia="Calibri"/>
          <w:sz w:val="24"/>
          <w:szCs w:val="24"/>
        </w:rPr>
        <w:t>Размеры земельных участков и вместимость складов топлива, предназначенных для обслуживания поселений, определяются на основе расчета. Рекомендуемые нормативы приведены в приложении Г (рекомендуемое) СП 42.13330.2016 «Градостроительство. Планировка и застройка городских и сельских поселений».</w:t>
      </w:r>
    </w:p>
    <w:p w:rsidR="00C22FC5" w:rsidRPr="00C22FC5" w:rsidRDefault="00C22FC5" w:rsidP="00C22FC5">
      <w:pPr>
        <w:keepNext/>
        <w:spacing w:before="120" w:after="120"/>
        <w:jc w:val="right"/>
        <w:rPr>
          <w:b/>
          <w:bCs/>
          <w:sz w:val="22"/>
        </w:rPr>
      </w:pPr>
      <w:r w:rsidRPr="00C22FC5">
        <w:rPr>
          <w:b/>
          <w:bCs/>
          <w:sz w:val="22"/>
        </w:rPr>
        <w:t>Таблица 41</w:t>
      </w:r>
    </w:p>
    <w:p w:rsidR="00C22FC5" w:rsidRPr="00C22FC5" w:rsidRDefault="00C22FC5" w:rsidP="00C22FC5">
      <w:pPr>
        <w:keepNext/>
        <w:keepLines/>
        <w:jc w:val="center"/>
        <w:rPr>
          <w:b/>
          <w:sz w:val="22"/>
          <w:szCs w:val="22"/>
        </w:rPr>
      </w:pPr>
      <w:r w:rsidRPr="00C22FC5">
        <w:rPr>
          <w:b/>
          <w:sz w:val="22"/>
          <w:szCs w:val="22"/>
        </w:rPr>
        <w:t>Размеры земельных участков складов твердого топлива на 1 тыс. чел.</w:t>
      </w:r>
    </w:p>
    <w:tbl>
      <w:tblPr>
        <w:tblW w:w="4995" w:type="pct"/>
        <w:jc w:val="center"/>
        <w:tblCellMar>
          <w:left w:w="0" w:type="dxa"/>
          <w:right w:w="0" w:type="dxa"/>
        </w:tblCellMar>
        <w:tblLook w:val="04A0" w:firstRow="1" w:lastRow="0" w:firstColumn="1" w:lastColumn="0" w:noHBand="0" w:noVBand="1"/>
      </w:tblPr>
      <w:tblGrid>
        <w:gridCol w:w="6403"/>
        <w:gridCol w:w="2956"/>
        <w:gridCol w:w="6"/>
      </w:tblGrid>
      <w:tr w:rsidR="00C22FC5" w:rsidRPr="00C22FC5" w:rsidTr="009F4835">
        <w:trPr>
          <w:trHeight w:val="230"/>
          <w:jc w:val="center"/>
        </w:trPr>
        <w:tc>
          <w:tcPr>
            <w:tcW w:w="3419"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C22FC5" w:rsidRPr="00C22FC5" w:rsidRDefault="00C22FC5" w:rsidP="00C22FC5">
            <w:pPr>
              <w:jc w:val="center"/>
              <w:rPr>
                <w:rFonts w:eastAsia="Calibri"/>
                <w:b/>
                <w:sz w:val="20"/>
              </w:rPr>
            </w:pPr>
            <w:r w:rsidRPr="00C22FC5">
              <w:rPr>
                <w:rFonts w:eastAsia="Calibri"/>
                <w:b/>
                <w:sz w:val="20"/>
              </w:rPr>
              <w:t>Склады</w:t>
            </w:r>
          </w:p>
        </w:tc>
        <w:tc>
          <w:tcPr>
            <w:tcW w:w="1581" w:type="pct"/>
            <w:gridSpan w:val="2"/>
            <w:tcBorders>
              <w:top w:val="single" w:sz="8" w:space="0" w:color="auto"/>
              <w:left w:val="nil"/>
              <w:bottom w:val="single" w:sz="8" w:space="0" w:color="auto"/>
              <w:right w:val="single" w:sz="8" w:space="0" w:color="auto"/>
            </w:tcBorders>
            <w:shd w:val="clear" w:color="auto" w:fill="FFFFFF"/>
            <w:vAlign w:val="center"/>
            <w:hideMark/>
          </w:tcPr>
          <w:p w:rsidR="00C22FC5" w:rsidRPr="00C22FC5" w:rsidRDefault="00C22FC5" w:rsidP="00C22FC5">
            <w:pPr>
              <w:jc w:val="center"/>
              <w:rPr>
                <w:rFonts w:eastAsia="Calibri"/>
                <w:b/>
                <w:sz w:val="20"/>
              </w:rPr>
            </w:pPr>
            <w:r w:rsidRPr="00C22FC5">
              <w:rPr>
                <w:rFonts w:eastAsia="Calibri"/>
                <w:b/>
                <w:sz w:val="20"/>
              </w:rPr>
              <w:t>Размеры земельных участков, м2 на 1 тыс. чел</w:t>
            </w:r>
          </w:p>
        </w:tc>
      </w:tr>
      <w:tr w:rsidR="00C22FC5" w:rsidRPr="00C22FC5" w:rsidTr="009F4835">
        <w:trPr>
          <w:trHeight w:val="230"/>
          <w:jc w:val="center"/>
        </w:trPr>
        <w:tc>
          <w:tcPr>
            <w:tcW w:w="3419" w:type="pct"/>
            <w:tcBorders>
              <w:top w:val="nil"/>
              <w:left w:val="single" w:sz="8" w:space="0" w:color="auto"/>
              <w:bottom w:val="nil"/>
              <w:right w:val="single" w:sz="8" w:space="0" w:color="auto"/>
            </w:tcBorders>
            <w:shd w:val="clear" w:color="auto" w:fill="FFFFFF"/>
            <w:hideMark/>
          </w:tcPr>
          <w:p w:rsidR="00C22FC5" w:rsidRPr="00C22FC5" w:rsidRDefault="00C22FC5" w:rsidP="00C22FC5">
            <w:pPr>
              <w:rPr>
                <w:rFonts w:eastAsia="Calibri"/>
                <w:sz w:val="20"/>
              </w:rPr>
            </w:pPr>
            <w:r w:rsidRPr="00C22FC5">
              <w:rPr>
                <w:rFonts w:eastAsia="Calibri"/>
                <w:sz w:val="20"/>
              </w:rPr>
              <w:t>Склады твердого топлива с преимущественным использованием</w:t>
            </w:r>
          </w:p>
        </w:tc>
        <w:tc>
          <w:tcPr>
            <w:tcW w:w="1581" w:type="pct"/>
            <w:gridSpan w:val="2"/>
            <w:tcBorders>
              <w:top w:val="nil"/>
              <w:left w:val="nil"/>
              <w:bottom w:val="nil"/>
              <w:right w:val="single" w:sz="8" w:space="0" w:color="auto"/>
            </w:tcBorders>
            <w:shd w:val="clear" w:color="auto" w:fill="FFFFFF"/>
            <w:hideMark/>
          </w:tcPr>
          <w:p w:rsidR="00C22FC5" w:rsidRPr="00C22FC5" w:rsidRDefault="00C22FC5" w:rsidP="00C22FC5">
            <w:pPr>
              <w:rPr>
                <w:rFonts w:eastAsia="Calibri"/>
                <w:sz w:val="20"/>
              </w:rPr>
            </w:pPr>
            <w:r w:rsidRPr="00C22FC5">
              <w:rPr>
                <w:rFonts w:eastAsia="Calibri"/>
                <w:sz w:val="20"/>
              </w:rPr>
              <w:t> </w:t>
            </w:r>
          </w:p>
        </w:tc>
      </w:tr>
      <w:tr w:rsidR="00C22FC5" w:rsidRPr="00C22FC5" w:rsidTr="009F4835">
        <w:trPr>
          <w:trHeight w:val="250"/>
          <w:jc w:val="center"/>
        </w:trPr>
        <w:tc>
          <w:tcPr>
            <w:tcW w:w="3419" w:type="pct"/>
            <w:tcBorders>
              <w:top w:val="nil"/>
              <w:left w:val="single" w:sz="8" w:space="0" w:color="auto"/>
              <w:bottom w:val="single" w:sz="4" w:space="0" w:color="auto"/>
              <w:right w:val="single" w:sz="8" w:space="0" w:color="auto"/>
            </w:tcBorders>
            <w:shd w:val="clear" w:color="auto" w:fill="FFFFFF"/>
            <w:hideMark/>
          </w:tcPr>
          <w:p w:rsidR="00C22FC5" w:rsidRPr="00C22FC5" w:rsidRDefault="00C22FC5" w:rsidP="00C22FC5">
            <w:pPr>
              <w:rPr>
                <w:rFonts w:eastAsia="Calibri"/>
                <w:sz w:val="20"/>
              </w:rPr>
            </w:pPr>
            <w:r w:rsidRPr="00C22FC5">
              <w:rPr>
                <w:rFonts w:eastAsia="Calibri"/>
                <w:sz w:val="20"/>
              </w:rPr>
              <w:t>угля</w:t>
            </w:r>
          </w:p>
        </w:tc>
        <w:tc>
          <w:tcPr>
            <w:tcW w:w="1581" w:type="pct"/>
            <w:gridSpan w:val="2"/>
            <w:tcBorders>
              <w:top w:val="nil"/>
              <w:left w:val="nil"/>
              <w:bottom w:val="single" w:sz="4" w:space="0" w:color="auto"/>
              <w:right w:val="single" w:sz="8" w:space="0" w:color="auto"/>
            </w:tcBorders>
            <w:shd w:val="clear" w:color="auto" w:fill="FFFFFF"/>
            <w:hideMark/>
          </w:tcPr>
          <w:p w:rsidR="00C22FC5" w:rsidRPr="00C22FC5" w:rsidRDefault="00C22FC5" w:rsidP="00C22FC5">
            <w:pPr>
              <w:rPr>
                <w:rFonts w:eastAsia="Calibri"/>
                <w:sz w:val="20"/>
              </w:rPr>
            </w:pPr>
            <w:r w:rsidRPr="00C22FC5">
              <w:rPr>
                <w:rFonts w:eastAsia="Calibri"/>
                <w:sz w:val="20"/>
              </w:rPr>
              <w:t>300</w:t>
            </w:r>
          </w:p>
        </w:tc>
      </w:tr>
      <w:tr w:rsidR="00C22FC5" w:rsidRPr="00C22FC5" w:rsidTr="009F4835">
        <w:trPr>
          <w:trHeight w:val="206"/>
          <w:jc w:val="center"/>
        </w:trPr>
        <w:tc>
          <w:tcPr>
            <w:tcW w:w="3419" w:type="pct"/>
            <w:tcBorders>
              <w:top w:val="single" w:sz="4" w:space="0" w:color="auto"/>
              <w:left w:val="single" w:sz="8" w:space="0" w:color="auto"/>
              <w:bottom w:val="single" w:sz="8" w:space="0" w:color="auto"/>
              <w:right w:val="single" w:sz="8" w:space="0" w:color="auto"/>
            </w:tcBorders>
            <w:shd w:val="clear" w:color="auto" w:fill="FFFFFF"/>
            <w:hideMark/>
          </w:tcPr>
          <w:p w:rsidR="00C22FC5" w:rsidRPr="00C22FC5" w:rsidRDefault="00C22FC5" w:rsidP="00C22FC5">
            <w:pPr>
              <w:rPr>
                <w:rFonts w:eastAsia="Calibri"/>
                <w:sz w:val="20"/>
              </w:rPr>
            </w:pPr>
            <w:r w:rsidRPr="00C22FC5">
              <w:rPr>
                <w:rFonts w:eastAsia="Calibri"/>
                <w:sz w:val="20"/>
              </w:rPr>
              <w:t>Склады твердого топлива с преимущественным использованием дров</w:t>
            </w:r>
          </w:p>
        </w:tc>
        <w:tc>
          <w:tcPr>
            <w:tcW w:w="1581" w:type="pct"/>
            <w:gridSpan w:val="2"/>
            <w:tcBorders>
              <w:top w:val="single" w:sz="4" w:space="0" w:color="auto"/>
              <w:left w:val="nil"/>
              <w:bottom w:val="single" w:sz="8" w:space="0" w:color="auto"/>
              <w:right w:val="single" w:sz="8" w:space="0" w:color="auto"/>
            </w:tcBorders>
            <w:shd w:val="clear" w:color="auto" w:fill="FFFFFF"/>
            <w:hideMark/>
          </w:tcPr>
          <w:p w:rsidR="00C22FC5" w:rsidRPr="00C22FC5" w:rsidRDefault="00C22FC5" w:rsidP="00C22FC5">
            <w:pPr>
              <w:rPr>
                <w:rFonts w:eastAsia="Calibri"/>
                <w:sz w:val="20"/>
              </w:rPr>
            </w:pPr>
            <w:r w:rsidRPr="00C22FC5">
              <w:rPr>
                <w:rFonts w:eastAsia="Calibri"/>
                <w:sz w:val="20"/>
              </w:rPr>
              <w:t>300</w:t>
            </w:r>
          </w:p>
        </w:tc>
      </w:tr>
      <w:tr w:rsidR="00C22FC5" w:rsidRPr="00C22FC5" w:rsidTr="009F4835">
        <w:trPr>
          <w:gridAfter w:val="1"/>
          <w:wAfter w:w="3" w:type="pct"/>
          <w:trHeight w:val="437"/>
          <w:jc w:val="center"/>
        </w:trPr>
        <w:tc>
          <w:tcPr>
            <w:tcW w:w="4997" w:type="pct"/>
            <w:gridSpan w:val="2"/>
            <w:tcBorders>
              <w:top w:val="nil"/>
              <w:left w:val="single" w:sz="8" w:space="0" w:color="auto"/>
              <w:bottom w:val="single" w:sz="8" w:space="0" w:color="auto"/>
              <w:right w:val="single" w:sz="4" w:space="0" w:color="auto"/>
            </w:tcBorders>
            <w:shd w:val="clear" w:color="auto" w:fill="FFFFFF"/>
            <w:hideMark/>
          </w:tcPr>
          <w:p w:rsidR="00C22FC5" w:rsidRPr="00C22FC5" w:rsidRDefault="00C22FC5" w:rsidP="00C22FC5">
            <w:pPr>
              <w:rPr>
                <w:sz w:val="24"/>
                <w:szCs w:val="24"/>
              </w:rPr>
            </w:pPr>
            <w:r w:rsidRPr="00C22FC5">
              <w:rPr>
                <w:rFonts w:eastAsia="Calibri"/>
                <w:sz w:val="20"/>
              </w:rPr>
              <w:t>Примечание - Размеры земельных участков складов твердого топлива для климатических подрайонов IА, IБ и IГ следует принимать с коэффициентом 1,5, а для IV климатического района - с коэффициентом 0,6.</w:t>
            </w:r>
          </w:p>
        </w:tc>
      </w:tr>
    </w:tbl>
    <w:p w:rsidR="00C22FC5" w:rsidRPr="00C22FC5" w:rsidRDefault="00C22FC5" w:rsidP="00C22FC5">
      <w:pPr>
        <w:ind w:firstLine="567"/>
        <w:jc w:val="both"/>
        <w:rPr>
          <w:rFonts w:eastAsia="Calibri"/>
          <w:sz w:val="24"/>
          <w:szCs w:val="24"/>
        </w:rPr>
      </w:pPr>
      <w:r w:rsidRPr="00C22FC5">
        <w:rPr>
          <w:rFonts w:eastAsia="Calibri"/>
          <w:sz w:val="24"/>
          <w:szCs w:val="24"/>
        </w:rPr>
        <w:t>Склады твердого топлива должны располагаться по отношению к зданиям с подветренной стороны по направлению преобладающих ветров.</w:t>
      </w:r>
    </w:p>
    <w:p w:rsidR="00C22FC5" w:rsidRPr="00C22FC5" w:rsidRDefault="00C22FC5" w:rsidP="00C22FC5">
      <w:pPr>
        <w:ind w:firstLine="567"/>
        <w:jc w:val="both"/>
        <w:rPr>
          <w:rFonts w:eastAsia="Calibri"/>
          <w:sz w:val="24"/>
          <w:szCs w:val="24"/>
        </w:rPr>
      </w:pPr>
      <w:r w:rsidRPr="00C22FC5">
        <w:rPr>
          <w:rFonts w:eastAsia="Calibri"/>
          <w:sz w:val="24"/>
          <w:szCs w:val="24"/>
        </w:rPr>
        <w:t>Площадки, предназначенные под склады топлива, должны быть очищены от растительного покрова, мусора и прочих материалов, быть ровными из естественного грунта и плотно утрамбованы. Грунты, содержащие  органические вещества и колчеданы, под склады с твердым топливом непригодны. Не допускается предусматривать покрытие площадок складов топлива асфальтом, бетоном, булыжным и деревянным настилом.</w:t>
      </w:r>
    </w:p>
    <w:p w:rsidR="00C22FC5" w:rsidRPr="00C22FC5" w:rsidRDefault="00C22FC5" w:rsidP="00C22FC5">
      <w:pPr>
        <w:ind w:firstLine="567"/>
        <w:jc w:val="both"/>
        <w:rPr>
          <w:sz w:val="24"/>
          <w:szCs w:val="24"/>
        </w:rPr>
      </w:pPr>
    </w:p>
    <w:p w:rsidR="00C22FC5" w:rsidRPr="00C22FC5" w:rsidRDefault="00C22FC5" w:rsidP="00C22FC5">
      <w:pPr>
        <w:keepNext/>
        <w:tabs>
          <w:tab w:val="left" w:pos="851"/>
        </w:tabs>
        <w:spacing w:before="240" w:after="120"/>
        <w:ind w:firstLine="567"/>
        <w:jc w:val="both"/>
        <w:outlineLvl w:val="0"/>
        <w:rPr>
          <w:b/>
          <w:bCs/>
          <w:kern w:val="32"/>
          <w:szCs w:val="28"/>
        </w:rPr>
      </w:pPr>
      <w:bookmarkStart w:id="278" w:name="_Toc389132860"/>
      <w:bookmarkStart w:id="279" w:name="_Toc393700466"/>
      <w:r w:rsidRPr="00C22FC5">
        <w:rPr>
          <w:b/>
          <w:bCs/>
          <w:kern w:val="32"/>
          <w:szCs w:val="28"/>
        </w:rPr>
        <w:t xml:space="preserve"> </w:t>
      </w:r>
      <w:bookmarkStart w:id="280" w:name="_Toc524447192"/>
      <w:r w:rsidRPr="00C22FC5">
        <w:rPr>
          <w:b/>
          <w:bCs/>
          <w:kern w:val="32"/>
          <w:szCs w:val="28"/>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bookmarkEnd w:id="278"/>
      <w:bookmarkEnd w:id="279"/>
      <w:bookmarkEnd w:id="280"/>
    </w:p>
    <w:p w:rsidR="00C22FC5" w:rsidRPr="00C22FC5" w:rsidRDefault="00C22FC5" w:rsidP="00C22FC5">
      <w:pPr>
        <w:ind w:firstLine="567"/>
        <w:jc w:val="both"/>
        <w:rPr>
          <w:sz w:val="24"/>
          <w:szCs w:val="24"/>
        </w:rPr>
      </w:pPr>
      <w:r w:rsidRPr="00C22FC5">
        <w:rPr>
          <w:sz w:val="24"/>
          <w:szCs w:val="24"/>
        </w:rPr>
        <w:t>Сооружения и коммуникации транспортной инфраструктуры могут располагаться в составе всех территориальных зон.</w:t>
      </w:r>
    </w:p>
    <w:p w:rsidR="00C22FC5" w:rsidRPr="00C22FC5" w:rsidRDefault="00C22FC5" w:rsidP="00C22FC5">
      <w:pPr>
        <w:ind w:firstLine="567"/>
        <w:jc w:val="both"/>
        <w:rPr>
          <w:sz w:val="24"/>
          <w:szCs w:val="24"/>
        </w:rPr>
      </w:pPr>
      <w:r w:rsidRPr="00C22FC5">
        <w:rPr>
          <w:sz w:val="24"/>
          <w:szCs w:val="24"/>
        </w:rPr>
        <w:t>Зоны транспортной инфраструктуры, входящие в состав производственных территорий,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речного и воздушного транспорта,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 в соответствии с требованиями настоящих нормативов.</w:t>
      </w:r>
    </w:p>
    <w:p w:rsidR="00C22FC5" w:rsidRPr="00C22FC5" w:rsidRDefault="00C22FC5" w:rsidP="00C22FC5">
      <w:pPr>
        <w:ind w:firstLine="567"/>
        <w:jc w:val="both"/>
        <w:rPr>
          <w:sz w:val="24"/>
          <w:szCs w:val="24"/>
        </w:rPr>
      </w:pPr>
      <w:r w:rsidRPr="00C22FC5">
        <w:rPr>
          <w:sz w:val="24"/>
          <w:szCs w:val="24"/>
        </w:rPr>
        <w:t>В целях устойчивого развития Красноярского края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w:t>
      </w:r>
    </w:p>
    <w:p w:rsidR="00C22FC5" w:rsidRPr="00C22FC5" w:rsidRDefault="00C22FC5" w:rsidP="00C22FC5">
      <w:pPr>
        <w:ind w:firstLine="567"/>
        <w:jc w:val="both"/>
        <w:rPr>
          <w:sz w:val="24"/>
          <w:szCs w:val="24"/>
        </w:rPr>
      </w:pPr>
      <w:r w:rsidRPr="00C22FC5">
        <w:rP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C22FC5" w:rsidRPr="00C22FC5" w:rsidRDefault="00C22FC5" w:rsidP="00C22FC5">
      <w:pPr>
        <w:ind w:firstLine="567"/>
        <w:jc w:val="both"/>
        <w:rPr>
          <w:sz w:val="24"/>
          <w:szCs w:val="24"/>
        </w:rPr>
      </w:pPr>
      <w:r w:rsidRPr="00C22FC5">
        <w:rPr>
          <w:sz w:val="24"/>
          <w:szCs w:val="24"/>
        </w:rPr>
        <w:t>При проектировании новых дорог и улиц выбор трассы следует осуществлять с учетом направления господствующих ветров в целях обеспечения их естественного проветривания и уменьшения заноса снегом.</w:t>
      </w:r>
    </w:p>
    <w:p w:rsidR="00C22FC5" w:rsidRPr="00C22FC5" w:rsidRDefault="00C22FC5" w:rsidP="00C22FC5">
      <w:pPr>
        <w:ind w:firstLine="567"/>
        <w:jc w:val="both"/>
        <w:rPr>
          <w:sz w:val="24"/>
          <w:szCs w:val="24"/>
        </w:rPr>
      </w:pPr>
      <w:r w:rsidRPr="00C22FC5">
        <w:rP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C22FC5" w:rsidRPr="00C22FC5" w:rsidRDefault="00C22FC5" w:rsidP="00C22FC5">
      <w:pPr>
        <w:ind w:firstLine="567"/>
        <w:jc w:val="both"/>
        <w:rPr>
          <w:sz w:val="24"/>
          <w:szCs w:val="24"/>
        </w:rPr>
      </w:pPr>
      <w:r w:rsidRPr="00C22FC5">
        <w:rPr>
          <w:sz w:val="24"/>
          <w:szCs w:val="24"/>
        </w:rPr>
        <w:t>Конструкция дорожной одежды должна обеспечивать установленную скорость движения транспорта в соответствии с категорией дороги.</w:t>
      </w:r>
    </w:p>
    <w:p w:rsidR="00C22FC5" w:rsidRPr="00C22FC5" w:rsidRDefault="00C22FC5" w:rsidP="00C22FC5">
      <w:pPr>
        <w:ind w:firstLine="567"/>
        <w:jc w:val="both"/>
        <w:rPr>
          <w:rFonts w:eastAsia="Calibri"/>
          <w:b/>
          <w:sz w:val="24"/>
          <w:szCs w:val="24"/>
        </w:rPr>
      </w:pPr>
      <w:r w:rsidRPr="00C22FC5">
        <w:rPr>
          <w:rFonts w:eastAsia="Calibri"/>
          <w:b/>
          <w:sz w:val="24"/>
          <w:szCs w:val="24"/>
        </w:rPr>
        <w:t>Внешний транспорт</w:t>
      </w:r>
    </w:p>
    <w:p w:rsidR="00C22FC5" w:rsidRPr="00C22FC5" w:rsidRDefault="00C22FC5" w:rsidP="00C22FC5">
      <w:pPr>
        <w:ind w:firstLine="567"/>
        <w:jc w:val="both"/>
        <w:rPr>
          <w:sz w:val="24"/>
          <w:szCs w:val="24"/>
        </w:rPr>
      </w:pPr>
      <w:r w:rsidRPr="00C22FC5">
        <w:rPr>
          <w:sz w:val="24"/>
          <w:szCs w:val="24"/>
        </w:rPr>
        <w:t>Объекты внешнего транспорта Красноярского края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C22FC5" w:rsidRPr="00C22FC5" w:rsidRDefault="00C22FC5" w:rsidP="00C22FC5">
      <w:pPr>
        <w:ind w:firstLine="567"/>
        <w:jc w:val="both"/>
        <w:rPr>
          <w:sz w:val="24"/>
          <w:szCs w:val="24"/>
        </w:rPr>
      </w:pP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281" w:name="_Toc389132861"/>
      <w:bookmarkStart w:id="282" w:name="_Toc393700467"/>
      <w:bookmarkStart w:id="283" w:name="_Toc524447193"/>
      <w:bookmarkStart w:id="284" w:name="_Toc389132864"/>
      <w:bookmarkStart w:id="285" w:name="_Toc393700470"/>
      <w:r w:rsidRPr="00C22FC5">
        <w:rPr>
          <w:b/>
          <w:bCs/>
          <w:iCs/>
          <w:szCs w:val="28"/>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bookmarkEnd w:id="281"/>
      <w:bookmarkEnd w:id="282"/>
      <w:bookmarkEnd w:id="283"/>
    </w:p>
    <w:p w:rsidR="00C22FC5" w:rsidRPr="00C22FC5" w:rsidRDefault="00C22FC5" w:rsidP="00C22FC5">
      <w:pPr>
        <w:ind w:firstLine="567"/>
        <w:jc w:val="both"/>
        <w:rPr>
          <w:sz w:val="24"/>
          <w:szCs w:val="24"/>
        </w:rPr>
      </w:pPr>
      <w:r w:rsidRPr="00C22FC5">
        <w:rPr>
          <w:sz w:val="24"/>
          <w:szCs w:val="24"/>
        </w:rPr>
        <w:t xml:space="preserve">Категории автомобильных дорог назначаются в соответствии с ГОСТ Р 52398-2005 Классификация автомобильных дорог. Основные параметры и требования – согласно СП 34.13330.2012 «Автомобильные дороги. Актуализированная редакция СНиП 2.05.02-85*». </w:t>
      </w:r>
    </w:p>
    <w:p w:rsidR="00C22FC5" w:rsidRPr="00C22FC5" w:rsidRDefault="00C22FC5" w:rsidP="00C22FC5">
      <w:pPr>
        <w:ind w:firstLine="567"/>
        <w:jc w:val="both"/>
        <w:rPr>
          <w:sz w:val="24"/>
          <w:szCs w:val="24"/>
        </w:rPr>
      </w:pPr>
      <w:r w:rsidRPr="00C22FC5">
        <w:rPr>
          <w:sz w:val="24"/>
          <w:szCs w:val="24"/>
        </w:rPr>
        <w:t>Техническая классификация автомобильных дорог и основные параметры представлены ниже (Таблица 42).</w:t>
      </w:r>
    </w:p>
    <w:p w:rsidR="00C22FC5" w:rsidRPr="00C22FC5" w:rsidRDefault="00C22FC5" w:rsidP="00C22FC5">
      <w:pPr>
        <w:ind w:firstLine="567"/>
        <w:jc w:val="both"/>
        <w:rPr>
          <w:sz w:val="24"/>
          <w:szCs w:val="24"/>
        </w:rPr>
        <w:sectPr w:rsidR="00C22FC5" w:rsidRPr="00C22FC5" w:rsidSect="005E2266">
          <w:headerReference w:type="default" r:id="rId26"/>
          <w:footerReference w:type="default" r:id="rId27"/>
          <w:pgSz w:w="11906" w:h="16838" w:code="9"/>
          <w:pgMar w:top="1134" w:right="851" w:bottom="1134" w:left="1701" w:header="425" w:footer="833" w:gutter="0"/>
          <w:cols w:space="708"/>
          <w:docGrid w:linePitch="360"/>
        </w:sectPr>
      </w:pPr>
    </w:p>
    <w:p w:rsidR="00C22FC5" w:rsidRPr="00C22FC5" w:rsidRDefault="00C22FC5" w:rsidP="00C22FC5">
      <w:pPr>
        <w:keepNext/>
        <w:spacing w:before="120" w:after="120"/>
        <w:jc w:val="right"/>
        <w:rPr>
          <w:b/>
          <w:bCs/>
          <w:sz w:val="22"/>
        </w:rPr>
      </w:pPr>
      <w:bookmarkStart w:id="286" w:name="_Ref375128471"/>
      <w:r w:rsidRPr="00C22FC5">
        <w:rPr>
          <w:b/>
          <w:bCs/>
          <w:sz w:val="22"/>
        </w:rPr>
        <w:t xml:space="preserve">Таблица </w:t>
      </w:r>
      <w:bookmarkEnd w:id="286"/>
      <w:r w:rsidRPr="00C22FC5">
        <w:rPr>
          <w:b/>
          <w:bCs/>
          <w:sz w:val="22"/>
        </w:rPr>
        <w:t>42</w:t>
      </w:r>
    </w:p>
    <w:p w:rsidR="00C22FC5" w:rsidRPr="00C22FC5" w:rsidRDefault="00C22FC5" w:rsidP="00C22FC5">
      <w:pPr>
        <w:spacing w:before="120" w:after="120"/>
        <w:jc w:val="center"/>
        <w:rPr>
          <w:b/>
          <w:bCs/>
          <w:sz w:val="22"/>
        </w:rPr>
      </w:pPr>
      <w:r w:rsidRPr="00C22FC5">
        <w:rPr>
          <w:b/>
          <w:bCs/>
          <w:sz w:val="22"/>
        </w:rPr>
        <w:t>Техническая классификация автомобильных дорог и основные параметры</w:t>
      </w:r>
    </w:p>
    <w:tbl>
      <w:tblPr>
        <w:tblW w:w="15767" w:type="dxa"/>
        <w:tblInd w:w="-459" w:type="dxa"/>
        <w:tblLayout w:type="fixed"/>
        <w:tblLook w:val="04A0" w:firstRow="1" w:lastRow="0" w:firstColumn="1" w:lastColumn="0" w:noHBand="0" w:noVBand="1"/>
      </w:tblPr>
      <w:tblGrid>
        <w:gridCol w:w="1701"/>
        <w:gridCol w:w="1276"/>
        <w:gridCol w:w="1167"/>
        <w:gridCol w:w="1134"/>
        <w:gridCol w:w="1668"/>
        <w:gridCol w:w="1450"/>
        <w:gridCol w:w="1134"/>
        <w:gridCol w:w="1559"/>
        <w:gridCol w:w="1276"/>
        <w:gridCol w:w="1134"/>
        <w:gridCol w:w="1134"/>
        <w:gridCol w:w="1134"/>
      </w:tblGrid>
      <w:tr w:rsidR="00C22FC5" w:rsidRPr="00C22FC5" w:rsidTr="009F4835">
        <w:trPr>
          <w:trHeight w:val="20"/>
          <w:tblHeader/>
        </w:trPr>
        <w:tc>
          <w:tcPr>
            <w:tcW w:w="1701" w:type="dxa"/>
            <w:vMerge w:val="restart"/>
            <w:tcBorders>
              <w:top w:val="single" w:sz="4" w:space="0" w:color="auto"/>
              <w:left w:val="single" w:sz="4" w:space="0" w:color="auto"/>
              <w:right w:val="single" w:sz="4" w:space="0" w:color="auto"/>
            </w:tcBorders>
            <w:shd w:val="clear" w:color="auto" w:fill="auto"/>
            <w:vAlign w:val="center"/>
          </w:tcPr>
          <w:p w:rsidR="00C22FC5" w:rsidRPr="00C22FC5" w:rsidRDefault="00C22FC5" w:rsidP="00C22FC5">
            <w:pPr>
              <w:jc w:val="center"/>
              <w:rPr>
                <w:b/>
                <w:sz w:val="20"/>
              </w:rPr>
            </w:pPr>
            <w:r w:rsidRPr="00C22FC5">
              <w:rPr>
                <w:b/>
                <w:sz w:val="20"/>
              </w:rPr>
              <w:t>Класс</w:t>
            </w:r>
          </w:p>
        </w:tc>
        <w:tc>
          <w:tcPr>
            <w:tcW w:w="1276" w:type="dxa"/>
            <w:vMerge w:val="restart"/>
            <w:tcBorders>
              <w:top w:val="single" w:sz="4" w:space="0" w:color="auto"/>
              <w:left w:val="nil"/>
              <w:right w:val="single" w:sz="4" w:space="0" w:color="auto"/>
            </w:tcBorders>
            <w:shd w:val="clear" w:color="auto" w:fill="auto"/>
            <w:vAlign w:val="center"/>
          </w:tcPr>
          <w:p w:rsidR="00C22FC5" w:rsidRPr="00C22FC5" w:rsidRDefault="00C22FC5" w:rsidP="00C22FC5">
            <w:pPr>
              <w:jc w:val="center"/>
              <w:rPr>
                <w:b/>
                <w:sz w:val="20"/>
              </w:rPr>
            </w:pPr>
            <w:r w:rsidRPr="00C22FC5">
              <w:rPr>
                <w:b/>
                <w:sz w:val="20"/>
              </w:rPr>
              <w:t>Категория</w:t>
            </w:r>
          </w:p>
        </w:tc>
        <w:tc>
          <w:tcPr>
            <w:tcW w:w="1167" w:type="dxa"/>
            <w:vMerge w:val="restart"/>
            <w:tcBorders>
              <w:top w:val="single" w:sz="4" w:space="0" w:color="auto"/>
              <w:left w:val="nil"/>
              <w:right w:val="single" w:sz="4" w:space="0" w:color="auto"/>
            </w:tcBorders>
            <w:shd w:val="clear" w:color="auto" w:fill="auto"/>
            <w:vAlign w:val="center"/>
          </w:tcPr>
          <w:p w:rsidR="00C22FC5" w:rsidRPr="00C22FC5" w:rsidRDefault="00C22FC5" w:rsidP="00C22FC5">
            <w:pPr>
              <w:jc w:val="center"/>
              <w:rPr>
                <w:b/>
                <w:sz w:val="20"/>
              </w:rPr>
            </w:pPr>
            <w:r w:rsidRPr="00C22FC5">
              <w:rPr>
                <w:b/>
                <w:sz w:val="20"/>
              </w:rPr>
              <w:t>Число полос движения</w:t>
            </w:r>
          </w:p>
        </w:tc>
        <w:tc>
          <w:tcPr>
            <w:tcW w:w="1134" w:type="dxa"/>
            <w:vMerge w:val="restart"/>
            <w:tcBorders>
              <w:top w:val="single" w:sz="4" w:space="0" w:color="auto"/>
              <w:left w:val="nil"/>
              <w:right w:val="single" w:sz="4" w:space="0" w:color="auto"/>
            </w:tcBorders>
            <w:shd w:val="clear" w:color="auto" w:fill="auto"/>
            <w:vAlign w:val="center"/>
          </w:tcPr>
          <w:p w:rsidR="00C22FC5" w:rsidRPr="00C22FC5" w:rsidRDefault="00C22FC5" w:rsidP="00C22FC5">
            <w:pPr>
              <w:jc w:val="center"/>
              <w:rPr>
                <w:b/>
                <w:sz w:val="20"/>
              </w:rPr>
            </w:pPr>
            <w:r w:rsidRPr="00C22FC5">
              <w:rPr>
                <w:b/>
                <w:sz w:val="20"/>
              </w:rPr>
              <w:t>Ширина полосы, м</w:t>
            </w:r>
          </w:p>
        </w:tc>
        <w:tc>
          <w:tcPr>
            <w:tcW w:w="1668" w:type="dxa"/>
            <w:vMerge w:val="restart"/>
            <w:tcBorders>
              <w:top w:val="single" w:sz="4" w:space="0" w:color="auto"/>
              <w:left w:val="nil"/>
              <w:right w:val="single" w:sz="4" w:space="0" w:color="auto"/>
            </w:tcBorders>
            <w:shd w:val="clear" w:color="auto" w:fill="auto"/>
            <w:vAlign w:val="center"/>
          </w:tcPr>
          <w:p w:rsidR="00C22FC5" w:rsidRPr="00C22FC5" w:rsidRDefault="00C22FC5" w:rsidP="00C22FC5">
            <w:pPr>
              <w:jc w:val="center"/>
              <w:rPr>
                <w:b/>
                <w:sz w:val="20"/>
              </w:rPr>
            </w:pPr>
            <w:r w:rsidRPr="00C22FC5">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C22FC5" w:rsidRPr="00C22FC5" w:rsidRDefault="00C22FC5" w:rsidP="00C22FC5">
            <w:pPr>
              <w:jc w:val="center"/>
              <w:rPr>
                <w:b/>
                <w:sz w:val="20"/>
              </w:rPr>
            </w:pPr>
            <w:r w:rsidRPr="00C22FC5">
              <w:rPr>
                <w:b/>
                <w:sz w:val="20"/>
              </w:rPr>
              <w:t xml:space="preserve">Пересечения с </w:t>
            </w:r>
          </w:p>
        </w:tc>
        <w:tc>
          <w:tcPr>
            <w:tcW w:w="1559" w:type="dxa"/>
            <w:vMerge w:val="restart"/>
            <w:tcBorders>
              <w:top w:val="single" w:sz="4" w:space="0" w:color="auto"/>
              <w:left w:val="nil"/>
              <w:right w:val="single" w:sz="4" w:space="0" w:color="auto"/>
            </w:tcBorders>
            <w:shd w:val="clear" w:color="auto" w:fill="auto"/>
            <w:vAlign w:val="center"/>
          </w:tcPr>
          <w:p w:rsidR="00C22FC5" w:rsidRPr="00C22FC5" w:rsidRDefault="00C22FC5" w:rsidP="00C22FC5">
            <w:pPr>
              <w:jc w:val="center"/>
              <w:rPr>
                <w:b/>
                <w:sz w:val="20"/>
              </w:rPr>
            </w:pPr>
            <w:r w:rsidRPr="00C22FC5">
              <w:rPr>
                <w:b/>
                <w:sz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C22FC5" w:rsidRPr="00C22FC5" w:rsidRDefault="00C22FC5" w:rsidP="00C22FC5">
            <w:pPr>
              <w:jc w:val="center"/>
              <w:rPr>
                <w:b/>
                <w:sz w:val="20"/>
              </w:rPr>
            </w:pPr>
            <w:r w:rsidRPr="00C22FC5">
              <w:rPr>
                <w:b/>
                <w:sz w:val="20"/>
              </w:rPr>
              <w:t>Расчетная скорость движения км/ч</w:t>
            </w:r>
          </w:p>
        </w:tc>
        <w:tc>
          <w:tcPr>
            <w:tcW w:w="1134" w:type="dxa"/>
            <w:vMerge w:val="restart"/>
            <w:tcBorders>
              <w:top w:val="single" w:sz="4" w:space="0" w:color="auto"/>
              <w:left w:val="nil"/>
              <w:right w:val="single" w:sz="4" w:space="0" w:color="auto"/>
            </w:tcBorders>
            <w:shd w:val="clear" w:color="auto" w:fill="auto"/>
          </w:tcPr>
          <w:p w:rsidR="00C22FC5" w:rsidRPr="00C22FC5" w:rsidRDefault="00C22FC5" w:rsidP="00C22FC5">
            <w:pPr>
              <w:jc w:val="center"/>
              <w:rPr>
                <w:b/>
                <w:sz w:val="20"/>
              </w:rPr>
            </w:pPr>
            <w:r w:rsidRPr="00C22FC5">
              <w:rPr>
                <w:b/>
                <w:sz w:val="20"/>
              </w:rPr>
              <w:t>Наименьший радиус кривых в плане, м</w:t>
            </w:r>
          </w:p>
        </w:tc>
        <w:tc>
          <w:tcPr>
            <w:tcW w:w="1134" w:type="dxa"/>
            <w:vMerge w:val="restart"/>
            <w:tcBorders>
              <w:top w:val="single" w:sz="4" w:space="0" w:color="auto"/>
              <w:left w:val="nil"/>
              <w:right w:val="single" w:sz="4" w:space="0" w:color="auto"/>
            </w:tcBorders>
            <w:shd w:val="clear" w:color="auto" w:fill="auto"/>
          </w:tcPr>
          <w:p w:rsidR="00C22FC5" w:rsidRPr="00C22FC5" w:rsidRDefault="00C22FC5" w:rsidP="00C22FC5">
            <w:pPr>
              <w:jc w:val="center"/>
              <w:rPr>
                <w:b/>
                <w:sz w:val="20"/>
              </w:rPr>
            </w:pPr>
            <w:r w:rsidRPr="00C22FC5">
              <w:rPr>
                <w:b/>
                <w:sz w:val="20"/>
              </w:rPr>
              <w:t>Наибольший продоль-</w:t>
            </w:r>
          </w:p>
          <w:p w:rsidR="00C22FC5" w:rsidRPr="00C22FC5" w:rsidRDefault="00C22FC5" w:rsidP="00C22FC5">
            <w:pPr>
              <w:jc w:val="center"/>
              <w:rPr>
                <w:b/>
                <w:sz w:val="20"/>
              </w:rPr>
            </w:pPr>
            <w:r w:rsidRPr="00C22FC5">
              <w:rPr>
                <w:b/>
                <w:sz w:val="20"/>
              </w:rPr>
              <w:t>ный уклон, ‰</w:t>
            </w:r>
          </w:p>
        </w:tc>
        <w:tc>
          <w:tcPr>
            <w:tcW w:w="1134" w:type="dxa"/>
            <w:vMerge w:val="restart"/>
            <w:tcBorders>
              <w:top w:val="single" w:sz="4" w:space="0" w:color="auto"/>
              <w:left w:val="nil"/>
              <w:right w:val="single" w:sz="4" w:space="0" w:color="000000"/>
            </w:tcBorders>
            <w:shd w:val="clear" w:color="auto" w:fill="auto"/>
          </w:tcPr>
          <w:p w:rsidR="00C22FC5" w:rsidRPr="00C22FC5" w:rsidRDefault="00C22FC5" w:rsidP="00C22FC5">
            <w:pPr>
              <w:jc w:val="center"/>
              <w:rPr>
                <w:b/>
                <w:sz w:val="20"/>
              </w:rPr>
            </w:pPr>
            <w:r w:rsidRPr="00C22FC5">
              <w:rPr>
                <w:b/>
                <w:sz w:val="20"/>
              </w:rPr>
              <w:t>Ширина зем.полотна, м</w:t>
            </w:r>
          </w:p>
        </w:tc>
      </w:tr>
      <w:tr w:rsidR="00C22FC5" w:rsidRPr="00C22FC5" w:rsidTr="009F4835">
        <w:trPr>
          <w:trHeight w:val="20"/>
          <w:tblHeader/>
        </w:trPr>
        <w:tc>
          <w:tcPr>
            <w:tcW w:w="1701" w:type="dxa"/>
            <w:vMerge/>
            <w:tcBorders>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b/>
                <w:sz w:val="20"/>
              </w:rPr>
            </w:pPr>
          </w:p>
        </w:tc>
        <w:tc>
          <w:tcPr>
            <w:tcW w:w="1276" w:type="dxa"/>
            <w:vMerge/>
            <w:tcBorders>
              <w:left w:val="nil"/>
              <w:bottom w:val="single" w:sz="4" w:space="0" w:color="auto"/>
              <w:right w:val="single" w:sz="4" w:space="0" w:color="auto"/>
            </w:tcBorders>
            <w:shd w:val="clear" w:color="auto" w:fill="auto"/>
            <w:vAlign w:val="center"/>
          </w:tcPr>
          <w:p w:rsidR="00C22FC5" w:rsidRPr="00C22FC5" w:rsidRDefault="00C22FC5" w:rsidP="00C22FC5">
            <w:pPr>
              <w:jc w:val="center"/>
              <w:rPr>
                <w:b/>
                <w:sz w:val="20"/>
              </w:rPr>
            </w:pPr>
          </w:p>
        </w:tc>
        <w:tc>
          <w:tcPr>
            <w:tcW w:w="1167" w:type="dxa"/>
            <w:vMerge/>
            <w:tcBorders>
              <w:left w:val="nil"/>
              <w:bottom w:val="single" w:sz="4" w:space="0" w:color="auto"/>
              <w:right w:val="single" w:sz="4" w:space="0" w:color="auto"/>
            </w:tcBorders>
            <w:shd w:val="clear" w:color="auto" w:fill="auto"/>
            <w:vAlign w:val="center"/>
          </w:tcPr>
          <w:p w:rsidR="00C22FC5" w:rsidRPr="00C22FC5" w:rsidRDefault="00C22FC5" w:rsidP="00C22FC5">
            <w:pPr>
              <w:jc w:val="center"/>
              <w:rPr>
                <w:b/>
                <w:sz w:val="20"/>
              </w:rPr>
            </w:pPr>
          </w:p>
        </w:tc>
        <w:tc>
          <w:tcPr>
            <w:tcW w:w="1134" w:type="dxa"/>
            <w:vMerge/>
            <w:tcBorders>
              <w:left w:val="nil"/>
              <w:bottom w:val="single" w:sz="4" w:space="0" w:color="auto"/>
              <w:right w:val="single" w:sz="4" w:space="0" w:color="auto"/>
            </w:tcBorders>
            <w:shd w:val="clear" w:color="auto" w:fill="auto"/>
            <w:vAlign w:val="center"/>
          </w:tcPr>
          <w:p w:rsidR="00C22FC5" w:rsidRPr="00C22FC5" w:rsidRDefault="00C22FC5" w:rsidP="00C22FC5">
            <w:pPr>
              <w:jc w:val="center"/>
              <w:rPr>
                <w:b/>
                <w:sz w:val="20"/>
              </w:rPr>
            </w:pPr>
          </w:p>
        </w:tc>
        <w:tc>
          <w:tcPr>
            <w:tcW w:w="1668" w:type="dxa"/>
            <w:vMerge/>
            <w:tcBorders>
              <w:left w:val="nil"/>
              <w:bottom w:val="single" w:sz="4" w:space="0" w:color="auto"/>
              <w:right w:val="single" w:sz="4" w:space="0" w:color="auto"/>
            </w:tcBorders>
            <w:shd w:val="clear" w:color="auto" w:fill="auto"/>
            <w:vAlign w:val="center"/>
          </w:tcPr>
          <w:p w:rsidR="00C22FC5" w:rsidRPr="00C22FC5" w:rsidRDefault="00C22FC5" w:rsidP="00C22FC5">
            <w:pPr>
              <w:jc w:val="center"/>
              <w:rPr>
                <w:b/>
                <w:sz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C22FC5" w:rsidRPr="00C22FC5" w:rsidRDefault="00C22FC5" w:rsidP="00C22FC5">
            <w:pPr>
              <w:jc w:val="center"/>
              <w:rPr>
                <w:b/>
                <w:sz w:val="20"/>
              </w:rPr>
            </w:pPr>
            <w:r w:rsidRPr="00C22FC5">
              <w:rPr>
                <w:b/>
                <w:sz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C22FC5" w:rsidRPr="00C22FC5" w:rsidRDefault="00C22FC5" w:rsidP="00C22FC5">
            <w:pPr>
              <w:jc w:val="center"/>
              <w:rPr>
                <w:b/>
                <w:sz w:val="20"/>
              </w:rPr>
            </w:pPr>
            <w:r w:rsidRPr="00C22FC5">
              <w:rPr>
                <w:b/>
                <w:sz w:val="20"/>
              </w:rPr>
              <w:t>ж/д.</w:t>
            </w:r>
          </w:p>
          <w:p w:rsidR="00C22FC5" w:rsidRPr="00C22FC5" w:rsidRDefault="00C22FC5" w:rsidP="00C22FC5">
            <w:pPr>
              <w:jc w:val="center"/>
              <w:rPr>
                <w:b/>
                <w:sz w:val="20"/>
              </w:rPr>
            </w:pPr>
            <w:r w:rsidRPr="00C22FC5">
              <w:rPr>
                <w:b/>
                <w:sz w:val="20"/>
              </w:rPr>
              <w:t>путями</w:t>
            </w:r>
          </w:p>
        </w:tc>
        <w:tc>
          <w:tcPr>
            <w:tcW w:w="1559" w:type="dxa"/>
            <w:vMerge/>
            <w:tcBorders>
              <w:left w:val="nil"/>
              <w:bottom w:val="single" w:sz="4" w:space="0" w:color="auto"/>
              <w:right w:val="single" w:sz="4" w:space="0" w:color="auto"/>
            </w:tcBorders>
            <w:shd w:val="clear" w:color="auto" w:fill="auto"/>
            <w:vAlign w:val="center"/>
          </w:tcPr>
          <w:p w:rsidR="00C22FC5" w:rsidRPr="00C22FC5" w:rsidRDefault="00C22FC5" w:rsidP="00C22FC5">
            <w:pPr>
              <w:jc w:val="center"/>
              <w:rPr>
                <w:b/>
                <w:sz w:val="20"/>
              </w:rPr>
            </w:pPr>
          </w:p>
        </w:tc>
        <w:tc>
          <w:tcPr>
            <w:tcW w:w="1276" w:type="dxa"/>
            <w:vMerge/>
            <w:tcBorders>
              <w:left w:val="nil"/>
              <w:bottom w:val="single" w:sz="4" w:space="0" w:color="auto"/>
              <w:right w:val="single" w:sz="4" w:space="0" w:color="auto"/>
            </w:tcBorders>
            <w:shd w:val="clear" w:color="auto" w:fill="auto"/>
          </w:tcPr>
          <w:p w:rsidR="00C22FC5" w:rsidRPr="00C22FC5" w:rsidRDefault="00C22FC5" w:rsidP="00C22FC5">
            <w:pPr>
              <w:jc w:val="center"/>
              <w:rPr>
                <w:b/>
                <w:sz w:val="20"/>
              </w:rPr>
            </w:pPr>
          </w:p>
        </w:tc>
        <w:tc>
          <w:tcPr>
            <w:tcW w:w="1134" w:type="dxa"/>
            <w:vMerge/>
            <w:tcBorders>
              <w:left w:val="nil"/>
              <w:bottom w:val="single" w:sz="4" w:space="0" w:color="auto"/>
              <w:right w:val="single" w:sz="4" w:space="0" w:color="auto"/>
            </w:tcBorders>
            <w:shd w:val="clear" w:color="auto" w:fill="auto"/>
          </w:tcPr>
          <w:p w:rsidR="00C22FC5" w:rsidRPr="00C22FC5" w:rsidRDefault="00C22FC5" w:rsidP="00C22FC5">
            <w:pPr>
              <w:jc w:val="center"/>
              <w:rPr>
                <w:b/>
                <w:sz w:val="20"/>
              </w:rPr>
            </w:pPr>
          </w:p>
        </w:tc>
        <w:tc>
          <w:tcPr>
            <w:tcW w:w="1134" w:type="dxa"/>
            <w:vMerge/>
            <w:tcBorders>
              <w:left w:val="nil"/>
              <w:bottom w:val="single" w:sz="4" w:space="0" w:color="auto"/>
              <w:right w:val="single" w:sz="4" w:space="0" w:color="auto"/>
            </w:tcBorders>
            <w:shd w:val="clear" w:color="auto" w:fill="auto"/>
          </w:tcPr>
          <w:p w:rsidR="00C22FC5" w:rsidRPr="00C22FC5" w:rsidRDefault="00C22FC5" w:rsidP="00C22FC5">
            <w:pPr>
              <w:jc w:val="center"/>
              <w:rPr>
                <w:b/>
                <w:sz w:val="20"/>
              </w:rPr>
            </w:pPr>
          </w:p>
        </w:tc>
        <w:tc>
          <w:tcPr>
            <w:tcW w:w="1134" w:type="dxa"/>
            <w:vMerge/>
            <w:tcBorders>
              <w:left w:val="nil"/>
              <w:bottom w:val="single" w:sz="4" w:space="0" w:color="auto"/>
              <w:right w:val="single" w:sz="4" w:space="0" w:color="000000"/>
            </w:tcBorders>
            <w:shd w:val="clear" w:color="auto" w:fill="auto"/>
          </w:tcPr>
          <w:p w:rsidR="00C22FC5" w:rsidRPr="00C22FC5" w:rsidRDefault="00C22FC5" w:rsidP="00C22FC5">
            <w:pPr>
              <w:jc w:val="center"/>
              <w:rPr>
                <w:b/>
                <w:sz w:val="20"/>
              </w:rPr>
            </w:pPr>
          </w:p>
        </w:tc>
      </w:tr>
      <w:tr w:rsidR="00C22FC5" w:rsidRPr="00C22FC5" w:rsidTr="009F4835">
        <w:trPr>
          <w:trHeight w:val="20"/>
        </w:trPr>
        <w:tc>
          <w:tcPr>
            <w:tcW w:w="1701" w:type="dxa"/>
            <w:vMerge/>
            <w:tcBorders>
              <w:top w:val="nil"/>
              <w:left w:val="single" w:sz="4" w:space="0" w:color="auto"/>
              <w:bottom w:val="single" w:sz="4" w:space="0" w:color="000000"/>
              <w:right w:val="single" w:sz="4" w:space="0" w:color="auto"/>
            </w:tcBorders>
            <w:vAlign w:val="center"/>
          </w:tcPr>
          <w:p w:rsidR="00C22FC5" w:rsidRPr="00C22FC5" w:rsidRDefault="00C22FC5" w:rsidP="00C22FC5">
            <w:pPr>
              <w:jc w:val="center"/>
              <w:rPr>
                <w:sz w:val="20"/>
              </w:rPr>
            </w:pPr>
          </w:p>
        </w:tc>
        <w:tc>
          <w:tcPr>
            <w:tcW w:w="1276"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IV</w:t>
            </w:r>
          </w:p>
        </w:tc>
        <w:tc>
          <w:tcPr>
            <w:tcW w:w="1167"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2</w:t>
            </w:r>
          </w:p>
        </w:tc>
        <w:tc>
          <w:tcPr>
            <w:tcW w:w="1134"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3</w:t>
            </w:r>
          </w:p>
        </w:tc>
        <w:tc>
          <w:tcPr>
            <w:tcW w:w="1668" w:type="dxa"/>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1450" w:type="dxa"/>
            <w:vMerge w:val="restart"/>
            <w:tcBorders>
              <w:top w:val="nil"/>
              <w:left w:val="single" w:sz="4" w:space="0" w:color="auto"/>
              <w:bottom w:val="single" w:sz="4" w:space="0" w:color="auto"/>
              <w:right w:val="single" w:sz="4" w:space="0" w:color="auto"/>
            </w:tcBorders>
            <w:vAlign w:val="center"/>
          </w:tcPr>
          <w:p w:rsidR="00C22FC5" w:rsidRPr="00C22FC5" w:rsidRDefault="00C22FC5" w:rsidP="00C22FC5">
            <w:pPr>
              <w:jc w:val="center"/>
              <w:rPr>
                <w:sz w:val="20"/>
              </w:rPr>
            </w:pPr>
          </w:p>
        </w:tc>
        <w:tc>
          <w:tcPr>
            <w:tcW w:w="1134" w:type="dxa"/>
            <w:vMerge w:val="restart"/>
            <w:tcBorders>
              <w:top w:val="nil"/>
              <w:left w:val="single" w:sz="4" w:space="0" w:color="auto"/>
              <w:bottom w:val="single" w:sz="4" w:space="0" w:color="auto"/>
              <w:right w:val="single" w:sz="4" w:space="0" w:color="auto"/>
            </w:tcBorders>
            <w:shd w:val="clear" w:color="auto" w:fill="auto"/>
          </w:tcPr>
          <w:p w:rsidR="00C22FC5" w:rsidRPr="00C22FC5" w:rsidRDefault="00C22FC5" w:rsidP="00C22FC5">
            <w:pPr>
              <w:jc w:val="center"/>
              <w:rPr>
                <w:sz w:val="20"/>
              </w:rPr>
            </w:pPr>
            <w:r w:rsidRPr="00C22FC5">
              <w:rPr>
                <w:sz w:val="20"/>
              </w:rPr>
              <w:t>допускаются пересечения в одном уровне</w:t>
            </w:r>
          </w:p>
        </w:tc>
        <w:tc>
          <w:tcPr>
            <w:tcW w:w="1559" w:type="dxa"/>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1276"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80</w:t>
            </w:r>
          </w:p>
        </w:tc>
        <w:tc>
          <w:tcPr>
            <w:tcW w:w="1134"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300</w:t>
            </w:r>
          </w:p>
        </w:tc>
        <w:tc>
          <w:tcPr>
            <w:tcW w:w="1134"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60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C22FC5" w:rsidRPr="00C22FC5" w:rsidRDefault="00C22FC5" w:rsidP="00C22FC5">
            <w:pPr>
              <w:jc w:val="center"/>
              <w:rPr>
                <w:sz w:val="20"/>
              </w:rPr>
            </w:pPr>
            <w:r w:rsidRPr="00C22FC5">
              <w:rPr>
                <w:sz w:val="20"/>
              </w:rPr>
              <w:t>10,0</w:t>
            </w:r>
          </w:p>
        </w:tc>
      </w:tr>
      <w:tr w:rsidR="00C22FC5" w:rsidRPr="00C22FC5" w:rsidTr="009F4835">
        <w:trPr>
          <w:trHeight w:val="20"/>
        </w:trPr>
        <w:tc>
          <w:tcPr>
            <w:tcW w:w="1701" w:type="dxa"/>
            <w:vMerge/>
            <w:tcBorders>
              <w:top w:val="nil"/>
              <w:left w:val="single" w:sz="4" w:space="0" w:color="auto"/>
              <w:bottom w:val="single" w:sz="4" w:space="0" w:color="000000"/>
              <w:right w:val="single" w:sz="4" w:space="0" w:color="auto"/>
            </w:tcBorders>
            <w:vAlign w:val="center"/>
          </w:tcPr>
          <w:p w:rsidR="00C22FC5" w:rsidRPr="00C22FC5" w:rsidRDefault="00C22FC5" w:rsidP="00C22FC5">
            <w:pPr>
              <w:jc w:val="center"/>
              <w:rPr>
                <w:sz w:val="20"/>
              </w:rPr>
            </w:pPr>
          </w:p>
        </w:tc>
        <w:tc>
          <w:tcPr>
            <w:tcW w:w="1276"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V</w:t>
            </w:r>
          </w:p>
        </w:tc>
        <w:tc>
          <w:tcPr>
            <w:tcW w:w="1167"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1</w:t>
            </w:r>
          </w:p>
        </w:tc>
        <w:tc>
          <w:tcPr>
            <w:tcW w:w="1134"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4,5 и более</w:t>
            </w:r>
          </w:p>
        </w:tc>
        <w:tc>
          <w:tcPr>
            <w:tcW w:w="1668" w:type="dxa"/>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1450" w:type="dxa"/>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1134" w:type="dxa"/>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1559" w:type="dxa"/>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1276"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60</w:t>
            </w:r>
          </w:p>
        </w:tc>
        <w:tc>
          <w:tcPr>
            <w:tcW w:w="1134"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150</w:t>
            </w:r>
          </w:p>
        </w:tc>
        <w:tc>
          <w:tcPr>
            <w:tcW w:w="1134"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70</w:t>
            </w:r>
          </w:p>
        </w:tc>
        <w:tc>
          <w:tcPr>
            <w:tcW w:w="1134" w:type="dxa"/>
            <w:tcBorders>
              <w:top w:val="single" w:sz="4" w:space="0" w:color="auto"/>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8</w:t>
            </w:r>
          </w:p>
        </w:tc>
      </w:tr>
    </w:tbl>
    <w:p w:rsidR="00C22FC5" w:rsidRPr="00C22FC5" w:rsidRDefault="00C22FC5" w:rsidP="00C22FC5">
      <w:pPr>
        <w:ind w:firstLine="567"/>
        <w:jc w:val="both"/>
        <w:rPr>
          <w:sz w:val="24"/>
          <w:szCs w:val="24"/>
        </w:rPr>
      </w:pP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287" w:name="_Toc389132862"/>
      <w:bookmarkStart w:id="288" w:name="_Toc393700468"/>
      <w:bookmarkStart w:id="289" w:name="_Toc524447194"/>
      <w:r w:rsidRPr="00C22FC5">
        <w:rPr>
          <w:b/>
          <w:bCs/>
          <w:iCs/>
          <w:szCs w:val="28"/>
        </w:rPr>
        <w:t>Категории и параметры автомобильных дорог систем расселения</w:t>
      </w:r>
      <w:bookmarkEnd w:id="287"/>
      <w:bookmarkEnd w:id="288"/>
      <w:bookmarkEnd w:id="289"/>
    </w:p>
    <w:p w:rsidR="00C22FC5" w:rsidRPr="00C22FC5" w:rsidRDefault="00C22FC5" w:rsidP="00C22FC5">
      <w:pPr>
        <w:keepNext/>
        <w:spacing w:before="120" w:after="120"/>
        <w:jc w:val="right"/>
        <w:rPr>
          <w:b/>
          <w:bCs/>
          <w:sz w:val="22"/>
        </w:rPr>
      </w:pPr>
      <w:r w:rsidRPr="00C22FC5">
        <w:rPr>
          <w:b/>
          <w:bCs/>
          <w:sz w:val="22"/>
        </w:rPr>
        <w:t>Таблица 43</w:t>
      </w:r>
    </w:p>
    <w:p w:rsidR="00C22FC5" w:rsidRPr="00C22FC5" w:rsidRDefault="00C22FC5" w:rsidP="00C22FC5">
      <w:pPr>
        <w:spacing w:before="120" w:after="120"/>
        <w:jc w:val="center"/>
        <w:rPr>
          <w:b/>
          <w:bCs/>
          <w:sz w:val="22"/>
        </w:rPr>
      </w:pPr>
      <w:r w:rsidRPr="00C22FC5">
        <w:rPr>
          <w:b/>
          <w:bCs/>
          <w:sz w:val="22"/>
        </w:rPr>
        <w:t>Категории и параметры автомобильных дорог систем расселения</w:t>
      </w:r>
    </w:p>
    <w:tbl>
      <w:tblPr>
        <w:tblW w:w="15767" w:type="dxa"/>
        <w:tblInd w:w="-459" w:type="dxa"/>
        <w:tblLayout w:type="fixed"/>
        <w:tblLook w:val="04A0" w:firstRow="1" w:lastRow="0" w:firstColumn="1" w:lastColumn="0" w:noHBand="0" w:noVBand="1"/>
      </w:tblPr>
      <w:tblGrid>
        <w:gridCol w:w="1276"/>
        <w:gridCol w:w="1701"/>
        <w:gridCol w:w="1167"/>
        <w:gridCol w:w="1101"/>
        <w:gridCol w:w="1701"/>
        <w:gridCol w:w="1450"/>
        <w:gridCol w:w="1134"/>
        <w:gridCol w:w="1559"/>
        <w:gridCol w:w="1276"/>
        <w:gridCol w:w="1134"/>
        <w:gridCol w:w="1134"/>
        <w:gridCol w:w="1134"/>
      </w:tblGrid>
      <w:tr w:rsidR="00C22FC5" w:rsidRPr="00C22FC5" w:rsidTr="009F4835">
        <w:trPr>
          <w:trHeight w:val="20"/>
          <w:tblHeader/>
        </w:trPr>
        <w:tc>
          <w:tcPr>
            <w:tcW w:w="2977" w:type="dxa"/>
            <w:gridSpan w:val="2"/>
            <w:vMerge w:val="restart"/>
            <w:tcBorders>
              <w:top w:val="single" w:sz="4" w:space="0" w:color="auto"/>
              <w:left w:val="single" w:sz="4" w:space="0" w:color="auto"/>
              <w:right w:val="single" w:sz="4" w:space="0" w:color="auto"/>
            </w:tcBorders>
            <w:shd w:val="clear" w:color="auto" w:fill="auto"/>
            <w:vAlign w:val="center"/>
          </w:tcPr>
          <w:p w:rsidR="00C22FC5" w:rsidRPr="00C22FC5" w:rsidRDefault="00C22FC5" w:rsidP="00C22FC5">
            <w:pPr>
              <w:jc w:val="center"/>
              <w:rPr>
                <w:b/>
                <w:sz w:val="20"/>
              </w:rPr>
            </w:pPr>
            <w:r w:rsidRPr="00C22FC5">
              <w:rPr>
                <w:b/>
                <w:sz w:val="20"/>
              </w:rPr>
              <w:t>Категория</w:t>
            </w:r>
          </w:p>
        </w:tc>
        <w:tc>
          <w:tcPr>
            <w:tcW w:w="1167" w:type="dxa"/>
            <w:vMerge w:val="restart"/>
            <w:tcBorders>
              <w:top w:val="single" w:sz="4" w:space="0" w:color="auto"/>
              <w:left w:val="nil"/>
              <w:right w:val="single" w:sz="4" w:space="0" w:color="auto"/>
            </w:tcBorders>
            <w:shd w:val="clear" w:color="auto" w:fill="auto"/>
            <w:vAlign w:val="center"/>
          </w:tcPr>
          <w:p w:rsidR="00C22FC5" w:rsidRPr="00C22FC5" w:rsidRDefault="00C22FC5" w:rsidP="00C22FC5">
            <w:pPr>
              <w:jc w:val="center"/>
              <w:rPr>
                <w:b/>
                <w:sz w:val="20"/>
              </w:rPr>
            </w:pPr>
            <w:r w:rsidRPr="00C22FC5">
              <w:rPr>
                <w:b/>
                <w:sz w:val="20"/>
              </w:rPr>
              <w:t>Число полос движения</w:t>
            </w:r>
          </w:p>
        </w:tc>
        <w:tc>
          <w:tcPr>
            <w:tcW w:w="1101" w:type="dxa"/>
            <w:vMerge w:val="restart"/>
            <w:tcBorders>
              <w:top w:val="single" w:sz="4" w:space="0" w:color="auto"/>
              <w:left w:val="nil"/>
              <w:right w:val="single" w:sz="4" w:space="0" w:color="auto"/>
            </w:tcBorders>
            <w:shd w:val="clear" w:color="auto" w:fill="auto"/>
            <w:vAlign w:val="center"/>
          </w:tcPr>
          <w:p w:rsidR="00C22FC5" w:rsidRPr="00C22FC5" w:rsidRDefault="00C22FC5" w:rsidP="00C22FC5">
            <w:pPr>
              <w:jc w:val="center"/>
              <w:rPr>
                <w:b/>
                <w:sz w:val="20"/>
              </w:rPr>
            </w:pPr>
            <w:r w:rsidRPr="00C22FC5">
              <w:rPr>
                <w:b/>
                <w:sz w:val="20"/>
              </w:rPr>
              <w:t>Ширина полосы, м</w:t>
            </w:r>
          </w:p>
        </w:tc>
        <w:tc>
          <w:tcPr>
            <w:tcW w:w="1701" w:type="dxa"/>
            <w:vMerge w:val="restart"/>
            <w:tcBorders>
              <w:top w:val="single" w:sz="4" w:space="0" w:color="auto"/>
              <w:left w:val="nil"/>
              <w:right w:val="single" w:sz="4" w:space="0" w:color="auto"/>
            </w:tcBorders>
            <w:shd w:val="clear" w:color="auto" w:fill="auto"/>
            <w:vAlign w:val="center"/>
          </w:tcPr>
          <w:p w:rsidR="00C22FC5" w:rsidRPr="00C22FC5" w:rsidRDefault="00C22FC5" w:rsidP="00C22FC5">
            <w:pPr>
              <w:jc w:val="center"/>
              <w:rPr>
                <w:b/>
                <w:sz w:val="20"/>
              </w:rPr>
            </w:pPr>
            <w:r w:rsidRPr="00C22FC5">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C22FC5" w:rsidRPr="00C22FC5" w:rsidRDefault="00C22FC5" w:rsidP="00C22FC5">
            <w:pPr>
              <w:jc w:val="center"/>
              <w:rPr>
                <w:b/>
                <w:sz w:val="20"/>
              </w:rPr>
            </w:pPr>
            <w:r w:rsidRPr="00C22FC5">
              <w:rPr>
                <w:b/>
                <w:sz w:val="20"/>
              </w:rPr>
              <w:t xml:space="preserve">Пересечения с </w:t>
            </w:r>
          </w:p>
        </w:tc>
        <w:tc>
          <w:tcPr>
            <w:tcW w:w="1559" w:type="dxa"/>
            <w:vMerge w:val="restart"/>
            <w:tcBorders>
              <w:top w:val="single" w:sz="4" w:space="0" w:color="auto"/>
              <w:left w:val="nil"/>
              <w:right w:val="single" w:sz="4" w:space="0" w:color="auto"/>
            </w:tcBorders>
            <w:shd w:val="clear" w:color="auto" w:fill="auto"/>
            <w:vAlign w:val="center"/>
          </w:tcPr>
          <w:p w:rsidR="00C22FC5" w:rsidRPr="00C22FC5" w:rsidRDefault="00C22FC5" w:rsidP="00C22FC5">
            <w:pPr>
              <w:jc w:val="center"/>
              <w:rPr>
                <w:b/>
                <w:sz w:val="20"/>
              </w:rPr>
            </w:pPr>
            <w:r w:rsidRPr="00C22FC5">
              <w:rPr>
                <w:b/>
                <w:sz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C22FC5" w:rsidRPr="00C22FC5" w:rsidRDefault="00C22FC5" w:rsidP="00C22FC5">
            <w:pPr>
              <w:jc w:val="center"/>
              <w:rPr>
                <w:b/>
                <w:sz w:val="20"/>
              </w:rPr>
            </w:pPr>
            <w:r w:rsidRPr="00C22FC5">
              <w:rPr>
                <w:b/>
                <w:sz w:val="20"/>
              </w:rPr>
              <w:t>Расчетная скорость движения км/ч</w:t>
            </w:r>
          </w:p>
        </w:tc>
        <w:tc>
          <w:tcPr>
            <w:tcW w:w="1134" w:type="dxa"/>
            <w:vMerge w:val="restart"/>
            <w:tcBorders>
              <w:top w:val="single" w:sz="4" w:space="0" w:color="auto"/>
              <w:left w:val="nil"/>
              <w:right w:val="single" w:sz="4" w:space="0" w:color="auto"/>
            </w:tcBorders>
            <w:shd w:val="clear" w:color="auto" w:fill="auto"/>
          </w:tcPr>
          <w:p w:rsidR="00C22FC5" w:rsidRPr="00C22FC5" w:rsidRDefault="00C22FC5" w:rsidP="00C22FC5">
            <w:pPr>
              <w:jc w:val="center"/>
              <w:rPr>
                <w:b/>
                <w:sz w:val="20"/>
              </w:rPr>
            </w:pPr>
            <w:r w:rsidRPr="00C22FC5">
              <w:rPr>
                <w:b/>
                <w:sz w:val="20"/>
              </w:rPr>
              <w:t>Наименьший радиус кривых в плане, м</w:t>
            </w:r>
          </w:p>
        </w:tc>
        <w:tc>
          <w:tcPr>
            <w:tcW w:w="1134" w:type="dxa"/>
            <w:vMerge w:val="restart"/>
            <w:tcBorders>
              <w:top w:val="single" w:sz="4" w:space="0" w:color="auto"/>
              <w:left w:val="nil"/>
              <w:right w:val="single" w:sz="4" w:space="0" w:color="auto"/>
            </w:tcBorders>
            <w:shd w:val="clear" w:color="auto" w:fill="auto"/>
          </w:tcPr>
          <w:p w:rsidR="00C22FC5" w:rsidRPr="00C22FC5" w:rsidRDefault="00C22FC5" w:rsidP="00C22FC5">
            <w:pPr>
              <w:jc w:val="center"/>
              <w:rPr>
                <w:b/>
                <w:sz w:val="20"/>
              </w:rPr>
            </w:pPr>
            <w:r w:rsidRPr="00C22FC5">
              <w:rPr>
                <w:b/>
                <w:sz w:val="20"/>
              </w:rPr>
              <w:t>Наибольший продоль-</w:t>
            </w:r>
          </w:p>
          <w:p w:rsidR="00C22FC5" w:rsidRPr="00C22FC5" w:rsidRDefault="00C22FC5" w:rsidP="00C22FC5">
            <w:pPr>
              <w:jc w:val="center"/>
              <w:rPr>
                <w:b/>
                <w:sz w:val="20"/>
              </w:rPr>
            </w:pPr>
            <w:r w:rsidRPr="00C22FC5">
              <w:rPr>
                <w:b/>
                <w:sz w:val="20"/>
              </w:rPr>
              <w:t>ный уклон, ‰</w:t>
            </w:r>
          </w:p>
        </w:tc>
        <w:tc>
          <w:tcPr>
            <w:tcW w:w="1134" w:type="dxa"/>
            <w:vMerge w:val="restart"/>
            <w:tcBorders>
              <w:top w:val="single" w:sz="4" w:space="0" w:color="auto"/>
              <w:left w:val="nil"/>
              <w:right w:val="single" w:sz="4" w:space="0" w:color="000000"/>
            </w:tcBorders>
            <w:shd w:val="clear" w:color="auto" w:fill="auto"/>
          </w:tcPr>
          <w:p w:rsidR="00C22FC5" w:rsidRPr="00C22FC5" w:rsidRDefault="00C22FC5" w:rsidP="00C22FC5">
            <w:pPr>
              <w:jc w:val="center"/>
              <w:rPr>
                <w:b/>
                <w:sz w:val="20"/>
              </w:rPr>
            </w:pPr>
            <w:r w:rsidRPr="00C22FC5">
              <w:rPr>
                <w:b/>
                <w:sz w:val="20"/>
              </w:rPr>
              <w:t>Ширина зем.полотна, м</w:t>
            </w:r>
          </w:p>
        </w:tc>
      </w:tr>
      <w:tr w:rsidR="00C22FC5" w:rsidRPr="00C22FC5" w:rsidTr="009F4835">
        <w:trPr>
          <w:trHeight w:val="20"/>
          <w:tblHeader/>
        </w:trPr>
        <w:tc>
          <w:tcPr>
            <w:tcW w:w="2977" w:type="dxa"/>
            <w:gridSpan w:val="2"/>
            <w:vMerge/>
            <w:tcBorders>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b/>
                <w:sz w:val="20"/>
              </w:rPr>
            </w:pPr>
          </w:p>
        </w:tc>
        <w:tc>
          <w:tcPr>
            <w:tcW w:w="1167" w:type="dxa"/>
            <w:vMerge/>
            <w:tcBorders>
              <w:left w:val="nil"/>
              <w:bottom w:val="single" w:sz="4" w:space="0" w:color="auto"/>
              <w:right w:val="single" w:sz="4" w:space="0" w:color="auto"/>
            </w:tcBorders>
            <w:shd w:val="clear" w:color="auto" w:fill="auto"/>
            <w:vAlign w:val="center"/>
          </w:tcPr>
          <w:p w:rsidR="00C22FC5" w:rsidRPr="00C22FC5" w:rsidRDefault="00C22FC5" w:rsidP="00C22FC5">
            <w:pPr>
              <w:jc w:val="center"/>
              <w:rPr>
                <w:b/>
                <w:sz w:val="20"/>
              </w:rPr>
            </w:pPr>
          </w:p>
        </w:tc>
        <w:tc>
          <w:tcPr>
            <w:tcW w:w="1101" w:type="dxa"/>
            <w:vMerge/>
            <w:tcBorders>
              <w:left w:val="nil"/>
              <w:bottom w:val="single" w:sz="4" w:space="0" w:color="auto"/>
              <w:right w:val="single" w:sz="4" w:space="0" w:color="auto"/>
            </w:tcBorders>
            <w:shd w:val="clear" w:color="auto" w:fill="auto"/>
            <w:vAlign w:val="center"/>
          </w:tcPr>
          <w:p w:rsidR="00C22FC5" w:rsidRPr="00C22FC5" w:rsidRDefault="00C22FC5" w:rsidP="00C22FC5">
            <w:pPr>
              <w:jc w:val="center"/>
              <w:rPr>
                <w:b/>
                <w:sz w:val="20"/>
              </w:rPr>
            </w:pPr>
          </w:p>
        </w:tc>
        <w:tc>
          <w:tcPr>
            <w:tcW w:w="1701" w:type="dxa"/>
            <w:vMerge/>
            <w:tcBorders>
              <w:left w:val="nil"/>
              <w:bottom w:val="single" w:sz="4" w:space="0" w:color="auto"/>
              <w:right w:val="single" w:sz="4" w:space="0" w:color="auto"/>
            </w:tcBorders>
            <w:shd w:val="clear" w:color="auto" w:fill="auto"/>
            <w:vAlign w:val="center"/>
          </w:tcPr>
          <w:p w:rsidR="00C22FC5" w:rsidRPr="00C22FC5" w:rsidRDefault="00C22FC5" w:rsidP="00C22FC5">
            <w:pPr>
              <w:jc w:val="center"/>
              <w:rPr>
                <w:b/>
                <w:sz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C22FC5" w:rsidRPr="00C22FC5" w:rsidRDefault="00C22FC5" w:rsidP="00C22FC5">
            <w:pPr>
              <w:jc w:val="center"/>
              <w:rPr>
                <w:b/>
                <w:sz w:val="20"/>
              </w:rPr>
            </w:pPr>
            <w:r w:rsidRPr="00C22FC5">
              <w:rPr>
                <w:b/>
                <w:sz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C22FC5" w:rsidRPr="00C22FC5" w:rsidRDefault="00C22FC5" w:rsidP="00C22FC5">
            <w:pPr>
              <w:jc w:val="center"/>
              <w:rPr>
                <w:b/>
                <w:sz w:val="20"/>
              </w:rPr>
            </w:pPr>
            <w:r w:rsidRPr="00C22FC5">
              <w:rPr>
                <w:b/>
                <w:sz w:val="20"/>
              </w:rPr>
              <w:t>ж/д.</w:t>
            </w:r>
          </w:p>
          <w:p w:rsidR="00C22FC5" w:rsidRPr="00C22FC5" w:rsidRDefault="00C22FC5" w:rsidP="00C22FC5">
            <w:pPr>
              <w:jc w:val="center"/>
              <w:rPr>
                <w:b/>
                <w:sz w:val="20"/>
              </w:rPr>
            </w:pPr>
            <w:r w:rsidRPr="00C22FC5">
              <w:rPr>
                <w:b/>
                <w:sz w:val="20"/>
              </w:rPr>
              <w:t>путями</w:t>
            </w:r>
          </w:p>
        </w:tc>
        <w:tc>
          <w:tcPr>
            <w:tcW w:w="1559" w:type="dxa"/>
            <w:vMerge/>
            <w:tcBorders>
              <w:left w:val="nil"/>
              <w:bottom w:val="single" w:sz="4" w:space="0" w:color="auto"/>
              <w:right w:val="single" w:sz="4" w:space="0" w:color="auto"/>
            </w:tcBorders>
            <w:shd w:val="clear" w:color="auto" w:fill="auto"/>
            <w:vAlign w:val="center"/>
          </w:tcPr>
          <w:p w:rsidR="00C22FC5" w:rsidRPr="00C22FC5" w:rsidRDefault="00C22FC5" w:rsidP="00C22FC5">
            <w:pPr>
              <w:jc w:val="center"/>
              <w:rPr>
                <w:b/>
                <w:sz w:val="20"/>
              </w:rPr>
            </w:pPr>
          </w:p>
        </w:tc>
        <w:tc>
          <w:tcPr>
            <w:tcW w:w="1276" w:type="dxa"/>
            <w:vMerge/>
            <w:tcBorders>
              <w:left w:val="nil"/>
              <w:bottom w:val="single" w:sz="4" w:space="0" w:color="auto"/>
              <w:right w:val="single" w:sz="4" w:space="0" w:color="auto"/>
            </w:tcBorders>
            <w:shd w:val="clear" w:color="auto" w:fill="auto"/>
          </w:tcPr>
          <w:p w:rsidR="00C22FC5" w:rsidRPr="00C22FC5" w:rsidRDefault="00C22FC5" w:rsidP="00C22FC5">
            <w:pPr>
              <w:jc w:val="center"/>
              <w:rPr>
                <w:b/>
                <w:sz w:val="20"/>
              </w:rPr>
            </w:pPr>
          </w:p>
        </w:tc>
        <w:tc>
          <w:tcPr>
            <w:tcW w:w="1134" w:type="dxa"/>
            <w:vMerge/>
            <w:tcBorders>
              <w:left w:val="nil"/>
              <w:bottom w:val="single" w:sz="4" w:space="0" w:color="auto"/>
              <w:right w:val="single" w:sz="4" w:space="0" w:color="auto"/>
            </w:tcBorders>
            <w:shd w:val="clear" w:color="auto" w:fill="auto"/>
          </w:tcPr>
          <w:p w:rsidR="00C22FC5" w:rsidRPr="00C22FC5" w:rsidRDefault="00C22FC5" w:rsidP="00C22FC5">
            <w:pPr>
              <w:jc w:val="center"/>
              <w:rPr>
                <w:b/>
                <w:sz w:val="20"/>
              </w:rPr>
            </w:pPr>
          </w:p>
        </w:tc>
        <w:tc>
          <w:tcPr>
            <w:tcW w:w="1134" w:type="dxa"/>
            <w:vMerge/>
            <w:tcBorders>
              <w:left w:val="nil"/>
              <w:bottom w:val="single" w:sz="4" w:space="0" w:color="auto"/>
              <w:right w:val="single" w:sz="4" w:space="0" w:color="auto"/>
            </w:tcBorders>
            <w:shd w:val="clear" w:color="auto" w:fill="auto"/>
          </w:tcPr>
          <w:p w:rsidR="00C22FC5" w:rsidRPr="00C22FC5" w:rsidRDefault="00C22FC5" w:rsidP="00C22FC5">
            <w:pPr>
              <w:jc w:val="center"/>
              <w:rPr>
                <w:b/>
                <w:sz w:val="20"/>
              </w:rPr>
            </w:pPr>
          </w:p>
        </w:tc>
        <w:tc>
          <w:tcPr>
            <w:tcW w:w="1134" w:type="dxa"/>
            <w:vMerge/>
            <w:tcBorders>
              <w:left w:val="nil"/>
              <w:bottom w:val="single" w:sz="4" w:space="0" w:color="auto"/>
              <w:right w:val="single" w:sz="4" w:space="0" w:color="000000"/>
            </w:tcBorders>
            <w:shd w:val="clear" w:color="auto" w:fill="auto"/>
          </w:tcPr>
          <w:p w:rsidR="00C22FC5" w:rsidRPr="00C22FC5" w:rsidRDefault="00C22FC5" w:rsidP="00C22FC5">
            <w:pPr>
              <w:jc w:val="center"/>
              <w:rPr>
                <w:b/>
                <w:sz w:val="20"/>
              </w:rPr>
            </w:pPr>
          </w:p>
        </w:tc>
      </w:tr>
      <w:tr w:rsidR="00C22FC5" w:rsidRPr="00C22FC5" w:rsidTr="009F4835">
        <w:trPr>
          <w:trHeight w:val="20"/>
        </w:trPr>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C22FC5" w:rsidRPr="00C22FC5" w:rsidRDefault="00C22FC5" w:rsidP="00C22FC5">
            <w:pPr>
              <w:jc w:val="center"/>
              <w:rPr>
                <w:sz w:val="20"/>
              </w:rPr>
            </w:pPr>
            <w:r w:rsidRPr="00C22FC5">
              <w:rPr>
                <w:sz w:val="20"/>
              </w:rPr>
              <w:t>Местного значения:</w:t>
            </w:r>
          </w:p>
        </w:tc>
        <w:tc>
          <w:tcPr>
            <w:tcW w:w="1701" w:type="dxa"/>
            <w:tcBorders>
              <w:top w:val="nil"/>
              <w:left w:val="nil"/>
              <w:bottom w:val="single" w:sz="4" w:space="0" w:color="auto"/>
              <w:right w:val="single" w:sz="4" w:space="0" w:color="auto"/>
            </w:tcBorders>
            <w:shd w:val="clear" w:color="auto" w:fill="auto"/>
          </w:tcPr>
          <w:p w:rsidR="00C22FC5" w:rsidRPr="00C22FC5" w:rsidRDefault="00C22FC5" w:rsidP="00C22FC5">
            <w:pPr>
              <w:jc w:val="center"/>
              <w:rPr>
                <w:sz w:val="20"/>
              </w:rPr>
            </w:pPr>
            <w:r w:rsidRPr="00C22FC5">
              <w:rPr>
                <w:sz w:val="20"/>
              </w:rPr>
              <w:t>грузового движения</w:t>
            </w:r>
          </w:p>
        </w:tc>
        <w:tc>
          <w:tcPr>
            <w:tcW w:w="1167" w:type="dxa"/>
            <w:tcBorders>
              <w:top w:val="nil"/>
              <w:left w:val="nil"/>
              <w:bottom w:val="single" w:sz="4" w:space="0" w:color="auto"/>
              <w:right w:val="single" w:sz="4" w:space="0" w:color="auto"/>
            </w:tcBorders>
            <w:shd w:val="clear" w:color="auto" w:fill="auto"/>
          </w:tcPr>
          <w:p w:rsidR="00C22FC5" w:rsidRPr="00C22FC5" w:rsidRDefault="00C22FC5" w:rsidP="00C22FC5">
            <w:pPr>
              <w:jc w:val="center"/>
              <w:rPr>
                <w:sz w:val="20"/>
              </w:rPr>
            </w:pPr>
            <w:r w:rsidRPr="00C22FC5">
              <w:rPr>
                <w:sz w:val="20"/>
              </w:rPr>
              <w:t>2</w:t>
            </w:r>
          </w:p>
        </w:tc>
        <w:tc>
          <w:tcPr>
            <w:tcW w:w="1101" w:type="dxa"/>
            <w:tcBorders>
              <w:top w:val="nil"/>
              <w:left w:val="nil"/>
              <w:bottom w:val="single" w:sz="4" w:space="0" w:color="auto"/>
              <w:right w:val="single" w:sz="4" w:space="0" w:color="auto"/>
            </w:tcBorders>
            <w:shd w:val="clear" w:color="auto" w:fill="auto"/>
          </w:tcPr>
          <w:p w:rsidR="00C22FC5" w:rsidRPr="00C22FC5" w:rsidRDefault="00C22FC5" w:rsidP="00C22FC5">
            <w:pPr>
              <w:jc w:val="center"/>
              <w:rPr>
                <w:sz w:val="20"/>
              </w:rPr>
            </w:pPr>
            <w:r w:rsidRPr="00C22FC5">
              <w:rPr>
                <w:sz w:val="20"/>
              </w:rPr>
              <w:t>4</w:t>
            </w:r>
          </w:p>
        </w:tc>
        <w:tc>
          <w:tcPr>
            <w:tcW w:w="1701" w:type="dxa"/>
            <w:tcBorders>
              <w:top w:val="nil"/>
              <w:left w:val="nil"/>
              <w:bottom w:val="single" w:sz="4" w:space="0" w:color="auto"/>
              <w:right w:val="single" w:sz="4" w:space="0" w:color="auto"/>
            </w:tcBorders>
            <w:shd w:val="clear" w:color="auto" w:fill="auto"/>
            <w:noWrap/>
            <w:vAlign w:val="center"/>
          </w:tcPr>
          <w:p w:rsidR="00C22FC5" w:rsidRPr="00C22FC5" w:rsidRDefault="00C22FC5" w:rsidP="00C22FC5">
            <w:pPr>
              <w:jc w:val="center"/>
              <w:rPr>
                <w:sz w:val="20"/>
              </w:rPr>
            </w:pPr>
            <w:r w:rsidRPr="00C22FC5">
              <w:rPr>
                <w:sz w:val="20"/>
              </w:rPr>
              <w:t>-</w:t>
            </w:r>
          </w:p>
        </w:tc>
        <w:tc>
          <w:tcPr>
            <w:tcW w:w="1450" w:type="dxa"/>
            <w:tcBorders>
              <w:top w:val="nil"/>
              <w:left w:val="nil"/>
              <w:bottom w:val="single" w:sz="4" w:space="0" w:color="auto"/>
              <w:right w:val="single" w:sz="4" w:space="0" w:color="auto"/>
            </w:tcBorders>
            <w:shd w:val="clear" w:color="auto" w:fill="auto"/>
            <w:noWrap/>
            <w:vAlign w:val="center"/>
          </w:tcPr>
          <w:p w:rsidR="00C22FC5" w:rsidRPr="00C22FC5" w:rsidRDefault="00C22FC5" w:rsidP="00C22FC5">
            <w:pPr>
              <w:jc w:val="center"/>
              <w:rPr>
                <w:sz w:val="20"/>
              </w:rPr>
            </w:pPr>
            <w:r w:rsidRPr="00C22FC5">
              <w:rPr>
                <w:sz w:val="20"/>
              </w:rPr>
              <w:t>-</w:t>
            </w:r>
          </w:p>
        </w:tc>
        <w:tc>
          <w:tcPr>
            <w:tcW w:w="1134" w:type="dxa"/>
            <w:tcBorders>
              <w:top w:val="nil"/>
              <w:left w:val="nil"/>
              <w:bottom w:val="single" w:sz="4" w:space="0" w:color="auto"/>
              <w:right w:val="single" w:sz="4" w:space="0" w:color="auto"/>
            </w:tcBorders>
            <w:shd w:val="clear" w:color="auto" w:fill="auto"/>
            <w:noWrap/>
            <w:vAlign w:val="center"/>
          </w:tcPr>
          <w:p w:rsidR="00C22FC5" w:rsidRPr="00C22FC5" w:rsidRDefault="00C22FC5" w:rsidP="00C22FC5">
            <w:pPr>
              <w:jc w:val="center"/>
              <w:rPr>
                <w:sz w:val="20"/>
              </w:rPr>
            </w:pPr>
            <w:r w:rsidRPr="00C22FC5">
              <w:rPr>
                <w:sz w:val="20"/>
              </w:rPr>
              <w:t>-</w:t>
            </w:r>
          </w:p>
        </w:tc>
        <w:tc>
          <w:tcPr>
            <w:tcW w:w="1559" w:type="dxa"/>
            <w:tcBorders>
              <w:top w:val="nil"/>
              <w:left w:val="nil"/>
              <w:bottom w:val="single" w:sz="4" w:space="0" w:color="auto"/>
              <w:right w:val="single" w:sz="4" w:space="0" w:color="auto"/>
            </w:tcBorders>
            <w:shd w:val="clear" w:color="auto" w:fill="auto"/>
            <w:noWrap/>
            <w:vAlign w:val="center"/>
          </w:tcPr>
          <w:p w:rsidR="00C22FC5" w:rsidRPr="00C22FC5" w:rsidRDefault="00C22FC5" w:rsidP="00C22FC5">
            <w:pPr>
              <w:jc w:val="center"/>
              <w:rPr>
                <w:sz w:val="20"/>
              </w:rPr>
            </w:pPr>
            <w:r w:rsidRPr="00C22FC5">
              <w:rPr>
                <w:sz w:val="20"/>
              </w:rPr>
              <w:t>-</w:t>
            </w:r>
          </w:p>
        </w:tc>
        <w:tc>
          <w:tcPr>
            <w:tcW w:w="1276" w:type="dxa"/>
            <w:tcBorders>
              <w:top w:val="nil"/>
              <w:left w:val="nil"/>
              <w:bottom w:val="single" w:sz="4" w:space="0" w:color="auto"/>
              <w:right w:val="single" w:sz="4" w:space="0" w:color="auto"/>
            </w:tcBorders>
            <w:shd w:val="clear" w:color="auto" w:fill="auto"/>
          </w:tcPr>
          <w:p w:rsidR="00C22FC5" w:rsidRPr="00C22FC5" w:rsidRDefault="00C22FC5" w:rsidP="00C22FC5">
            <w:pPr>
              <w:jc w:val="center"/>
              <w:rPr>
                <w:sz w:val="20"/>
              </w:rPr>
            </w:pPr>
            <w:r w:rsidRPr="00C22FC5">
              <w:rPr>
                <w:sz w:val="20"/>
              </w:rPr>
              <w:t>70</w:t>
            </w:r>
          </w:p>
        </w:tc>
        <w:tc>
          <w:tcPr>
            <w:tcW w:w="1134" w:type="dxa"/>
            <w:tcBorders>
              <w:top w:val="nil"/>
              <w:left w:val="nil"/>
              <w:bottom w:val="single" w:sz="4" w:space="0" w:color="auto"/>
              <w:right w:val="single" w:sz="4" w:space="0" w:color="auto"/>
            </w:tcBorders>
            <w:shd w:val="clear" w:color="auto" w:fill="auto"/>
          </w:tcPr>
          <w:p w:rsidR="00C22FC5" w:rsidRPr="00C22FC5" w:rsidRDefault="00C22FC5" w:rsidP="00C22FC5">
            <w:pPr>
              <w:jc w:val="center"/>
              <w:rPr>
                <w:sz w:val="20"/>
              </w:rPr>
            </w:pPr>
            <w:r w:rsidRPr="00C22FC5">
              <w:rPr>
                <w:sz w:val="20"/>
              </w:rPr>
              <w:t>250</w:t>
            </w:r>
          </w:p>
        </w:tc>
        <w:tc>
          <w:tcPr>
            <w:tcW w:w="1134" w:type="dxa"/>
            <w:tcBorders>
              <w:top w:val="nil"/>
              <w:left w:val="nil"/>
              <w:bottom w:val="single" w:sz="4" w:space="0" w:color="auto"/>
              <w:right w:val="single" w:sz="4" w:space="0" w:color="auto"/>
            </w:tcBorders>
            <w:shd w:val="clear" w:color="auto" w:fill="auto"/>
          </w:tcPr>
          <w:p w:rsidR="00C22FC5" w:rsidRPr="00C22FC5" w:rsidRDefault="00C22FC5" w:rsidP="00C22FC5">
            <w:pPr>
              <w:jc w:val="center"/>
              <w:rPr>
                <w:sz w:val="20"/>
              </w:rPr>
            </w:pPr>
            <w:r w:rsidRPr="00C22FC5">
              <w:rPr>
                <w:sz w:val="20"/>
              </w:rPr>
              <w:t>70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C22FC5" w:rsidRPr="00C22FC5" w:rsidRDefault="00C22FC5" w:rsidP="00C22FC5">
            <w:pPr>
              <w:jc w:val="center"/>
              <w:rPr>
                <w:sz w:val="20"/>
              </w:rPr>
            </w:pPr>
            <w:r w:rsidRPr="00C22FC5">
              <w:rPr>
                <w:sz w:val="20"/>
              </w:rPr>
              <w:t>20,0</w:t>
            </w:r>
          </w:p>
        </w:tc>
      </w:tr>
      <w:tr w:rsidR="00C22FC5" w:rsidRPr="00C22FC5" w:rsidTr="009F4835">
        <w:trPr>
          <w:trHeight w:val="20"/>
        </w:trPr>
        <w:tc>
          <w:tcPr>
            <w:tcW w:w="1276" w:type="dxa"/>
            <w:vMerge/>
            <w:tcBorders>
              <w:top w:val="nil"/>
              <w:left w:val="single" w:sz="4" w:space="0" w:color="auto"/>
              <w:bottom w:val="single" w:sz="4" w:space="0" w:color="000000"/>
              <w:right w:val="single" w:sz="4" w:space="0" w:color="auto"/>
            </w:tcBorders>
            <w:vAlign w:val="center"/>
          </w:tcPr>
          <w:p w:rsidR="00C22FC5" w:rsidRPr="00C22FC5" w:rsidRDefault="00C22FC5" w:rsidP="00C22FC5">
            <w:pPr>
              <w:rPr>
                <w:sz w:val="20"/>
              </w:rPr>
            </w:pPr>
          </w:p>
        </w:tc>
        <w:tc>
          <w:tcPr>
            <w:tcW w:w="1701" w:type="dxa"/>
            <w:tcBorders>
              <w:top w:val="nil"/>
              <w:left w:val="nil"/>
              <w:bottom w:val="single" w:sz="4" w:space="0" w:color="auto"/>
              <w:right w:val="single" w:sz="4" w:space="0" w:color="auto"/>
            </w:tcBorders>
            <w:shd w:val="clear" w:color="auto" w:fill="auto"/>
          </w:tcPr>
          <w:p w:rsidR="00C22FC5" w:rsidRPr="00C22FC5" w:rsidRDefault="00C22FC5" w:rsidP="00C22FC5">
            <w:pPr>
              <w:jc w:val="center"/>
              <w:rPr>
                <w:sz w:val="20"/>
              </w:rPr>
            </w:pPr>
            <w:r w:rsidRPr="00C22FC5">
              <w:rPr>
                <w:sz w:val="20"/>
              </w:rPr>
              <w:t>парковые</w:t>
            </w:r>
          </w:p>
        </w:tc>
        <w:tc>
          <w:tcPr>
            <w:tcW w:w="1167" w:type="dxa"/>
            <w:tcBorders>
              <w:top w:val="nil"/>
              <w:left w:val="nil"/>
              <w:bottom w:val="single" w:sz="4" w:space="0" w:color="auto"/>
              <w:right w:val="single" w:sz="4" w:space="0" w:color="auto"/>
            </w:tcBorders>
            <w:shd w:val="clear" w:color="auto" w:fill="auto"/>
          </w:tcPr>
          <w:p w:rsidR="00C22FC5" w:rsidRPr="00C22FC5" w:rsidRDefault="00C22FC5" w:rsidP="00C22FC5">
            <w:pPr>
              <w:jc w:val="center"/>
              <w:rPr>
                <w:sz w:val="20"/>
              </w:rPr>
            </w:pPr>
            <w:r w:rsidRPr="00C22FC5">
              <w:rPr>
                <w:sz w:val="20"/>
              </w:rPr>
              <w:t>2</w:t>
            </w:r>
          </w:p>
        </w:tc>
        <w:tc>
          <w:tcPr>
            <w:tcW w:w="1101" w:type="dxa"/>
            <w:tcBorders>
              <w:top w:val="nil"/>
              <w:left w:val="nil"/>
              <w:bottom w:val="single" w:sz="4" w:space="0" w:color="auto"/>
              <w:right w:val="single" w:sz="4" w:space="0" w:color="auto"/>
            </w:tcBorders>
            <w:shd w:val="clear" w:color="auto" w:fill="auto"/>
          </w:tcPr>
          <w:p w:rsidR="00C22FC5" w:rsidRPr="00C22FC5" w:rsidRDefault="00C22FC5" w:rsidP="00C22FC5">
            <w:pPr>
              <w:jc w:val="center"/>
              <w:rPr>
                <w:sz w:val="20"/>
              </w:rPr>
            </w:pPr>
            <w:r w:rsidRPr="00C22FC5">
              <w:rPr>
                <w:sz w:val="20"/>
              </w:rPr>
              <w:t>3</w:t>
            </w:r>
          </w:p>
        </w:tc>
        <w:tc>
          <w:tcPr>
            <w:tcW w:w="1701" w:type="dxa"/>
            <w:tcBorders>
              <w:top w:val="nil"/>
              <w:left w:val="nil"/>
              <w:bottom w:val="single" w:sz="4" w:space="0" w:color="auto"/>
              <w:right w:val="single" w:sz="4" w:space="0" w:color="auto"/>
            </w:tcBorders>
            <w:shd w:val="clear" w:color="auto" w:fill="auto"/>
            <w:noWrap/>
            <w:vAlign w:val="center"/>
          </w:tcPr>
          <w:p w:rsidR="00C22FC5" w:rsidRPr="00C22FC5" w:rsidRDefault="00C22FC5" w:rsidP="00C22FC5">
            <w:pPr>
              <w:jc w:val="center"/>
              <w:rPr>
                <w:sz w:val="20"/>
              </w:rPr>
            </w:pPr>
            <w:r w:rsidRPr="00C22FC5">
              <w:rPr>
                <w:sz w:val="20"/>
              </w:rPr>
              <w:t>-</w:t>
            </w:r>
          </w:p>
        </w:tc>
        <w:tc>
          <w:tcPr>
            <w:tcW w:w="1450" w:type="dxa"/>
            <w:tcBorders>
              <w:top w:val="nil"/>
              <w:left w:val="nil"/>
              <w:bottom w:val="single" w:sz="4" w:space="0" w:color="auto"/>
              <w:right w:val="single" w:sz="4" w:space="0" w:color="auto"/>
            </w:tcBorders>
            <w:shd w:val="clear" w:color="auto" w:fill="auto"/>
            <w:noWrap/>
            <w:vAlign w:val="center"/>
          </w:tcPr>
          <w:p w:rsidR="00C22FC5" w:rsidRPr="00C22FC5" w:rsidRDefault="00C22FC5" w:rsidP="00C22FC5">
            <w:pPr>
              <w:jc w:val="center"/>
              <w:rPr>
                <w:sz w:val="20"/>
              </w:rPr>
            </w:pPr>
            <w:r w:rsidRPr="00C22FC5">
              <w:rPr>
                <w:sz w:val="20"/>
              </w:rPr>
              <w:t>-</w:t>
            </w:r>
          </w:p>
        </w:tc>
        <w:tc>
          <w:tcPr>
            <w:tcW w:w="1134" w:type="dxa"/>
            <w:tcBorders>
              <w:top w:val="nil"/>
              <w:left w:val="nil"/>
              <w:bottom w:val="single" w:sz="4" w:space="0" w:color="auto"/>
              <w:right w:val="single" w:sz="4" w:space="0" w:color="auto"/>
            </w:tcBorders>
            <w:shd w:val="clear" w:color="auto" w:fill="auto"/>
            <w:noWrap/>
            <w:vAlign w:val="center"/>
          </w:tcPr>
          <w:p w:rsidR="00C22FC5" w:rsidRPr="00C22FC5" w:rsidRDefault="00C22FC5" w:rsidP="00C22FC5">
            <w:pPr>
              <w:jc w:val="center"/>
              <w:rPr>
                <w:sz w:val="20"/>
              </w:rPr>
            </w:pPr>
            <w:r w:rsidRPr="00C22FC5">
              <w:rPr>
                <w:sz w:val="20"/>
              </w:rPr>
              <w:t>-</w:t>
            </w:r>
          </w:p>
        </w:tc>
        <w:tc>
          <w:tcPr>
            <w:tcW w:w="1559" w:type="dxa"/>
            <w:tcBorders>
              <w:top w:val="nil"/>
              <w:left w:val="nil"/>
              <w:bottom w:val="single" w:sz="4" w:space="0" w:color="auto"/>
              <w:right w:val="single" w:sz="4" w:space="0" w:color="auto"/>
            </w:tcBorders>
            <w:shd w:val="clear" w:color="auto" w:fill="auto"/>
            <w:noWrap/>
            <w:vAlign w:val="center"/>
          </w:tcPr>
          <w:p w:rsidR="00C22FC5" w:rsidRPr="00C22FC5" w:rsidRDefault="00C22FC5" w:rsidP="00C22FC5">
            <w:pPr>
              <w:jc w:val="center"/>
              <w:rPr>
                <w:sz w:val="20"/>
              </w:rPr>
            </w:pPr>
            <w:r w:rsidRPr="00C22FC5">
              <w:rPr>
                <w:sz w:val="20"/>
              </w:rPr>
              <w:t>-</w:t>
            </w:r>
          </w:p>
        </w:tc>
        <w:tc>
          <w:tcPr>
            <w:tcW w:w="1276" w:type="dxa"/>
            <w:tcBorders>
              <w:top w:val="nil"/>
              <w:left w:val="nil"/>
              <w:bottom w:val="single" w:sz="4" w:space="0" w:color="auto"/>
              <w:right w:val="single" w:sz="4" w:space="0" w:color="auto"/>
            </w:tcBorders>
            <w:shd w:val="clear" w:color="auto" w:fill="auto"/>
          </w:tcPr>
          <w:p w:rsidR="00C22FC5" w:rsidRPr="00C22FC5" w:rsidRDefault="00C22FC5" w:rsidP="00C22FC5">
            <w:pPr>
              <w:jc w:val="center"/>
              <w:rPr>
                <w:sz w:val="20"/>
              </w:rPr>
            </w:pPr>
            <w:r w:rsidRPr="00C22FC5">
              <w:rPr>
                <w:sz w:val="20"/>
              </w:rPr>
              <w:t>50</w:t>
            </w:r>
          </w:p>
        </w:tc>
        <w:tc>
          <w:tcPr>
            <w:tcW w:w="1134" w:type="dxa"/>
            <w:tcBorders>
              <w:top w:val="nil"/>
              <w:left w:val="nil"/>
              <w:bottom w:val="single" w:sz="4" w:space="0" w:color="auto"/>
              <w:right w:val="single" w:sz="4" w:space="0" w:color="auto"/>
            </w:tcBorders>
            <w:shd w:val="clear" w:color="auto" w:fill="auto"/>
          </w:tcPr>
          <w:p w:rsidR="00C22FC5" w:rsidRPr="00C22FC5" w:rsidRDefault="00C22FC5" w:rsidP="00C22FC5">
            <w:pPr>
              <w:jc w:val="center"/>
              <w:rPr>
                <w:sz w:val="20"/>
              </w:rPr>
            </w:pPr>
            <w:r w:rsidRPr="00C22FC5">
              <w:rPr>
                <w:sz w:val="20"/>
              </w:rPr>
              <w:t>175</w:t>
            </w:r>
          </w:p>
        </w:tc>
        <w:tc>
          <w:tcPr>
            <w:tcW w:w="1134" w:type="dxa"/>
            <w:tcBorders>
              <w:top w:val="nil"/>
              <w:left w:val="nil"/>
              <w:bottom w:val="single" w:sz="4" w:space="0" w:color="auto"/>
              <w:right w:val="single" w:sz="4" w:space="0" w:color="auto"/>
            </w:tcBorders>
            <w:shd w:val="clear" w:color="auto" w:fill="auto"/>
          </w:tcPr>
          <w:p w:rsidR="00C22FC5" w:rsidRPr="00C22FC5" w:rsidRDefault="00C22FC5" w:rsidP="00C22FC5">
            <w:pPr>
              <w:jc w:val="center"/>
              <w:rPr>
                <w:sz w:val="20"/>
              </w:rPr>
            </w:pPr>
            <w:r w:rsidRPr="00C22FC5">
              <w:rPr>
                <w:sz w:val="20"/>
              </w:rPr>
              <w:t>80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C22FC5" w:rsidRPr="00C22FC5" w:rsidRDefault="00C22FC5" w:rsidP="00C22FC5">
            <w:pPr>
              <w:jc w:val="center"/>
              <w:rPr>
                <w:sz w:val="20"/>
              </w:rPr>
            </w:pPr>
            <w:r w:rsidRPr="00C22FC5">
              <w:rPr>
                <w:sz w:val="20"/>
              </w:rPr>
              <w:t>15,0</w:t>
            </w:r>
          </w:p>
        </w:tc>
      </w:tr>
    </w:tbl>
    <w:p w:rsidR="00C22FC5" w:rsidRPr="00C22FC5" w:rsidRDefault="00C22FC5" w:rsidP="00C22FC5">
      <w:pPr>
        <w:ind w:firstLine="567"/>
        <w:jc w:val="both"/>
        <w:rPr>
          <w:sz w:val="24"/>
          <w:szCs w:val="24"/>
        </w:rPr>
        <w:sectPr w:rsidR="00C22FC5" w:rsidRPr="00C22FC5" w:rsidSect="005E2266">
          <w:pgSz w:w="16838" w:h="11906" w:orient="landscape" w:code="9"/>
          <w:pgMar w:top="1701" w:right="1134" w:bottom="851" w:left="1134" w:header="425" w:footer="833" w:gutter="0"/>
          <w:cols w:space="708"/>
          <w:docGrid w:linePitch="360"/>
        </w:sectPr>
      </w:pP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290" w:name="_Toc389132863"/>
      <w:bookmarkStart w:id="291" w:name="_Toc393700469"/>
      <w:bookmarkStart w:id="292" w:name="_Toc524447195"/>
      <w:bookmarkStart w:id="293" w:name="_Toc389132854"/>
      <w:bookmarkStart w:id="294" w:name="_Toc393700483"/>
      <w:bookmarkEnd w:id="284"/>
      <w:bookmarkEnd w:id="285"/>
      <w:r w:rsidRPr="00C22FC5">
        <w:rPr>
          <w:b/>
          <w:bCs/>
          <w:iCs/>
          <w:szCs w:val="28"/>
        </w:rPr>
        <w:t>Параметры отводимых территорий под размещаемые автомобильные дороги</w:t>
      </w:r>
      <w:bookmarkEnd w:id="290"/>
      <w:bookmarkEnd w:id="291"/>
      <w:bookmarkEnd w:id="292"/>
    </w:p>
    <w:p w:rsidR="00C22FC5" w:rsidRPr="00C22FC5" w:rsidRDefault="00C22FC5" w:rsidP="00C22FC5">
      <w:pPr>
        <w:ind w:firstLine="567"/>
        <w:jc w:val="both"/>
        <w:rPr>
          <w:sz w:val="24"/>
          <w:szCs w:val="24"/>
        </w:rPr>
      </w:pPr>
      <w:bookmarkStart w:id="295" w:name="_Ref375138376"/>
      <w:r w:rsidRPr="00C22FC5">
        <w:rPr>
          <w:sz w:val="24"/>
          <w:szCs w:val="24"/>
        </w:rPr>
        <w:t xml:space="preserve">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согласно Постановления Правительства РФ от 02 сентября 2009г. № 717 «О нормах отвода земель для размещения автомобильных дорог и (или) объектов дорожного сервиса» " (c изменениями от 11 марта 2011 г). Параметры отводимых территорий под размещаемые автомобильные дороги представлены ниже (Таблица 44). </w:t>
      </w:r>
    </w:p>
    <w:p w:rsidR="00C22FC5" w:rsidRPr="00C22FC5" w:rsidRDefault="00C22FC5" w:rsidP="00C22FC5">
      <w:pPr>
        <w:spacing w:before="120" w:after="120"/>
        <w:jc w:val="right"/>
        <w:rPr>
          <w:b/>
          <w:bCs/>
          <w:sz w:val="22"/>
        </w:rPr>
      </w:pPr>
      <w:r w:rsidRPr="00C22FC5">
        <w:rPr>
          <w:b/>
          <w:bCs/>
          <w:sz w:val="22"/>
        </w:rPr>
        <w:t xml:space="preserve">Таблица </w:t>
      </w:r>
      <w:bookmarkEnd w:id="295"/>
      <w:r w:rsidRPr="00C22FC5">
        <w:rPr>
          <w:b/>
          <w:bCs/>
          <w:sz w:val="22"/>
        </w:rPr>
        <w:t>44</w:t>
      </w:r>
    </w:p>
    <w:p w:rsidR="00C22FC5" w:rsidRPr="00C22FC5" w:rsidRDefault="00C22FC5" w:rsidP="00C22FC5">
      <w:pPr>
        <w:spacing w:before="120" w:after="120"/>
        <w:jc w:val="center"/>
        <w:rPr>
          <w:b/>
          <w:bCs/>
          <w:sz w:val="22"/>
        </w:rPr>
      </w:pPr>
      <w:r w:rsidRPr="00C22FC5">
        <w:rPr>
          <w:b/>
          <w:bCs/>
          <w:sz w:val="22"/>
        </w:rPr>
        <w:t>Параметры отводимых территорий под размещаемые автомобильные дороги</w:t>
      </w:r>
    </w:p>
    <w:tbl>
      <w:tblPr>
        <w:tblStyle w:val="aff2"/>
        <w:tblW w:w="0" w:type="auto"/>
        <w:tblLayout w:type="fixed"/>
        <w:tblLook w:val="04A0" w:firstRow="1" w:lastRow="0" w:firstColumn="1" w:lastColumn="0" w:noHBand="0" w:noVBand="1"/>
      </w:tblPr>
      <w:tblGrid>
        <w:gridCol w:w="671"/>
        <w:gridCol w:w="1990"/>
        <w:gridCol w:w="1174"/>
        <w:gridCol w:w="1802"/>
        <w:gridCol w:w="850"/>
        <w:gridCol w:w="913"/>
        <w:gridCol w:w="1464"/>
        <w:gridCol w:w="1273"/>
      </w:tblGrid>
      <w:tr w:rsidR="00C22FC5" w:rsidRPr="00C22FC5" w:rsidTr="009F4835">
        <w:tc>
          <w:tcPr>
            <w:tcW w:w="671" w:type="dxa"/>
          </w:tcPr>
          <w:p w:rsidR="00C22FC5" w:rsidRPr="00C22FC5" w:rsidRDefault="00C22FC5" w:rsidP="00C22FC5">
            <w:pPr>
              <w:ind w:left="1920"/>
              <w:jc w:val="both"/>
              <w:rPr>
                <w:b/>
                <w:sz w:val="24"/>
                <w:szCs w:val="24"/>
              </w:rPr>
            </w:pPr>
            <w:r w:rsidRPr="00C22FC5">
              <w:rPr>
                <w:b/>
                <w:sz w:val="20"/>
              </w:rPr>
              <w:t>№ п.п</w:t>
            </w:r>
          </w:p>
        </w:tc>
        <w:tc>
          <w:tcPr>
            <w:tcW w:w="5816" w:type="dxa"/>
            <w:gridSpan w:val="4"/>
          </w:tcPr>
          <w:p w:rsidR="00C22FC5" w:rsidRPr="00C22FC5" w:rsidRDefault="00C22FC5" w:rsidP="00C22FC5">
            <w:pPr>
              <w:ind w:left="1920"/>
              <w:jc w:val="center"/>
              <w:rPr>
                <w:b/>
                <w:sz w:val="24"/>
                <w:szCs w:val="24"/>
              </w:rPr>
            </w:pPr>
            <w:r w:rsidRPr="00C22FC5">
              <w:rPr>
                <w:b/>
                <w:sz w:val="20"/>
              </w:rPr>
              <w:t>Определяемый норматив</w:t>
            </w:r>
          </w:p>
        </w:tc>
        <w:tc>
          <w:tcPr>
            <w:tcW w:w="913" w:type="dxa"/>
          </w:tcPr>
          <w:p w:rsidR="00C22FC5" w:rsidRPr="00C22FC5" w:rsidRDefault="00C22FC5" w:rsidP="00C22FC5">
            <w:pPr>
              <w:ind w:left="1920"/>
              <w:jc w:val="both"/>
              <w:rPr>
                <w:b/>
                <w:sz w:val="24"/>
                <w:szCs w:val="24"/>
              </w:rPr>
            </w:pPr>
            <w:r w:rsidRPr="00C22FC5">
              <w:rPr>
                <w:b/>
                <w:sz w:val="20"/>
              </w:rPr>
              <w:t>ед. изм</w:t>
            </w:r>
          </w:p>
        </w:tc>
        <w:tc>
          <w:tcPr>
            <w:tcW w:w="1464" w:type="dxa"/>
          </w:tcPr>
          <w:p w:rsidR="00C22FC5" w:rsidRPr="00C22FC5" w:rsidRDefault="00C22FC5" w:rsidP="00C22FC5">
            <w:pPr>
              <w:ind w:left="1920"/>
              <w:jc w:val="both"/>
              <w:rPr>
                <w:b/>
                <w:sz w:val="24"/>
                <w:szCs w:val="24"/>
              </w:rPr>
            </w:pPr>
            <w:r w:rsidRPr="00C22FC5">
              <w:rPr>
                <w:b/>
                <w:sz w:val="20"/>
              </w:rPr>
              <w:t>Нормативная ссылка</w:t>
            </w:r>
          </w:p>
        </w:tc>
        <w:tc>
          <w:tcPr>
            <w:tcW w:w="1273" w:type="dxa"/>
          </w:tcPr>
          <w:p w:rsidR="00C22FC5" w:rsidRPr="00C22FC5" w:rsidRDefault="00C22FC5" w:rsidP="00C22FC5">
            <w:pPr>
              <w:ind w:left="1920"/>
              <w:jc w:val="both"/>
              <w:rPr>
                <w:b/>
                <w:sz w:val="24"/>
                <w:szCs w:val="24"/>
              </w:rPr>
            </w:pPr>
            <w:r w:rsidRPr="00C22FC5">
              <w:rPr>
                <w:b/>
                <w:sz w:val="20"/>
              </w:rPr>
              <w:t>Показатель</w:t>
            </w:r>
          </w:p>
        </w:tc>
      </w:tr>
      <w:tr w:rsidR="00C22FC5" w:rsidRPr="00C22FC5" w:rsidTr="009F4835">
        <w:trPr>
          <w:trHeight w:val="666"/>
        </w:trPr>
        <w:tc>
          <w:tcPr>
            <w:tcW w:w="671" w:type="dxa"/>
            <w:vMerge w:val="restart"/>
            <w:vAlign w:val="center"/>
          </w:tcPr>
          <w:p w:rsidR="00C22FC5" w:rsidRPr="00C22FC5" w:rsidRDefault="00C22FC5" w:rsidP="00C22FC5">
            <w:pPr>
              <w:ind w:left="1920"/>
              <w:jc w:val="center"/>
              <w:rPr>
                <w:sz w:val="24"/>
                <w:szCs w:val="24"/>
              </w:rPr>
            </w:pPr>
            <w:r w:rsidRPr="00C22FC5">
              <w:rPr>
                <w:sz w:val="20"/>
              </w:rPr>
              <w:t>1.1</w:t>
            </w:r>
          </w:p>
        </w:tc>
        <w:tc>
          <w:tcPr>
            <w:tcW w:w="1990" w:type="dxa"/>
            <w:vMerge w:val="restart"/>
            <w:textDirection w:val="btLr"/>
            <w:vAlign w:val="center"/>
          </w:tcPr>
          <w:p w:rsidR="00C22FC5" w:rsidRPr="00C22FC5" w:rsidRDefault="00C22FC5" w:rsidP="00C22FC5">
            <w:pPr>
              <w:ind w:left="113" w:right="113"/>
              <w:jc w:val="both"/>
              <w:rPr>
                <w:sz w:val="24"/>
                <w:szCs w:val="24"/>
              </w:rPr>
            </w:pPr>
          </w:p>
          <w:p w:rsidR="00C22FC5" w:rsidRPr="00C22FC5" w:rsidRDefault="00C22FC5" w:rsidP="00C22FC5">
            <w:pPr>
              <w:ind w:left="113" w:right="113"/>
              <w:jc w:val="center"/>
              <w:rPr>
                <w:sz w:val="24"/>
                <w:szCs w:val="24"/>
              </w:rPr>
            </w:pPr>
            <w:r w:rsidRPr="00C22FC5">
              <w:rPr>
                <w:sz w:val="20"/>
              </w:rPr>
              <w:t>Общая площадь отвода земель для сооружений и коммуникаций внешнего транспорта</w:t>
            </w:r>
          </w:p>
        </w:tc>
        <w:tc>
          <w:tcPr>
            <w:tcW w:w="1174" w:type="dxa"/>
            <w:vMerge w:val="restart"/>
            <w:textDirection w:val="btLr"/>
          </w:tcPr>
          <w:p w:rsidR="00C22FC5" w:rsidRPr="00C22FC5" w:rsidRDefault="00C22FC5" w:rsidP="00C22FC5">
            <w:pPr>
              <w:ind w:left="113" w:right="113"/>
              <w:jc w:val="both"/>
              <w:rPr>
                <w:sz w:val="24"/>
                <w:szCs w:val="24"/>
              </w:rPr>
            </w:pPr>
            <w:r w:rsidRPr="00C22FC5">
              <w:rPr>
                <w:sz w:val="20"/>
              </w:rPr>
              <w:t>На особо ценных угодьях земель сельскохозяйственного назначения</w:t>
            </w:r>
          </w:p>
        </w:tc>
        <w:tc>
          <w:tcPr>
            <w:tcW w:w="1802" w:type="dxa"/>
            <w:vMerge w:val="restart"/>
            <w:textDirection w:val="btLr"/>
          </w:tcPr>
          <w:p w:rsidR="00C22FC5" w:rsidRPr="00C22FC5" w:rsidRDefault="00C22FC5" w:rsidP="00C22FC5">
            <w:pPr>
              <w:ind w:left="113" w:right="113"/>
              <w:jc w:val="both"/>
              <w:rPr>
                <w:sz w:val="24"/>
                <w:szCs w:val="24"/>
              </w:rPr>
            </w:pPr>
            <w:r w:rsidRPr="00C22FC5">
              <w:rPr>
                <w:sz w:val="20"/>
              </w:rPr>
              <w:t>при поперечном уклоне местности ≤ 1: 20 для а/д категории:</w:t>
            </w:r>
          </w:p>
        </w:tc>
        <w:tc>
          <w:tcPr>
            <w:tcW w:w="850" w:type="dxa"/>
          </w:tcPr>
          <w:p w:rsidR="00C22FC5" w:rsidRPr="00C22FC5" w:rsidRDefault="00C22FC5" w:rsidP="00C22FC5">
            <w:pPr>
              <w:ind w:left="1920"/>
              <w:jc w:val="both"/>
              <w:rPr>
                <w:sz w:val="24"/>
                <w:szCs w:val="24"/>
              </w:rPr>
            </w:pPr>
            <w:r w:rsidRPr="00C22FC5">
              <w:rPr>
                <w:sz w:val="20"/>
              </w:rPr>
              <w:t>IV 2 полосы</w:t>
            </w:r>
          </w:p>
        </w:tc>
        <w:tc>
          <w:tcPr>
            <w:tcW w:w="913" w:type="dxa"/>
            <w:vMerge w:val="restart"/>
            <w:vAlign w:val="center"/>
          </w:tcPr>
          <w:p w:rsidR="00C22FC5" w:rsidRPr="00C22FC5" w:rsidRDefault="00C22FC5" w:rsidP="00C22FC5">
            <w:pPr>
              <w:ind w:left="1920"/>
              <w:jc w:val="center"/>
              <w:rPr>
                <w:sz w:val="24"/>
                <w:szCs w:val="24"/>
              </w:rPr>
            </w:pPr>
            <w:r w:rsidRPr="00C22FC5">
              <w:rPr>
                <w:sz w:val="20"/>
              </w:rPr>
              <w:t>га/1 км</w:t>
            </w:r>
          </w:p>
        </w:tc>
        <w:tc>
          <w:tcPr>
            <w:tcW w:w="1464" w:type="dxa"/>
            <w:vMerge w:val="restart"/>
            <w:textDirection w:val="btLr"/>
            <w:vAlign w:val="center"/>
          </w:tcPr>
          <w:p w:rsidR="00C22FC5" w:rsidRPr="00C22FC5" w:rsidRDefault="00C22FC5" w:rsidP="00C22FC5">
            <w:pPr>
              <w:ind w:left="113" w:right="113"/>
              <w:jc w:val="center"/>
              <w:rPr>
                <w:sz w:val="24"/>
                <w:szCs w:val="24"/>
              </w:rPr>
            </w:pPr>
            <w:r w:rsidRPr="00C22FC5">
              <w:rPr>
                <w:sz w:val="20"/>
              </w:rPr>
              <w:t>Постановление Правительства РФ от 2 сентября 2009 г. № 717 "О нормах отвода земель для размещения автомобильных дорог и (или) объектов дорожного сервиса" (c изменениями от 11 марта 2011 г) Приложение 18</w:t>
            </w:r>
          </w:p>
        </w:tc>
        <w:tc>
          <w:tcPr>
            <w:tcW w:w="1273" w:type="dxa"/>
            <w:vAlign w:val="center"/>
          </w:tcPr>
          <w:p w:rsidR="00C22FC5" w:rsidRPr="00C22FC5" w:rsidRDefault="00C22FC5" w:rsidP="00C22FC5">
            <w:pPr>
              <w:ind w:left="1920"/>
              <w:jc w:val="center"/>
              <w:rPr>
                <w:sz w:val="24"/>
                <w:szCs w:val="24"/>
              </w:rPr>
            </w:pPr>
            <w:r w:rsidRPr="00C22FC5">
              <w:rPr>
                <w:sz w:val="20"/>
              </w:rPr>
              <w:t>2,4</w:t>
            </w:r>
          </w:p>
        </w:tc>
      </w:tr>
      <w:tr w:rsidR="00C22FC5" w:rsidRPr="00C22FC5" w:rsidTr="009F4835">
        <w:trPr>
          <w:trHeight w:val="703"/>
        </w:trPr>
        <w:tc>
          <w:tcPr>
            <w:tcW w:w="671" w:type="dxa"/>
            <w:vMerge/>
          </w:tcPr>
          <w:p w:rsidR="00C22FC5" w:rsidRPr="00C22FC5" w:rsidRDefault="00C22FC5" w:rsidP="00C22FC5">
            <w:pPr>
              <w:ind w:left="1920"/>
              <w:jc w:val="both"/>
              <w:rPr>
                <w:sz w:val="24"/>
                <w:szCs w:val="24"/>
              </w:rPr>
            </w:pPr>
          </w:p>
        </w:tc>
        <w:tc>
          <w:tcPr>
            <w:tcW w:w="1990" w:type="dxa"/>
            <w:vMerge/>
          </w:tcPr>
          <w:p w:rsidR="00C22FC5" w:rsidRPr="00C22FC5" w:rsidRDefault="00C22FC5" w:rsidP="00C22FC5">
            <w:pPr>
              <w:ind w:left="1920"/>
              <w:jc w:val="both"/>
              <w:rPr>
                <w:sz w:val="24"/>
                <w:szCs w:val="24"/>
              </w:rPr>
            </w:pPr>
          </w:p>
        </w:tc>
        <w:tc>
          <w:tcPr>
            <w:tcW w:w="1174" w:type="dxa"/>
            <w:vMerge/>
          </w:tcPr>
          <w:p w:rsidR="00C22FC5" w:rsidRPr="00C22FC5" w:rsidRDefault="00C22FC5" w:rsidP="00C22FC5">
            <w:pPr>
              <w:ind w:left="1920"/>
              <w:jc w:val="both"/>
              <w:rPr>
                <w:sz w:val="24"/>
                <w:szCs w:val="24"/>
              </w:rPr>
            </w:pPr>
          </w:p>
        </w:tc>
        <w:tc>
          <w:tcPr>
            <w:tcW w:w="1802" w:type="dxa"/>
            <w:vMerge/>
          </w:tcPr>
          <w:p w:rsidR="00C22FC5" w:rsidRPr="00C22FC5" w:rsidRDefault="00C22FC5" w:rsidP="00C22FC5">
            <w:pPr>
              <w:ind w:left="1920"/>
              <w:jc w:val="both"/>
              <w:rPr>
                <w:sz w:val="24"/>
                <w:szCs w:val="24"/>
              </w:rPr>
            </w:pPr>
          </w:p>
        </w:tc>
        <w:tc>
          <w:tcPr>
            <w:tcW w:w="850" w:type="dxa"/>
          </w:tcPr>
          <w:p w:rsidR="00C22FC5" w:rsidRPr="00C22FC5" w:rsidRDefault="00C22FC5" w:rsidP="00C22FC5">
            <w:pPr>
              <w:ind w:left="1920"/>
              <w:jc w:val="both"/>
              <w:rPr>
                <w:sz w:val="24"/>
                <w:szCs w:val="24"/>
              </w:rPr>
            </w:pPr>
            <w:r w:rsidRPr="00C22FC5">
              <w:rPr>
                <w:sz w:val="20"/>
              </w:rPr>
              <w:t>V 1 полоса</w:t>
            </w:r>
          </w:p>
        </w:tc>
        <w:tc>
          <w:tcPr>
            <w:tcW w:w="913" w:type="dxa"/>
            <w:vMerge/>
          </w:tcPr>
          <w:p w:rsidR="00C22FC5" w:rsidRPr="00C22FC5" w:rsidRDefault="00C22FC5" w:rsidP="00C22FC5">
            <w:pPr>
              <w:ind w:left="1920"/>
              <w:jc w:val="both"/>
              <w:rPr>
                <w:sz w:val="24"/>
                <w:szCs w:val="24"/>
              </w:rPr>
            </w:pPr>
          </w:p>
        </w:tc>
        <w:tc>
          <w:tcPr>
            <w:tcW w:w="1464" w:type="dxa"/>
            <w:vMerge/>
          </w:tcPr>
          <w:p w:rsidR="00C22FC5" w:rsidRPr="00C22FC5" w:rsidRDefault="00C22FC5" w:rsidP="00C22FC5">
            <w:pPr>
              <w:ind w:left="1920"/>
              <w:jc w:val="both"/>
              <w:rPr>
                <w:sz w:val="24"/>
                <w:szCs w:val="24"/>
              </w:rPr>
            </w:pPr>
          </w:p>
        </w:tc>
        <w:tc>
          <w:tcPr>
            <w:tcW w:w="1273" w:type="dxa"/>
            <w:vAlign w:val="center"/>
          </w:tcPr>
          <w:p w:rsidR="00C22FC5" w:rsidRPr="00C22FC5" w:rsidRDefault="00C22FC5" w:rsidP="00C22FC5">
            <w:pPr>
              <w:ind w:left="1920"/>
              <w:jc w:val="center"/>
              <w:rPr>
                <w:sz w:val="24"/>
                <w:szCs w:val="24"/>
              </w:rPr>
            </w:pPr>
            <w:r w:rsidRPr="00C22FC5">
              <w:rPr>
                <w:sz w:val="20"/>
              </w:rPr>
              <w:t>2,1</w:t>
            </w:r>
          </w:p>
        </w:tc>
      </w:tr>
      <w:tr w:rsidR="00C22FC5" w:rsidRPr="00C22FC5" w:rsidTr="009F4835">
        <w:trPr>
          <w:trHeight w:val="698"/>
        </w:trPr>
        <w:tc>
          <w:tcPr>
            <w:tcW w:w="671" w:type="dxa"/>
            <w:vMerge/>
          </w:tcPr>
          <w:p w:rsidR="00C22FC5" w:rsidRPr="00C22FC5" w:rsidRDefault="00C22FC5" w:rsidP="00C22FC5">
            <w:pPr>
              <w:ind w:left="1920"/>
              <w:jc w:val="both"/>
              <w:rPr>
                <w:sz w:val="24"/>
                <w:szCs w:val="24"/>
              </w:rPr>
            </w:pPr>
          </w:p>
        </w:tc>
        <w:tc>
          <w:tcPr>
            <w:tcW w:w="1990" w:type="dxa"/>
            <w:vMerge/>
          </w:tcPr>
          <w:p w:rsidR="00C22FC5" w:rsidRPr="00C22FC5" w:rsidRDefault="00C22FC5" w:rsidP="00C22FC5">
            <w:pPr>
              <w:ind w:left="1920"/>
              <w:jc w:val="both"/>
              <w:rPr>
                <w:sz w:val="24"/>
                <w:szCs w:val="24"/>
              </w:rPr>
            </w:pPr>
          </w:p>
        </w:tc>
        <w:tc>
          <w:tcPr>
            <w:tcW w:w="1174" w:type="dxa"/>
            <w:vMerge/>
          </w:tcPr>
          <w:p w:rsidR="00C22FC5" w:rsidRPr="00C22FC5" w:rsidRDefault="00C22FC5" w:rsidP="00C22FC5">
            <w:pPr>
              <w:ind w:left="1920"/>
              <w:jc w:val="both"/>
              <w:rPr>
                <w:sz w:val="24"/>
                <w:szCs w:val="24"/>
              </w:rPr>
            </w:pPr>
          </w:p>
        </w:tc>
        <w:tc>
          <w:tcPr>
            <w:tcW w:w="1802" w:type="dxa"/>
            <w:vMerge w:val="restart"/>
            <w:textDirection w:val="btLr"/>
          </w:tcPr>
          <w:p w:rsidR="00C22FC5" w:rsidRPr="00C22FC5" w:rsidRDefault="00C22FC5" w:rsidP="00C22FC5">
            <w:pPr>
              <w:ind w:left="113" w:right="113"/>
              <w:jc w:val="both"/>
              <w:rPr>
                <w:sz w:val="24"/>
                <w:szCs w:val="24"/>
              </w:rPr>
            </w:pPr>
            <w:r w:rsidRPr="00C22FC5">
              <w:rPr>
                <w:sz w:val="20"/>
              </w:rPr>
              <w:t>при поперечном уклоне местности  ≥ 1: 20, но ≤ 1:10 для  а/д категории:</w:t>
            </w:r>
          </w:p>
        </w:tc>
        <w:tc>
          <w:tcPr>
            <w:tcW w:w="850" w:type="dxa"/>
          </w:tcPr>
          <w:p w:rsidR="00C22FC5" w:rsidRPr="00C22FC5" w:rsidRDefault="00C22FC5" w:rsidP="00C22FC5">
            <w:pPr>
              <w:ind w:left="1920"/>
              <w:jc w:val="both"/>
              <w:rPr>
                <w:sz w:val="24"/>
                <w:szCs w:val="24"/>
              </w:rPr>
            </w:pPr>
            <w:r w:rsidRPr="00C22FC5">
              <w:rPr>
                <w:sz w:val="20"/>
              </w:rPr>
              <w:t>IV 2 полосы</w:t>
            </w:r>
          </w:p>
        </w:tc>
        <w:tc>
          <w:tcPr>
            <w:tcW w:w="913" w:type="dxa"/>
            <w:vMerge/>
          </w:tcPr>
          <w:p w:rsidR="00C22FC5" w:rsidRPr="00C22FC5" w:rsidRDefault="00C22FC5" w:rsidP="00C22FC5">
            <w:pPr>
              <w:ind w:left="1920"/>
              <w:jc w:val="both"/>
              <w:rPr>
                <w:sz w:val="24"/>
                <w:szCs w:val="24"/>
              </w:rPr>
            </w:pPr>
          </w:p>
        </w:tc>
        <w:tc>
          <w:tcPr>
            <w:tcW w:w="1464" w:type="dxa"/>
            <w:vMerge/>
          </w:tcPr>
          <w:p w:rsidR="00C22FC5" w:rsidRPr="00C22FC5" w:rsidRDefault="00C22FC5" w:rsidP="00C22FC5">
            <w:pPr>
              <w:ind w:left="1920"/>
              <w:jc w:val="both"/>
              <w:rPr>
                <w:sz w:val="24"/>
                <w:szCs w:val="24"/>
              </w:rPr>
            </w:pPr>
          </w:p>
        </w:tc>
        <w:tc>
          <w:tcPr>
            <w:tcW w:w="1273" w:type="dxa"/>
            <w:vAlign w:val="center"/>
          </w:tcPr>
          <w:p w:rsidR="00C22FC5" w:rsidRPr="00C22FC5" w:rsidRDefault="00C22FC5" w:rsidP="00C22FC5">
            <w:pPr>
              <w:ind w:left="1920"/>
              <w:jc w:val="center"/>
              <w:rPr>
                <w:sz w:val="24"/>
                <w:szCs w:val="24"/>
              </w:rPr>
            </w:pPr>
            <w:r w:rsidRPr="00C22FC5">
              <w:rPr>
                <w:sz w:val="20"/>
              </w:rPr>
              <w:t>2,5</w:t>
            </w:r>
          </w:p>
        </w:tc>
      </w:tr>
      <w:tr w:rsidR="00C22FC5" w:rsidRPr="00C22FC5" w:rsidTr="009F4835">
        <w:trPr>
          <w:trHeight w:val="681"/>
        </w:trPr>
        <w:tc>
          <w:tcPr>
            <w:tcW w:w="671" w:type="dxa"/>
            <w:vMerge/>
          </w:tcPr>
          <w:p w:rsidR="00C22FC5" w:rsidRPr="00C22FC5" w:rsidRDefault="00C22FC5" w:rsidP="00C22FC5">
            <w:pPr>
              <w:ind w:left="1920"/>
              <w:jc w:val="both"/>
              <w:rPr>
                <w:sz w:val="24"/>
                <w:szCs w:val="24"/>
              </w:rPr>
            </w:pPr>
          </w:p>
        </w:tc>
        <w:tc>
          <w:tcPr>
            <w:tcW w:w="1990" w:type="dxa"/>
            <w:vMerge/>
          </w:tcPr>
          <w:p w:rsidR="00C22FC5" w:rsidRPr="00C22FC5" w:rsidRDefault="00C22FC5" w:rsidP="00C22FC5">
            <w:pPr>
              <w:ind w:left="1920"/>
              <w:jc w:val="both"/>
              <w:rPr>
                <w:sz w:val="24"/>
                <w:szCs w:val="24"/>
              </w:rPr>
            </w:pPr>
          </w:p>
        </w:tc>
        <w:tc>
          <w:tcPr>
            <w:tcW w:w="1174" w:type="dxa"/>
            <w:vMerge/>
          </w:tcPr>
          <w:p w:rsidR="00C22FC5" w:rsidRPr="00C22FC5" w:rsidRDefault="00C22FC5" w:rsidP="00C22FC5">
            <w:pPr>
              <w:ind w:left="1920"/>
              <w:jc w:val="both"/>
              <w:rPr>
                <w:sz w:val="24"/>
                <w:szCs w:val="24"/>
              </w:rPr>
            </w:pPr>
          </w:p>
        </w:tc>
        <w:tc>
          <w:tcPr>
            <w:tcW w:w="1802" w:type="dxa"/>
            <w:vMerge/>
          </w:tcPr>
          <w:p w:rsidR="00C22FC5" w:rsidRPr="00C22FC5" w:rsidRDefault="00C22FC5" w:rsidP="00C22FC5">
            <w:pPr>
              <w:ind w:left="1920"/>
              <w:jc w:val="both"/>
              <w:rPr>
                <w:sz w:val="24"/>
                <w:szCs w:val="24"/>
              </w:rPr>
            </w:pPr>
          </w:p>
        </w:tc>
        <w:tc>
          <w:tcPr>
            <w:tcW w:w="850" w:type="dxa"/>
          </w:tcPr>
          <w:p w:rsidR="00C22FC5" w:rsidRPr="00C22FC5" w:rsidRDefault="00C22FC5" w:rsidP="00C22FC5">
            <w:pPr>
              <w:ind w:left="1920"/>
              <w:jc w:val="both"/>
              <w:rPr>
                <w:sz w:val="24"/>
                <w:szCs w:val="24"/>
              </w:rPr>
            </w:pPr>
            <w:r w:rsidRPr="00C22FC5">
              <w:rPr>
                <w:sz w:val="20"/>
              </w:rPr>
              <w:t>V 1 полоса</w:t>
            </w:r>
          </w:p>
        </w:tc>
        <w:tc>
          <w:tcPr>
            <w:tcW w:w="913" w:type="dxa"/>
            <w:vMerge/>
          </w:tcPr>
          <w:p w:rsidR="00C22FC5" w:rsidRPr="00C22FC5" w:rsidRDefault="00C22FC5" w:rsidP="00C22FC5">
            <w:pPr>
              <w:ind w:left="1920"/>
              <w:jc w:val="both"/>
              <w:rPr>
                <w:sz w:val="24"/>
                <w:szCs w:val="24"/>
              </w:rPr>
            </w:pPr>
          </w:p>
        </w:tc>
        <w:tc>
          <w:tcPr>
            <w:tcW w:w="1464" w:type="dxa"/>
            <w:vMerge/>
          </w:tcPr>
          <w:p w:rsidR="00C22FC5" w:rsidRPr="00C22FC5" w:rsidRDefault="00C22FC5" w:rsidP="00C22FC5">
            <w:pPr>
              <w:ind w:left="1920"/>
              <w:jc w:val="both"/>
              <w:rPr>
                <w:sz w:val="24"/>
                <w:szCs w:val="24"/>
              </w:rPr>
            </w:pPr>
          </w:p>
        </w:tc>
        <w:tc>
          <w:tcPr>
            <w:tcW w:w="1273" w:type="dxa"/>
            <w:vAlign w:val="center"/>
          </w:tcPr>
          <w:p w:rsidR="00C22FC5" w:rsidRPr="00C22FC5" w:rsidRDefault="00C22FC5" w:rsidP="00C22FC5">
            <w:pPr>
              <w:ind w:left="1920"/>
              <w:jc w:val="center"/>
              <w:rPr>
                <w:sz w:val="24"/>
                <w:szCs w:val="24"/>
              </w:rPr>
            </w:pPr>
            <w:r w:rsidRPr="00C22FC5">
              <w:rPr>
                <w:sz w:val="20"/>
              </w:rPr>
              <w:t>2,2</w:t>
            </w:r>
          </w:p>
        </w:tc>
      </w:tr>
      <w:tr w:rsidR="00C22FC5" w:rsidRPr="00C22FC5" w:rsidTr="009F4835">
        <w:trPr>
          <w:trHeight w:val="693"/>
        </w:trPr>
        <w:tc>
          <w:tcPr>
            <w:tcW w:w="671" w:type="dxa"/>
            <w:vMerge/>
          </w:tcPr>
          <w:p w:rsidR="00C22FC5" w:rsidRPr="00C22FC5" w:rsidRDefault="00C22FC5" w:rsidP="00C22FC5">
            <w:pPr>
              <w:ind w:left="1920"/>
              <w:jc w:val="both"/>
              <w:rPr>
                <w:sz w:val="24"/>
                <w:szCs w:val="24"/>
              </w:rPr>
            </w:pPr>
          </w:p>
        </w:tc>
        <w:tc>
          <w:tcPr>
            <w:tcW w:w="1990" w:type="dxa"/>
            <w:vMerge/>
          </w:tcPr>
          <w:p w:rsidR="00C22FC5" w:rsidRPr="00C22FC5" w:rsidRDefault="00C22FC5" w:rsidP="00C22FC5">
            <w:pPr>
              <w:ind w:left="1920"/>
              <w:jc w:val="both"/>
              <w:rPr>
                <w:sz w:val="24"/>
                <w:szCs w:val="24"/>
              </w:rPr>
            </w:pPr>
          </w:p>
        </w:tc>
        <w:tc>
          <w:tcPr>
            <w:tcW w:w="1174" w:type="dxa"/>
            <w:vMerge w:val="restart"/>
            <w:textDirection w:val="btLr"/>
            <w:vAlign w:val="center"/>
          </w:tcPr>
          <w:p w:rsidR="00C22FC5" w:rsidRPr="00C22FC5" w:rsidRDefault="00C22FC5" w:rsidP="00C22FC5">
            <w:pPr>
              <w:ind w:left="113" w:right="113"/>
              <w:jc w:val="center"/>
              <w:rPr>
                <w:sz w:val="24"/>
                <w:szCs w:val="24"/>
              </w:rPr>
            </w:pPr>
            <w:r w:rsidRPr="00C22FC5">
              <w:rPr>
                <w:sz w:val="20"/>
              </w:rPr>
              <w:t>Необходимые</w:t>
            </w:r>
          </w:p>
        </w:tc>
        <w:tc>
          <w:tcPr>
            <w:tcW w:w="1802" w:type="dxa"/>
            <w:vMerge w:val="restart"/>
            <w:textDirection w:val="btLr"/>
          </w:tcPr>
          <w:p w:rsidR="00C22FC5" w:rsidRPr="00C22FC5" w:rsidRDefault="00C22FC5" w:rsidP="00C22FC5">
            <w:pPr>
              <w:ind w:left="113" w:right="113"/>
              <w:jc w:val="both"/>
              <w:rPr>
                <w:sz w:val="24"/>
                <w:szCs w:val="24"/>
              </w:rPr>
            </w:pPr>
            <w:r w:rsidRPr="00C22FC5">
              <w:rPr>
                <w:sz w:val="20"/>
              </w:rPr>
              <w:t>при поперечном уклоне местности ≤ 1: 20 для категории а/д:</w:t>
            </w:r>
          </w:p>
        </w:tc>
        <w:tc>
          <w:tcPr>
            <w:tcW w:w="850" w:type="dxa"/>
          </w:tcPr>
          <w:p w:rsidR="00C22FC5" w:rsidRPr="00C22FC5" w:rsidRDefault="00C22FC5" w:rsidP="00C22FC5">
            <w:pPr>
              <w:ind w:left="1920"/>
              <w:jc w:val="both"/>
              <w:rPr>
                <w:sz w:val="24"/>
                <w:szCs w:val="24"/>
              </w:rPr>
            </w:pPr>
            <w:r w:rsidRPr="00C22FC5">
              <w:rPr>
                <w:sz w:val="20"/>
              </w:rPr>
              <w:t>IV 2 полосы</w:t>
            </w:r>
          </w:p>
        </w:tc>
        <w:tc>
          <w:tcPr>
            <w:tcW w:w="913" w:type="dxa"/>
            <w:vMerge/>
          </w:tcPr>
          <w:p w:rsidR="00C22FC5" w:rsidRPr="00C22FC5" w:rsidRDefault="00C22FC5" w:rsidP="00C22FC5">
            <w:pPr>
              <w:ind w:left="1920"/>
              <w:jc w:val="both"/>
              <w:rPr>
                <w:sz w:val="24"/>
                <w:szCs w:val="24"/>
              </w:rPr>
            </w:pPr>
          </w:p>
        </w:tc>
        <w:tc>
          <w:tcPr>
            <w:tcW w:w="1464" w:type="dxa"/>
            <w:vMerge/>
          </w:tcPr>
          <w:p w:rsidR="00C22FC5" w:rsidRPr="00C22FC5" w:rsidRDefault="00C22FC5" w:rsidP="00C22FC5">
            <w:pPr>
              <w:ind w:left="1920"/>
              <w:jc w:val="both"/>
              <w:rPr>
                <w:sz w:val="24"/>
                <w:szCs w:val="24"/>
              </w:rPr>
            </w:pPr>
          </w:p>
        </w:tc>
        <w:tc>
          <w:tcPr>
            <w:tcW w:w="1273" w:type="dxa"/>
            <w:vAlign w:val="center"/>
          </w:tcPr>
          <w:p w:rsidR="00C22FC5" w:rsidRPr="00C22FC5" w:rsidRDefault="00C22FC5" w:rsidP="00C22FC5">
            <w:pPr>
              <w:ind w:left="1920"/>
              <w:jc w:val="center"/>
              <w:rPr>
                <w:sz w:val="24"/>
                <w:szCs w:val="24"/>
              </w:rPr>
            </w:pPr>
            <w:r w:rsidRPr="00C22FC5">
              <w:rPr>
                <w:sz w:val="20"/>
              </w:rPr>
              <w:t>3,5</w:t>
            </w:r>
          </w:p>
        </w:tc>
      </w:tr>
      <w:tr w:rsidR="00C22FC5" w:rsidRPr="00C22FC5" w:rsidTr="009F4835">
        <w:trPr>
          <w:trHeight w:val="703"/>
        </w:trPr>
        <w:tc>
          <w:tcPr>
            <w:tcW w:w="671" w:type="dxa"/>
            <w:vMerge/>
          </w:tcPr>
          <w:p w:rsidR="00C22FC5" w:rsidRPr="00C22FC5" w:rsidRDefault="00C22FC5" w:rsidP="00C22FC5">
            <w:pPr>
              <w:ind w:left="1920"/>
              <w:jc w:val="both"/>
              <w:rPr>
                <w:sz w:val="24"/>
                <w:szCs w:val="24"/>
              </w:rPr>
            </w:pPr>
          </w:p>
        </w:tc>
        <w:tc>
          <w:tcPr>
            <w:tcW w:w="1990" w:type="dxa"/>
            <w:vMerge/>
          </w:tcPr>
          <w:p w:rsidR="00C22FC5" w:rsidRPr="00C22FC5" w:rsidRDefault="00C22FC5" w:rsidP="00C22FC5">
            <w:pPr>
              <w:ind w:left="1920"/>
              <w:jc w:val="both"/>
              <w:rPr>
                <w:sz w:val="24"/>
                <w:szCs w:val="24"/>
              </w:rPr>
            </w:pPr>
          </w:p>
        </w:tc>
        <w:tc>
          <w:tcPr>
            <w:tcW w:w="1174" w:type="dxa"/>
            <w:vMerge/>
          </w:tcPr>
          <w:p w:rsidR="00C22FC5" w:rsidRPr="00C22FC5" w:rsidRDefault="00C22FC5" w:rsidP="00C22FC5">
            <w:pPr>
              <w:ind w:left="1920"/>
              <w:jc w:val="both"/>
              <w:rPr>
                <w:sz w:val="24"/>
                <w:szCs w:val="24"/>
              </w:rPr>
            </w:pPr>
          </w:p>
        </w:tc>
        <w:tc>
          <w:tcPr>
            <w:tcW w:w="1802" w:type="dxa"/>
            <w:vMerge/>
          </w:tcPr>
          <w:p w:rsidR="00C22FC5" w:rsidRPr="00C22FC5" w:rsidRDefault="00C22FC5" w:rsidP="00C22FC5">
            <w:pPr>
              <w:ind w:left="1920"/>
              <w:jc w:val="both"/>
              <w:rPr>
                <w:sz w:val="24"/>
                <w:szCs w:val="24"/>
              </w:rPr>
            </w:pPr>
          </w:p>
        </w:tc>
        <w:tc>
          <w:tcPr>
            <w:tcW w:w="850" w:type="dxa"/>
          </w:tcPr>
          <w:p w:rsidR="00C22FC5" w:rsidRPr="00C22FC5" w:rsidRDefault="00C22FC5" w:rsidP="00C22FC5">
            <w:pPr>
              <w:ind w:left="1920"/>
              <w:jc w:val="both"/>
              <w:rPr>
                <w:sz w:val="24"/>
                <w:szCs w:val="24"/>
              </w:rPr>
            </w:pPr>
            <w:r w:rsidRPr="00C22FC5">
              <w:rPr>
                <w:sz w:val="20"/>
              </w:rPr>
              <w:t>V 1 полоса</w:t>
            </w:r>
          </w:p>
        </w:tc>
        <w:tc>
          <w:tcPr>
            <w:tcW w:w="913" w:type="dxa"/>
            <w:vMerge/>
          </w:tcPr>
          <w:p w:rsidR="00C22FC5" w:rsidRPr="00C22FC5" w:rsidRDefault="00C22FC5" w:rsidP="00C22FC5">
            <w:pPr>
              <w:ind w:left="1920"/>
              <w:jc w:val="both"/>
              <w:rPr>
                <w:sz w:val="24"/>
                <w:szCs w:val="24"/>
              </w:rPr>
            </w:pPr>
          </w:p>
        </w:tc>
        <w:tc>
          <w:tcPr>
            <w:tcW w:w="1464" w:type="dxa"/>
            <w:vMerge/>
          </w:tcPr>
          <w:p w:rsidR="00C22FC5" w:rsidRPr="00C22FC5" w:rsidRDefault="00C22FC5" w:rsidP="00C22FC5">
            <w:pPr>
              <w:ind w:left="1920"/>
              <w:jc w:val="both"/>
              <w:rPr>
                <w:sz w:val="24"/>
                <w:szCs w:val="24"/>
              </w:rPr>
            </w:pPr>
          </w:p>
        </w:tc>
        <w:tc>
          <w:tcPr>
            <w:tcW w:w="1273" w:type="dxa"/>
            <w:vAlign w:val="center"/>
          </w:tcPr>
          <w:p w:rsidR="00C22FC5" w:rsidRPr="00C22FC5" w:rsidRDefault="00C22FC5" w:rsidP="00C22FC5">
            <w:pPr>
              <w:ind w:left="1920"/>
              <w:jc w:val="center"/>
              <w:rPr>
                <w:sz w:val="24"/>
                <w:szCs w:val="24"/>
              </w:rPr>
            </w:pPr>
            <w:r w:rsidRPr="00C22FC5">
              <w:rPr>
                <w:sz w:val="20"/>
              </w:rPr>
              <w:t>3,3</w:t>
            </w:r>
          </w:p>
        </w:tc>
      </w:tr>
      <w:tr w:rsidR="00C22FC5" w:rsidRPr="00C22FC5" w:rsidTr="009F4835">
        <w:trPr>
          <w:trHeight w:val="698"/>
        </w:trPr>
        <w:tc>
          <w:tcPr>
            <w:tcW w:w="671" w:type="dxa"/>
            <w:vMerge/>
          </w:tcPr>
          <w:p w:rsidR="00C22FC5" w:rsidRPr="00C22FC5" w:rsidRDefault="00C22FC5" w:rsidP="00C22FC5">
            <w:pPr>
              <w:ind w:left="1920"/>
              <w:jc w:val="both"/>
              <w:rPr>
                <w:sz w:val="24"/>
                <w:szCs w:val="24"/>
              </w:rPr>
            </w:pPr>
          </w:p>
        </w:tc>
        <w:tc>
          <w:tcPr>
            <w:tcW w:w="1990" w:type="dxa"/>
            <w:vMerge/>
          </w:tcPr>
          <w:p w:rsidR="00C22FC5" w:rsidRPr="00C22FC5" w:rsidRDefault="00C22FC5" w:rsidP="00C22FC5">
            <w:pPr>
              <w:ind w:left="1920"/>
              <w:jc w:val="both"/>
              <w:rPr>
                <w:sz w:val="24"/>
                <w:szCs w:val="24"/>
              </w:rPr>
            </w:pPr>
          </w:p>
        </w:tc>
        <w:tc>
          <w:tcPr>
            <w:tcW w:w="1174" w:type="dxa"/>
            <w:vMerge/>
          </w:tcPr>
          <w:p w:rsidR="00C22FC5" w:rsidRPr="00C22FC5" w:rsidRDefault="00C22FC5" w:rsidP="00C22FC5">
            <w:pPr>
              <w:ind w:left="1920"/>
              <w:jc w:val="both"/>
              <w:rPr>
                <w:sz w:val="24"/>
                <w:szCs w:val="24"/>
              </w:rPr>
            </w:pPr>
          </w:p>
        </w:tc>
        <w:tc>
          <w:tcPr>
            <w:tcW w:w="1802" w:type="dxa"/>
            <w:vMerge w:val="restart"/>
            <w:textDirection w:val="btLr"/>
          </w:tcPr>
          <w:p w:rsidR="00C22FC5" w:rsidRPr="00C22FC5" w:rsidRDefault="00C22FC5" w:rsidP="00C22FC5">
            <w:pPr>
              <w:ind w:left="113" w:right="113"/>
              <w:jc w:val="both"/>
              <w:rPr>
                <w:sz w:val="24"/>
                <w:szCs w:val="24"/>
              </w:rPr>
            </w:pPr>
            <w:r w:rsidRPr="00C22FC5">
              <w:rPr>
                <w:sz w:val="20"/>
              </w:rPr>
              <w:t>при поперечном уклоне местности  ≥ 1: 20, но ≤ 1:10 для категории а/д:</w:t>
            </w:r>
          </w:p>
        </w:tc>
        <w:tc>
          <w:tcPr>
            <w:tcW w:w="850" w:type="dxa"/>
          </w:tcPr>
          <w:p w:rsidR="00C22FC5" w:rsidRPr="00C22FC5" w:rsidRDefault="00C22FC5" w:rsidP="00C22FC5">
            <w:pPr>
              <w:ind w:left="1920"/>
              <w:jc w:val="both"/>
              <w:rPr>
                <w:sz w:val="24"/>
                <w:szCs w:val="24"/>
              </w:rPr>
            </w:pPr>
            <w:r w:rsidRPr="00C22FC5">
              <w:rPr>
                <w:sz w:val="20"/>
              </w:rPr>
              <w:t>IV 2 полосы</w:t>
            </w:r>
          </w:p>
        </w:tc>
        <w:tc>
          <w:tcPr>
            <w:tcW w:w="913" w:type="dxa"/>
            <w:vMerge/>
          </w:tcPr>
          <w:p w:rsidR="00C22FC5" w:rsidRPr="00C22FC5" w:rsidRDefault="00C22FC5" w:rsidP="00C22FC5">
            <w:pPr>
              <w:ind w:left="1920"/>
              <w:jc w:val="both"/>
              <w:rPr>
                <w:sz w:val="24"/>
                <w:szCs w:val="24"/>
              </w:rPr>
            </w:pPr>
          </w:p>
        </w:tc>
        <w:tc>
          <w:tcPr>
            <w:tcW w:w="1464" w:type="dxa"/>
            <w:vMerge/>
          </w:tcPr>
          <w:p w:rsidR="00C22FC5" w:rsidRPr="00C22FC5" w:rsidRDefault="00C22FC5" w:rsidP="00C22FC5">
            <w:pPr>
              <w:ind w:left="1920"/>
              <w:jc w:val="both"/>
              <w:rPr>
                <w:sz w:val="24"/>
                <w:szCs w:val="24"/>
              </w:rPr>
            </w:pPr>
          </w:p>
        </w:tc>
        <w:tc>
          <w:tcPr>
            <w:tcW w:w="1273" w:type="dxa"/>
            <w:vAlign w:val="center"/>
          </w:tcPr>
          <w:p w:rsidR="00C22FC5" w:rsidRPr="00C22FC5" w:rsidRDefault="00C22FC5" w:rsidP="00C22FC5">
            <w:pPr>
              <w:ind w:left="1920"/>
              <w:jc w:val="center"/>
              <w:rPr>
                <w:sz w:val="24"/>
                <w:szCs w:val="24"/>
              </w:rPr>
            </w:pPr>
            <w:r w:rsidRPr="00C22FC5">
              <w:rPr>
                <w:sz w:val="20"/>
              </w:rPr>
              <w:t>3,6</w:t>
            </w:r>
          </w:p>
        </w:tc>
      </w:tr>
      <w:tr w:rsidR="00C22FC5" w:rsidRPr="00C22FC5" w:rsidTr="009F4835">
        <w:trPr>
          <w:trHeight w:val="709"/>
        </w:trPr>
        <w:tc>
          <w:tcPr>
            <w:tcW w:w="671" w:type="dxa"/>
            <w:vMerge/>
          </w:tcPr>
          <w:p w:rsidR="00C22FC5" w:rsidRPr="00C22FC5" w:rsidRDefault="00C22FC5" w:rsidP="00C22FC5">
            <w:pPr>
              <w:ind w:left="1920"/>
              <w:jc w:val="both"/>
              <w:rPr>
                <w:sz w:val="24"/>
                <w:szCs w:val="24"/>
              </w:rPr>
            </w:pPr>
          </w:p>
        </w:tc>
        <w:tc>
          <w:tcPr>
            <w:tcW w:w="1990" w:type="dxa"/>
            <w:vMerge/>
          </w:tcPr>
          <w:p w:rsidR="00C22FC5" w:rsidRPr="00C22FC5" w:rsidRDefault="00C22FC5" w:rsidP="00C22FC5">
            <w:pPr>
              <w:ind w:left="1920"/>
              <w:jc w:val="both"/>
              <w:rPr>
                <w:sz w:val="24"/>
                <w:szCs w:val="24"/>
              </w:rPr>
            </w:pPr>
          </w:p>
        </w:tc>
        <w:tc>
          <w:tcPr>
            <w:tcW w:w="1174" w:type="dxa"/>
            <w:vMerge/>
          </w:tcPr>
          <w:p w:rsidR="00C22FC5" w:rsidRPr="00C22FC5" w:rsidRDefault="00C22FC5" w:rsidP="00C22FC5">
            <w:pPr>
              <w:ind w:left="1920"/>
              <w:jc w:val="both"/>
              <w:rPr>
                <w:sz w:val="24"/>
                <w:szCs w:val="24"/>
              </w:rPr>
            </w:pPr>
          </w:p>
        </w:tc>
        <w:tc>
          <w:tcPr>
            <w:tcW w:w="1802" w:type="dxa"/>
            <w:vMerge/>
          </w:tcPr>
          <w:p w:rsidR="00C22FC5" w:rsidRPr="00C22FC5" w:rsidRDefault="00C22FC5" w:rsidP="00C22FC5">
            <w:pPr>
              <w:ind w:left="1920"/>
              <w:jc w:val="both"/>
              <w:rPr>
                <w:sz w:val="24"/>
                <w:szCs w:val="24"/>
              </w:rPr>
            </w:pPr>
          </w:p>
        </w:tc>
        <w:tc>
          <w:tcPr>
            <w:tcW w:w="850" w:type="dxa"/>
          </w:tcPr>
          <w:p w:rsidR="00C22FC5" w:rsidRPr="00C22FC5" w:rsidRDefault="00C22FC5" w:rsidP="00C22FC5">
            <w:pPr>
              <w:ind w:left="1920"/>
              <w:jc w:val="both"/>
              <w:rPr>
                <w:sz w:val="20"/>
              </w:rPr>
            </w:pPr>
            <w:r w:rsidRPr="00C22FC5">
              <w:rPr>
                <w:sz w:val="20"/>
              </w:rPr>
              <w:t>V 1 полоса</w:t>
            </w:r>
          </w:p>
        </w:tc>
        <w:tc>
          <w:tcPr>
            <w:tcW w:w="913" w:type="dxa"/>
            <w:vMerge/>
          </w:tcPr>
          <w:p w:rsidR="00C22FC5" w:rsidRPr="00C22FC5" w:rsidRDefault="00C22FC5" w:rsidP="00C22FC5">
            <w:pPr>
              <w:ind w:left="1920"/>
              <w:jc w:val="both"/>
              <w:rPr>
                <w:sz w:val="24"/>
                <w:szCs w:val="24"/>
              </w:rPr>
            </w:pPr>
          </w:p>
        </w:tc>
        <w:tc>
          <w:tcPr>
            <w:tcW w:w="1464" w:type="dxa"/>
            <w:vMerge/>
          </w:tcPr>
          <w:p w:rsidR="00C22FC5" w:rsidRPr="00C22FC5" w:rsidRDefault="00C22FC5" w:rsidP="00C22FC5">
            <w:pPr>
              <w:ind w:left="1920"/>
              <w:jc w:val="both"/>
              <w:rPr>
                <w:sz w:val="24"/>
                <w:szCs w:val="24"/>
              </w:rPr>
            </w:pPr>
          </w:p>
        </w:tc>
        <w:tc>
          <w:tcPr>
            <w:tcW w:w="1273" w:type="dxa"/>
            <w:vAlign w:val="center"/>
          </w:tcPr>
          <w:p w:rsidR="00C22FC5" w:rsidRPr="00C22FC5" w:rsidRDefault="00C22FC5" w:rsidP="00C22FC5">
            <w:pPr>
              <w:ind w:left="1920"/>
              <w:jc w:val="center"/>
              <w:rPr>
                <w:sz w:val="24"/>
                <w:szCs w:val="24"/>
              </w:rPr>
            </w:pPr>
            <w:r w:rsidRPr="00C22FC5">
              <w:rPr>
                <w:sz w:val="20"/>
              </w:rPr>
              <w:t>3,4</w:t>
            </w:r>
          </w:p>
        </w:tc>
      </w:tr>
      <w:tr w:rsidR="00C22FC5" w:rsidRPr="00C22FC5" w:rsidTr="009F4835">
        <w:trPr>
          <w:trHeight w:val="982"/>
        </w:trPr>
        <w:tc>
          <w:tcPr>
            <w:tcW w:w="671" w:type="dxa"/>
          </w:tcPr>
          <w:p w:rsidR="00C22FC5" w:rsidRPr="00C22FC5" w:rsidRDefault="00C22FC5" w:rsidP="00C22FC5">
            <w:pPr>
              <w:ind w:left="1920"/>
              <w:jc w:val="both"/>
              <w:rPr>
                <w:sz w:val="24"/>
                <w:szCs w:val="24"/>
              </w:rPr>
            </w:pPr>
            <w:r w:rsidRPr="00C22FC5">
              <w:rPr>
                <w:sz w:val="20"/>
              </w:rPr>
              <w:t>1.2</w:t>
            </w:r>
          </w:p>
        </w:tc>
        <w:tc>
          <w:tcPr>
            <w:tcW w:w="5816" w:type="dxa"/>
            <w:gridSpan w:val="4"/>
            <w:vAlign w:val="center"/>
          </w:tcPr>
          <w:p w:rsidR="00C22FC5" w:rsidRPr="00C22FC5" w:rsidRDefault="00C22FC5" w:rsidP="00C22FC5">
            <w:pPr>
              <w:ind w:left="1920"/>
              <w:jc w:val="center"/>
              <w:rPr>
                <w:sz w:val="20"/>
              </w:rPr>
            </w:pPr>
            <w:r w:rsidRPr="00C22FC5">
              <w:rPr>
                <w:sz w:val="20"/>
              </w:rPr>
              <w:t>Ширина полосы зеленых насаждений для защиты застройки от шума вдоль автомобильных дорог</w:t>
            </w:r>
          </w:p>
        </w:tc>
        <w:tc>
          <w:tcPr>
            <w:tcW w:w="913" w:type="dxa"/>
            <w:vAlign w:val="center"/>
          </w:tcPr>
          <w:p w:rsidR="00C22FC5" w:rsidRPr="00C22FC5" w:rsidRDefault="00C22FC5" w:rsidP="00C22FC5">
            <w:pPr>
              <w:ind w:left="1920"/>
              <w:jc w:val="center"/>
              <w:rPr>
                <w:sz w:val="24"/>
                <w:szCs w:val="24"/>
              </w:rPr>
            </w:pPr>
            <w:r w:rsidRPr="00C22FC5">
              <w:rPr>
                <w:sz w:val="20"/>
              </w:rPr>
              <w:t>м</w:t>
            </w:r>
          </w:p>
        </w:tc>
        <w:tc>
          <w:tcPr>
            <w:tcW w:w="1464" w:type="dxa"/>
            <w:vAlign w:val="center"/>
          </w:tcPr>
          <w:p w:rsidR="00C22FC5" w:rsidRPr="00C22FC5" w:rsidRDefault="00C22FC5" w:rsidP="00C22FC5">
            <w:pPr>
              <w:ind w:left="1920"/>
              <w:jc w:val="center"/>
              <w:rPr>
                <w:sz w:val="24"/>
                <w:szCs w:val="24"/>
              </w:rPr>
            </w:pPr>
            <w:r w:rsidRPr="00C22FC5">
              <w:rPr>
                <w:sz w:val="20"/>
              </w:rPr>
              <w:t>СНиП 2.07.01-89* п.6.9</w:t>
            </w:r>
          </w:p>
        </w:tc>
        <w:tc>
          <w:tcPr>
            <w:tcW w:w="1273" w:type="dxa"/>
            <w:vAlign w:val="center"/>
          </w:tcPr>
          <w:p w:rsidR="00C22FC5" w:rsidRPr="00C22FC5" w:rsidRDefault="00C22FC5" w:rsidP="00C22FC5">
            <w:pPr>
              <w:ind w:left="1920"/>
              <w:jc w:val="center"/>
              <w:rPr>
                <w:sz w:val="20"/>
              </w:rPr>
            </w:pPr>
            <w:r w:rsidRPr="00C22FC5">
              <w:rPr>
                <w:sz w:val="20"/>
              </w:rPr>
              <w:t>10</w:t>
            </w:r>
          </w:p>
        </w:tc>
      </w:tr>
    </w:tbl>
    <w:p w:rsidR="00C22FC5" w:rsidRPr="00C22FC5" w:rsidRDefault="00C22FC5" w:rsidP="00C22FC5">
      <w:pPr>
        <w:ind w:firstLine="567"/>
        <w:jc w:val="both"/>
        <w:rPr>
          <w:sz w:val="24"/>
          <w:szCs w:val="24"/>
        </w:rPr>
      </w:pP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296" w:name="_Toc524447196"/>
      <w:r w:rsidRPr="00C22FC5">
        <w:rPr>
          <w:b/>
          <w:bCs/>
          <w:iCs/>
          <w:szCs w:val="28"/>
        </w:rPr>
        <w:t>Плотность автомобильных дорог общей сети</w:t>
      </w:r>
      <w:bookmarkEnd w:id="296"/>
    </w:p>
    <w:p w:rsidR="00C22FC5" w:rsidRPr="00C22FC5" w:rsidRDefault="00C22FC5" w:rsidP="00C22FC5">
      <w:pPr>
        <w:ind w:firstLine="567"/>
        <w:jc w:val="both"/>
        <w:rPr>
          <w:sz w:val="24"/>
          <w:szCs w:val="24"/>
        </w:rPr>
      </w:pPr>
      <w:r w:rsidRPr="00C22FC5">
        <w:rPr>
          <w:sz w:val="24"/>
          <w:szCs w:val="24"/>
        </w:rPr>
        <w:t>При планировании развития автомобильных дорог общей сети следует стремиться к показателю их плотности – 0,2 км / кв. км территории.</w:t>
      </w:r>
    </w:p>
    <w:p w:rsidR="00C22FC5" w:rsidRPr="00C22FC5" w:rsidRDefault="00C22FC5" w:rsidP="00C22FC5">
      <w:pPr>
        <w:ind w:firstLine="567"/>
        <w:jc w:val="both"/>
        <w:rPr>
          <w:rFonts w:eastAsia="Calibri"/>
          <w:b/>
          <w:sz w:val="24"/>
          <w:szCs w:val="24"/>
        </w:rPr>
      </w:pPr>
      <w:r w:rsidRPr="00C22FC5">
        <w:rPr>
          <w:rFonts w:eastAsia="Calibri"/>
          <w:b/>
          <w:sz w:val="24"/>
          <w:szCs w:val="24"/>
        </w:rPr>
        <w:t>Требования к проложению автомобильных дорог общей сети и условия выбора схем пересечений и примыканий (</w:t>
      </w:r>
      <w:r w:rsidRPr="00C22FC5">
        <w:rPr>
          <w:sz w:val="24"/>
          <w:szCs w:val="24"/>
        </w:rPr>
        <w:t>СП 34.13330.2012 Автомобильные дороги. Актуализированная редакция СНиП 2.05.02-85*)</w:t>
      </w:r>
    </w:p>
    <w:p w:rsidR="00C22FC5" w:rsidRPr="00C22FC5" w:rsidRDefault="00C22FC5" w:rsidP="00C22FC5">
      <w:pPr>
        <w:spacing w:before="120" w:after="60"/>
        <w:ind w:firstLine="567"/>
        <w:jc w:val="both"/>
        <w:rPr>
          <w:sz w:val="24"/>
          <w:szCs w:val="24"/>
          <w:lang w:eastAsia="ar-SA"/>
        </w:rPr>
      </w:pPr>
      <w:r w:rsidRPr="00C22FC5">
        <w:rPr>
          <w:sz w:val="24"/>
          <w:szCs w:val="24"/>
          <w:lang w:eastAsia="ar-SA"/>
        </w:rPr>
        <w:t>Прокладку трассы автомобильных дорог следует выполнять с учетом минимального воздействия на окружающую среду.</w:t>
      </w:r>
    </w:p>
    <w:p w:rsidR="00C22FC5" w:rsidRPr="00C22FC5" w:rsidRDefault="00C22FC5" w:rsidP="00C22FC5">
      <w:pPr>
        <w:spacing w:before="120" w:after="60"/>
        <w:ind w:firstLine="567"/>
        <w:jc w:val="both"/>
        <w:rPr>
          <w:sz w:val="24"/>
          <w:szCs w:val="24"/>
          <w:lang w:eastAsia="ar-SA"/>
        </w:rPr>
      </w:pPr>
      <w:r w:rsidRPr="00C22FC5">
        <w:rPr>
          <w:sz w:val="24"/>
          <w:szCs w:val="24"/>
          <w:lang w:eastAsia="ar-SA"/>
        </w:rPr>
        <w:t>На сельскохозяйственных угодьях трассы следует прокладывать по границам полей севооборота или хозяйств.</w:t>
      </w:r>
    </w:p>
    <w:p w:rsidR="00C22FC5" w:rsidRPr="00C22FC5" w:rsidRDefault="00C22FC5" w:rsidP="00C22FC5">
      <w:pPr>
        <w:spacing w:before="120" w:after="60"/>
        <w:ind w:firstLine="567"/>
        <w:jc w:val="both"/>
        <w:rPr>
          <w:sz w:val="24"/>
          <w:szCs w:val="24"/>
          <w:lang w:eastAsia="ar-SA"/>
        </w:rPr>
      </w:pPr>
      <w:r w:rsidRPr="00C22FC5">
        <w:rPr>
          <w:sz w:val="24"/>
          <w:szCs w:val="24"/>
          <w:lang w:eastAsia="ar-SA"/>
        </w:rPr>
        <w:t>Не допускается прокладка трасс по зонам особо охраняемых природных территорий.</w:t>
      </w:r>
    </w:p>
    <w:p w:rsidR="00C22FC5" w:rsidRPr="00C22FC5" w:rsidRDefault="00C22FC5" w:rsidP="00C22FC5">
      <w:pPr>
        <w:spacing w:before="120" w:after="60"/>
        <w:ind w:firstLine="567"/>
        <w:jc w:val="both"/>
        <w:rPr>
          <w:sz w:val="24"/>
          <w:szCs w:val="24"/>
          <w:lang w:eastAsia="ar-SA"/>
        </w:rPr>
      </w:pPr>
      <w:r w:rsidRPr="00C22FC5">
        <w:rPr>
          <w:sz w:val="24"/>
          <w:szCs w:val="24"/>
          <w:lang w:eastAsia="ar-SA"/>
        </w:rPr>
        <w:t>Вдоль рек, озер и других водных объектов трассы следует прокладывать за пределами, установленных для них защитных зон.</w:t>
      </w:r>
    </w:p>
    <w:p w:rsidR="00C22FC5" w:rsidRPr="00C22FC5" w:rsidRDefault="00C22FC5" w:rsidP="00C22FC5">
      <w:pPr>
        <w:spacing w:before="120" w:after="60"/>
        <w:ind w:firstLine="567"/>
        <w:jc w:val="both"/>
        <w:rPr>
          <w:sz w:val="24"/>
          <w:szCs w:val="24"/>
          <w:lang w:eastAsia="ar-SA"/>
        </w:rPr>
      </w:pPr>
      <w:r w:rsidRPr="00C22FC5">
        <w:rPr>
          <w:sz w:val="24"/>
          <w:szCs w:val="24"/>
          <w:lang w:eastAsia="ar-SA"/>
        </w:rPr>
        <w:t>В районах размещения курортов, домов отдыха, пансионатов, загородных детских учреждений и т.п. трассы следует прокладывать за пределами установленных вокруг них санитарных зон.</w:t>
      </w:r>
    </w:p>
    <w:p w:rsidR="00C22FC5" w:rsidRPr="00C22FC5" w:rsidRDefault="00C22FC5" w:rsidP="00C22FC5">
      <w:pPr>
        <w:spacing w:before="120" w:after="60"/>
        <w:ind w:firstLine="567"/>
        <w:jc w:val="both"/>
        <w:rPr>
          <w:sz w:val="24"/>
          <w:szCs w:val="24"/>
          <w:lang w:eastAsia="ar-SA"/>
        </w:rPr>
      </w:pPr>
      <w:r w:rsidRPr="00C22FC5">
        <w:rPr>
          <w:sz w:val="24"/>
          <w:szCs w:val="24"/>
          <w:lang w:eastAsia="ar-SA"/>
        </w:rPr>
        <w:t>По лесным массивам трассы следует прокладывать, по возможности, с использованием просек и противопожарных разрывов.</w:t>
      </w:r>
    </w:p>
    <w:p w:rsidR="00C22FC5" w:rsidRPr="00C22FC5" w:rsidRDefault="00C22FC5" w:rsidP="00C22FC5">
      <w:pPr>
        <w:spacing w:before="120" w:after="60"/>
        <w:ind w:firstLine="567"/>
        <w:jc w:val="both"/>
        <w:rPr>
          <w:sz w:val="24"/>
          <w:szCs w:val="24"/>
          <w:lang w:eastAsia="ar-SA"/>
        </w:rPr>
      </w:pPr>
      <w:r w:rsidRPr="00C22FC5">
        <w:rPr>
          <w:sz w:val="24"/>
          <w:szCs w:val="24"/>
          <w:lang w:eastAsia="ar-SA"/>
        </w:rPr>
        <w:t>Автомобильные дороги общей сети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C22FC5" w:rsidRPr="00C22FC5" w:rsidRDefault="00C22FC5" w:rsidP="00C22FC5">
      <w:pPr>
        <w:ind w:firstLine="567"/>
        <w:jc w:val="both"/>
        <w:rPr>
          <w:sz w:val="24"/>
          <w:szCs w:val="24"/>
        </w:rPr>
      </w:pPr>
      <w:r w:rsidRPr="00C22FC5">
        <w:rPr>
          <w:sz w:val="24"/>
          <w:szCs w:val="24"/>
        </w:rPr>
        <w:t>Выбор схем пересечений и примыканий в одном уровне производится на основе экономического сопоставления вариантов с учетом категорий пересекающихся дорог, пропускной способности, безопасности и удобства движения по ним, стоимости строительства, затрат времени пассажиров, транспортных и дорожно-эксплуатационных расходов, стоимости отводимых под строительство земель.</w:t>
      </w:r>
    </w:p>
    <w:p w:rsidR="00C22FC5" w:rsidRPr="00C22FC5" w:rsidRDefault="00C22FC5" w:rsidP="00C22FC5">
      <w:pPr>
        <w:ind w:firstLine="567"/>
        <w:jc w:val="both"/>
        <w:rPr>
          <w:sz w:val="24"/>
          <w:szCs w:val="24"/>
        </w:rPr>
      </w:pPr>
      <w:r w:rsidRPr="00C22FC5">
        <w:rPr>
          <w:sz w:val="24"/>
          <w:szCs w:val="24"/>
        </w:rPr>
        <w:t>Пересечения и примыкания автомобильных дорог в одном уровне проектируют в виде:</w:t>
      </w:r>
    </w:p>
    <w:p w:rsidR="00C22FC5" w:rsidRPr="00C22FC5" w:rsidRDefault="00C22FC5" w:rsidP="00C22FC5">
      <w:pPr>
        <w:spacing w:after="60"/>
        <w:jc w:val="both"/>
        <w:rPr>
          <w:snapToGrid w:val="0"/>
          <w:sz w:val="24"/>
          <w:szCs w:val="24"/>
        </w:rPr>
      </w:pPr>
      <w:r w:rsidRPr="00C22FC5">
        <w:rPr>
          <w:snapToGrid w:val="0"/>
          <w:sz w:val="24"/>
          <w:szCs w:val="24"/>
        </w:rPr>
        <w:t>простых пересечений и примыканий при суммарной перспективной интенсивности движения менее 2000 приведенных ед./сут.;</w:t>
      </w:r>
    </w:p>
    <w:p w:rsidR="00C22FC5" w:rsidRPr="00C22FC5" w:rsidRDefault="00C22FC5" w:rsidP="00C22FC5">
      <w:pPr>
        <w:spacing w:after="60"/>
        <w:jc w:val="both"/>
        <w:rPr>
          <w:snapToGrid w:val="0"/>
          <w:sz w:val="24"/>
          <w:szCs w:val="24"/>
        </w:rPr>
      </w:pPr>
      <w:r w:rsidRPr="00C22FC5">
        <w:rPr>
          <w:snapToGrid w:val="0"/>
          <w:sz w:val="24"/>
          <w:szCs w:val="24"/>
        </w:rPr>
        <w:t xml:space="preserve"> канализированных пересечений и примыканий с островками и зонами безопасности при суммарной перспективной интенсивности движения от 2000 до 8000 приведенных ед./сут.;</w:t>
      </w:r>
    </w:p>
    <w:p w:rsidR="00C22FC5" w:rsidRPr="00C22FC5" w:rsidRDefault="00C22FC5" w:rsidP="00C22FC5">
      <w:pPr>
        <w:ind w:firstLine="567"/>
        <w:jc w:val="both"/>
        <w:rPr>
          <w:sz w:val="24"/>
          <w:szCs w:val="24"/>
        </w:rPr>
      </w:pPr>
      <w:r w:rsidRPr="00C22FC5">
        <w:rPr>
          <w:sz w:val="24"/>
          <w:szCs w:val="24"/>
        </w:rPr>
        <w:t>- кольцевых пересечений при суммарной перспективной интенсивности движения от 2000 до 8000 приведенных ед./сут. и относительном равенстве интенсивностей движения на пересекающихся дорогах, при условии, что они отличаются не более чем на 20 %, а количество автомобилей, совершающих левый поворот, составляет не менее 40 % суммарной интенсивности движения на пересекающихся дорогах.</w:t>
      </w:r>
    </w:p>
    <w:p w:rsidR="00C22FC5" w:rsidRPr="00C22FC5" w:rsidRDefault="00C22FC5" w:rsidP="00C22FC5">
      <w:pPr>
        <w:ind w:firstLine="567"/>
        <w:jc w:val="both"/>
        <w:rPr>
          <w:sz w:val="24"/>
          <w:szCs w:val="24"/>
        </w:rPr>
      </w:pPr>
      <w:r w:rsidRPr="00C22FC5">
        <w:rPr>
          <w:sz w:val="24"/>
          <w:szCs w:val="24"/>
        </w:rPr>
        <w:t>Круговая проезжая часть должна быть шириной не менее 11,25 м. Диаметр центрального островка принимают согласно расчету, но не менее 60 м.</w:t>
      </w:r>
    </w:p>
    <w:p w:rsidR="00C22FC5" w:rsidRPr="00C22FC5" w:rsidRDefault="00C22FC5" w:rsidP="00C22FC5">
      <w:pPr>
        <w:ind w:firstLine="567"/>
        <w:jc w:val="both"/>
        <w:rPr>
          <w:sz w:val="24"/>
          <w:szCs w:val="24"/>
        </w:rPr>
      </w:pPr>
      <w:r w:rsidRPr="00C22FC5">
        <w:rPr>
          <w:sz w:val="24"/>
          <w:szCs w:val="24"/>
        </w:rPr>
        <w:t>В зависимости от размеров, состава и распределения движения по направлениям, а также от местных условий можно применять различные схемы развязок в разных уровнях. Типы транспортных развязок, а также геометрические параметры их соединительных ответвлений следует принимать с учетом обеспечения требуемой пропускной способности.</w:t>
      </w:r>
    </w:p>
    <w:p w:rsidR="00C22FC5" w:rsidRPr="00C22FC5" w:rsidRDefault="00C22FC5" w:rsidP="00C22FC5">
      <w:pPr>
        <w:ind w:firstLine="567"/>
        <w:jc w:val="both"/>
        <w:rPr>
          <w:sz w:val="24"/>
          <w:szCs w:val="24"/>
        </w:rPr>
      </w:pPr>
      <w:r w:rsidRPr="00C22FC5">
        <w:rPr>
          <w:sz w:val="24"/>
          <w:szCs w:val="24"/>
        </w:rPr>
        <w:t>Переходно-скоростные полосы предусматривают на пересечениях и примыканиях в одном уровне в местах съездов на дорогах категорий I - III, в том числе к зданиям и сооружениям, располагаемым в придорожной зоне: на дорогах категории I при интенсивности 50 приведенных ед./сут. и более съезжающих или въезжающих на дорогу (соответственно для полосы торможения или разгона); на дорогах категорий II и III при интенсивности 200 приведенных ед./сут. и более.</w:t>
      </w:r>
    </w:p>
    <w:tbl>
      <w:tblPr>
        <w:tblpPr w:leftFromText="180" w:rightFromText="180" w:vertAnchor="text" w:horzAnchor="margin" w:tblpXSpec="center" w:tblpY="225"/>
        <w:tblW w:w="10206" w:type="dxa"/>
        <w:tblLayout w:type="fixed"/>
        <w:tblLook w:val="04A0" w:firstRow="1" w:lastRow="0" w:firstColumn="1" w:lastColumn="0" w:noHBand="0" w:noVBand="1"/>
      </w:tblPr>
      <w:tblGrid>
        <w:gridCol w:w="709"/>
        <w:gridCol w:w="1314"/>
        <w:gridCol w:w="27"/>
        <w:gridCol w:w="39"/>
        <w:gridCol w:w="541"/>
        <w:gridCol w:w="628"/>
        <w:gridCol w:w="2412"/>
        <w:gridCol w:w="1399"/>
        <w:gridCol w:w="1153"/>
        <w:gridCol w:w="421"/>
        <w:gridCol w:w="429"/>
        <w:gridCol w:w="1134"/>
      </w:tblGrid>
      <w:tr w:rsidR="00C22FC5" w:rsidRPr="00C22FC5" w:rsidTr="009F4835">
        <w:trPr>
          <w:trHeight w:val="230"/>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22FC5" w:rsidRPr="00C22FC5" w:rsidRDefault="00C22FC5" w:rsidP="00C22FC5">
            <w:pPr>
              <w:keepNext/>
              <w:keepLines/>
              <w:jc w:val="center"/>
              <w:rPr>
                <w:b/>
                <w:sz w:val="20"/>
              </w:rPr>
            </w:pPr>
            <w:r w:rsidRPr="00C22FC5">
              <w:rPr>
                <w:b/>
                <w:sz w:val="20"/>
              </w:rPr>
              <w:t>№ п.п</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keepNext/>
              <w:keepLines/>
              <w:jc w:val="center"/>
              <w:rPr>
                <w:b/>
                <w:sz w:val="20"/>
              </w:rPr>
            </w:pPr>
            <w:r w:rsidRPr="00C22FC5">
              <w:rPr>
                <w:b/>
                <w:sz w:val="20"/>
              </w:rPr>
              <w:t>Определяемый норматив</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keepNext/>
              <w:keepLines/>
              <w:jc w:val="center"/>
              <w:rPr>
                <w:b/>
                <w:sz w:val="20"/>
              </w:rPr>
            </w:pPr>
            <w:r w:rsidRPr="00C22FC5">
              <w:rPr>
                <w:b/>
                <w:sz w:val="20"/>
              </w:rPr>
              <w:t>ед. изм</w:t>
            </w:r>
          </w:p>
        </w:tc>
        <w:tc>
          <w:tcPr>
            <w:tcW w:w="200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keepNext/>
              <w:keepLines/>
              <w:jc w:val="center"/>
              <w:rPr>
                <w:b/>
                <w:sz w:val="20"/>
              </w:rPr>
            </w:pPr>
            <w:r w:rsidRPr="00C22FC5">
              <w:rPr>
                <w:b/>
                <w:sz w:val="20"/>
              </w:rPr>
              <w:t>Нормативная ссылка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keepNext/>
              <w:keepLines/>
              <w:jc w:val="center"/>
              <w:rPr>
                <w:b/>
                <w:sz w:val="20"/>
              </w:rPr>
            </w:pPr>
            <w:r w:rsidRPr="00C22FC5">
              <w:rPr>
                <w:b/>
                <w:sz w:val="20"/>
              </w:rPr>
              <w:t>Показатель</w:t>
            </w:r>
          </w:p>
        </w:tc>
      </w:tr>
      <w:tr w:rsidR="00C22FC5" w:rsidRPr="00C22FC5" w:rsidTr="009F4835">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C22FC5" w:rsidRPr="00C22FC5" w:rsidRDefault="00C22FC5" w:rsidP="00C22FC5">
            <w:pPr>
              <w:rPr>
                <w:sz w:val="20"/>
              </w:rPr>
            </w:pPr>
          </w:p>
        </w:tc>
      </w:tr>
      <w:tr w:rsidR="00C22FC5" w:rsidRPr="00C22FC5" w:rsidTr="009F4835">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C22FC5" w:rsidRPr="00C22FC5" w:rsidRDefault="00C22FC5" w:rsidP="00C22FC5">
            <w:pPr>
              <w:rPr>
                <w:sz w:val="20"/>
              </w:rPr>
            </w:pPr>
          </w:p>
        </w:tc>
      </w:tr>
      <w:tr w:rsidR="00C22FC5" w:rsidRPr="00C22FC5" w:rsidTr="009F4835">
        <w:trPr>
          <w:trHeight w:val="1610"/>
        </w:trPr>
        <w:tc>
          <w:tcPr>
            <w:tcW w:w="709" w:type="dxa"/>
            <w:tcBorders>
              <w:top w:val="nil"/>
              <w:left w:val="single" w:sz="4" w:space="0" w:color="auto"/>
              <w:bottom w:val="single" w:sz="8" w:space="0" w:color="000000"/>
              <w:right w:val="single" w:sz="4" w:space="0" w:color="auto"/>
            </w:tcBorders>
            <w:shd w:val="clear" w:color="auto" w:fill="auto"/>
            <w:vAlign w:val="center"/>
          </w:tcPr>
          <w:p w:rsidR="00C22FC5" w:rsidRPr="00C22FC5" w:rsidRDefault="00C22FC5" w:rsidP="00C22FC5">
            <w:pPr>
              <w:jc w:val="center"/>
              <w:rPr>
                <w:sz w:val="20"/>
              </w:rPr>
            </w:pPr>
            <w:r w:rsidRPr="00C22FC5">
              <w:rPr>
                <w:sz w:val="20"/>
              </w:rPr>
              <w:t>1.2</w:t>
            </w:r>
          </w:p>
        </w:tc>
        <w:tc>
          <w:tcPr>
            <w:tcW w:w="1921" w:type="dxa"/>
            <w:gridSpan w:val="4"/>
            <w:tcBorders>
              <w:top w:val="single" w:sz="8" w:space="0" w:color="auto"/>
              <w:left w:val="single" w:sz="4" w:space="0" w:color="auto"/>
              <w:bottom w:val="single" w:sz="8" w:space="0" w:color="000000"/>
              <w:right w:val="single" w:sz="4" w:space="0" w:color="000000"/>
            </w:tcBorders>
            <w:shd w:val="clear" w:color="auto" w:fill="auto"/>
            <w:vAlign w:val="center"/>
          </w:tcPr>
          <w:p w:rsidR="00C22FC5" w:rsidRPr="00C22FC5" w:rsidRDefault="00C22FC5" w:rsidP="00C22FC5">
            <w:pPr>
              <w:rPr>
                <w:sz w:val="20"/>
              </w:rPr>
            </w:pPr>
            <w:r w:rsidRPr="00C22FC5">
              <w:rPr>
                <w:sz w:val="20"/>
              </w:rPr>
              <w:t xml:space="preserve">Удаление площадок от кромок основных полос движения дорог: </w:t>
            </w:r>
          </w:p>
        </w:tc>
        <w:tc>
          <w:tcPr>
            <w:tcW w:w="3040" w:type="dxa"/>
            <w:gridSpan w:val="2"/>
            <w:tcBorders>
              <w:top w:val="nil"/>
              <w:left w:val="nil"/>
              <w:right w:val="single" w:sz="4" w:space="0" w:color="auto"/>
            </w:tcBorders>
            <w:shd w:val="clear" w:color="auto" w:fill="auto"/>
            <w:vAlign w:val="center"/>
          </w:tcPr>
          <w:p w:rsidR="00C22FC5" w:rsidRPr="00C22FC5" w:rsidRDefault="00C22FC5" w:rsidP="00C22FC5">
            <w:pPr>
              <w:rPr>
                <w:sz w:val="20"/>
              </w:rPr>
            </w:pPr>
            <w:r w:rsidRPr="00C22FC5">
              <w:rPr>
                <w:sz w:val="20"/>
              </w:rPr>
              <w:t>IV - V категорий</w:t>
            </w:r>
          </w:p>
        </w:tc>
        <w:tc>
          <w:tcPr>
            <w:tcW w:w="1399" w:type="dxa"/>
            <w:tcBorders>
              <w:top w:val="nil"/>
              <w:left w:val="single" w:sz="4" w:space="0" w:color="auto"/>
              <w:bottom w:val="single" w:sz="8" w:space="0" w:color="000000"/>
              <w:right w:val="single" w:sz="4" w:space="0" w:color="auto"/>
            </w:tcBorders>
            <w:shd w:val="clear" w:color="auto" w:fill="auto"/>
            <w:vAlign w:val="center"/>
          </w:tcPr>
          <w:p w:rsidR="00C22FC5" w:rsidRPr="00C22FC5" w:rsidRDefault="00C22FC5" w:rsidP="00C22FC5">
            <w:pPr>
              <w:jc w:val="center"/>
              <w:rPr>
                <w:sz w:val="20"/>
              </w:rPr>
            </w:pPr>
            <w:r w:rsidRPr="00C22FC5">
              <w:rPr>
                <w:sz w:val="20"/>
              </w:rPr>
              <w:t>м</w:t>
            </w:r>
          </w:p>
        </w:tc>
        <w:tc>
          <w:tcPr>
            <w:tcW w:w="2003" w:type="dxa"/>
            <w:gridSpan w:val="3"/>
            <w:tcBorders>
              <w:top w:val="single" w:sz="8" w:space="0" w:color="auto"/>
              <w:left w:val="single" w:sz="4" w:space="0" w:color="auto"/>
              <w:bottom w:val="single" w:sz="8" w:space="0" w:color="000000"/>
              <w:right w:val="single" w:sz="4" w:space="0" w:color="000000"/>
            </w:tcBorders>
            <w:shd w:val="clear" w:color="auto" w:fill="auto"/>
            <w:vAlign w:val="center"/>
          </w:tcPr>
          <w:p w:rsidR="00C22FC5" w:rsidRPr="00C22FC5" w:rsidRDefault="00C22FC5" w:rsidP="00C22FC5">
            <w:pPr>
              <w:rPr>
                <w:sz w:val="20"/>
              </w:rPr>
            </w:pPr>
            <w:r w:rsidRPr="00C22FC5">
              <w:rPr>
                <w:sz w:val="20"/>
              </w:rPr>
              <w:t>Методические рекомендации по размещению и проектированию площадок для стоянок автомобилей п.16</w:t>
            </w:r>
          </w:p>
        </w:tc>
        <w:tc>
          <w:tcPr>
            <w:tcW w:w="1134" w:type="dxa"/>
            <w:tcBorders>
              <w:top w:val="single" w:sz="8" w:space="0" w:color="auto"/>
              <w:left w:val="nil"/>
              <w:right w:val="single" w:sz="8" w:space="0" w:color="000000"/>
            </w:tcBorders>
            <w:shd w:val="clear" w:color="auto" w:fill="auto"/>
            <w:noWrap/>
            <w:vAlign w:val="center"/>
          </w:tcPr>
          <w:p w:rsidR="00C22FC5" w:rsidRPr="00C22FC5" w:rsidRDefault="00C22FC5" w:rsidP="00C22FC5">
            <w:pPr>
              <w:jc w:val="center"/>
              <w:rPr>
                <w:sz w:val="20"/>
              </w:rPr>
            </w:pPr>
            <w:r w:rsidRPr="00C22FC5">
              <w:rPr>
                <w:sz w:val="20"/>
              </w:rPr>
              <w:t>15</w:t>
            </w:r>
          </w:p>
        </w:tc>
      </w:tr>
      <w:tr w:rsidR="00C22FC5" w:rsidRPr="00C22FC5" w:rsidTr="009F4835">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C22FC5" w:rsidRPr="00C22FC5" w:rsidRDefault="00C22FC5" w:rsidP="00C22FC5">
            <w:pPr>
              <w:jc w:val="center"/>
              <w:rPr>
                <w:sz w:val="20"/>
              </w:rPr>
            </w:pPr>
            <w:r w:rsidRPr="00C22FC5">
              <w:rPr>
                <w:sz w:val="20"/>
              </w:rPr>
              <w:t>1.3</w:t>
            </w:r>
          </w:p>
        </w:tc>
        <w:tc>
          <w:tcPr>
            <w:tcW w:w="1380" w:type="dxa"/>
            <w:gridSpan w:val="3"/>
            <w:vMerge w:val="restart"/>
            <w:tcBorders>
              <w:top w:val="nil"/>
              <w:left w:val="single" w:sz="4" w:space="0" w:color="auto"/>
              <w:bottom w:val="single" w:sz="8" w:space="0" w:color="000000"/>
              <w:right w:val="single" w:sz="4" w:space="0" w:color="auto"/>
            </w:tcBorders>
            <w:shd w:val="clear" w:color="auto" w:fill="auto"/>
            <w:vAlign w:val="center"/>
          </w:tcPr>
          <w:p w:rsidR="00C22FC5" w:rsidRPr="00C22FC5" w:rsidRDefault="00C22FC5" w:rsidP="00C22FC5">
            <w:pPr>
              <w:rPr>
                <w:sz w:val="20"/>
              </w:rPr>
            </w:pPr>
            <w:r w:rsidRPr="00C22FC5">
              <w:rPr>
                <w:sz w:val="20"/>
              </w:rPr>
              <w:t>Размеры стояночной полосы на 1 автомобиль:</w:t>
            </w:r>
          </w:p>
        </w:tc>
        <w:tc>
          <w:tcPr>
            <w:tcW w:w="3581" w:type="dxa"/>
            <w:gridSpan w:val="3"/>
            <w:tcBorders>
              <w:top w:val="single" w:sz="8" w:space="0" w:color="auto"/>
              <w:left w:val="nil"/>
              <w:bottom w:val="single" w:sz="4" w:space="0" w:color="auto"/>
              <w:right w:val="single" w:sz="4" w:space="0" w:color="000000"/>
            </w:tcBorders>
            <w:shd w:val="clear" w:color="auto" w:fill="auto"/>
          </w:tcPr>
          <w:p w:rsidR="00C22FC5" w:rsidRPr="00C22FC5" w:rsidRDefault="00C22FC5" w:rsidP="00C22FC5">
            <w:pPr>
              <w:rPr>
                <w:sz w:val="20"/>
              </w:rPr>
            </w:pPr>
            <w:r w:rsidRPr="00C22FC5">
              <w:rPr>
                <w:sz w:val="20"/>
              </w:rPr>
              <w:t>при продольном размещении автомобилей</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C22FC5" w:rsidRPr="00C22FC5" w:rsidRDefault="00C22FC5" w:rsidP="00C22FC5">
            <w:pPr>
              <w:jc w:val="center"/>
              <w:rPr>
                <w:sz w:val="20"/>
              </w:rPr>
            </w:pPr>
            <w:r w:rsidRPr="00C22FC5">
              <w:rPr>
                <w:sz w:val="20"/>
              </w:rPr>
              <w:t>м</w:t>
            </w:r>
          </w:p>
        </w:tc>
        <w:tc>
          <w:tcPr>
            <w:tcW w:w="1574"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C22FC5" w:rsidRPr="00C22FC5" w:rsidRDefault="00C22FC5" w:rsidP="00C22FC5">
            <w:pPr>
              <w:rPr>
                <w:sz w:val="20"/>
              </w:rPr>
            </w:pPr>
            <w:r w:rsidRPr="00C22FC5">
              <w:rPr>
                <w:sz w:val="20"/>
              </w:rPr>
              <w:t>Методические рекомендации по размещению и проектированию площадок для стоянок автомобилей</w:t>
            </w:r>
          </w:p>
        </w:tc>
        <w:tc>
          <w:tcPr>
            <w:tcW w:w="429" w:type="dxa"/>
            <w:tcBorders>
              <w:top w:val="nil"/>
              <w:left w:val="nil"/>
              <w:bottom w:val="single" w:sz="4" w:space="0" w:color="auto"/>
              <w:right w:val="single" w:sz="4" w:space="0" w:color="auto"/>
            </w:tcBorders>
            <w:shd w:val="clear" w:color="auto" w:fill="auto"/>
            <w:vAlign w:val="center"/>
          </w:tcPr>
          <w:p w:rsidR="00C22FC5" w:rsidRPr="00C22FC5" w:rsidRDefault="00C22FC5" w:rsidP="00C22FC5">
            <w:pPr>
              <w:rPr>
                <w:sz w:val="20"/>
              </w:rPr>
            </w:pPr>
            <w:r w:rsidRPr="00C22FC5">
              <w:rPr>
                <w:sz w:val="20"/>
              </w:rPr>
              <w:t>п.20</w:t>
            </w:r>
          </w:p>
        </w:tc>
        <w:tc>
          <w:tcPr>
            <w:tcW w:w="1134" w:type="dxa"/>
            <w:tcBorders>
              <w:top w:val="single" w:sz="8" w:space="0" w:color="auto"/>
              <w:left w:val="nil"/>
              <w:bottom w:val="single" w:sz="4" w:space="0" w:color="auto"/>
              <w:right w:val="single" w:sz="8" w:space="0" w:color="000000"/>
            </w:tcBorders>
            <w:shd w:val="clear" w:color="auto" w:fill="auto"/>
            <w:noWrap/>
            <w:vAlign w:val="center"/>
          </w:tcPr>
          <w:p w:rsidR="00C22FC5" w:rsidRPr="00C22FC5" w:rsidRDefault="00C22FC5" w:rsidP="00C22FC5">
            <w:pPr>
              <w:jc w:val="center"/>
              <w:rPr>
                <w:sz w:val="20"/>
              </w:rPr>
            </w:pPr>
            <w:r w:rsidRPr="00C22FC5">
              <w:rPr>
                <w:sz w:val="20"/>
              </w:rPr>
              <w:t>7,5 × 3</w:t>
            </w:r>
          </w:p>
        </w:tc>
      </w:tr>
      <w:tr w:rsidR="00C22FC5" w:rsidRPr="00C22FC5" w:rsidTr="009F4835">
        <w:trPr>
          <w:trHeight w:val="517"/>
        </w:trPr>
        <w:tc>
          <w:tcPr>
            <w:tcW w:w="709" w:type="dxa"/>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380" w:type="dxa"/>
            <w:gridSpan w:val="3"/>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541" w:type="dxa"/>
            <w:vMerge w:val="restart"/>
            <w:tcBorders>
              <w:top w:val="nil"/>
              <w:left w:val="single" w:sz="4" w:space="0" w:color="auto"/>
              <w:bottom w:val="single" w:sz="8" w:space="0" w:color="000000"/>
              <w:right w:val="single" w:sz="4" w:space="0" w:color="auto"/>
            </w:tcBorders>
            <w:shd w:val="clear" w:color="auto" w:fill="auto"/>
            <w:textDirection w:val="btLr"/>
            <w:vAlign w:val="bottom"/>
          </w:tcPr>
          <w:p w:rsidR="00C22FC5" w:rsidRPr="00C22FC5" w:rsidRDefault="00C22FC5" w:rsidP="00C22FC5">
            <w:pPr>
              <w:rPr>
                <w:sz w:val="20"/>
              </w:rPr>
            </w:pPr>
            <w:r w:rsidRPr="00C22FC5">
              <w:rPr>
                <w:sz w:val="20"/>
              </w:rPr>
              <w:t>при поперечном:</w:t>
            </w:r>
          </w:p>
        </w:tc>
        <w:tc>
          <w:tcPr>
            <w:tcW w:w="3040" w:type="dxa"/>
            <w:gridSpan w:val="2"/>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для легковых автомобилей;</w:t>
            </w:r>
          </w:p>
        </w:tc>
        <w:tc>
          <w:tcPr>
            <w:tcW w:w="1399" w:type="dxa"/>
            <w:vMerge/>
            <w:tcBorders>
              <w:top w:val="nil"/>
              <w:left w:val="single" w:sz="4" w:space="0" w:color="auto"/>
              <w:bottom w:val="single" w:sz="8" w:space="0" w:color="000000"/>
              <w:right w:val="single" w:sz="4" w:space="0" w:color="auto"/>
            </w:tcBorders>
            <w:vAlign w:val="center"/>
          </w:tcPr>
          <w:p w:rsidR="00C22FC5" w:rsidRPr="00C22FC5" w:rsidRDefault="00C22FC5" w:rsidP="00C22FC5">
            <w:pPr>
              <w:jc w:val="center"/>
              <w:rPr>
                <w:sz w:val="20"/>
              </w:rPr>
            </w:pPr>
          </w:p>
        </w:tc>
        <w:tc>
          <w:tcPr>
            <w:tcW w:w="1574" w:type="dxa"/>
            <w:gridSpan w:val="2"/>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429" w:type="dxa"/>
            <w:vMerge w:val="restart"/>
            <w:tcBorders>
              <w:top w:val="nil"/>
              <w:left w:val="single" w:sz="4" w:space="0" w:color="auto"/>
              <w:bottom w:val="single" w:sz="8" w:space="0" w:color="000000"/>
              <w:right w:val="single" w:sz="4" w:space="0" w:color="auto"/>
            </w:tcBorders>
            <w:shd w:val="clear" w:color="auto" w:fill="auto"/>
            <w:vAlign w:val="center"/>
          </w:tcPr>
          <w:p w:rsidR="00C22FC5" w:rsidRPr="00C22FC5" w:rsidRDefault="00C22FC5" w:rsidP="00C22FC5">
            <w:pPr>
              <w:rPr>
                <w:sz w:val="20"/>
              </w:rPr>
            </w:pPr>
            <w:r w:rsidRPr="00C22FC5">
              <w:rPr>
                <w:sz w:val="20"/>
              </w:rPr>
              <w:t>п.21</w:t>
            </w: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C22FC5" w:rsidRPr="00C22FC5" w:rsidRDefault="00C22FC5" w:rsidP="00C22FC5">
            <w:pPr>
              <w:jc w:val="center"/>
              <w:rPr>
                <w:sz w:val="20"/>
              </w:rPr>
            </w:pPr>
            <w:r w:rsidRPr="00C22FC5">
              <w:rPr>
                <w:sz w:val="20"/>
              </w:rPr>
              <w:t>2,5 × 5</w:t>
            </w:r>
          </w:p>
        </w:tc>
      </w:tr>
      <w:tr w:rsidR="00C22FC5" w:rsidRPr="00C22FC5" w:rsidTr="009F4835">
        <w:trPr>
          <w:trHeight w:val="1258"/>
        </w:trPr>
        <w:tc>
          <w:tcPr>
            <w:tcW w:w="709" w:type="dxa"/>
            <w:vMerge/>
            <w:tcBorders>
              <w:top w:val="nil"/>
              <w:left w:val="single" w:sz="4" w:space="0" w:color="auto"/>
              <w:bottom w:val="nil"/>
              <w:right w:val="single" w:sz="4" w:space="0" w:color="auto"/>
            </w:tcBorders>
            <w:vAlign w:val="center"/>
          </w:tcPr>
          <w:p w:rsidR="00C22FC5" w:rsidRPr="00C22FC5" w:rsidRDefault="00C22FC5" w:rsidP="00C22FC5">
            <w:pPr>
              <w:rPr>
                <w:sz w:val="20"/>
              </w:rPr>
            </w:pPr>
          </w:p>
        </w:tc>
        <w:tc>
          <w:tcPr>
            <w:tcW w:w="1380" w:type="dxa"/>
            <w:gridSpan w:val="3"/>
            <w:vMerge/>
            <w:tcBorders>
              <w:top w:val="nil"/>
              <w:left w:val="single" w:sz="4" w:space="0" w:color="auto"/>
              <w:bottom w:val="nil"/>
              <w:right w:val="single" w:sz="4" w:space="0" w:color="auto"/>
            </w:tcBorders>
            <w:vAlign w:val="center"/>
          </w:tcPr>
          <w:p w:rsidR="00C22FC5" w:rsidRPr="00C22FC5" w:rsidRDefault="00C22FC5" w:rsidP="00C22FC5">
            <w:pPr>
              <w:rPr>
                <w:sz w:val="20"/>
              </w:rPr>
            </w:pPr>
          </w:p>
        </w:tc>
        <w:tc>
          <w:tcPr>
            <w:tcW w:w="541" w:type="dxa"/>
            <w:vMerge/>
            <w:tcBorders>
              <w:top w:val="nil"/>
              <w:left w:val="single" w:sz="4" w:space="0" w:color="auto"/>
              <w:bottom w:val="nil"/>
              <w:right w:val="single" w:sz="4" w:space="0" w:color="auto"/>
            </w:tcBorders>
            <w:vAlign w:val="center"/>
          </w:tcPr>
          <w:p w:rsidR="00C22FC5" w:rsidRPr="00C22FC5" w:rsidRDefault="00C22FC5" w:rsidP="00C22FC5">
            <w:pPr>
              <w:rPr>
                <w:sz w:val="20"/>
              </w:rPr>
            </w:pPr>
          </w:p>
        </w:tc>
        <w:tc>
          <w:tcPr>
            <w:tcW w:w="3040" w:type="dxa"/>
            <w:gridSpan w:val="2"/>
            <w:tcBorders>
              <w:top w:val="nil"/>
              <w:left w:val="nil"/>
              <w:bottom w:val="nil"/>
              <w:right w:val="single" w:sz="4" w:space="0" w:color="auto"/>
            </w:tcBorders>
            <w:shd w:val="clear" w:color="auto" w:fill="auto"/>
          </w:tcPr>
          <w:p w:rsidR="00C22FC5" w:rsidRPr="00C22FC5" w:rsidRDefault="00C22FC5" w:rsidP="00C22FC5">
            <w:pPr>
              <w:rPr>
                <w:sz w:val="20"/>
              </w:rPr>
            </w:pPr>
            <w:r w:rsidRPr="00C22FC5">
              <w:rPr>
                <w:sz w:val="20"/>
              </w:rPr>
              <w:t>для грузовых</w:t>
            </w:r>
          </w:p>
        </w:tc>
        <w:tc>
          <w:tcPr>
            <w:tcW w:w="1399" w:type="dxa"/>
            <w:vMerge/>
            <w:tcBorders>
              <w:top w:val="nil"/>
              <w:left w:val="single" w:sz="4" w:space="0" w:color="auto"/>
              <w:bottom w:val="nil"/>
              <w:right w:val="single" w:sz="4" w:space="0" w:color="auto"/>
            </w:tcBorders>
            <w:vAlign w:val="center"/>
          </w:tcPr>
          <w:p w:rsidR="00C22FC5" w:rsidRPr="00C22FC5" w:rsidRDefault="00C22FC5" w:rsidP="00C22FC5">
            <w:pPr>
              <w:jc w:val="center"/>
              <w:rPr>
                <w:sz w:val="20"/>
              </w:rPr>
            </w:pPr>
          </w:p>
        </w:tc>
        <w:tc>
          <w:tcPr>
            <w:tcW w:w="1574" w:type="dxa"/>
            <w:gridSpan w:val="2"/>
            <w:vMerge/>
            <w:tcBorders>
              <w:top w:val="nil"/>
              <w:left w:val="single" w:sz="4" w:space="0" w:color="auto"/>
              <w:bottom w:val="nil"/>
              <w:right w:val="single" w:sz="4" w:space="0" w:color="auto"/>
            </w:tcBorders>
            <w:vAlign w:val="center"/>
          </w:tcPr>
          <w:p w:rsidR="00C22FC5" w:rsidRPr="00C22FC5" w:rsidRDefault="00C22FC5" w:rsidP="00C22FC5">
            <w:pPr>
              <w:rPr>
                <w:sz w:val="20"/>
              </w:rPr>
            </w:pPr>
          </w:p>
        </w:tc>
        <w:tc>
          <w:tcPr>
            <w:tcW w:w="429" w:type="dxa"/>
            <w:vMerge/>
            <w:tcBorders>
              <w:top w:val="nil"/>
              <w:left w:val="single" w:sz="4" w:space="0" w:color="auto"/>
              <w:bottom w:val="nil"/>
              <w:right w:val="single" w:sz="4" w:space="0" w:color="auto"/>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C22FC5" w:rsidRPr="00C22FC5" w:rsidRDefault="00C22FC5" w:rsidP="00C22FC5">
            <w:pPr>
              <w:jc w:val="center"/>
              <w:rPr>
                <w:sz w:val="20"/>
              </w:rPr>
            </w:pPr>
            <w:r w:rsidRPr="00C22FC5">
              <w:rPr>
                <w:sz w:val="20"/>
              </w:rPr>
              <w:t>3,5 × 7</w:t>
            </w:r>
          </w:p>
        </w:tc>
      </w:tr>
      <w:tr w:rsidR="00C22FC5" w:rsidRPr="00C22FC5" w:rsidTr="009F4835">
        <w:trPr>
          <w:trHeight w:val="20"/>
        </w:trPr>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1.4</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C22FC5" w:rsidRPr="00C22FC5" w:rsidRDefault="00C22FC5" w:rsidP="00C22FC5">
            <w:pPr>
              <w:rPr>
                <w:sz w:val="20"/>
              </w:rPr>
            </w:pPr>
            <w:r w:rsidRPr="00C22FC5">
              <w:rPr>
                <w:sz w:val="20"/>
              </w:rPr>
              <w:t>Минимальная длина остановочной площадки</w:t>
            </w:r>
          </w:p>
        </w:tc>
        <w:tc>
          <w:tcPr>
            <w:tcW w:w="1399" w:type="dxa"/>
            <w:tcBorders>
              <w:top w:val="single" w:sz="8" w:space="0" w:color="auto"/>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C22FC5" w:rsidRPr="00C22FC5" w:rsidRDefault="00C22FC5" w:rsidP="00C22FC5">
            <w:pPr>
              <w:rPr>
                <w:sz w:val="20"/>
              </w:rPr>
            </w:pPr>
            <w:r w:rsidRPr="00C22FC5">
              <w:rPr>
                <w:sz w:val="22"/>
                <w:szCs w:val="22"/>
              </w:rPr>
              <w:t xml:space="preserve">СП 34.13330.2012 </w:t>
            </w:r>
            <w:r w:rsidRPr="00C22FC5">
              <w:rPr>
                <w:sz w:val="20"/>
              </w:rPr>
              <w:t>п.11.6</w:t>
            </w:r>
          </w:p>
        </w:tc>
        <w:tc>
          <w:tcPr>
            <w:tcW w:w="1134" w:type="dxa"/>
            <w:tcBorders>
              <w:top w:val="single" w:sz="8"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10</w:t>
            </w:r>
          </w:p>
        </w:tc>
      </w:tr>
      <w:tr w:rsidR="00C22FC5" w:rsidRPr="00C22FC5" w:rsidTr="009F4835">
        <w:trPr>
          <w:trHeight w:val="1150"/>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rsidR="00C22FC5" w:rsidRPr="00C22FC5" w:rsidRDefault="00C22FC5" w:rsidP="00C22FC5">
            <w:pPr>
              <w:jc w:val="center"/>
              <w:rPr>
                <w:sz w:val="20"/>
              </w:rPr>
            </w:pPr>
            <w:r w:rsidRPr="00C22FC5">
              <w:rPr>
                <w:sz w:val="20"/>
              </w:rPr>
              <w:t>1.5</w:t>
            </w:r>
          </w:p>
        </w:tc>
        <w:tc>
          <w:tcPr>
            <w:tcW w:w="2549" w:type="dxa"/>
            <w:gridSpan w:val="5"/>
            <w:tcBorders>
              <w:top w:val="single" w:sz="8" w:space="0" w:color="auto"/>
              <w:left w:val="single" w:sz="8" w:space="0" w:color="auto"/>
              <w:bottom w:val="single" w:sz="8" w:space="0" w:color="000000"/>
              <w:right w:val="single" w:sz="4" w:space="0" w:color="000000"/>
            </w:tcBorders>
            <w:shd w:val="clear" w:color="auto" w:fill="auto"/>
            <w:vAlign w:val="center"/>
          </w:tcPr>
          <w:p w:rsidR="00C22FC5" w:rsidRPr="00C22FC5" w:rsidRDefault="00C22FC5" w:rsidP="00C22FC5">
            <w:pPr>
              <w:rPr>
                <w:sz w:val="20"/>
              </w:rPr>
            </w:pPr>
            <w:r w:rsidRPr="00C22FC5">
              <w:rPr>
                <w:sz w:val="20"/>
              </w:rPr>
              <w:t>Минимальные радиусы кривых в плане для размещения остановок на автомобильных дорогах категории:</w:t>
            </w:r>
          </w:p>
        </w:tc>
        <w:tc>
          <w:tcPr>
            <w:tcW w:w="2412" w:type="dxa"/>
            <w:tcBorders>
              <w:top w:val="single" w:sz="8" w:space="0" w:color="auto"/>
              <w:left w:val="nil"/>
              <w:right w:val="single" w:sz="4" w:space="0" w:color="auto"/>
            </w:tcBorders>
            <w:shd w:val="clear" w:color="auto" w:fill="auto"/>
            <w:vAlign w:val="center"/>
          </w:tcPr>
          <w:p w:rsidR="00C22FC5" w:rsidRPr="00C22FC5" w:rsidRDefault="00C22FC5" w:rsidP="00C22FC5">
            <w:pPr>
              <w:rPr>
                <w:sz w:val="20"/>
              </w:rPr>
            </w:pPr>
            <w:r w:rsidRPr="00C22FC5">
              <w:rPr>
                <w:sz w:val="20"/>
              </w:rPr>
              <w:t>IV - V</w:t>
            </w:r>
          </w:p>
        </w:tc>
        <w:tc>
          <w:tcPr>
            <w:tcW w:w="1399" w:type="dxa"/>
            <w:tcBorders>
              <w:top w:val="single" w:sz="8" w:space="0" w:color="auto"/>
              <w:left w:val="single" w:sz="4" w:space="0" w:color="auto"/>
              <w:bottom w:val="single" w:sz="8" w:space="0" w:color="000000"/>
              <w:right w:val="single" w:sz="4" w:space="0" w:color="auto"/>
            </w:tcBorders>
            <w:shd w:val="clear" w:color="auto" w:fill="auto"/>
            <w:vAlign w:val="center"/>
          </w:tcPr>
          <w:p w:rsidR="00C22FC5" w:rsidRPr="00C22FC5" w:rsidRDefault="00C22FC5" w:rsidP="00C22FC5">
            <w:pPr>
              <w:jc w:val="center"/>
              <w:rPr>
                <w:sz w:val="20"/>
              </w:rPr>
            </w:pPr>
            <w:r w:rsidRPr="00C22FC5">
              <w:rPr>
                <w:sz w:val="20"/>
              </w:rPr>
              <w:t>м</w:t>
            </w:r>
          </w:p>
        </w:tc>
        <w:tc>
          <w:tcPr>
            <w:tcW w:w="2003" w:type="dxa"/>
            <w:gridSpan w:val="3"/>
            <w:tcBorders>
              <w:top w:val="single" w:sz="8" w:space="0" w:color="auto"/>
              <w:left w:val="nil"/>
              <w:bottom w:val="single" w:sz="8" w:space="0" w:color="000000"/>
              <w:right w:val="single" w:sz="4" w:space="0" w:color="000000"/>
            </w:tcBorders>
            <w:shd w:val="clear" w:color="auto" w:fill="auto"/>
            <w:vAlign w:val="center"/>
          </w:tcPr>
          <w:p w:rsidR="00C22FC5" w:rsidRPr="00C22FC5" w:rsidRDefault="00C22FC5" w:rsidP="00C22FC5">
            <w:pPr>
              <w:rPr>
                <w:sz w:val="20"/>
              </w:rPr>
            </w:pPr>
            <w:r w:rsidRPr="00C22FC5">
              <w:rPr>
                <w:sz w:val="22"/>
                <w:szCs w:val="22"/>
              </w:rPr>
              <w:t xml:space="preserve">СП 34.13330.2012 </w:t>
            </w:r>
            <w:r w:rsidRPr="00C22FC5">
              <w:rPr>
                <w:sz w:val="20"/>
              </w:rPr>
              <w:t>п.11.6</w:t>
            </w:r>
          </w:p>
        </w:tc>
        <w:tc>
          <w:tcPr>
            <w:tcW w:w="1134" w:type="dxa"/>
            <w:tcBorders>
              <w:top w:val="single" w:sz="8" w:space="0" w:color="auto"/>
              <w:left w:val="nil"/>
              <w:right w:val="single" w:sz="8" w:space="0" w:color="000000"/>
            </w:tcBorders>
            <w:shd w:val="clear" w:color="auto" w:fill="auto"/>
            <w:vAlign w:val="center"/>
          </w:tcPr>
          <w:p w:rsidR="00C22FC5" w:rsidRPr="00C22FC5" w:rsidRDefault="00C22FC5" w:rsidP="00C22FC5">
            <w:pPr>
              <w:jc w:val="center"/>
              <w:rPr>
                <w:sz w:val="20"/>
              </w:rPr>
            </w:pPr>
            <w:r w:rsidRPr="00C22FC5">
              <w:rPr>
                <w:sz w:val="20"/>
              </w:rPr>
              <w:t>400</w:t>
            </w:r>
          </w:p>
        </w:tc>
      </w:tr>
      <w:tr w:rsidR="00C22FC5" w:rsidRPr="00C22FC5" w:rsidTr="009F4835">
        <w:trPr>
          <w:trHeight w:val="493"/>
        </w:trPr>
        <w:tc>
          <w:tcPr>
            <w:tcW w:w="709" w:type="dxa"/>
            <w:tcBorders>
              <w:top w:val="single" w:sz="8" w:space="0" w:color="auto"/>
              <w:left w:val="single" w:sz="4" w:space="0" w:color="auto"/>
              <w:bottom w:val="single" w:sz="4" w:space="0" w:color="000000"/>
              <w:right w:val="single" w:sz="4" w:space="0" w:color="auto"/>
            </w:tcBorders>
            <w:shd w:val="clear" w:color="auto" w:fill="auto"/>
            <w:noWrap/>
            <w:vAlign w:val="center"/>
          </w:tcPr>
          <w:p w:rsidR="00C22FC5" w:rsidRPr="00C22FC5" w:rsidRDefault="00C22FC5" w:rsidP="00C22FC5">
            <w:pPr>
              <w:jc w:val="center"/>
              <w:rPr>
                <w:sz w:val="20"/>
              </w:rPr>
            </w:pPr>
            <w:r w:rsidRPr="00C22FC5">
              <w:rPr>
                <w:sz w:val="20"/>
              </w:rPr>
              <w:t>1.6</w:t>
            </w:r>
          </w:p>
        </w:tc>
        <w:tc>
          <w:tcPr>
            <w:tcW w:w="2549"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C22FC5" w:rsidRPr="00C22FC5" w:rsidRDefault="00C22FC5" w:rsidP="00C22FC5">
            <w:pPr>
              <w:rPr>
                <w:sz w:val="20"/>
              </w:rPr>
            </w:pPr>
            <w:r w:rsidRPr="00C22FC5">
              <w:rPr>
                <w:sz w:val="20"/>
              </w:rPr>
              <w:t>Расстояние между остановками:</w:t>
            </w:r>
          </w:p>
        </w:tc>
        <w:tc>
          <w:tcPr>
            <w:tcW w:w="2412" w:type="dxa"/>
            <w:tcBorders>
              <w:top w:val="single" w:sz="4" w:space="0" w:color="auto"/>
              <w:left w:val="nil"/>
              <w:bottom w:val="single" w:sz="4" w:space="0" w:color="auto"/>
              <w:right w:val="single" w:sz="4" w:space="0" w:color="auto"/>
            </w:tcBorders>
            <w:shd w:val="clear" w:color="auto" w:fill="auto"/>
            <w:noWrap/>
            <w:vAlign w:val="bottom"/>
          </w:tcPr>
          <w:p w:rsidR="00C22FC5" w:rsidRPr="00C22FC5" w:rsidRDefault="00C22FC5" w:rsidP="00C22FC5">
            <w:pPr>
              <w:rPr>
                <w:sz w:val="20"/>
                <w:lang w:val="en-US"/>
              </w:rPr>
            </w:pPr>
            <w:r w:rsidRPr="00C22FC5">
              <w:rPr>
                <w:sz w:val="20"/>
              </w:rPr>
              <w:t xml:space="preserve">для категории </w:t>
            </w:r>
            <w:r w:rsidRPr="00C22FC5">
              <w:rPr>
                <w:sz w:val="20"/>
                <w:lang w:val="en-US"/>
              </w:rPr>
              <w:t xml:space="preserve"> IV-V</w:t>
            </w:r>
          </w:p>
        </w:tc>
        <w:tc>
          <w:tcPr>
            <w:tcW w:w="139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C22FC5" w:rsidRPr="00C22FC5" w:rsidRDefault="00C22FC5" w:rsidP="00C22FC5">
            <w:pPr>
              <w:jc w:val="center"/>
              <w:rPr>
                <w:sz w:val="20"/>
              </w:rPr>
            </w:pPr>
            <w:r w:rsidRPr="00C22FC5">
              <w:rPr>
                <w:sz w:val="20"/>
              </w:rPr>
              <w:t>м</w:t>
            </w:r>
          </w:p>
        </w:tc>
        <w:tc>
          <w:tcPr>
            <w:tcW w:w="2003"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tcPr>
          <w:p w:rsidR="00C22FC5" w:rsidRPr="00C22FC5" w:rsidRDefault="00C22FC5" w:rsidP="00C22FC5">
            <w:pPr>
              <w:rPr>
                <w:sz w:val="20"/>
              </w:rPr>
            </w:pPr>
            <w:r w:rsidRPr="00C22FC5">
              <w:rPr>
                <w:sz w:val="22"/>
                <w:szCs w:val="22"/>
              </w:rPr>
              <w:t xml:space="preserve">СП 34.13330.2012 </w:t>
            </w:r>
            <w:r w:rsidRPr="00C22FC5">
              <w:rPr>
                <w:sz w:val="20"/>
              </w:rPr>
              <w:t>п.11.6</w:t>
            </w:r>
          </w:p>
        </w:tc>
        <w:tc>
          <w:tcPr>
            <w:tcW w:w="1134" w:type="dxa"/>
            <w:tcBorders>
              <w:top w:val="single" w:sz="4" w:space="0" w:color="auto"/>
              <w:left w:val="nil"/>
              <w:right w:val="single" w:sz="8" w:space="0" w:color="000000"/>
            </w:tcBorders>
            <w:shd w:val="clear" w:color="auto" w:fill="auto"/>
            <w:vAlign w:val="center"/>
          </w:tcPr>
          <w:p w:rsidR="00C22FC5" w:rsidRPr="00C22FC5" w:rsidRDefault="00C22FC5" w:rsidP="00C22FC5">
            <w:pPr>
              <w:jc w:val="center"/>
              <w:rPr>
                <w:sz w:val="20"/>
              </w:rPr>
            </w:pPr>
            <w:r w:rsidRPr="00C22FC5">
              <w:rPr>
                <w:sz w:val="20"/>
              </w:rPr>
              <w:t>400</w:t>
            </w:r>
          </w:p>
        </w:tc>
      </w:tr>
      <w:tr w:rsidR="00C22FC5" w:rsidRPr="00C22FC5" w:rsidTr="009F4835">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C22FC5" w:rsidRPr="00C22FC5" w:rsidRDefault="00C22FC5" w:rsidP="00C22FC5">
            <w:pPr>
              <w:jc w:val="center"/>
              <w:rPr>
                <w:sz w:val="20"/>
              </w:rPr>
            </w:pPr>
            <w:r w:rsidRPr="00C22FC5">
              <w:rPr>
                <w:sz w:val="20"/>
              </w:rPr>
              <w:t>1.7</w:t>
            </w:r>
          </w:p>
        </w:tc>
        <w:tc>
          <w:tcPr>
            <w:tcW w:w="2549" w:type="dxa"/>
            <w:gridSpan w:val="5"/>
            <w:vMerge w:val="restart"/>
            <w:tcBorders>
              <w:top w:val="nil"/>
              <w:left w:val="single" w:sz="4" w:space="0" w:color="auto"/>
              <w:bottom w:val="single" w:sz="4" w:space="0" w:color="auto"/>
              <w:right w:val="single" w:sz="4" w:space="0" w:color="auto"/>
            </w:tcBorders>
            <w:shd w:val="clear" w:color="auto" w:fill="auto"/>
            <w:vAlign w:val="center"/>
          </w:tcPr>
          <w:p w:rsidR="00C22FC5" w:rsidRPr="00C22FC5" w:rsidRDefault="00C22FC5" w:rsidP="00C22FC5">
            <w:pPr>
              <w:rPr>
                <w:sz w:val="20"/>
              </w:rPr>
            </w:pPr>
            <w:r w:rsidRPr="00C22FC5">
              <w:rPr>
                <w:sz w:val="20"/>
              </w:rPr>
              <w:t>Мощность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Св. 1000 до 2000</w:t>
            </w:r>
          </w:p>
        </w:tc>
        <w:tc>
          <w:tcPr>
            <w:tcW w:w="1399" w:type="dxa"/>
            <w:vMerge w:val="restart"/>
            <w:tcBorders>
              <w:top w:val="nil"/>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 xml:space="preserve"> заправок в сутки </w:t>
            </w:r>
          </w:p>
        </w:tc>
        <w:tc>
          <w:tcPr>
            <w:tcW w:w="2003" w:type="dxa"/>
            <w:gridSpan w:val="3"/>
            <w:vMerge w:val="restart"/>
            <w:tcBorders>
              <w:top w:val="nil"/>
              <w:left w:val="single" w:sz="4" w:space="0" w:color="auto"/>
              <w:bottom w:val="single" w:sz="8" w:space="0" w:color="000000"/>
              <w:right w:val="single" w:sz="4" w:space="0" w:color="auto"/>
            </w:tcBorders>
            <w:shd w:val="clear" w:color="auto" w:fill="auto"/>
            <w:noWrap/>
            <w:vAlign w:val="center"/>
          </w:tcPr>
          <w:p w:rsidR="00C22FC5" w:rsidRPr="00C22FC5" w:rsidRDefault="00C22FC5" w:rsidP="00C22FC5">
            <w:pPr>
              <w:rPr>
                <w:sz w:val="20"/>
              </w:rPr>
            </w:pPr>
            <w:r w:rsidRPr="00C22FC5">
              <w:rPr>
                <w:sz w:val="22"/>
                <w:szCs w:val="22"/>
              </w:rPr>
              <w:t xml:space="preserve">СП 34.13330.2012 </w:t>
            </w:r>
            <w:r w:rsidRPr="00C22FC5">
              <w:rPr>
                <w:sz w:val="20"/>
              </w:rPr>
              <w:t>п 11.9 (табл. 11.2)</w:t>
            </w:r>
          </w:p>
        </w:tc>
        <w:tc>
          <w:tcPr>
            <w:tcW w:w="1134" w:type="dxa"/>
            <w:tcBorders>
              <w:top w:val="single" w:sz="8"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250</w:t>
            </w:r>
          </w:p>
        </w:tc>
      </w:tr>
      <w:tr w:rsidR="00C22FC5" w:rsidRPr="00C22FC5" w:rsidTr="009F4835">
        <w:trPr>
          <w:trHeight w:val="20"/>
        </w:trPr>
        <w:tc>
          <w:tcPr>
            <w:tcW w:w="709" w:type="dxa"/>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  »  2000  »  3000</w:t>
            </w:r>
          </w:p>
        </w:tc>
        <w:tc>
          <w:tcPr>
            <w:tcW w:w="1399" w:type="dxa"/>
            <w:vMerge/>
            <w:tcBorders>
              <w:top w:val="nil"/>
              <w:left w:val="single" w:sz="4" w:space="0" w:color="auto"/>
              <w:bottom w:val="single" w:sz="4" w:space="0" w:color="auto"/>
              <w:right w:val="single" w:sz="4" w:space="0" w:color="auto"/>
            </w:tcBorders>
            <w:vAlign w:val="center"/>
          </w:tcPr>
          <w:p w:rsidR="00C22FC5" w:rsidRPr="00C22FC5" w:rsidRDefault="00C22FC5" w:rsidP="00C22FC5">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500</w:t>
            </w:r>
          </w:p>
        </w:tc>
      </w:tr>
      <w:tr w:rsidR="00C22FC5" w:rsidRPr="00C22FC5" w:rsidTr="009F4835">
        <w:trPr>
          <w:trHeight w:val="20"/>
        </w:trPr>
        <w:tc>
          <w:tcPr>
            <w:tcW w:w="709" w:type="dxa"/>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  »  3000  »  5000</w:t>
            </w:r>
          </w:p>
        </w:tc>
        <w:tc>
          <w:tcPr>
            <w:tcW w:w="1399" w:type="dxa"/>
            <w:vMerge/>
            <w:tcBorders>
              <w:top w:val="nil"/>
              <w:left w:val="single" w:sz="4" w:space="0" w:color="auto"/>
              <w:bottom w:val="single" w:sz="4" w:space="0" w:color="auto"/>
              <w:right w:val="single" w:sz="4" w:space="0" w:color="auto"/>
            </w:tcBorders>
            <w:vAlign w:val="center"/>
          </w:tcPr>
          <w:p w:rsidR="00C22FC5" w:rsidRPr="00C22FC5" w:rsidRDefault="00C22FC5" w:rsidP="00C22FC5">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750</w:t>
            </w:r>
          </w:p>
        </w:tc>
      </w:tr>
      <w:tr w:rsidR="00C22FC5" w:rsidRPr="00C22FC5" w:rsidTr="009F4835">
        <w:trPr>
          <w:trHeight w:val="20"/>
        </w:trPr>
        <w:tc>
          <w:tcPr>
            <w:tcW w:w="709" w:type="dxa"/>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  »  5000  »  7000</w:t>
            </w:r>
          </w:p>
        </w:tc>
        <w:tc>
          <w:tcPr>
            <w:tcW w:w="1399" w:type="dxa"/>
            <w:vMerge/>
            <w:tcBorders>
              <w:top w:val="nil"/>
              <w:left w:val="single" w:sz="4" w:space="0" w:color="auto"/>
              <w:bottom w:val="single" w:sz="4" w:space="0" w:color="auto"/>
              <w:right w:val="single" w:sz="4" w:space="0" w:color="auto"/>
            </w:tcBorders>
            <w:vAlign w:val="center"/>
          </w:tcPr>
          <w:p w:rsidR="00C22FC5" w:rsidRPr="00C22FC5" w:rsidRDefault="00C22FC5" w:rsidP="00C22FC5">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750</w:t>
            </w:r>
          </w:p>
        </w:tc>
      </w:tr>
      <w:tr w:rsidR="00C22FC5" w:rsidRPr="00C22FC5" w:rsidTr="009F4835">
        <w:trPr>
          <w:trHeight w:val="20"/>
        </w:trPr>
        <w:tc>
          <w:tcPr>
            <w:tcW w:w="709" w:type="dxa"/>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  »  7000  »  20 000</w:t>
            </w:r>
          </w:p>
        </w:tc>
        <w:tc>
          <w:tcPr>
            <w:tcW w:w="1399" w:type="dxa"/>
            <w:vMerge/>
            <w:tcBorders>
              <w:top w:val="nil"/>
              <w:left w:val="single" w:sz="4" w:space="0" w:color="auto"/>
              <w:bottom w:val="single" w:sz="4" w:space="0" w:color="auto"/>
              <w:right w:val="single" w:sz="4" w:space="0" w:color="auto"/>
            </w:tcBorders>
            <w:vAlign w:val="center"/>
          </w:tcPr>
          <w:p w:rsidR="00C22FC5" w:rsidRPr="00C22FC5" w:rsidRDefault="00C22FC5" w:rsidP="00C22FC5">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1000</w:t>
            </w:r>
          </w:p>
        </w:tc>
      </w:tr>
      <w:tr w:rsidR="00C22FC5" w:rsidRPr="00C22FC5" w:rsidTr="009F4835">
        <w:trPr>
          <w:trHeight w:val="20"/>
        </w:trPr>
        <w:tc>
          <w:tcPr>
            <w:tcW w:w="709" w:type="dxa"/>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Св. 20 000</w:t>
            </w:r>
          </w:p>
        </w:tc>
        <w:tc>
          <w:tcPr>
            <w:tcW w:w="1399" w:type="dxa"/>
            <w:vMerge/>
            <w:tcBorders>
              <w:top w:val="nil"/>
              <w:left w:val="single" w:sz="4" w:space="0" w:color="auto"/>
              <w:bottom w:val="single" w:sz="4" w:space="0" w:color="auto"/>
              <w:right w:val="single" w:sz="4" w:space="0" w:color="auto"/>
            </w:tcBorders>
            <w:vAlign w:val="center"/>
          </w:tcPr>
          <w:p w:rsidR="00C22FC5" w:rsidRPr="00C22FC5" w:rsidRDefault="00C22FC5" w:rsidP="00C22FC5">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1000</w:t>
            </w:r>
          </w:p>
        </w:tc>
      </w:tr>
      <w:tr w:rsidR="00C22FC5" w:rsidRPr="00C22FC5" w:rsidTr="009F4835">
        <w:trPr>
          <w:trHeight w:val="20"/>
        </w:trPr>
        <w:tc>
          <w:tcPr>
            <w:tcW w:w="709" w:type="dxa"/>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549" w:type="dxa"/>
            <w:gridSpan w:val="5"/>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C22FC5" w:rsidRPr="00C22FC5" w:rsidRDefault="00C22FC5" w:rsidP="00C22FC5">
            <w:pPr>
              <w:rPr>
                <w:sz w:val="20"/>
              </w:rPr>
            </w:pPr>
            <w:r w:rsidRPr="00C22FC5">
              <w:rPr>
                <w:sz w:val="20"/>
              </w:rPr>
              <w:t>Расстояние между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Св. 1000 до 2001</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C22FC5" w:rsidRPr="00C22FC5" w:rsidRDefault="00C22FC5" w:rsidP="00C22FC5">
            <w:pPr>
              <w:jc w:val="center"/>
              <w:rPr>
                <w:sz w:val="20"/>
              </w:rPr>
            </w:pPr>
            <w:r w:rsidRPr="00C22FC5">
              <w:rPr>
                <w:sz w:val="20"/>
              </w:rPr>
              <w:t>км</w:t>
            </w:r>
          </w:p>
        </w:tc>
        <w:tc>
          <w:tcPr>
            <w:tcW w:w="2003" w:type="dxa"/>
            <w:gridSpan w:val="3"/>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134" w:type="dxa"/>
            <w:tcBorders>
              <w:top w:val="single" w:sz="8"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30-40</w:t>
            </w:r>
          </w:p>
        </w:tc>
      </w:tr>
      <w:tr w:rsidR="00C22FC5" w:rsidRPr="00C22FC5" w:rsidTr="009F4835">
        <w:trPr>
          <w:trHeight w:val="20"/>
        </w:trPr>
        <w:tc>
          <w:tcPr>
            <w:tcW w:w="709" w:type="dxa"/>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  »  2000  »  3001</w:t>
            </w:r>
          </w:p>
        </w:tc>
        <w:tc>
          <w:tcPr>
            <w:tcW w:w="1399" w:type="dxa"/>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40-50</w:t>
            </w:r>
          </w:p>
        </w:tc>
      </w:tr>
      <w:tr w:rsidR="00C22FC5" w:rsidRPr="00C22FC5" w:rsidTr="009F4835">
        <w:trPr>
          <w:trHeight w:val="20"/>
        </w:trPr>
        <w:tc>
          <w:tcPr>
            <w:tcW w:w="709" w:type="dxa"/>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  »  3000  »  5001</w:t>
            </w:r>
          </w:p>
        </w:tc>
        <w:tc>
          <w:tcPr>
            <w:tcW w:w="1399" w:type="dxa"/>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40-50</w:t>
            </w:r>
          </w:p>
        </w:tc>
      </w:tr>
      <w:tr w:rsidR="00C22FC5" w:rsidRPr="00C22FC5" w:rsidTr="009F4835">
        <w:trPr>
          <w:trHeight w:val="20"/>
        </w:trPr>
        <w:tc>
          <w:tcPr>
            <w:tcW w:w="709" w:type="dxa"/>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  »  5000  »  7001</w:t>
            </w:r>
          </w:p>
        </w:tc>
        <w:tc>
          <w:tcPr>
            <w:tcW w:w="1399" w:type="dxa"/>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50-60</w:t>
            </w:r>
          </w:p>
        </w:tc>
      </w:tr>
      <w:tr w:rsidR="00C22FC5" w:rsidRPr="00C22FC5" w:rsidTr="009F4835">
        <w:trPr>
          <w:trHeight w:val="20"/>
        </w:trPr>
        <w:tc>
          <w:tcPr>
            <w:tcW w:w="709" w:type="dxa"/>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  »  7000  »  20 001</w:t>
            </w:r>
          </w:p>
        </w:tc>
        <w:tc>
          <w:tcPr>
            <w:tcW w:w="1399" w:type="dxa"/>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40-50</w:t>
            </w:r>
          </w:p>
        </w:tc>
      </w:tr>
      <w:tr w:rsidR="00C22FC5" w:rsidRPr="00C22FC5" w:rsidTr="009F4835">
        <w:trPr>
          <w:trHeight w:val="20"/>
        </w:trPr>
        <w:tc>
          <w:tcPr>
            <w:tcW w:w="709" w:type="dxa"/>
            <w:vMerge/>
            <w:tcBorders>
              <w:top w:val="nil"/>
              <w:left w:val="single" w:sz="4" w:space="0" w:color="auto"/>
              <w:bottom w:val="single" w:sz="8" w:space="0" w:color="auto"/>
              <w:right w:val="single" w:sz="4" w:space="0" w:color="auto"/>
            </w:tcBorders>
            <w:vAlign w:val="center"/>
          </w:tcPr>
          <w:p w:rsidR="00C22FC5" w:rsidRPr="00C22FC5" w:rsidRDefault="00C22FC5" w:rsidP="00C22FC5">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8" w:space="0" w:color="auto"/>
              <w:right w:val="single" w:sz="4" w:space="0" w:color="auto"/>
            </w:tcBorders>
            <w:shd w:val="clear" w:color="auto" w:fill="auto"/>
          </w:tcPr>
          <w:p w:rsidR="00C22FC5" w:rsidRPr="00C22FC5" w:rsidRDefault="00C22FC5" w:rsidP="00C22FC5">
            <w:pPr>
              <w:rPr>
                <w:sz w:val="20"/>
              </w:rPr>
            </w:pPr>
            <w:r w:rsidRPr="00C22FC5">
              <w:rPr>
                <w:sz w:val="20"/>
              </w:rPr>
              <w:t>Св. 20 001</w:t>
            </w:r>
          </w:p>
        </w:tc>
        <w:tc>
          <w:tcPr>
            <w:tcW w:w="1399" w:type="dxa"/>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20-25</w:t>
            </w:r>
          </w:p>
        </w:tc>
      </w:tr>
      <w:tr w:rsidR="00C22FC5" w:rsidRPr="00C22FC5" w:rsidTr="009F4835">
        <w:trPr>
          <w:trHeight w:val="20"/>
        </w:trPr>
        <w:tc>
          <w:tcPr>
            <w:tcW w:w="70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C22FC5" w:rsidRPr="00C22FC5" w:rsidRDefault="00C22FC5" w:rsidP="00C22FC5">
            <w:pPr>
              <w:jc w:val="center"/>
              <w:rPr>
                <w:sz w:val="20"/>
              </w:rPr>
            </w:pPr>
            <w:r w:rsidRPr="00C22FC5">
              <w:rPr>
                <w:sz w:val="20"/>
              </w:rPr>
              <w:t>1.8</w:t>
            </w:r>
          </w:p>
        </w:tc>
        <w:tc>
          <w:tcPr>
            <w:tcW w:w="1341" w:type="dxa"/>
            <w:gridSpan w:val="2"/>
            <w:vMerge w:val="restart"/>
            <w:tcBorders>
              <w:top w:val="single" w:sz="8" w:space="0" w:color="auto"/>
              <w:left w:val="single" w:sz="8" w:space="0" w:color="auto"/>
              <w:bottom w:val="single" w:sz="4" w:space="0" w:color="000000"/>
              <w:right w:val="single" w:sz="4" w:space="0" w:color="auto"/>
            </w:tcBorders>
            <w:shd w:val="clear" w:color="auto" w:fill="auto"/>
            <w:vAlign w:val="center"/>
          </w:tcPr>
          <w:p w:rsidR="00C22FC5" w:rsidRPr="00C22FC5" w:rsidRDefault="00C22FC5" w:rsidP="00C22FC5">
            <w:pPr>
              <w:rPr>
                <w:sz w:val="20"/>
              </w:rPr>
            </w:pPr>
            <w:r w:rsidRPr="00C22FC5">
              <w:rPr>
                <w:sz w:val="20"/>
              </w:rPr>
              <w:t>Мощность СТО в зависимости от расстояния между ними:</w:t>
            </w:r>
          </w:p>
        </w:tc>
        <w:tc>
          <w:tcPr>
            <w:tcW w:w="1208" w:type="dxa"/>
            <w:gridSpan w:val="3"/>
            <w:vMerge w:val="restart"/>
            <w:tcBorders>
              <w:top w:val="single" w:sz="8" w:space="0" w:color="auto"/>
              <w:left w:val="nil"/>
              <w:bottom w:val="nil"/>
              <w:right w:val="single" w:sz="4" w:space="0" w:color="auto"/>
            </w:tcBorders>
            <w:shd w:val="clear" w:color="auto" w:fill="auto"/>
            <w:textDirection w:val="btLr"/>
            <w:vAlign w:val="center"/>
          </w:tcPr>
          <w:p w:rsidR="00C22FC5" w:rsidRPr="00C22FC5" w:rsidRDefault="00C22FC5" w:rsidP="00C22FC5">
            <w:pPr>
              <w:jc w:val="center"/>
              <w:rPr>
                <w:sz w:val="20"/>
              </w:rPr>
            </w:pPr>
            <w:r w:rsidRPr="00C22FC5">
              <w:rPr>
                <w:sz w:val="20"/>
              </w:rPr>
              <w:t xml:space="preserve">80 км </w:t>
            </w:r>
          </w:p>
          <w:p w:rsidR="00C22FC5" w:rsidRPr="00C22FC5" w:rsidRDefault="00C22FC5" w:rsidP="00C22FC5">
            <w:pPr>
              <w:jc w:val="center"/>
              <w:rPr>
                <w:sz w:val="20"/>
              </w:rPr>
            </w:pPr>
            <w:r w:rsidRPr="00C22FC5">
              <w:rPr>
                <w:sz w:val="20"/>
              </w:rPr>
              <w:t>при интенсивности движения</w:t>
            </w:r>
          </w:p>
        </w:tc>
        <w:tc>
          <w:tcPr>
            <w:tcW w:w="2412" w:type="dxa"/>
            <w:tcBorders>
              <w:top w:val="nil"/>
              <w:left w:val="nil"/>
              <w:bottom w:val="nil"/>
              <w:right w:val="single" w:sz="4" w:space="0" w:color="auto"/>
            </w:tcBorders>
            <w:shd w:val="clear" w:color="auto" w:fill="auto"/>
          </w:tcPr>
          <w:p w:rsidR="00C22FC5" w:rsidRPr="00C22FC5" w:rsidRDefault="00C22FC5" w:rsidP="00C22FC5">
            <w:pPr>
              <w:rPr>
                <w:sz w:val="20"/>
              </w:rPr>
            </w:pPr>
            <w:r w:rsidRPr="00C22FC5">
              <w:rPr>
                <w:sz w:val="20"/>
              </w:rPr>
              <w:t>1000 ед/сут</w:t>
            </w:r>
          </w:p>
        </w:tc>
        <w:tc>
          <w:tcPr>
            <w:tcW w:w="1399" w:type="dxa"/>
            <w:vMerge w:val="restart"/>
            <w:tcBorders>
              <w:top w:val="single" w:sz="8" w:space="0" w:color="auto"/>
              <w:left w:val="single" w:sz="4" w:space="0" w:color="auto"/>
              <w:bottom w:val="nil"/>
              <w:right w:val="nil"/>
            </w:tcBorders>
            <w:shd w:val="clear" w:color="auto" w:fill="auto"/>
            <w:vAlign w:val="center"/>
          </w:tcPr>
          <w:p w:rsidR="00C22FC5" w:rsidRPr="00C22FC5" w:rsidRDefault="00C22FC5" w:rsidP="00C22FC5">
            <w:pPr>
              <w:jc w:val="center"/>
              <w:rPr>
                <w:sz w:val="20"/>
              </w:rPr>
            </w:pPr>
            <w:r w:rsidRPr="00C22FC5">
              <w:rPr>
                <w:sz w:val="20"/>
              </w:rPr>
              <w:t>пост</w:t>
            </w:r>
          </w:p>
        </w:tc>
        <w:tc>
          <w:tcPr>
            <w:tcW w:w="2003" w:type="dxa"/>
            <w:gridSpan w:val="3"/>
            <w:vMerge w:val="restart"/>
            <w:tcBorders>
              <w:top w:val="single" w:sz="8" w:space="0" w:color="auto"/>
              <w:left w:val="single" w:sz="4" w:space="0" w:color="auto"/>
              <w:bottom w:val="single" w:sz="4" w:space="0" w:color="000000"/>
              <w:right w:val="single" w:sz="4" w:space="0" w:color="000000"/>
            </w:tcBorders>
            <w:shd w:val="clear" w:color="auto" w:fill="auto"/>
            <w:noWrap/>
            <w:vAlign w:val="center"/>
          </w:tcPr>
          <w:p w:rsidR="00C22FC5" w:rsidRPr="00C22FC5" w:rsidRDefault="00C22FC5" w:rsidP="00C22FC5">
            <w:pPr>
              <w:rPr>
                <w:sz w:val="20"/>
              </w:rPr>
            </w:pPr>
            <w:r w:rsidRPr="00C22FC5">
              <w:rPr>
                <w:sz w:val="22"/>
                <w:szCs w:val="22"/>
              </w:rPr>
              <w:t xml:space="preserve">СП 34.13330.2012 </w:t>
            </w:r>
            <w:r w:rsidRPr="00C22FC5">
              <w:rPr>
                <w:sz w:val="20"/>
              </w:rPr>
              <w:t>п.11.10 (табл. 11.3)</w:t>
            </w: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1</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single" w:sz="8" w:space="0" w:color="auto"/>
              <w:left w:val="nil"/>
              <w:bottom w:val="nil"/>
              <w:right w:val="single" w:sz="4" w:space="0" w:color="auto"/>
            </w:tcBorders>
            <w:vAlign w:val="center"/>
          </w:tcPr>
          <w:p w:rsidR="00C22FC5" w:rsidRPr="00C22FC5" w:rsidRDefault="00C22FC5" w:rsidP="00C22FC5">
            <w:pPr>
              <w:rPr>
                <w:sz w:val="20"/>
              </w:rPr>
            </w:pPr>
          </w:p>
        </w:tc>
        <w:tc>
          <w:tcPr>
            <w:tcW w:w="2412" w:type="dxa"/>
            <w:tcBorders>
              <w:top w:val="single" w:sz="4" w:space="0" w:color="auto"/>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2000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1</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single" w:sz="8" w:space="0" w:color="auto"/>
              <w:left w:val="nil"/>
              <w:bottom w:val="nil"/>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3000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2</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single" w:sz="8" w:space="0" w:color="auto"/>
              <w:left w:val="nil"/>
              <w:bottom w:val="nil"/>
              <w:right w:val="single" w:sz="4" w:space="0" w:color="auto"/>
            </w:tcBorders>
            <w:vAlign w:val="center"/>
          </w:tcPr>
          <w:p w:rsidR="00C22FC5" w:rsidRPr="00C22FC5" w:rsidRDefault="00C22FC5" w:rsidP="00C22FC5">
            <w:pPr>
              <w:rPr>
                <w:sz w:val="20"/>
              </w:rPr>
            </w:pPr>
          </w:p>
        </w:tc>
        <w:tc>
          <w:tcPr>
            <w:tcW w:w="2412" w:type="dxa"/>
            <w:vMerge w:val="restart"/>
            <w:tcBorders>
              <w:top w:val="nil"/>
              <w:left w:val="nil"/>
              <w:right w:val="single" w:sz="4" w:space="0" w:color="auto"/>
            </w:tcBorders>
            <w:shd w:val="clear" w:color="auto" w:fill="auto"/>
          </w:tcPr>
          <w:p w:rsidR="00C22FC5" w:rsidRPr="00C22FC5" w:rsidRDefault="00C22FC5" w:rsidP="00C22FC5">
            <w:pPr>
              <w:rPr>
                <w:sz w:val="20"/>
              </w:rPr>
            </w:pPr>
            <w:r w:rsidRPr="00C22FC5">
              <w:rPr>
                <w:sz w:val="20"/>
              </w:rPr>
              <w:t>4000</w:t>
            </w:r>
          </w:p>
          <w:p w:rsidR="00C22FC5" w:rsidRPr="00C22FC5" w:rsidRDefault="00C22FC5" w:rsidP="00C22FC5">
            <w:pPr>
              <w:rPr>
                <w:sz w:val="20"/>
              </w:rPr>
            </w:pPr>
            <w:r w:rsidRPr="00C22FC5">
              <w:rPr>
                <w:sz w:val="20"/>
              </w:rPr>
              <w:t> </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3</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single" w:sz="8" w:space="0" w:color="auto"/>
              <w:left w:val="nil"/>
              <w:bottom w:val="nil"/>
              <w:right w:val="single" w:sz="4" w:space="0" w:color="auto"/>
            </w:tcBorders>
            <w:vAlign w:val="center"/>
          </w:tcPr>
          <w:p w:rsidR="00C22FC5" w:rsidRPr="00C22FC5" w:rsidRDefault="00C22FC5" w:rsidP="00C22FC5">
            <w:pPr>
              <w:rPr>
                <w:sz w:val="20"/>
              </w:rPr>
            </w:pPr>
          </w:p>
        </w:tc>
        <w:tc>
          <w:tcPr>
            <w:tcW w:w="2412" w:type="dxa"/>
            <w:vMerge/>
            <w:tcBorders>
              <w:left w:val="nil"/>
              <w:bottom w:val="single" w:sz="4" w:space="0" w:color="auto"/>
              <w:right w:val="single" w:sz="4" w:space="0" w:color="auto"/>
            </w:tcBorders>
            <w:shd w:val="clear" w:color="auto" w:fill="auto"/>
          </w:tcPr>
          <w:p w:rsidR="00C22FC5" w:rsidRPr="00C22FC5" w:rsidRDefault="00C22FC5" w:rsidP="00C22FC5">
            <w:pPr>
              <w:rPr>
                <w:sz w:val="20"/>
              </w:rPr>
            </w:pP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2</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single" w:sz="8" w:space="0" w:color="auto"/>
              <w:left w:val="nil"/>
              <w:bottom w:val="nil"/>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6000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2</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single" w:sz="8" w:space="0" w:color="auto"/>
              <w:left w:val="nil"/>
              <w:bottom w:val="nil"/>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8000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2</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single" w:sz="8" w:space="0" w:color="auto"/>
              <w:left w:val="nil"/>
              <w:bottom w:val="nil"/>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10 000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3</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single" w:sz="8" w:space="0" w:color="auto"/>
              <w:left w:val="nil"/>
              <w:bottom w:val="nil"/>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15 000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5</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single" w:sz="8" w:space="0" w:color="auto"/>
              <w:left w:val="nil"/>
              <w:bottom w:val="nil"/>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20 000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5</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single" w:sz="8" w:space="0" w:color="auto"/>
              <w:left w:val="nil"/>
              <w:bottom w:val="nil"/>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30 000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8</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22FC5" w:rsidRPr="00C22FC5" w:rsidRDefault="00C22FC5" w:rsidP="00C22FC5">
            <w:pPr>
              <w:jc w:val="center"/>
              <w:rPr>
                <w:sz w:val="20"/>
              </w:rPr>
            </w:pPr>
            <w:r w:rsidRPr="00C22FC5">
              <w:rPr>
                <w:sz w:val="20"/>
              </w:rPr>
              <w:t>100 км</w:t>
            </w:r>
          </w:p>
          <w:p w:rsidR="00C22FC5" w:rsidRPr="00C22FC5" w:rsidRDefault="00C22FC5" w:rsidP="00C22FC5">
            <w:pPr>
              <w:jc w:val="center"/>
              <w:rPr>
                <w:sz w:val="20"/>
              </w:rPr>
            </w:pPr>
            <w:r w:rsidRPr="00C22FC5">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1000 ед/сут</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1</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2000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2</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3000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2</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vMerge w:val="restart"/>
            <w:tcBorders>
              <w:top w:val="nil"/>
              <w:left w:val="nil"/>
              <w:right w:val="single" w:sz="4" w:space="0" w:color="auto"/>
            </w:tcBorders>
            <w:shd w:val="clear" w:color="auto" w:fill="auto"/>
          </w:tcPr>
          <w:p w:rsidR="00C22FC5" w:rsidRPr="00C22FC5" w:rsidRDefault="00C22FC5" w:rsidP="00C22FC5">
            <w:pPr>
              <w:rPr>
                <w:sz w:val="20"/>
              </w:rPr>
            </w:pPr>
            <w:r w:rsidRPr="00C22FC5">
              <w:rPr>
                <w:sz w:val="20"/>
              </w:rPr>
              <w:t>4000</w:t>
            </w:r>
          </w:p>
          <w:p w:rsidR="00C22FC5" w:rsidRPr="00C22FC5" w:rsidRDefault="00C22FC5" w:rsidP="00C22FC5">
            <w:pPr>
              <w:rPr>
                <w:sz w:val="20"/>
              </w:rPr>
            </w:pPr>
            <w:r w:rsidRPr="00C22FC5">
              <w:rPr>
                <w:sz w:val="20"/>
              </w:rPr>
              <w:t> </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3</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vMerge/>
            <w:tcBorders>
              <w:left w:val="nil"/>
              <w:bottom w:val="single" w:sz="4" w:space="0" w:color="auto"/>
              <w:right w:val="single" w:sz="4" w:space="0" w:color="auto"/>
            </w:tcBorders>
            <w:shd w:val="clear" w:color="auto" w:fill="auto"/>
          </w:tcPr>
          <w:p w:rsidR="00C22FC5" w:rsidRPr="00C22FC5" w:rsidRDefault="00C22FC5" w:rsidP="00C22FC5">
            <w:pPr>
              <w:rPr>
                <w:sz w:val="20"/>
              </w:rPr>
            </w:pP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2</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6000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2</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8000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3</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10 000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3</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15 000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5</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20 000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5</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30 000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8</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C22FC5" w:rsidRPr="00C22FC5" w:rsidRDefault="00C22FC5" w:rsidP="00C22FC5">
            <w:pPr>
              <w:jc w:val="center"/>
              <w:rPr>
                <w:sz w:val="20"/>
              </w:rPr>
            </w:pPr>
            <w:r w:rsidRPr="00C22FC5">
              <w:rPr>
                <w:sz w:val="20"/>
              </w:rPr>
              <w:t>150 км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1000 ед/сут</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1</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2000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2</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3000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3</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4000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 </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2</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6000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3</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8000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3</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10 000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3</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15 000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5</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20 000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8</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30 000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по расчету</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C22FC5" w:rsidRPr="00C22FC5" w:rsidRDefault="00C22FC5" w:rsidP="00C22FC5">
            <w:pPr>
              <w:jc w:val="center"/>
              <w:rPr>
                <w:sz w:val="20"/>
              </w:rPr>
            </w:pPr>
            <w:r w:rsidRPr="00C22FC5">
              <w:rPr>
                <w:sz w:val="20"/>
              </w:rPr>
              <w:t>200 км</w:t>
            </w:r>
          </w:p>
          <w:p w:rsidR="00C22FC5" w:rsidRPr="00C22FC5" w:rsidRDefault="00C22FC5" w:rsidP="00C22FC5">
            <w:pPr>
              <w:jc w:val="center"/>
              <w:rPr>
                <w:sz w:val="20"/>
              </w:rPr>
            </w:pPr>
            <w:r w:rsidRPr="00C22FC5">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1000 ед/сут</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2</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2000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3</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3000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3</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vMerge w:val="restart"/>
            <w:tcBorders>
              <w:top w:val="nil"/>
              <w:left w:val="nil"/>
              <w:right w:val="single" w:sz="4" w:space="0" w:color="auto"/>
            </w:tcBorders>
            <w:shd w:val="clear" w:color="auto" w:fill="auto"/>
          </w:tcPr>
          <w:p w:rsidR="00C22FC5" w:rsidRPr="00C22FC5" w:rsidRDefault="00C22FC5" w:rsidP="00C22FC5">
            <w:pPr>
              <w:rPr>
                <w:sz w:val="20"/>
              </w:rPr>
            </w:pPr>
            <w:r w:rsidRPr="00C22FC5">
              <w:rPr>
                <w:sz w:val="20"/>
              </w:rPr>
              <w:t>4000</w:t>
            </w:r>
          </w:p>
          <w:p w:rsidR="00C22FC5" w:rsidRPr="00C22FC5" w:rsidRDefault="00C22FC5" w:rsidP="00C22FC5">
            <w:pPr>
              <w:rPr>
                <w:sz w:val="20"/>
              </w:rPr>
            </w:pPr>
            <w:r w:rsidRPr="00C22FC5">
              <w:rPr>
                <w:sz w:val="20"/>
              </w:rPr>
              <w:t> </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vMerge/>
            <w:tcBorders>
              <w:left w:val="nil"/>
              <w:bottom w:val="single" w:sz="4" w:space="0" w:color="auto"/>
              <w:right w:val="single" w:sz="4" w:space="0" w:color="auto"/>
            </w:tcBorders>
            <w:shd w:val="clear" w:color="auto" w:fill="auto"/>
          </w:tcPr>
          <w:p w:rsidR="00C22FC5" w:rsidRPr="00C22FC5" w:rsidRDefault="00C22FC5" w:rsidP="00C22FC5">
            <w:pPr>
              <w:rPr>
                <w:sz w:val="20"/>
              </w:rPr>
            </w:pP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2</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6000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3</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8000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3</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10 000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5</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15 000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8</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20 000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по расчету</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30 000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по расчету</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C22FC5" w:rsidRPr="00C22FC5" w:rsidRDefault="00C22FC5" w:rsidP="00C22FC5">
            <w:pPr>
              <w:jc w:val="center"/>
              <w:rPr>
                <w:sz w:val="20"/>
              </w:rPr>
            </w:pPr>
            <w:r w:rsidRPr="00C22FC5">
              <w:rPr>
                <w:sz w:val="20"/>
              </w:rPr>
              <w:t>250 км</w:t>
            </w:r>
          </w:p>
          <w:p w:rsidR="00C22FC5" w:rsidRPr="00C22FC5" w:rsidRDefault="00C22FC5" w:rsidP="00C22FC5">
            <w:pPr>
              <w:jc w:val="center"/>
              <w:rPr>
                <w:sz w:val="20"/>
              </w:rPr>
            </w:pPr>
            <w:r w:rsidRPr="00C22FC5">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1000 ед/сут</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3</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2000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3</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3000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5</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vMerge w:val="restart"/>
            <w:tcBorders>
              <w:top w:val="nil"/>
              <w:left w:val="nil"/>
              <w:right w:val="single" w:sz="4" w:space="0" w:color="auto"/>
            </w:tcBorders>
            <w:shd w:val="clear" w:color="auto" w:fill="auto"/>
          </w:tcPr>
          <w:p w:rsidR="00C22FC5" w:rsidRPr="00C22FC5" w:rsidRDefault="00C22FC5" w:rsidP="00C22FC5">
            <w:pPr>
              <w:rPr>
                <w:sz w:val="20"/>
              </w:rPr>
            </w:pPr>
            <w:r w:rsidRPr="00C22FC5">
              <w:rPr>
                <w:sz w:val="20"/>
              </w:rPr>
              <w:t>4000</w:t>
            </w:r>
          </w:p>
          <w:p w:rsidR="00C22FC5" w:rsidRPr="00C22FC5" w:rsidRDefault="00C22FC5" w:rsidP="00C22FC5">
            <w:pPr>
              <w:rPr>
                <w:sz w:val="20"/>
              </w:rPr>
            </w:pPr>
            <w:r w:rsidRPr="00C22FC5">
              <w:rPr>
                <w:sz w:val="20"/>
              </w:rPr>
              <w:t> </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vMerge/>
            <w:tcBorders>
              <w:left w:val="nil"/>
              <w:bottom w:val="single" w:sz="4" w:space="0" w:color="auto"/>
              <w:right w:val="single" w:sz="4" w:space="0" w:color="auto"/>
            </w:tcBorders>
            <w:shd w:val="clear" w:color="auto" w:fill="auto"/>
          </w:tcPr>
          <w:p w:rsidR="00C22FC5" w:rsidRPr="00C22FC5" w:rsidRDefault="00C22FC5" w:rsidP="00C22FC5">
            <w:pPr>
              <w:rPr>
                <w:sz w:val="20"/>
              </w:rPr>
            </w:pP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3</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6000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3</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8000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5</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10 000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5</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15 000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8</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20 000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по расчету</w:t>
            </w:r>
          </w:p>
        </w:tc>
      </w:tr>
      <w:tr w:rsidR="00C22FC5" w:rsidRPr="00C22FC5" w:rsidTr="009F4835">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C22FC5" w:rsidRPr="00C22FC5" w:rsidRDefault="00C22FC5" w:rsidP="00C22FC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C22FC5" w:rsidRPr="00C22FC5" w:rsidRDefault="00C22FC5" w:rsidP="00C22FC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30 000</w:t>
            </w:r>
          </w:p>
        </w:tc>
        <w:tc>
          <w:tcPr>
            <w:tcW w:w="1399" w:type="dxa"/>
            <w:vMerge/>
            <w:tcBorders>
              <w:top w:val="single" w:sz="8" w:space="0" w:color="auto"/>
              <w:left w:val="single" w:sz="4" w:space="0" w:color="auto"/>
              <w:bottom w:val="nil"/>
              <w:right w:val="nil"/>
            </w:tcBorders>
            <w:vAlign w:val="center"/>
          </w:tcPr>
          <w:p w:rsidR="00C22FC5" w:rsidRPr="00C22FC5" w:rsidRDefault="00C22FC5" w:rsidP="00C22FC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по расчету</w:t>
            </w:r>
          </w:p>
        </w:tc>
      </w:tr>
      <w:tr w:rsidR="00C22FC5" w:rsidRPr="00C22FC5" w:rsidTr="009F4835">
        <w:trPr>
          <w:trHeight w:val="20"/>
        </w:trPr>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1.9</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C22FC5" w:rsidRPr="00C22FC5" w:rsidRDefault="00C22FC5" w:rsidP="00C22FC5">
            <w:pPr>
              <w:rPr>
                <w:sz w:val="20"/>
              </w:rPr>
            </w:pPr>
            <w:r w:rsidRPr="00C22FC5">
              <w:rPr>
                <w:sz w:val="20"/>
              </w:rPr>
              <w:t>Наибольшее расстояние между мотелями и кемпингами</w:t>
            </w:r>
          </w:p>
        </w:tc>
        <w:tc>
          <w:tcPr>
            <w:tcW w:w="1399" w:type="dxa"/>
            <w:tcBorders>
              <w:top w:val="single" w:sz="8" w:space="0" w:color="auto"/>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км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C22FC5" w:rsidRPr="00C22FC5" w:rsidRDefault="00C22FC5" w:rsidP="00C22FC5">
            <w:pPr>
              <w:rPr>
                <w:sz w:val="20"/>
              </w:rPr>
            </w:pPr>
            <w:r w:rsidRPr="00C22FC5">
              <w:rPr>
                <w:sz w:val="22"/>
                <w:szCs w:val="22"/>
              </w:rPr>
              <w:t xml:space="preserve">СП 34.13330.2012 </w:t>
            </w:r>
            <w:r w:rsidRPr="00C22FC5">
              <w:rPr>
                <w:sz w:val="20"/>
              </w:rPr>
              <w:t>п.11.11</w:t>
            </w:r>
          </w:p>
        </w:tc>
        <w:tc>
          <w:tcPr>
            <w:tcW w:w="1134" w:type="dxa"/>
            <w:tcBorders>
              <w:top w:val="single" w:sz="8" w:space="0" w:color="auto"/>
              <w:left w:val="nil"/>
              <w:bottom w:val="single" w:sz="4" w:space="0" w:color="auto"/>
              <w:right w:val="single" w:sz="8" w:space="0" w:color="000000"/>
            </w:tcBorders>
            <w:shd w:val="clear" w:color="auto" w:fill="auto"/>
            <w:vAlign w:val="center"/>
          </w:tcPr>
          <w:p w:rsidR="00C22FC5" w:rsidRPr="00C22FC5" w:rsidRDefault="00C22FC5" w:rsidP="00C22FC5">
            <w:pPr>
              <w:jc w:val="center"/>
              <w:rPr>
                <w:sz w:val="20"/>
              </w:rPr>
            </w:pPr>
            <w:r w:rsidRPr="00C22FC5">
              <w:rPr>
                <w:sz w:val="20"/>
              </w:rPr>
              <w:t>500</w:t>
            </w:r>
          </w:p>
        </w:tc>
      </w:tr>
      <w:tr w:rsidR="00C22FC5" w:rsidRPr="00C22FC5" w:rsidTr="009F4835">
        <w:trPr>
          <w:trHeight w:val="20"/>
        </w:trPr>
        <w:tc>
          <w:tcPr>
            <w:tcW w:w="70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C22FC5" w:rsidRPr="00C22FC5" w:rsidRDefault="00C22FC5" w:rsidP="00C22FC5">
            <w:pPr>
              <w:jc w:val="center"/>
              <w:rPr>
                <w:sz w:val="20"/>
              </w:rPr>
            </w:pPr>
            <w:r w:rsidRPr="00C22FC5">
              <w:rPr>
                <w:sz w:val="20"/>
              </w:rPr>
              <w:t>1.10</w:t>
            </w:r>
          </w:p>
        </w:tc>
        <w:tc>
          <w:tcPr>
            <w:tcW w:w="1314"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C22FC5" w:rsidRPr="00C22FC5" w:rsidRDefault="00C22FC5" w:rsidP="00C22FC5">
            <w:pPr>
              <w:rPr>
                <w:sz w:val="20"/>
              </w:rPr>
            </w:pPr>
            <w:r w:rsidRPr="00C22FC5">
              <w:rPr>
                <w:sz w:val="20"/>
              </w:rPr>
              <w:t>Размеры земельных участков для:</w:t>
            </w:r>
          </w:p>
        </w:tc>
        <w:tc>
          <w:tcPr>
            <w:tcW w:w="1235" w:type="dxa"/>
            <w:gridSpan w:val="4"/>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bottom"/>
          </w:tcPr>
          <w:p w:rsidR="00C22FC5" w:rsidRPr="00C22FC5" w:rsidRDefault="00C22FC5" w:rsidP="00C22FC5">
            <w:pPr>
              <w:rPr>
                <w:sz w:val="20"/>
              </w:rPr>
            </w:pPr>
            <w:r w:rsidRPr="00C22FC5">
              <w:rPr>
                <w:sz w:val="20"/>
              </w:rPr>
              <w:t>СТО мощностью:</w:t>
            </w:r>
          </w:p>
        </w:tc>
        <w:tc>
          <w:tcPr>
            <w:tcW w:w="2412" w:type="dxa"/>
            <w:tcBorders>
              <w:top w:val="single" w:sz="8" w:space="0" w:color="auto"/>
              <w:left w:val="nil"/>
              <w:bottom w:val="single" w:sz="4" w:space="0" w:color="auto"/>
              <w:right w:val="single" w:sz="4" w:space="0" w:color="auto"/>
            </w:tcBorders>
            <w:shd w:val="clear" w:color="auto" w:fill="auto"/>
            <w:vAlign w:val="bottom"/>
          </w:tcPr>
          <w:p w:rsidR="00C22FC5" w:rsidRPr="00C22FC5" w:rsidRDefault="00C22FC5" w:rsidP="00C22FC5">
            <w:pPr>
              <w:rPr>
                <w:sz w:val="20"/>
              </w:rPr>
            </w:pPr>
            <w:r w:rsidRPr="00C22FC5">
              <w:rPr>
                <w:sz w:val="20"/>
              </w:rPr>
              <w:t>на 10 постов</w:t>
            </w:r>
          </w:p>
        </w:tc>
        <w:tc>
          <w:tcPr>
            <w:tcW w:w="139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C22FC5" w:rsidRPr="00C22FC5" w:rsidRDefault="00C22FC5" w:rsidP="00C22FC5">
            <w:pPr>
              <w:jc w:val="center"/>
              <w:rPr>
                <w:sz w:val="20"/>
              </w:rPr>
            </w:pPr>
            <w:r w:rsidRPr="00C22FC5">
              <w:rPr>
                <w:sz w:val="20"/>
              </w:rPr>
              <w:t>га</w:t>
            </w:r>
          </w:p>
        </w:tc>
        <w:tc>
          <w:tcPr>
            <w:tcW w:w="1153"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C22FC5" w:rsidRPr="00C22FC5" w:rsidRDefault="00C22FC5" w:rsidP="00C22FC5">
            <w:pPr>
              <w:jc w:val="center"/>
              <w:rPr>
                <w:sz w:val="20"/>
              </w:rPr>
            </w:pPr>
            <w:r w:rsidRPr="00C22FC5">
              <w:rPr>
                <w:sz w:val="20"/>
              </w:rPr>
              <w:t>СП 42.13330.2016</w:t>
            </w:r>
          </w:p>
        </w:tc>
        <w:tc>
          <w:tcPr>
            <w:tcW w:w="850"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C22FC5" w:rsidRPr="00C22FC5" w:rsidRDefault="00C22FC5" w:rsidP="00C22FC5">
            <w:pPr>
              <w:rPr>
                <w:sz w:val="20"/>
              </w:rPr>
            </w:pPr>
            <w:r w:rsidRPr="00C22FC5">
              <w:rPr>
                <w:sz w:val="20"/>
              </w:rPr>
              <w:t>п.11.40</w:t>
            </w:r>
          </w:p>
        </w:tc>
        <w:tc>
          <w:tcPr>
            <w:tcW w:w="1134" w:type="dxa"/>
            <w:tcBorders>
              <w:top w:val="single" w:sz="8" w:space="0" w:color="auto"/>
              <w:left w:val="nil"/>
              <w:bottom w:val="single" w:sz="4" w:space="0" w:color="auto"/>
              <w:right w:val="single" w:sz="8" w:space="0" w:color="000000"/>
            </w:tcBorders>
            <w:shd w:val="clear" w:color="auto" w:fill="auto"/>
            <w:vAlign w:val="center"/>
          </w:tcPr>
          <w:p w:rsidR="00C22FC5" w:rsidRPr="00C22FC5" w:rsidRDefault="00C22FC5" w:rsidP="00C22FC5">
            <w:pPr>
              <w:rPr>
                <w:sz w:val="20"/>
              </w:rPr>
            </w:pPr>
            <w:r w:rsidRPr="00C22FC5">
              <w:rPr>
                <w:sz w:val="20"/>
              </w:rPr>
              <w:t>1</w:t>
            </w:r>
          </w:p>
        </w:tc>
      </w:tr>
      <w:tr w:rsidR="00C22FC5" w:rsidRPr="00C22FC5" w:rsidTr="009F4835">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vAlign w:val="bottom"/>
          </w:tcPr>
          <w:p w:rsidR="00C22FC5" w:rsidRPr="00C22FC5" w:rsidRDefault="00C22FC5" w:rsidP="00C22FC5">
            <w:pPr>
              <w:rPr>
                <w:sz w:val="20"/>
              </w:rPr>
            </w:pPr>
            <w:r w:rsidRPr="00C22FC5">
              <w:rPr>
                <w:sz w:val="20"/>
              </w:rPr>
              <w:t>на 15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rPr>
                <w:sz w:val="20"/>
              </w:rPr>
            </w:pPr>
            <w:r w:rsidRPr="00C22FC5">
              <w:rPr>
                <w:sz w:val="20"/>
              </w:rPr>
              <w:t>1,5</w:t>
            </w:r>
          </w:p>
        </w:tc>
      </w:tr>
      <w:tr w:rsidR="00C22FC5" w:rsidRPr="00C22FC5" w:rsidTr="009F4835">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vAlign w:val="bottom"/>
          </w:tcPr>
          <w:p w:rsidR="00C22FC5" w:rsidRPr="00C22FC5" w:rsidRDefault="00C22FC5" w:rsidP="00C22FC5">
            <w:pPr>
              <w:rPr>
                <w:sz w:val="20"/>
              </w:rPr>
            </w:pPr>
            <w:r w:rsidRPr="00C22FC5">
              <w:rPr>
                <w:sz w:val="20"/>
              </w:rPr>
              <w:t>на 25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rPr>
                <w:sz w:val="20"/>
              </w:rPr>
            </w:pPr>
            <w:r w:rsidRPr="00C22FC5">
              <w:rPr>
                <w:sz w:val="20"/>
              </w:rPr>
              <w:t>2</w:t>
            </w:r>
          </w:p>
        </w:tc>
      </w:tr>
      <w:tr w:rsidR="00C22FC5" w:rsidRPr="00C22FC5" w:rsidTr="009F4835">
        <w:trPr>
          <w:trHeight w:val="559"/>
        </w:trPr>
        <w:tc>
          <w:tcPr>
            <w:tcW w:w="709"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vAlign w:val="bottom"/>
          </w:tcPr>
          <w:p w:rsidR="00C22FC5" w:rsidRPr="00C22FC5" w:rsidRDefault="00C22FC5" w:rsidP="00C22FC5">
            <w:pPr>
              <w:rPr>
                <w:sz w:val="20"/>
              </w:rPr>
            </w:pPr>
            <w:r w:rsidRPr="00C22FC5">
              <w:rPr>
                <w:sz w:val="20"/>
              </w:rPr>
              <w:t>на 40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rPr>
                <w:sz w:val="20"/>
              </w:rPr>
            </w:pPr>
            <w:r w:rsidRPr="00C22FC5">
              <w:rPr>
                <w:sz w:val="20"/>
              </w:rPr>
              <w:t>3,5</w:t>
            </w:r>
          </w:p>
        </w:tc>
      </w:tr>
      <w:tr w:rsidR="00C22FC5" w:rsidRPr="00C22FC5" w:rsidTr="009F4835">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235" w:type="dxa"/>
            <w:gridSpan w:val="4"/>
            <w:vMerge w:val="restart"/>
            <w:tcBorders>
              <w:top w:val="nil"/>
              <w:left w:val="single" w:sz="4" w:space="0" w:color="auto"/>
              <w:bottom w:val="single" w:sz="8" w:space="0" w:color="000000"/>
              <w:right w:val="single" w:sz="4" w:space="0" w:color="auto"/>
            </w:tcBorders>
            <w:shd w:val="clear" w:color="auto" w:fill="auto"/>
            <w:textDirection w:val="btLr"/>
            <w:vAlign w:val="center"/>
          </w:tcPr>
          <w:p w:rsidR="00C22FC5" w:rsidRPr="00C22FC5" w:rsidRDefault="00C22FC5" w:rsidP="00C22FC5">
            <w:pPr>
              <w:rPr>
                <w:sz w:val="20"/>
              </w:rPr>
            </w:pPr>
            <w:r w:rsidRPr="00C22FC5">
              <w:rPr>
                <w:sz w:val="20"/>
              </w:rPr>
              <w:t>АЗС мощностью:</w:t>
            </w: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на 2 колонки</w:t>
            </w:r>
          </w:p>
        </w:tc>
        <w:tc>
          <w:tcPr>
            <w:tcW w:w="1399"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jc w:val="center"/>
              <w:rPr>
                <w:sz w:val="20"/>
              </w:rPr>
            </w:pPr>
          </w:p>
        </w:tc>
        <w:tc>
          <w:tcPr>
            <w:tcW w:w="850"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C22FC5" w:rsidRPr="00C22FC5" w:rsidRDefault="00C22FC5" w:rsidP="00C22FC5">
            <w:pPr>
              <w:rPr>
                <w:sz w:val="20"/>
              </w:rPr>
            </w:pPr>
            <w:r w:rsidRPr="00C22FC5">
              <w:rPr>
                <w:sz w:val="20"/>
              </w:rPr>
              <w:t>п.11.41</w:t>
            </w: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rPr>
                <w:sz w:val="20"/>
              </w:rPr>
            </w:pPr>
            <w:r w:rsidRPr="00C22FC5">
              <w:rPr>
                <w:sz w:val="20"/>
              </w:rPr>
              <w:t>0,1</w:t>
            </w:r>
          </w:p>
        </w:tc>
      </w:tr>
      <w:tr w:rsidR="00C22FC5" w:rsidRPr="00C22FC5" w:rsidTr="009F4835">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на 5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rPr>
                <w:sz w:val="20"/>
              </w:rPr>
            </w:pPr>
            <w:r w:rsidRPr="00C22FC5">
              <w:rPr>
                <w:sz w:val="20"/>
              </w:rPr>
              <w:t>0,2</w:t>
            </w:r>
          </w:p>
        </w:tc>
      </w:tr>
      <w:tr w:rsidR="00C22FC5" w:rsidRPr="00C22FC5" w:rsidTr="009F4835">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на 7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rPr>
                <w:sz w:val="20"/>
              </w:rPr>
            </w:pPr>
            <w:r w:rsidRPr="00C22FC5">
              <w:rPr>
                <w:sz w:val="20"/>
              </w:rPr>
              <w:t>0,3</w:t>
            </w:r>
          </w:p>
        </w:tc>
      </w:tr>
      <w:tr w:rsidR="00C22FC5" w:rsidRPr="00C22FC5" w:rsidTr="009F4835">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4" w:space="0" w:color="auto"/>
              <w:right w:val="single" w:sz="4" w:space="0" w:color="auto"/>
            </w:tcBorders>
            <w:shd w:val="clear" w:color="auto" w:fill="auto"/>
          </w:tcPr>
          <w:p w:rsidR="00C22FC5" w:rsidRPr="00C22FC5" w:rsidRDefault="00C22FC5" w:rsidP="00C22FC5">
            <w:pPr>
              <w:rPr>
                <w:sz w:val="20"/>
              </w:rPr>
            </w:pPr>
            <w:r w:rsidRPr="00C22FC5">
              <w:rPr>
                <w:sz w:val="20"/>
              </w:rPr>
              <w:t>на 9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rPr>
                <w:sz w:val="20"/>
              </w:rPr>
            </w:pPr>
            <w:r w:rsidRPr="00C22FC5">
              <w:rPr>
                <w:sz w:val="20"/>
              </w:rPr>
              <w:t>0,35</w:t>
            </w:r>
          </w:p>
        </w:tc>
      </w:tr>
      <w:tr w:rsidR="00C22FC5" w:rsidRPr="00C22FC5" w:rsidTr="009F4835">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412" w:type="dxa"/>
            <w:tcBorders>
              <w:top w:val="nil"/>
              <w:left w:val="nil"/>
              <w:bottom w:val="single" w:sz="8" w:space="0" w:color="auto"/>
              <w:right w:val="single" w:sz="4" w:space="0" w:color="auto"/>
            </w:tcBorders>
            <w:shd w:val="clear" w:color="auto" w:fill="auto"/>
          </w:tcPr>
          <w:p w:rsidR="00C22FC5" w:rsidRPr="00C22FC5" w:rsidRDefault="00C22FC5" w:rsidP="00C22FC5">
            <w:pPr>
              <w:rPr>
                <w:sz w:val="20"/>
              </w:rPr>
            </w:pPr>
            <w:r w:rsidRPr="00C22FC5">
              <w:rPr>
                <w:sz w:val="20"/>
              </w:rPr>
              <w:t>на 11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C22FC5" w:rsidRPr="00C22FC5" w:rsidRDefault="00C22FC5" w:rsidP="00C22FC5">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1134" w:type="dxa"/>
            <w:tcBorders>
              <w:top w:val="single" w:sz="4" w:space="0" w:color="auto"/>
              <w:left w:val="nil"/>
              <w:bottom w:val="single" w:sz="8" w:space="0" w:color="auto"/>
              <w:right w:val="single" w:sz="8" w:space="0" w:color="000000"/>
            </w:tcBorders>
            <w:shd w:val="clear" w:color="auto" w:fill="auto"/>
            <w:vAlign w:val="center"/>
          </w:tcPr>
          <w:p w:rsidR="00C22FC5" w:rsidRPr="00C22FC5" w:rsidRDefault="00C22FC5" w:rsidP="00C22FC5">
            <w:pPr>
              <w:rPr>
                <w:sz w:val="20"/>
              </w:rPr>
            </w:pPr>
            <w:r w:rsidRPr="00C22FC5">
              <w:rPr>
                <w:sz w:val="20"/>
              </w:rPr>
              <w:t>0,4</w:t>
            </w:r>
          </w:p>
        </w:tc>
      </w:tr>
      <w:tr w:rsidR="00C22FC5" w:rsidRPr="00C22FC5" w:rsidTr="009F4835">
        <w:trPr>
          <w:trHeight w:val="20"/>
        </w:trPr>
        <w:tc>
          <w:tcPr>
            <w:tcW w:w="709"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C22FC5" w:rsidRPr="00C22FC5" w:rsidRDefault="00C22FC5" w:rsidP="00C22FC5">
            <w:pPr>
              <w:rPr>
                <w:sz w:val="20"/>
              </w:rPr>
            </w:pPr>
            <w:r w:rsidRPr="00C22FC5">
              <w:rPr>
                <w:sz w:val="20"/>
              </w:rPr>
              <w:t>1.11</w:t>
            </w:r>
          </w:p>
        </w:tc>
        <w:tc>
          <w:tcPr>
            <w:tcW w:w="2549" w:type="dxa"/>
            <w:gridSpan w:val="5"/>
            <w:vMerge w:val="restart"/>
            <w:tcBorders>
              <w:top w:val="single" w:sz="4" w:space="0" w:color="auto"/>
              <w:left w:val="single" w:sz="4" w:space="0" w:color="auto"/>
              <w:bottom w:val="single" w:sz="8" w:space="0" w:color="000000"/>
              <w:right w:val="single" w:sz="4" w:space="0" w:color="000000"/>
            </w:tcBorders>
            <w:shd w:val="clear" w:color="auto" w:fill="auto"/>
            <w:vAlign w:val="center"/>
          </w:tcPr>
          <w:p w:rsidR="00C22FC5" w:rsidRPr="00C22FC5" w:rsidRDefault="00C22FC5" w:rsidP="00C22FC5">
            <w:pPr>
              <w:rPr>
                <w:sz w:val="20"/>
              </w:rPr>
            </w:pPr>
            <w:r w:rsidRPr="00C22FC5">
              <w:rPr>
                <w:sz w:val="20"/>
              </w:rPr>
              <w:t>Потребность в объектах транспортного обслуживания:</w:t>
            </w:r>
          </w:p>
        </w:tc>
        <w:tc>
          <w:tcPr>
            <w:tcW w:w="2412" w:type="dxa"/>
            <w:tcBorders>
              <w:top w:val="single" w:sz="4" w:space="0" w:color="auto"/>
              <w:left w:val="nil"/>
              <w:bottom w:val="single" w:sz="4" w:space="0" w:color="auto"/>
              <w:right w:val="single" w:sz="4" w:space="0" w:color="auto"/>
            </w:tcBorders>
            <w:shd w:val="clear" w:color="auto" w:fill="auto"/>
            <w:vAlign w:val="center"/>
          </w:tcPr>
          <w:p w:rsidR="00C22FC5" w:rsidRPr="00C22FC5" w:rsidRDefault="00C22FC5" w:rsidP="00C22FC5">
            <w:pPr>
              <w:rPr>
                <w:sz w:val="20"/>
              </w:rPr>
            </w:pPr>
            <w:r w:rsidRPr="00C22FC5">
              <w:rPr>
                <w:sz w:val="20"/>
              </w:rPr>
              <w:t>станции технического обслуживания</w:t>
            </w:r>
          </w:p>
        </w:tc>
        <w:tc>
          <w:tcPr>
            <w:tcW w:w="1399" w:type="dxa"/>
            <w:tcBorders>
              <w:top w:val="single" w:sz="4" w:space="0" w:color="auto"/>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пост/кол-во автомобилей</w:t>
            </w:r>
          </w:p>
        </w:tc>
        <w:tc>
          <w:tcPr>
            <w:tcW w:w="1153" w:type="dxa"/>
            <w:vMerge w:val="restart"/>
            <w:tcBorders>
              <w:top w:val="single" w:sz="4" w:space="0" w:color="auto"/>
              <w:left w:val="single" w:sz="4" w:space="0" w:color="auto"/>
              <w:bottom w:val="single" w:sz="8" w:space="0" w:color="000000"/>
              <w:right w:val="single" w:sz="4" w:space="0" w:color="auto"/>
            </w:tcBorders>
            <w:shd w:val="clear" w:color="auto" w:fill="auto"/>
            <w:textDirection w:val="btLr"/>
            <w:vAlign w:val="center"/>
          </w:tcPr>
          <w:p w:rsidR="00C22FC5" w:rsidRPr="00C22FC5" w:rsidRDefault="00C22FC5" w:rsidP="00C22FC5">
            <w:pPr>
              <w:jc w:val="center"/>
              <w:rPr>
                <w:sz w:val="20"/>
              </w:rPr>
            </w:pPr>
            <w:r w:rsidRPr="00C22FC5">
              <w:rPr>
                <w:sz w:val="20"/>
              </w:rPr>
              <w:t>СП 42.13330.2016</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C22FC5" w:rsidRPr="00C22FC5" w:rsidRDefault="00C22FC5" w:rsidP="00C22FC5">
            <w:pPr>
              <w:rPr>
                <w:sz w:val="20"/>
              </w:rPr>
            </w:pPr>
            <w:r w:rsidRPr="00C22FC5">
              <w:rPr>
                <w:sz w:val="20"/>
              </w:rPr>
              <w:t>п.11.40</w:t>
            </w:r>
          </w:p>
        </w:tc>
        <w:tc>
          <w:tcPr>
            <w:tcW w:w="1134" w:type="dxa"/>
            <w:tcBorders>
              <w:top w:val="single" w:sz="4" w:space="0" w:color="auto"/>
              <w:left w:val="nil"/>
              <w:bottom w:val="single" w:sz="4" w:space="0" w:color="auto"/>
              <w:right w:val="single" w:sz="8" w:space="0" w:color="000000"/>
            </w:tcBorders>
            <w:shd w:val="clear" w:color="auto" w:fill="auto"/>
            <w:vAlign w:val="center"/>
          </w:tcPr>
          <w:p w:rsidR="00C22FC5" w:rsidRPr="00C22FC5" w:rsidRDefault="00C22FC5" w:rsidP="00C22FC5">
            <w:pPr>
              <w:rPr>
                <w:sz w:val="20"/>
              </w:rPr>
            </w:pPr>
            <w:r w:rsidRPr="00C22FC5">
              <w:rPr>
                <w:sz w:val="20"/>
              </w:rPr>
              <w:t>1 на 200</w:t>
            </w:r>
          </w:p>
        </w:tc>
      </w:tr>
      <w:tr w:rsidR="00C22FC5" w:rsidRPr="00C22FC5" w:rsidTr="009F4835">
        <w:trPr>
          <w:trHeight w:val="871"/>
        </w:trPr>
        <w:tc>
          <w:tcPr>
            <w:tcW w:w="709" w:type="dxa"/>
            <w:vMerge/>
            <w:tcBorders>
              <w:top w:val="single" w:sz="4" w:space="0" w:color="auto"/>
              <w:left w:val="single" w:sz="4" w:space="0" w:color="auto"/>
              <w:bottom w:val="single" w:sz="8" w:space="0" w:color="000000"/>
              <w:right w:val="single" w:sz="4" w:space="0" w:color="auto"/>
            </w:tcBorders>
            <w:vAlign w:val="center"/>
          </w:tcPr>
          <w:p w:rsidR="00C22FC5" w:rsidRPr="00C22FC5" w:rsidRDefault="00C22FC5" w:rsidP="00C22FC5">
            <w:pPr>
              <w:rPr>
                <w:sz w:val="20"/>
              </w:rPr>
            </w:pPr>
          </w:p>
        </w:tc>
        <w:tc>
          <w:tcPr>
            <w:tcW w:w="2549" w:type="dxa"/>
            <w:gridSpan w:val="5"/>
            <w:vMerge/>
            <w:tcBorders>
              <w:top w:val="single" w:sz="4" w:space="0" w:color="auto"/>
              <w:left w:val="single" w:sz="4" w:space="0" w:color="auto"/>
              <w:bottom w:val="single" w:sz="8" w:space="0" w:color="000000"/>
              <w:right w:val="single" w:sz="4" w:space="0" w:color="000000"/>
            </w:tcBorders>
            <w:vAlign w:val="center"/>
          </w:tcPr>
          <w:p w:rsidR="00C22FC5" w:rsidRPr="00C22FC5" w:rsidRDefault="00C22FC5" w:rsidP="00C22FC5">
            <w:pPr>
              <w:rPr>
                <w:sz w:val="20"/>
              </w:rPr>
            </w:pPr>
          </w:p>
        </w:tc>
        <w:tc>
          <w:tcPr>
            <w:tcW w:w="2412" w:type="dxa"/>
            <w:tcBorders>
              <w:top w:val="nil"/>
              <w:left w:val="nil"/>
              <w:bottom w:val="single" w:sz="8" w:space="0" w:color="auto"/>
              <w:right w:val="single" w:sz="4" w:space="0" w:color="auto"/>
            </w:tcBorders>
            <w:shd w:val="clear" w:color="auto" w:fill="auto"/>
            <w:vAlign w:val="center"/>
          </w:tcPr>
          <w:p w:rsidR="00C22FC5" w:rsidRPr="00C22FC5" w:rsidRDefault="00C22FC5" w:rsidP="00C22FC5">
            <w:pPr>
              <w:rPr>
                <w:sz w:val="20"/>
              </w:rPr>
            </w:pPr>
            <w:r w:rsidRPr="00C22FC5">
              <w:rPr>
                <w:sz w:val="20"/>
              </w:rPr>
              <w:t>автозаправочные станции</w:t>
            </w:r>
          </w:p>
        </w:tc>
        <w:tc>
          <w:tcPr>
            <w:tcW w:w="1399" w:type="dxa"/>
            <w:tcBorders>
              <w:top w:val="nil"/>
              <w:left w:val="nil"/>
              <w:bottom w:val="single" w:sz="8"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колонка/кол-во автомобилей</w:t>
            </w:r>
          </w:p>
        </w:tc>
        <w:tc>
          <w:tcPr>
            <w:tcW w:w="1153" w:type="dxa"/>
            <w:vMerge/>
            <w:tcBorders>
              <w:top w:val="single" w:sz="4" w:space="0" w:color="auto"/>
              <w:left w:val="single" w:sz="4" w:space="0" w:color="auto"/>
              <w:bottom w:val="single" w:sz="8" w:space="0" w:color="000000"/>
              <w:right w:val="single" w:sz="4" w:space="0" w:color="auto"/>
            </w:tcBorders>
            <w:vAlign w:val="center"/>
          </w:tcPr>
          <w:p w:rsidR="00C22FC5" w:rsidRPr="00C22FC5" w:rsidRDefault="00C22FC5" w:rsidP="00C22FC5">
            <w:pPr>
              <w:jc w:val="center"/>
              <w:rPr>
                <w:sz w:val="20"/>
              </w:rPr>
            </w:pPr>
          </w:p>
        </w:tc>
        <w:tc>
          <w:tcPr>
            <w:tcW w:w="850" w:type="dxa"/>
            <w:gridSpan w:val="2"/>
            <w:tcBorders>
              <w:top w:val="nil"/>
              <w:left w:val="nil"/>
              <w:bottom w:val="single" w:sz="8" w:space="0" w:color="auto"/>
              <w:right w:val="single" w:sz="4" w:space="0" w:color="auto"/>
            </w:tcBorders>
            <w:shd w:val="clear" w:color="auto" w:fill="auto"/>
            <w:vAlign w:val="center"/>
          </w:tcPr>
          <w:p w:rsidR="00C22FC5" w:rsidRPr="00C22FC5" w:rsidRDefault="00C22FC5" w:rsidP="00C22FC5">
            <w:pPr>
              <w:rPr>
                <w:sz w:val="20"/>
              </w:rPr>
            </w:pPr>
            <w:r w:rsidRPr="00C22FC5">
              <w:rPr>
                <w:sz w:val="20"/>
              </w:rPr>
              <w:t>п.11.41</w:t>
            </w:r>
          </w:p>
        </w:tc>
        <w:tc>
          <w:tcPr>
            <w:tcW w:w="1134" w:type="dxa"/>
            <w:tcBorders>
              <w:top w:val="single" w:sz="4" w:space="0" w:color="auto"/>
              <w:left w:val="nil"/>
              <w:bottom w:val="single" w:sz="8" w:space="0" w:color="auto"/>
              <w:right w:val="single" w:sz="8" w:space="0" w:color="000000"/>
            </w:tcBorders>
            <w:shd w:val="clear" w:color="auto" w:fill="auto"/>
            <w:vAlign w:val="center"/>
          </w:tcPr>
          <w:p w:rsidR="00C22FC5" w:rsidRPr="00C22FC5" w:rsidRDefault="00C22FC5" w:rsidP="00C22FC5">
            <w:pPr>
              <w:rPr>
                <w:sz w:val="20"/>
              </w:rPr>
            </w:pPr>
            <w:r w:rsidRPr="00C22FC5">
              <w:rPr>
                <w:sz w:val="20"/>
              </w:rPr>
              <w:t>1 на 1200</w:t>
            </w:r>
          </w:p>
        </w:tc>
      </w:tr>
    </w:tbl>
    <w:p w:rsidR="00C22FC5" w:rsidRPr="00C22FC5" w:rsidRDefault="00C22FC5" w:rsidP="00C22FC5">
      <w:pPr>
        <w:ind w:firstLine="567"/>
        <w:jc w:val="both"/>
        <w:rPr>
          <w:sz w:val="24"/>
          <w:szCs w:val="24"/>
        </w:rPr>
      </w:pPr>
      <w:r w:rsidRPr="00C22FC5">
        <w:rPr>
          <w:sz w:val="24"/>
          <w:szCs w:val="24"/>
        </w:rPr>
        <w:t>На транспортных развязках в разных уровнях переходно-скоростные полосы для съездов, примыкающих к дорогам категорий I - III, являются обязательным элементом независимо от интенсивности движения.</w:t>
      </w:r>
    </w:p>
    <w:p w:rsidR="00C22FC5" w:rsidRPr="00C22FC5" w:rsidRDefault="00C22FC5" w:rsidP="00C22FC5">
      <w:pPr>
        <w:ind w:firstLine="567"/>
        <w:jc w:val="both"/>
        <w:rPr>
          <w:sz w:val="24"/>
          <w:szCs w:val="24"/>
        </w:rPr>
      </w:pPr>
      <w:r w:rsidRPr="00C22FC5">
        <w:rPr>
          <w:sz w:val="24"/>
          <w:szCs w:val="24"/>
        </w:rPr>
        <w:t>Переходно-скоростные полосы на дорогах категорий I - IV предусматривают в местах расположения площадок для остановок автобусов, а на дорогах категорий I - III - также у автозаправочных станций и площадок для отдыха (у площадок, не совмещенных с другими сооружениями обслуживания, полосы разгона допускается не устраивать).</w:t>
      </w:r>
    </w:p>
    <w:p w:rsidR="00C22FC5" w:rsidRPr="00C22FC5" w:rsidRDefault="00C22FC5" w:rsidP="00C22FC5">
      <w:pPr>
        <w:spacing w:before="120" w:after="60"/>
        <w:ind w:firstLine="567"/>
        <w:jc w:val="both"/>
        <w:rPr>
          <w:sz w:val="24"/>
          <w:szCs w:val="24"/>
          <w:lang w:eastAsia="ar-SA"/>
        </w:rPr>
      </w:pPr>
      <w:r w:rsidRPr="00C22FC5">
        <w:rPr>
          <w:sz w:val="24"/>
          <w:szCs w:val="24"/>
          <w:lang w:eastAsia="ar-SA"/>
        </w:rPr>
        <w:t>Установление и использование придорожных полос территориальных автомобильных дорог общего пользования производится в соответствии с действующим законодательством и нормативами.</w:t>
      </w:r>
    </w:p>
    <w:p w:rsidR="00C22FC5" w:rsidRPr="00C22FC5" w:rsidRDefault="00C22FC5" w:rsidP="00C22FC5">
      <w:pPr>
        <w:spacing w:before="120" w:after="60"/>
        <w:ind w:firstLine="567"/>
        <w:jc w:val="both"/>
        <w:rPr>
          <w:sz w:val="24"/>
          <w:szCs w:val="24"/>
          <w:lang w:eastAsia="ar-SA"/>
        </w:rPr>
      </w:pPr>
      <w:r w:rsidRPr="00C22FC5">
        <w:rPr>
          <w:sz w:val="24"/>
          <w:szCs w:val="24"/>
          <w:lang w:eastAsia="ar-SA"/>
        </w:rPr>
        <w:t>Мероприятия по придорожному озеленению автомобильных дорог необходимо проектировать в соответствии с ОДМ 218.011-98 Методические рекомендации по озеленению автомобильных дорог.</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297" w:name="_Toc389132865"/>
      <w:bookmarkStart w:id="298" w:name="_Toc393700471"/>
      <w:bookmarkStart w:id="299" w:name="_Toc524447197"/>
      <w:r w:rsidRPr="00C22FC5">
        <w:rPr>
          <w:b/>
          <w:bCs/>
          <w:iCs/>
          <w:szCs w:val="28"/>
        </w:rPr>
        <w:t>Обеспеченность внешних автомобильных дорог объектами дорожного сервиса и элементами обустройства</w:t>
      </w:r>
      <w:bookmarkEnd w:id="297"/>
      <w:bookmarkEnd w:id="298"/>
      <w:bookmarkEnd w:id="299"/>
    </w:p>
    <w:p w:rsidR="00C22FC5" w:rsidRPr="00C22FC5" w:rsidRDefault="00C22FC5" w:rsidP="00C22FC5">
      <w:pPr>
        <w:ind w:firstLine="567"/>
        <w:jc w:val="both"/>
        <w:rPr>
          <w:sz w:val="24"/>
          <w:szCs w:val="24"/>
        </w:rPr>
      </w:pPr>
      <w:r w:rsidRPr="00C22FC5">
        <w:rPr>
          <w:sz w:val="24"/>
          <w:szCs w:val="24"/>
        </w:rPr>
        <w:t>Автомобильные дороги общего пользования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p w:rsidR="00C22FC5" w:rsidRPr="00C22FC5" w:rsidRDefault="00C22FC5" w:rsidP="00C22FC5">
      <w:pPr>
        <w:ind w:firstLine="567"/>
        <w:jc w:val="both"/>
        <w:rPr>
          <w:sz w:val="24"/>
          <w:szCs w:val="24"/>
        </w:rPr>
      </w:pPr>
      <w:r w:rsidRPr="00C22FC5">
        <w:rPr>
          <w:sz w:val="24"/>
          <w:szCs w:val="24"/>
        </w:rPr>
        <w:t>Объекты дорожного сервиса различного вида могут объединяться в единые комплексы.</w:t>
      </w:r>
    </w:p>
    <w:p w:rsidR="00C22FC5" w:rsidRPr="00C22FC5" w:rsidRDefault="00C22FC5" w:rsidP="00C22FC5">
      <w:pPr>
        <w:ind w:firstLine="567"/>
        <w:jc w:val="both"/>
        <w:rPr>
          <w:sz w:val="24"/>
          <w:szCs w:val="24"/>
        </w:rPr>
      </w:pPr>
      <w:r w:rsidRPr="00C22FC5">
        <w:rPr>
          <w:sz w:val="24"/>
          <w:szCs w:val="24"/>
        </w:rPr>
        <w:t>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w:t>
      </w:r>
    </w:p>
    <w:p w:rsidR="00C22FC5" w:rsidRPr="00C22FC5" w:rsidRDefault="00C22FC5" w:rsidP="00C22FC5">
      <w:pPr>
        <w:ind w:firstLine="567"/>
        <w:jc w:val="both"/>
        <w:rPr>
          <w:sz w:val="24"/>
          <w:szCs w:val="24"/>
        </w:rPr>
      </w:pPr>
      <w:r w:rsidRPr="00C22FC5">
        <w:rPr>
          <w:sz w:val="24"/>
          <w:szCs w:val="24"/>
        </w:rPr>
        <w:t>Параметры размещения объектов дорожного сервиса на автомобильных дорогах представлены ниже (Таблица 45).</w:t>
      </w:r>
    </w:p>
    <w:p w:rsidR="00C22FC5" w:rsidRPr="00C22FC5" w:rsidRDefault="00C22FC5" w:rsidP="00C22FC5">
      <w:pPr>
        <w:spacing w:before="120" w:after="120"/>
        <w:jc w:val="right"/>
        <w:rPr>
          <w:b/>
          <w:bCs/>
          <w:sz w:val="22"/>
        </w:rPr>
      </w:pPr>
      <w:bookmarkStart w:id="300" w:name="_Ref375131017"/>
      <w:r w:rsidRPr="00C22FC5">
        <w:rPr>
          <w:b/>
          <w:bCs/>
          <w:sz w:val="22"/>
        </w:rPr>
        <w:t xml:space="preserve">Таблица </w:t>
      </w:r>
      <w:bookmarkEnd w:id="300"/>
      <w:r w:rsidRPr="00C22FC5">
        <w:rPr>
          <w:b/>
          <w:bCs/>
          <w:sz w:val="22"/>
        </w:rPr>
        <w:t>45</w:t>
      </w:r>
    </w:p>
    <w:p w:rsidR="00C22FC5" w:rsidRPr="00C22FC5" w:rsidRDefault="00C22FC5" w:rsidP="00C22FC5">
      <w:pPr>
        <w:spacing w:before="120" w:after="120"/>
        <w:jc w:val="center"/>
        <w:rPr>
          <w:b/>
          <w:bCs/>
          <w:sz w:val="22"/>
        </w:rPr>
      </w:pPr>
      <w:r w:rsidRPr="00C22FC5">
        <w:rPr>
          <w:b/>
          <w:bCs/>
          <w:sz w:val="22"/>
        </w:rPr>
        <w:t>Обеспеченность автомобильных дорог объектами дорожного сервиса</w:t>
      </w:r>
    </w:p>
    <w:p w:rsidR="00C22FC5" w:rsidRPr="00C22FC5" w:rsidRDefault="00C22FC5" w:rsidP="00C22FC5">
      <w:pPr>
        <w:ind w:firstLine="567"/>
        <w:jc w:val="both"/>
        <w:rPr>
          <w:sz w:val="24"/>
          <w:szCs w:val="24"/>
        </w:rPr>
      </w:pPr>
    </w:p>
    <w:p w:rsidR="00C22FC5" w:rsidRPr="00C22FC5" w:rsidRDefault="00C22FC5" w:rsidP="00C22FC5">
      <w:pPr>
        <w:jc w:val="center"/>
        <w:rPr>
          <w:rFonts w:eastAsia="Calibri"/>
          <w:b/>
          <w:sz w:val="24"/>
          <w:szCs w:val="24"/>
        </w:rPr>
      </w:pPr>
      <w:r w:rsidRPr="00C22FC5">
        <w:rPr>
          <w:rFonts w:eastAsia="Calibri"/>
          <w:b/>
          <w:sz w:val="24"/>
          <w:szCs w:val="24"/>
        </w:rPr>
        <w:t>Сеть улиц и дорог в черте поселений</w:t>
      </w:r>
    </w:p>
    <w:p w:rsidR="00C22FC5" w:rsidRPr="00C22FC5" w:rsidRDefault="00C22FC5" w:rsidP="00C22FC5">
      <w:pPr>
        <w:ind w:firstLine="567"/>
        <w:jc w:val="both"/>
        <w:rPr>
          <w:sz w:val="24"/>
          <w:szCs w:val="24"/>
        </w:rPr>
      </w:pPr>
      <w:r w:rsidRPr="00C22FC5">
        <w:rPr>
          <w:sz w:val="24"/>
          <w:szCs w:val="24"/>
        </w:rPr>
        <w:t>Улично-дорожная сеть поселений представляет собой территории общего пользования, ограниченные красными линиями и предназначенные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элементов рекламы и благоустройства.</w:t>
      </w:r>
    </w:p>
    <w:p w:rsidR="00C22FC5" w:rsidRPr="00C22FC5" w:rsidRDefault="00C22FC5" w:rsidP="00C22FC5">
      <w:pPr>
        <w:ind w:firstLine="567"/>
        <w:jc w:val="both"/>
        <w:rPr>
          <w:sz w:val="24"/>
          <w:szCs w:val="24"/>
        </w:rPr>
      </w:pPr>
      <w:r w:rsidRPr="00C22FC5">
        <w:rPr>
          <w:sz w:val="24"/>
          <w:szCs w:val="24"/>
        </w:rPr>
        <w:t>Улично-дорожная сеть населенных пунктов проектируется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C22FC5" w:rsidRPr="00C22FC5" w:rsidRDefault="00C22FC5" w:rsidP="00C22FC5">
      <w:pPr>
        <w:ind w:firstLine="567"/>
        <w:jc w:val="both"/>
        <w:rPr>
          <w:sz w:val="24"/>
          <w:szCs w:val="24"/>
        </w:rPr>
      </w:pPr>
      <w:r w:rsidRPr="00C22FC5">
        <w:rPr>
          <w:sz w:val="24"/>
          <w:szCs w:val="24"/>
        </w:rPr>
        <w:t xml:space="preserve">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Показатели перспективного уровня автомобилизации для дифференцированных групп муниципальных образований представлены ниже </w:t>
      </w:r>
    </w:p>
    <w:p w:rsidR="00C22FC5" w:rsidRPr="00C22FC5" w:rsidRDefault="00C22FC5" w:rsidP="00C22FC5">
      <w:pPr>
        <w:jc w:val="both"/>
        <w:rPr>
          <w:sz w:val="24"/>
          <w:szCs w:val="24"/>
        </w:rPr>
      </w:pPr>
      <w:r w:rsidRPr="00C22FC5">
        <w:rPr>
          <w:sz w:val="24"/>
          <w:szCs w:val="24"/>
        </w:rPr>
        <w:t>(Таблица 46).</w:t>
      </w:r>
    </w:p>
    <w:p w:rsidR="00C22FC5" w:rsidRPr="00C22FC5" w:rsidRDefault="00C22FC5" w:rsidP="00C22FC5">
      <w:pPr>
        <w:spacing w:before="120" w:after="120"/>
        <w:jc w:val="right"/>
        <w:rPr>
          <w:bCs/>
          <w:sz w:val="22"/>
        </w:rPr>
      </w:pPr>
      <w:bookmarkStart w:id="301" w:name="_Ref375228443"/>
      <w:r w:rsidRPr="00C22FC5">
        <w:rPr>
          <w:b/>
          <w:bCs/>
          <w:sz w:val="22"/>
        </w:rPr>
        <w:t xml:space="preserve">Таблица </w:t>
      </w:r>
      <w:bookmarkEnd w:id="301"/>
      <w:r w:rsidRPr="00C22FC5">
        <w:rPr>
          <w:b/>
          <w:bCs/>
          <w:sz w:val="22"/>
        </w:rPr>
        <w:t>46</w:t>
      </w:r>
    </w:p>
    <w:p w:rsidR="00C22FC5" w:rsidRPr="00C22FC5" w:rsidRDefault="00C22FC5" w:rsidP="00C22FC5">
      <w:pPr>
        <w:keepNext/>
        <w:keepLines/>
        <w:jc w:val="center"/>
        <w:rPr>
          <w:b/>
          <w:sz w:val="22"/>
          <w:szCs w:val="22"/>
        </w:rPr>
      </w:pPr>
      <w:r w:rsidRPr="00C22FC5">
        <w:rPr>
          <w:b/>
          <w:sz w:val="22"/>
          <w:szCs w:val="22"/>
        </w:rPr>
        <w:t>Уровень автомобилизации муниципальных образований Красноярского края</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4"/>
        <w:gridCol w:w="2010"/>
        <w:gridCol w:w="1878"/>
        <w:gridCol w:w="1879"/>
      </w:tblGrid>
      <w:tr w:rsidR="00C22FC5" w:rsidRPr="00C22FC5" w:rsidTr="009F4835">
        <w:trPr>
          <w:trHeight w:val="1003"/>
          <w:tblHeader/>
        </w:trPr>
        <w:tc>
          <w:tcPr>
            <w:tcW w:w="3594" w:type="dxa"/>
            <w:shd w:val="clear" w:color="auto" w:fill="auto"/>
            <w:vAlign w:val="center"/>
            <w:hideMark/>
          </w:tcPr>
          <w:p w:rsidR="00C22FC5" w:rsidRPr="00C22FC5" w:rsidRDefault="00C22FC5" w:rsidP="00C22FC5">
            <w:pPr>
              <w:jc w:val="center"/>
              <w:rPr>
                <w:sz w:val="20"/>
              </w:rPr>
            </w:pPr>
            <w:r w:rsidRPr="00C22FC5">
              <w:rPr>
                <w:b/>
                <w:sz w:val="20"/>
              </w:rPr>
              <w:t>Поселения, входящие в муниципальные районы:</w:t>
            </w:r>
          </w:p>
        </w:tc>
        <w:tc>
          <w:tcPr>
            <w:tcW w:w="2010" w:type="dxa"/>
            <w:shd w:val="clear" w:color="auto" w:fill="auto"/>
            <w:vAlign w:val="center"/>
            <w:hideMark/>
          </w:tcPr>
          <w:p w:rsidR="00C22FC5" w:rsidRPr="00C22FC5" w:rsidRDefault="00C22FC5" w:rsidP="00C22FC5">
            <w:pPr>
              <w:jc w:val="center"/>
              <w:rPr>
                <w:sz w:val="20"/>
              </w:rPr>
            </w:pPr>
            <w:r w:rsidRPr="00C22FC5">
              <w:rPr>
                <w:b/>
                <w:sz w:val="20"/>
              </w:rPr>
              <w:t>Значения проектного уровня автомобилизации, ед. легковых автомобилей на 1000 жителей</w:t>
            </w:r>
          </w:p>
        </w:tc>
        <w:tc>
          <w:tcPr>
            <w:tcW w:w="1878" w:type="dxa"/>
            <w:shd w:val="clear" w:color="auto" w:fill="auto"/>
            <w:vAlign w:val="center"/>
            <w:hideMark/>
          </w:tcPr>
          <w:p w:rsidR="00C22FC5" w:rsidRPr="00C22FC5" w:rsidRDefault="00C22FC5" w:rsidP="00C22FC5">
            <w:pPr>
              <w:jc w:val="center"/>
              <w:rPr>
                <w:b/>
                <w:sz w:val="20"/>
              </w:rPr>
            </w:pPr>
            <w:r w:rsidRPr="00C22FC5">
              <w:rPr>
                <w:b/>
                <w:sz w:val="20"/>
              </w:rPr>
              <w:t>Значения проектного уровня автомобилизации, ед. грузовых авто / 1000 жителей</w:t>
            </w:r>
          </w:p>
        </w:tc>
        <w:tc>
          <w:tcPr>
            <w:tcW w:w="1879" w:type="dxa"/>
            <w:shd w:val="clear" w:color="auto" w:fill="auto"/>
            <w:vAlign w:val="center"/>
            <w:hideMark/>
          </w:tcPr>
          <w:p w:rsidR="00C22FC5" w:rsidRPr="00C22FC5" w:rsidRDefault="00C22FC5" w:rsidP="00C22FC5">
            <w:pPr>
              <w:jc w:val="center"/>
              <w:rPr>
                <w:b/>
                <w:sz w:val="20"/>
              </w:rPr>
            </w:pPr>
            <w:r w:rsidRPr="00C22FC5">
              <w:rPr>
                <w:b/>
                <w:sz w:val="20"/>
              </w:rPr>
              <w:t>Значения проектного уровня автомобилизации, ед. мототранспорта / 1000 жителей</w:t>
            </w:r>
          </w:p>
        </w:tc>
      </w:tr>
      <w:tr w:rsidR="00C22FC5" w:rsidRPr="00C22FC5" w:rsidTr="009F4835">
        <w:trPr>
          <w:trHeight w:val="300"/>
        </w:trPr>
        <w:tc>
          <w:tcPr>
            <w:tcW w:w="3594" w:type="dxa"/>
            <w:shd w:val="clear" w:color="auto" w:fill="auto"/>
            <w:vAlign w:val="center"/>
            <w:hideMark/>
          </w:tcPr>
          <w:p w:rsidR="00C22FC5" w:rsidRPr="00C22FC5" w:rsidRDefault="00C22FC5" w:rsidP="00C22FC5">
            <w:pPr>
              <w:jc w:val="center"/>
              <w:rPr>
                <w:sz w:val="20"/>
              </w:rPr>
            </w:pPr>
            <w:r w:rsidRPr="00C22FC5">
              <w:rPr>
                <w:sz w:val="20"/>
              </w:rPr>
              <w:t>Каратузский  район</w:t>
            </w:r>
          </w:p>
        </w:tc>
        <w:tc>
          <w:tcPr>
            <w:tcW w:w="2010" w:type="dxa"/>
            <w:shd w:val="clear" w:color="auto" w:fill="auto"/>
            <w:vAlign w:val="center"/>
          </w:tcPr>
          <w:p w:rsidR="00C22FC5" w:rsidRPr="00C22FC5" w:rsidRDefault="00C22FC5" w:rsidP="00C22FC5">
            <w:pPr>
              <w:jc w:val="center"/>
              <w:rPr>
                <w:sz w:val="20"/>
                <w:lang w:val="en-US"/>
              </w:rPr>
            </w:pPr>
            <w:r w:rsidRPr="00C22FC5">
              <w:rPr>
                <w:sz w:val="20"/>
              </w:rPr>
              <w:t>34</w:t>
            </w:r>
            <w:r w:rsidRPr="00C22FC5">
              <w:rPr>
                <w:sz w:val="20"/>
                <w:lang w:val="en-US"/>
              </w:rPr>
              <w:t>0</w:t>
            </w:r>
          </w:p>
        </w:tc>
        <w:tc>
          <w:tcPr>
            <w:tcW w:w="1878" w:type="dxa"/>
            <w:shd w:val="clear" w:color="auto" w:fill="auto"/>
            <w:vAlign w:val="center"/>
          </w:tcPr>
          <w:p w:rsidR="00C22FC5" w:rsidRPr="00C22FC5" w:rsidRDefault="00C22FC5" w:rsidP="00C22FC5">
            <w:pPr>
              <w:jc w:val="center"/>
              <w:rPr>
                <w:sz w:val="20"/>
                <w:lang w:val="en-US"/>
              </w:rPr>
            </w:pPr>
            <w:r w:rsidRPr="00C22FC5">
              <w:rPr>
                <w:sz w:val="20"/>
              </w:rPr>
              <w:t>9</w:t>
            </w:r>
            <w:r w:rsidRPr="00C22FC5">
              <w:rPr>
                <w:sz w:val="20"/>
                <w:lang w:val="en-US"/>
              </w:rPr>
              <w:t>0</w:t>
            </w:r>
          </w:p>
        </w:tc>
        <w:tc>
          <w:tcPr>
            <w:tcW w:w="1879" w:type="dxa"/>
            <w:shd w:val="clear" w:color="auto" w:fill="auto"/>
            <w:vAlign w:val="center"/>
          </w:tcPr>
          <w:p w:rsidR="00C22FC5" w:rsidRPr="00C22FC5" w:rsidRDefault="00C22FC5" w:rsidP="00C22FC5">
            <w:pPr>
              <w:jc w:val="center"/>
              <w:rPr>
                <w:sz w:val="20"/>
                <w:lang w:val="en-US"/>
              </w:rPr>
            </w:pPr>
            <w:r w:rsidRPr="00C22FC5">
              <w:rPr>
                <w:sz w:val="20"/>
                <w:lang w:val="en-US"/>
              </w:rPr>
              <w:t>30</w:t>
            </w:r>
          </w:p>
        </w:tc>
      </w:tr>
    </w:tbl>
    <w:p w:rsidR="00C22FC5" w:rsidRPr="00C22FC5" w:rsidRDefault="00C22FC5" w:rsidP="00C22FC5">
      <w:pPr>
        <w:ind w:firstLine="567"/>
        <w:jc w:val="both"/>
        <w:rPr>
          <w:sz w:val="24"/>
          <w:szCs w:val="24"/>
        </w:rPr>
      </w:pPr>
      <w:r w:rsidRPr="00C22FC5">
        <w:rPr>
          <w:sz w:val="24"/>
          <w:szCs w:val="24"/>
        </w:rPr>
        <w:t>Для сельских поселений уровень автомобилизации следует принимать в размере 2/3 от значений, приведенных в таблице.</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02" w:name="_Toc389132866"/>
      <w:bookmarkStart w:id="303" w:name="_Toc393700472"/>
      <w:bookmarkStart w:id="304" w:name="_Toc524447198"/>
      <w:r w:rsidRPr="00C22FC5">
        <w:rPr>
          <w:b/>
          <w:bCs/>
          <w:iCs/>
          <w:szCs w:val="28"/>
        </w:rPr>
        <w:t>Затраты времени на передвижение трудящихся</w:t>
      </w:r>
      <w:bookmarkEnd w:id="302"/>
      <w:bookmarkEnd w:id="303"/>
      <w:bookmarkEnd w:id="304"/>
    </w:p>
    <w:p w:rsidR="00C22FC5" w:rsidRPr="00C22FC5" w:rsidRDefault="00C22FC5" w:rsidP="00C22FC5">
      <w:pPr>
        <w:ind w:firstLine="567"/>
        <w:jc w:val="both"/>
        <w:rPr>
          <w:sz w:val="24"/>
          <w:szCs w:val="24"/>
        </w:rPr>
      </w:pPr>
      <w:r w:rsidRPr="00C22FC5">
        <w:rPr>
          <w:sz w:val="24"/>
          <w:szCs w:val="24"/>
        </w:rPr>
        <w:t>Комплексным показателем, отражающим степень компактности территории, уровень развития улично-дорожной и транспортной сети, являются затраты времени на передвижение от мест проживания до мест работы.</w:t>
      </w:r>
    </w:p>
    <w:p w:rsidR="00C22FC5" w:rsidRPr="00C22FC5" w:rsidRDefault="00C22FC5" w:rsidP="00C22FC5">
      <w:pPr>
        <w:ind w:firstLine="567"/>
        <w:jc w:val="both"/>
        <w:rPr>
          <w:sz w:val="24"/>
          <w:szCs w:val="24"/>
        </w:rPr>
      </w:pPr>
      <w:r w:rsidRPr="00C22FC5">
        <w:rPr>
          <w:sz w:val="24"/>
          <w:szCs w:val="24"/>
        </w:rPr>
        <w:t>Максимальные затраты времени  на передвижение от мест проживания до мест работы для 90 % трудящихся представлены ниже (Таблица 47).</w:t>
      </w:r>
    </w:p>
    <w:p w:rsidR="00C22FC5" w:rsidRPr="00C22FC5" w:rsidRDefault="00C22FC5" w:rsidP="00C22FC5">
      <w:pPr>
        <w:keepNext/>
        <w:spacing w:before="120" w:after="120"/>
        <w:jc w:val="right"/>
        <w:rPr>
          <w:b/>
          <w:bCs/>
          <w:sz w:val="22"/>
        </w:rPr>
      </w:pPr>
      <w:bookmarkStart w:id="305" w:name="_Ref375228553"/>
      <w:r w:rsidRPr="00C22FC5">
        <w:rPr>
          <w:b/>
          <w:bCs/>
          <w:sz w:val="22"/>
        </w:rPr>
        <w:t xml:space="preserve">Таблица </w:t>
      </w:r>
      <w:bookmarkEnd w:id="305"/>
      <w:r w:rsidRPr="00C22FC5">
        <w:rPr>
          <w:b/>
          <w:bCs/>
          <w:sz w:val="22"/>
        </w:rPr>
        <w:t>47</w:t>
      </w:r>
    </w:p>
    <w:p w:rsidR="00C22FC5" w:rsidRPr="00C22FC5" w:rsidRDefault="00C22FC5" w:rsidP="00C22FC5">
      <w:pPr>
        <w:keepNext/>
        <w:keepLines/>
        <w:jc w:val="center"/>
        <w:rPr>
          <w:b/>
          <w:sz w:val="22"/>
          <w:szCs w:val="22"/>
        </w:rPr>
      </w:pPr>
      <w:r w:rsidRPr="00C22FC5">
        <w:rPr>
          <w:b/>
          <w:sz w:val="22"/>
          <w:szCs w:val="22"/>
        </w:rPr>
        <w:t>Затраты времени на передвижение трудящихся</w:t>
      </w:r>
    </w:p>
    <w:tbl>
      <w:tblPr>
        <w:tblW w:w="9373" w:type="dxa"/>
        <w:tblInd w:w="91" w:type="dxa"/>
        <w:tblLayout w:type="fixed"/>
        <w:tblLook w:val="04A0" w:firstRow="1" w:lastRow="0" w:firstColumn="1" w:lastColumn="0" w:noHBand="0" w:noVBand="1"/>
      </w:tblPr>
      <w:tblGrid>
        <w:gridCol w:w="584"/>
        <w:gridCol w:w="4536"/>
        <w:gridCol w:w="709"/>
        <w:gridCol w:w="1985"/>
        <w:gridCol w:w="1559"/>
      </w:tblGrid>
      <w:tr w:rsidR="00C22FC5" w:rsidRPr="00C22FC5" w:rsidTr="009F4835">
        <w:trPr>
          <w:trHeight w:val="390"/>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FC5" w:rsidRPr="00C22FC5" w:rsidRDefault="00C22FC5" w:rsidP="00C22FC5">
            <w:pPr>
              <w:rPr>
                <w:b/>
                <w:sz w:val="20"/>
              </w:rPr>
            </w:pPr>
            <w:r w:rsidRPr="00C22FC5">
              <w:rPr>
                <w:b/>
                <w:sz w:val="20"/>
              </w:rPr>
              <w:t>№ п.п</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b/>
                <w:sz w:val="20"/>
              </w:rPr>
            </w:pPr>
            <w:r w:rsidRPr="00C22FC5">
              <w:rPr>
                <w:b/>
                <w:sz w:val="20"/>
              </w:rPr>
              <w:t>Определяемый норматив</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b/>
                <w:sz w:val="20"/>
              </w:rPr>
            </w:pPr>
            <w:r w:rsidRPr="00C22FC5">
              <w:rPr>
                <w:b/>
                <w:sz w:val="20"/>
              </w:rPr>
              <w:t>ед. изм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b/>
                <w:sz w:val="20"/>
              </w:rPr>
            </w:pPr>
            <w:r w:rsidRPr="00C22FC5">
              <w:rPr>
                <w:b/>
                <w:sz w:val="20"/>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b/>
                <w:sz w:val="20"/>
              </w:rPr>
            </w:pPr>
            <w:r w:rsidRPr="00C22FC5">
              <w:rPr>
                <w:b/>
                <w:sz w:val="20"/>
              </w:rPr>
              <w:t>Показатель</w:t>
            </w:r>
          </w:p>
        </w:tc>
      </w:tr>
      <w:tr w:rsidR="00C22FC5" w:rsidRPr="00C22FC5" w:rsidTr="009F4835">
        <w:trPr>
          <w:trHeight w:val="34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r>
      <w:tr w:rsidR="00C22FC5" w:rsidRPr="00C22FC5" w:rsidTr="009F4835">
        <w:trPr>
          <w:trHeight w:val="28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r>
      <w:tr w:rsidR="00C22FC5" w:rsidRPr="00C22FC5" w:rsidTr="009F4835">
        <w:trPr>
          <w:trHeight w:val="1540"/>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1.1</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Затраты времени на трудовые передвижения (пешеходные или с использованием транспорта) передвижение для жителей сельских поселений</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мин</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СП 42.13330.2016  п.11.2</w:t>
            </w:r>
          </w:p>
        </w:tc>
        <w:tc>
          <w:tcPr>
            <w:tcW w:w="1559" w:type="dxa"/>
            <w:tcBorders>
              <w:top w:val="single" w:sz="4" w:space="0" w:color="auto"/>
              <w:left w:val="nil"/>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30</w:t>
            </w:r>
          </w:p>
        </w:tc>
      </w:tr>
    </w:tbl>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06" w:name="_Toc389132867"/>
      <w:bookmarkStart w:id="307" w:name="_Toc393700473"/>
      <w:bookmarkStart w:id="308" w:name="_Toc524447199"/>
      <w:r w:rsidRPr="00C22FC5">
        <w:rPr>
          <w:b/>
          <w:bCs/>
          <w:iCs/>
          <w:szCs w:val="28"/>
        </w:rPr>
        <w:t>Категории дорог и улиц (для улично-дорожной сети населенных пунктов)</w:t>
      </w:r>
      <w:bookmarkEnd w:id="306"/>
      <w:bookmarkEnd w:id="307"/>
      <w:bookmarkEnd w:id="308"/>
    </w:p>
    <w:p w:rsidR="00C22FC5" w:rsidRPr="00C22FC5" w:rsidRDefault="00C22FC5" w:rsidP="00C22FC5">
      <w:pPr>
        <w:ind w:firstLine="567"/>
        <w:jc w:val="both"/>
        <w:rPr>
          <w:sz w:val="24"/>
          <w:szCs w:val="24"/>
        </w:rPr>
      </w:pPr>
      <w:r w:rsidRPr="00C22FC5">
        <w:rPr>
          <w:sz w:val="24"/>
          <w:szCs w:val="24"/>
        </w:rPr>
        <w:t>Категория и расчетные скорости транспорта на улицах и дорогах определяются их функциональным назначением с учетом интенсивности движения, средней дальности перевозок грузов и пассажиров, условиями трассировки улиц и дорог.</w:t>
      </w:r>
    </w:p>
    <w:p w:rsidR="00C22FC5" w:rsidRPr="00C22FC5" w:rsidRDefault="00C22FC5" w:rsidP="00C22FC5">
      <w:pPr>
        <w:ind w:firstLine="567"/>
        <w:jc w:val="both"/>
        <w:rPr>
          <w:sz w:val="24"/>
          <w:szCs w:val="24"/>
        </w:rPr>
      </w:pPr>
      <w:r w:rsidRPr="00C22FC5">
        <w:rPr>
          <w:sz w:val="24"/>
          <w:szCs w:val="24"/>
        </w:rPr>
        <w:t>Трассирование новых автомобильных дорог с преобладающим движением грузового автомобильного транспорта следует осуществлять в изоляции от жилых зон и зон массового отдыха, охраняемого природного ландшафта, водоохранных зон.</w:t>
      </w:r>
    </w:p>
    <w:p w:rsidR="00C22FC5" w:rsidRPr="00C22FC5" w:rsidRDefault="00C22FC5" w:rsidP="00C22FC5">
      <w:pPr>
        <w:ind w:firstLine="567"/>
        <w:jc w:val="both"/>
        <w:rPr>
          <w:sz w:val="24"/>
          <w:szCs w:val="24"/>
        </w:rPr>
      </w:pPr>
      <w:r w:rsidRPr="00C22FC5">
        <w:rPr>
          <w:sz w:val="24"/>
          <w:szCs w:val="24"/>
        </w:rPr>
        <w:t>При проектировании дорог необходимо использовать особенности рельефа местности в качестве естественных преград на пути распространения шума. Дороги скоростного движения, магистральные улицы следует располагать в естественных выемках, протяженных оврагах, ложбинах и т.д. с целью изоляции от жилых зон.</w:t>
      </w:r>
    </w:p>
    <w:p w:rsidR="00C22FC5" w:rsidRPr="00C22FC5" w:rsidRDefault="00C22FC5" w:rsidP="00C22FC5">
      <w:pPr>
        <w:ind w:firstLine="567"/>
        <w:jc w:val="both"/>
        <w:rPr>
          <w:sz w:val="24"/>
          <w:szCs w:val="24"/>
        </w:rPr>
      </w:pPr>
      <w:r w:rsidRPr="00C22FC5">
        <w:rPr>
          <w:sz w:val="24"/>
          <w:szCs w:val="24"/>
        </w:rPr>
        <w:t>Категории улиц и дорог городских и сельских поселений Красноярского края принимаются в соответствии с классификацией, приведенной ниже (Таблица 48).</w:t>
      </w:r>
    </w:p>
    <w:p w:rsidR="00C22FC5" w:rsidRPr="00C22FC5" w:rsidRDefault="00C22FC5" w:rsidP="00C22FC5">
      <w:pPr>
        <w:keepNext/>
        <w:spacing w:before="120" w:after="120"/>
        <w:jc w:val="right"/>
        <w:rPr>
          <w:b/>
          <w:bCs/>
          <w:sz w:val="22"/>
        </w:rPr>
      </w:pPr>
      <w:bookmarkStart w:id="309" w:name="_Ref375232557"/>
      <w:r w:rsidRPr="00C22FC5">
        <w:rPr>
          <w:b/>
          <w:bCs/>
          <w:sz w:val="22"/>
        </w:rPr>
        <w:t>Таблица 48</w:t>
      </w:r>
      <w:r w:rsidRPr="00C22FC5">
        <w:rPr>
          <w:b/>
          <w:bCs/>
          <w:sz w:val="22"/>
        </w:rPr>
        <w:fldChar w:fldCharType="begin"/>
      </w:r>
      <w:r w:rsidRPr="00C22FC5">
        <w:rPr>
          <w:b/>
          <w:bCs/>
          <w:sz w:val="22"/>
        </w:rPr>
        <w:instrText xml:space="preserve"> SEQ Таблица \* ARABIC </w:instrText>
      </w:r>
      <w:r w:rsidRPr="00C22FC5">
        <w:rPr>
          <w:b/>
          <w:bCs/>
          <w:sz w:val="22"/>
        </w:rPr>
        <w:fldChar w:fldCharType="separate"/>
      </w:r>
      <w:r>
        <w:rPr>
          <w:b/>
          <w:bCs/>
          <w:noProof/>
          <w:sz w:val="22"/>
        </w:rPr>
        <w:t>29</w:t>
      </w:r>
      <w:r w:rsidRPr="00C22FC5">
        <w:rPr>
          <w:b/>
          <w:bCs/>
          <w:noProof/>
          <w:sz w:val="22"/>
        </w:rPr>
        <w:fldChar w:fldCharType="end"/>
      </w:r>
      <w:bookmarkEnd w:id="309"/>
    </w:p>
    <w:p w:rsidR="00C22FC5" w:rsidRPr="00C22FC5" w:rsidRDefault="00C22FC5" w:rsidP="00C22FC5">
      <w:pPr>
        <w:keepNext/>
        <w:keepLines/>
        <w:jc w:val="center"/>
        <w:rPr>
          <w:b/>
          <w:sz w:val="22"/>
          <w:szCs w:val="22"/>
        </w:rPr>
      </w:pPr>
      <w:r w:rsidRPr="00C22FC5">
        <w:rPr>
          <w:b/>
          <w:sz w:val="22"/>
          <w:szCs w:val="22"/>
        </w:rPr>
        <w:t>Категории дорог и улиц</w:t>
      </w:r>
    </w:p>
    <w:tbl>
      <w:tblPr>
        <w:tblW w:w="9356" w:type="dxa"/>
        <w:tblInd w:w="108" w:type="dxa"/>
        <w:tblLayout w:type="fixed"/>
        <w:tblLook w:val="04A0" w:firstRow="1" w:lastRow="0" w:firstColumn="1" w:lastColumn="0" w:noHBand="0" w:noVBand="1"/>
      </w:tblPr>
      <w:tblGrid>
        <w:gridCol w:w="1701"/>
        <w:gridCol w:w="1548"/>
        <w:gridCol w:w="1791"/>
        <w:gridCol w:w="4316"/>
      </w:tblGrid>
      <w:tr w:rsidR="00C22FC5" w:rsidRPr="00C22FC5" w:rsidTr="009F4835">
        <w:trPr>
          <w:trHeight w:val="611"/>
          <w:tblHeader/>
        </w:trPr>
        <w:tc>
          <w:tcPr>
            <w:tcW w:w="50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22FC5" w:rsidRPr="00C22FC5" w:rsidRDefault="00C22FC5" w:rsidP="00C22FC5">
            <w:pPr>
              <w:keepNext/>
              <w:keepLines/>
              <w:jc w:val="center"/>
              <w:rPr>
                <w:b/>
                <w:sz w:val="20"/>
              </w:rPr>
            </w:pPr>
            <w:r w:rsidRPr="00C22FC5">
              <w:rPr>
                <w:b/>
                <w:sz w:val="20"/>
              </w:rPr>
              <w:t>Категория дорог и улиц</w:t>
            </w:r>
          </w:p>
        </w:tc>
        <w:tc>
          <w:tcPr>
            <w:tcW w:w="4316" w:type="dxa"/>
            <w:tcBorders>
              <w:top w:val="single" w:sz="4" w:space="0" w:color="auto"/>
              <w:left w:val="nil"/>
              <w:bottom w:val="single" w:sz="4" w:space="0" w:color="auto"/>
              <w:right w:val="single" w:sz="4" w:space="0" w:color="000000"/>
            </w:tcBorders>
            <w:shd w:val="clear" w:color="auto" w:fill="auto"/>
            <w:vAlign w:val="center"/>
            <w:hideMark/>
          </w:tcPr>
          <w:p w:rsidR="00C22FC5" w:rsidRPr="00C22FC5" w:rsidRDefault="00C22FC5" w:rsidP="00C22FC5">
            <w:pPr>
              <w:keepNext/>
              <w:keepLines/>
              <w:jc w:val="center"/>
              <w:rPr>
                <w:b/>
                <w:sz w:val="20"/>
              </w:rPr>
            </w:pPr>
            <w:r w:rsidRPr="00C22FC5">
              <w:rPr>
                <w:b/>
                <w:sz w:val="20"/>
              </w:rPr>
              <w:t>Основное назначение дорог и улиц</w:t>
            </w:r>
          </w:p>
        </w:tc>
      </w:tr>
      <w:tr w:rsidR="00C22FC5" w:rsidRPr="00C22FC5" w:rsidTr="009F4835">
        <w:trPr>
          <w:trHeight w:val="375"/>
        </w:trPr>
        <w:tc>
          <w:tcPr>
            <w:tcW w:w="170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C22FC5" w:rsidRPr="00C22FC5" w:rsidRDefault="00C22FC5" w:rsidP="00C22FC5">
            <w:pPr>
              <w:jc w:val="center"/>
              <w:rPr>
                <w:sz w:val="20"/>
              </w:rPr>
            </w:pPr>
            <w:r w:rsidRPr="00C22FC5">
              <w:rPr>
                <w:sz w:val="20"/>
              </w:rPr>
              <w:t>Сельских поселений</w:t>
            </w: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C22FC5" w:rsidRPr="00C22FC5" w:rsidRDefault="00C22FC5" w:rsidP="00C22FC5">
            <w:pPr>
              <w:rPr>
                <w:sz w:val="20"/>
              </w:rPr>
            </w:pPr>
            <w:r w:rsidRPr="00C22FC5">
              <w:rPr>
                <w:sz w:val="20"/>
              </w:rPr>
              <w:t>Поселковая дорога</w:t>
            </w:r>
          </w:p>
        </w:tc>
        <w:tc>
          <w:tcPr>
            <w:tcW w:w="4316" w:type="dxa"/>
            <w:tcBorders>
              <w:top w:val="single" w:sz="4" w:space="0" w:color="auto"/>
              <w:left w:val="nil"/>
              <w:bottom w:val="single" w:sz="4" w:space="0" w:color="auto"/>
              <w:right w:val="single" w:sz="4" w:space="0" w:color="auto"/>
            </w:tcBorders>
            <w:shd w:val="clear" w:color="000000" w:fill="FFFFFF"/>
            <w:hideMark/>
          </w:tcPr>
          <w:p w:rsidR="00C22FC5" w:rsidRPr="00C22FC5" w:rsidRDefault="00C22FC5" w:rsidP="00C22FC5">
            <w:pPr>
              <w:rPr>
                <w:sz w:val="20"/>
              </w:rPr>
            </w:pPr>
            <w:r w:rsidRPr="00C22FC5">
              <w:rPr>
                <w:sz w:val="20"/>
              </w:rPr>
              <w:t>Связь сельского поселения с внешними дорогами общей сети</w:t>
            </w:r>
          </w:p>
        </w:tc>
      </w:tr>
      <w:tr w:rsidR="00C22FC5" w:rsidRPr="00C22FC5" w:rsidTr="009F4835">
        <w:trPr>
          <w:trHeight w:val="405"/>
        </w:trPr>
        <w:tc>
          <w:tcPr>
            <w:tcW w:w="1701"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C22FC5" w:rsidRPr="00C22FC5" w:rsidRDefault="00C22FC5" w:rsidP="00C22FC5">
            <w:pPr>
              <w:rPr>
                <w:sz w:val="20"/>
              </w:rPr>
            </w:pPr>
            <w:r w:rsidRPr="00C22FC5">
              <w:rPr>
                <w:sz w:val="20"/>
              </w:rPr>
              <w:t>Главная улица</w:t>
            </w:r>
          </w:p>
        </w:tc>
        <w:tc>
          <w:tcPr>
            <w:tcW w:w="4316" w:type="dxa"/>
            <w:tcBorders>
              <w:top w:val="single" w:sz="4" w:space="0" w:color="auto"/>
              <w:left w:val="nil"/>
              <w:bottom w:val="single" w:sz="4" w:space="0" w:color="auto"/>
              <w:right w:val="single" w:sz="4" w:space="0" w:color="auto"/>
            </w:tcBorders>
            <w:shd w:val="clear" w:color="000000" w:fill="FFFFFF"/>
            <w:hideMark/>
          </w:tcPr>
          <w:p w:rsidR="00C22FC5" w:rsidRPr="00C22FC5" w:rsidRDefault="00C22FC5" w:rsidP="00C22FC5">
            <w:pPr>
              <w:rPr>
                <w:sz w:val="20"/>
              </w:rPr>
            </w:pPr>
            <w:r w:rsidRPr="00C22FC5">
              <w:rPr>
                <w:sz w:val="20"/>
              </w:rPr>
              <w:t>Связь жилых территорий с общественным центром</w:t>
            </w:r>
          </w:p>
        </w:tc>
      </w:tr>
      <w:tr w:rsidR="00C22FC5" w:rsidRPr="00C22FC5" w:rsidTr="009F4835">
        <w:trPr>
          <w:trHeight w:val="645"/>
        </w:trPr>
        <w:tc>
          <w:tcPr>
            <w:tcW w:w="1701"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Улица в жилой застройке:</w:t>
            </w:r>
          </w:p>
        </w:tc>
        <w:tc>
          <w:tcPr>
            <w:tcW w:w="1791"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основная</w:t>
            </w:r>
          </w:p>
        </w:tc>
        <w:tc>
          <w:tcPr>
            <w:tcW w:w="4316" w:type="dxa"/>
            <w:tcBorders>
              <w:top w:val="single" w:sz="4" w:space="0" w:color="auto"/>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Связь внутри жилых территорий и с главной улицей по направлениям с интенсивным движением</w:t>
            </w:r>
          </w:p>
        </w:tc>
      </w:tr>
      <w:tr w:rsidR="00C22FC5" w:rsidRPr="00C22FC5" w:rsidTr="009F4835">
        <w:trPr>
          <w:trHeight w:val="600"/>
        </w:trPr>
        <w:tc>
          <w:tcPr>
            <w:tcW w:w="1701"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791"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второстепенная (переулок)</w:t>
            </w:r>
          </w:p>
        </w:tc>
        <w:tc>
          <w:tcPr>
            <w:tcW w:w="4316" w:type="dxa"/>
            <w:tcBorders>
              <w:top w:val="single" w:sz="4" w:space="0" w:color="auto"/>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Связь между основными жилыми улицами</w:t>
            </w:r>
          </w:p>
        </w:tc>
      </w:tr>
      <w:tr w:rsidR="00C22FC5" w:rsidRPr="00C22FC5" w:rsidTr="009F4835">
        <w:trPr>
          <w:trHeight w:val="345"/>
        </w:trPr>
        <w:tc>
          <w:tcPr>
            <w:tcW w:w="1701"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3339" w:type="dxa"/>
            <w:gridSpan w:val="2"/>
            <w:tcBorders>
              <w:top w:val="single" w:sz="4" w:space="0" w:color="auto"/>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проезд</w:t>
            </w:r>
          </w:p>
        </w:tc>
        <w:tc>
          <w:tcPr>
            <w:tcW w:w="4316" w:type="dxa"/>
            <w:tcBorders>
              <w:top w:val="single" w:sz="4" w:space="0" w:color="auto"/>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Связь жилых домов, расположенных в глубине квартала, с улицей</w:t>
            </w:r>
          </w:p>
        </w:tc>
      </w:tr>
      <w:tr w:rsidR="00C22FC5" w:rsidRPr="00C22FC5" w:rsidTr="009F4835">
        <w:trPr>
          <w:trHeight w:val="300"/>
        </w:trPr>
        <w:tc>
          <w:tcPr>
            <w:tcW w:w="1701"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3339" w:type="dxa"/>
            <w:gridSpan w:val="2"/>
            <w:tcBorders>
              <w:top w:val="single" w:sz="4" w:space="0" w:color="auto"/>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Хозяйственный проезд, скотопрогон</w:t>
            </w:r>
          </w:p>
        </w:tc>
        <w:tc>
          <w:tcPr>
            <w:tcW w:w="4316" w:type="dxa"/>
            <w:tcBorders>
              <w:top w:val="single" w:sz="4" w:space="0" w:color="auto"/>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Прогон личного скота и проезд грузового транспорта к приусадебным участкам</w:t>
            </w:r>
          </w:p>
        </w:tc>
      </w:tr>
    </w:tbl>
    <w:p w:rsidR="00C22FC5" w:rsidRPr="00C22FC5" w:rsidRDefault="00C22FC5" w:rsidP="00C22FC5">
      <w:pPr>
        <w:ind w:firstLine="567"/>
        <w:jc w:val="both"/>
        <w:rPr>
          <w:sz w:val="24"/>
          <w:szCs w:val="24"/>
        </w:rPr>
      </w:pP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10" w:name="_Toc389132868"/>
      <w:bookmarkStart w:id="311" w:name="_Toc393700474"/>
      <w:bookmarkStart w:id="312" w:name="_Toc524447200"/>
      <w:r w:rsidRPr="00C22FC5">
        <w:rPr>
          <w:b/>
          <w:bCs/>
          <w:iCs/>
          <w:szCs w:val="28"/>
        </w:rPr>
        <w:t>Параметры улично-дорожной сети городских и сельских поселений</w:t>
      </w:r>
      <w:bookmarkEnd w:id="310"/>
      <w:bookmarkEnd w:id="311"/>
      <w:bookmarkEnd w:id="312"/>
    </w:p>
    <w:p w:rsidR="00C22FC5" w:rsidRPr="00C22FC5" w:rsidRDefault="00C22FC5" w:rsidP="00C22FC5">
      <w:pPr>
        <w:ind w:firstLine="567"/>
        <w:jc w:val="both"/>
        <w:rPr>
          <w:sz w:val="24"/>
          <w:szCs w:val="24"/>
        </w:rPr>
      </w:pPr>
      <w:r w:rsidRPr="00C22FC5">
        <w:rPr>
          <w:sz w:val="24"/>
          <w:szCs w:val="24"/>
        </w:rPr>
        <w:t>Расчетные параметры улиц и дорог определяются документацией территориального планирования муниципальных образований Красноярского края исходя из обеспечения безопасности движения транспортных средств, пешеходов и маломобильных групп населения, с учетом планировочных особенностей поселения.</w:t>
      </w:r>
    </w:p>
    <w:p w:rsidR="00C22FC5" w:rsidRPr="00C22FC5" w:rsidRDefault="00C22FC5" w:rsidP="00C22FC5">
      <w:pPr>
        <w:ind w:firstLine="567"/>
        <w:jc w:val="both"/>
        <w:rPr>
          <w:sz w:val="24"/>
          <w:szCs w:val="24"/>
        </w:rPr>
      </w:pPr>
      <w:r w:rsidRPr="00C22FC5">
        <w:rPr>
          <w:sz w:val="24"/>
          <w:szCs w:val="24"/>
        </w:rPr>
        <w:t>Расчетные параметры улиц и дорог городских и сельских поселений представлены ниже (Таблица 49).</w:t>
      </w:r>
    </w:p>
    <w:p w:rsidR="00C22FC5" w:rsidRPr="00C22FC5" w:rsidRDefault="00C22FC5" w:rsidP="00C22FC5">
      <w:pPr>
        <w:keepNext/>
        <w:spacing w:before="120" w:after="120"/>
        <w:jc w:val="right"/>
        <w:rPr>
          <w:b/>
          <w:bCs/>
          <w:sz w:val="22"/>
        </w:rPr>
      </w:pPr>
      <w:bookmarkStart w:id="313" w:name="_Ref375232581"/>
      <w:r w:rsidRPr="00C22FC5">
        <w:rPr>
          <w:b/>
          <w:bCs/>
          <w:sz w:val="22"/>
        </w:rPr>
        <w:t xml:space="preserve">Таблица </w:t>
      </w:r>
      <w:bookmarkEnd w:id="313"/>
      <w:r w:rsidRPr="00C22FC5">
        <w:rPr>
          <w:b/>
          <w:bCs/>
          <w:sz w:val="22"/>
        </w:rPr>
        <w:t>49</w:t>
      </w:r>
    </w:p>
    <w:p w:rsidR="00C22FC5" w:rsidRPr="00C22FC5" w:rsidRDefault="00C22FC5" w:rsidP="00C22FC5">
      <w:pPr>
        <w:keepNext/>
        <w:keepLines/>
        <w:jc w:val="center"/>
        <w:rPr>
          <w:b/>
          <w:sz w:val="22"/>
          <w:szCs w:val="22"/>
        </w:rPr>
      </w:pPr>
      <w:r w:rsidRPr="00C22FC5">
        <w:rPr>
          <w:b/>
          <w:sz w:val="22"/>
          <w:szCs w:val="22"/>
        </w:rPr>
        <w:t>Параметры  улично-дорожной сети городских и сельских поселений</w:t>
      </w:r>
    </w:p>
    <w:tbl>
      <w:tblPr>
        <w:tblW w:w="9373" w:type="dxa"/>
        <w:tblInd w:w="91" w:type="dxa"/>
        <w:tblLayout w:type="fixed"/>
        <w:tblLook w:val="04A0" w:firstRow="1" w:lastRow="0" w:firstColumn="1" w:lastColumn="0" w:noHBand="0" w:noVBand="1"/>
      </w:tblPr>
      <w:tblGrid>
        <w:gridCol w:w="868"/>
        <w:gridCol w:w="1134"/>
        <w:gridCol w:w="1701"/>
        <w:gridCol w:w="1134"/>
        <w:gridCol w:w="1276"/>
        <w:gridCol w:w="1417"/>
        <w:gridCol w:w="851"/>
        <w:gridCol w:w="992"/>
      </w:tblGrid>
      <w:tr w:rsidR="00C22FC5" w:rsidRPr="00C22FC5" w:rsidTr="009F4835">
        <w:trPr>
          <w:trHeight w:val="2070"/>
          <w:tblHeader/>
        </w:trPr>
        <w:tc>
          <w:tcPr>
            <w:tcW w:w="370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22FC5" w:rsidRPr="00C22FC5" w:rsidRDefault="00C22FC5" w:rsidP="00C22FC5">
            <w:pPr>
              <w:jc w:val="center"/>
              <w:rPr>
                <w:b/>
                <w:sz w:val="20"/>
              </w:rPr>
            </w:pPr>
            <w:r w:rsidRPr="00C22FC5">
              <w:rPr>
                <w:b/>
                <w:sz w:val="20"/>
              </w:rPr>
              <w:t>Категории и параметры УДС городов:</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C22FC5" w:rsidRPr="00C22FC5" w:rsidRDefault="00C22FC5" w:rsidP="00C22FC5">
            <w:pPr>
              <w:jc w:val="center"/>
              <w:rPr>
                <w:b/>
                <w:sz w:val="20"/>
              </w:rPr>
            </w:pPr>
            <w:r w:rsidRPr="00C22FC5">
              <w:rPr>
                <w:b/>
                <w:sz w:val="20"/>
              </w:rPr>
              <w:t xml:space="preserve">Нормативная ссылка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b/>
                <w:sz w:val="20"/>
              </w:rPr>
            </w:pPr>
            <w:r w:rsidRPr="00C22FC5">
              <w:rPr>
                <w:b/>
                <w:sz w:val="20"/>
              </w:rPr>
              <w:t>Расчетная скорость движения, км/ч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b/>
                <w:sz w:val="20"/>
              </w:rPr>
            </w:pPr>
            <w:r w:rsidRPr="00C22FC5">
              <w:rPr>
                <w:b/>
                <w:sz w:val="20"/>
              </w:rPr>
              <w:t>Ширина полосы движения (с преимущественным движением грузовых автомобилей более 20 %),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b/>
                <w:sz w:val="20"/>
              </w:rPr>
            </w:pPr>
            <w:r w:rsidRPr="00C22FC5">
              <w:rPr>
                <w:b/>
                <w:sz w:val="20"/>
              </w:rPr>
              <w:t>Число полос движения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b/>
                <w:sz w:val="20"/>
              </w:rPr>
            </w:pPr>
            <w:r w:rsidRPr="00C22FC5">
              <w:rPr>
                <w:b/>
                <w:sz w:val="20"/>
              </w:rPr>
              <w:t>Наименьший радиус кривых в плане, м</w:t>
            </w:r>
          </w:p>
        </w:tc>
      </w:tr>
      <w:tr w:rsidR="00C22FC5" w:rsidRPr="00C22FC5" w:rsidTr="009F4835">
        <w:trPr>
          <w:trHeight w:val="300"/>
        </w:trPr>
        <w:tc>
          <w:tcPr>
            <w:tcW w:w="8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22FC5" w:rsidRPr="00C22FC5" w:rsidRDefault="00C22FC5" w:rsidP="00C22FC5">
            <w:pPr>
              <w:jc w:val="center"/>
              <w:rPr>
                <w:sz w:val="20"/>
              </w:rPr>
            </w:pPr>
            <w:r w:rsidRPr="00C22FC5">
              <w:rPr>
                <w:sz w:val="20"/>
              </w:rPr>
              <w:t>Категории и параметры УДС сельских поселений:</w:t>
            </w: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Поселковая дорога</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22FC5" w:rsidRPr="00C22FC5" w:rsidRDefault="00C22FC5" w:rsidP="00C22FC5">
            <w:pPr>
              <w:rPr>
                <w:sz w:val="20"/>
              </w:rPr>
            </w:pPr>
            <w:r w:rsidRPr="00C22FC5">
              <w:rPr>
                <w:sz w:val="20"/>
              </w:rPr>
              <w:t>СП 13.330.2016  п.11.4 (табл. 11.4)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FC5" w:rsidRPr="00C22FC5" w:rsidRDefault="00C22FC5" w:rsidP="00C22FC5">
            <w:pPr>
              <w:jc w:val="center"/>
              <w:rPr>
                <w:sz w:val="20"/>
              </w:rPr>
            </w:pPr>
            <w:r w:rsidRPr="00C22FC5">
              <w:rPr>
                <w:sz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C22FC5" w:rsidRPr="00C22FC5" w:rsidRDefault="00C22FC5" w:rsidP="00C22FC5">
            <w:pPr>
              <w:jc w:val="center"/>
              <w:rPr>
                <w:sz w:val="20"/>
              </w:rPr>
            </w:pPr>
            <w:r w:rsidRPr="00C22FC5">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22FC5" w:rsidRPr="00C22FC5" w:rsidRDefault="00C22FC5" w:rsidP="00C22FC5">
            <w:pPr>
              <w:jc w:val="center"/>
              <w:rPr>
                <w:sz w:val="20"/>
              </w:rPr>
            </w:pPr>
            <w:r w:rsidRPr="00C22FC5">
              <w:rPr>
                <w:sz w:val="20"/>
              </w:rPr>
              <w:t> </w:t>
            </w:r>
          </w:p>
        </w:tc>
      </w:tr>
      <w:tr w:rsidR="00C22FC5" w:rsidRPr="00C22FC5" w:rsidTr="009F4835">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C22FC5" w:rsidRPr="00C22FC5" w:rsidRDefault="00C22FC5" w:rsidP="00C22FC5">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Главная улица</w:t>
            </w:r>
          </w:p>
        </w:tc>
        <w:tc>
          <w:tcPr>
            <w:tcW w:w="1134"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FC5" w:rsidRPr="00C22FC5" w:rsidRDefault="00C22FC5" w:rsidP="00C22FC5">
            <w:pPr>
              <w:jc w:val="center"/>
              <w:rPr>
                <w:sz w:val="20"/>
              </w:rPr>
            </w:pPr>
            <w:r w:rsidRPr="00C22FC5">
              <w:rPr>
                <w:sz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C22FC5" w:rsidRPr="00C22FC5" w:rsidRDefault="00C22FC5" w:rsidP="00C22FC5">
            <w:pPr>
              <w:jc w:val="center"/>
              <w:rPr>
                <w:sz w:val="20"/>
              </w:rPr>
            </w:pPr>
            <w:r w:rsidRPr="00C22FC5">
              <w:rPr>
                <w:sz w:val="20"/>
              </w:rPr>
              <w:t>2-3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22FC5" w:rsidRPr="00C22FC5" w:rsidRDefault="00C22FC5" w:rsidP="00C22FC5">
            <w:pPr>
              <w:jc w:val="center"/>
              <w:rPr>
                <w:sz w:val="20"/>
              </w:rPr>
            </w:pPr>
            <w:r w:rsidRPr="00C22FC5">
              <w:rPr>
                <w:sz w:val="20"/>
              </w:rPr>
              <w:t> </w:t>
            </w:r>
          </w:p>
        </w:tc>
      </w:tr>
      <w:tr w:rsidR="00C22FC5" w:rsidRPr="00C22FC5" w:rsidTr="009F4835">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C22FC5" w:rsidRPr="00C22FC5" w:rsidRDefault="00C22FC5" w:rsidP="00C22FC5">
            <w:pPr>
              <w:jc w:val="center"/>
              <w:rPr>
                <w:sz w:val="20"/>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C22FC5" w:rsidRPr="00C22FC5" w:rsidRDefault="00C22FC5" w:rsidP="00C22FC5">
            <w:pPr>
              <w:rPr>
                <w:sz w:val="20"/>
              </w:rPr>
            </w:pPr>
            <w:r w:rsidRPr="00C22FC5">
              <w:rPr>
                <w:sz w:val="20"/>
              </w:rPr>
              <w:t>Улица в жилой застройке:</w:t>
            </w:r>
          </w:p>
        </w:tc>
        <w:tc>
          <w:tcPr>
            <w:tcW w:w="1701"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основная</w:t>
            </w:r>
          </w:p>
        </w:tc>
        <w:tc>
          <w:tcPr>
            <w:tcW w:w="1134"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FC5" w:rsidRPr="00C22FC5" w:rsidRDefault="00C22FC5" w:rsidP="00C22FC5">
            <w:pPr>
              <w:jc w:val="center"/>
              <w:rPr>
                <w:sz w:val="20"/>
              </w:rPr>
            </w:pPr>
            <w:r w:rsidRPr="00C22FC5">
              <w:rPr>
                <w:sz w:val="20"/>
              </w:rPr>
              <w:t>3</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C22FC5" w:rsidRPr="00C22FC5" w:rsidRDefault="00C22FC5" w:rsidP="00C22FC5">
            <w:pPr>
              <w:jc w:val="center"/>
              <w:rPr>
                <w:sz w:val="20"/>
              </w:rPr>
            </w:pPr>
            <w:r w:rsidRPr="00C22FC5">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22FC5" w:rsidRPr="00C22FC5" w:rsidRDefault="00C22FC5" w:rsidP="00C22FC5">
            <w:pPr>
              <w:jc w:val="center"/>
              <w:rPr>
                <w:sz w:val="20"/>
              </w:rPr>
            </w:pPr>
            <w:r w:rsidRPr="00C22FC5">
              <w:rPr>
                <w:sz w:val="20"/>
              </w:rPr>
              <w:t> </w:t>
            </w:r>
          </w:p>
        </w:tc>
      </w:tr>
      <w:tr w:rsidR="00C22FC5" w:rsidRPr="00C22FC5" w:rsidTr="009F4835">
        <w:trPr>
          <w:trHeight w:val="6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C22FC5" w:rsidRPr="00C22FC5" w:rsidRDefault="00C22FC5" w:rsidP="00C22FC5">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rPr>
                <w:sz w:val="20"/>
              </w:rPr>
            </w:pPr>
          </w:p>
        </w:tc>
        <w:tc>
          <w:tcPr>
            <w:tcW w:w="1701"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второстепенная (переулок)</w:t>
            </w:r>
          </w:p>
        </w:tc>
        <w:tc>
          <w:tcPr>
            <w:tcW w:w="1134"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FC5" w:rsidRPr="00C22FC5" w:rsidRDefault="00C22FC5" w:rsidP="00C22FC5">
            <w:pPr>
              <w:jc w:val="center"/>
              <w:rPr>
                <w:sz w:val="20"/>
              </w:rPr>
            </w:pPr>
            <w:r w:rsidRPr="00C22FC5">
              <w:rPr>
                <w:sz w:val="20"/>
              </w:rPr>
              <w:t>2,75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C22FC5" w:rsidRPr="00C22FC5" w:rsidRDefault="00C22FC5" w:rsidP="00C22FC5">
            <w:pPr>
              <w:jc w:val="center"/>
              <w:rPr>
                <w:sz w:val="20"/>
              </w:rPr>
            </w:pPr>
            <w:r w:rsidRPr="00C22FC5">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22FC5" w:rsidRPr="00C22FC5" w:rsidRDefault="00C22FC5" w:rsidP="00C22FC5">
            <w:pPr>
              <w:jc w:val="center"/>
              <w:rPr>
                <w:sz w:val="20"/>
              </w:rPr>
            </w:pPr>
            <w:r w:rsidRPr="00C22FC5">
              <w:rPr>
                <w:sz w:val="20"/>
              </w:rPr>
              <w:t> </w:t>
            </w:r>
          </w:p>
        </w:tc>
      </w:tr>
      <w:tr w:rsidR="00C22FC5" w:rsidRPr="00C22FC5" w:rsidTr="009F4835">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C22FC5" w:rsidRPr="00C22FC5" w:rsidRDefault="00C22FC5" w:rsidP="00C22FC5">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Проезд</w:t>
            </w:r>
          </w:p>
        </w:tc>
        <w:tc>
          <w:tcPr>
            <w:tcW w:w="1134"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FC5" w:rsidRPr="00C22FC5" w:rsidRDefault="00C22FC5" w:rsidP="00C22FC5">
            <w:pPr>
              <w:jc w:val="center"/>
              <w:rPr>
                <w:sz w:val="20"/>
              </w:rPr>
            </w:pPr>
            <w:r w:rsidRPr="00C22FC5">
              <w:rPr>
                <w:sz w:val="20"/>
              </w:rPr>
              <w:t>2,75 - 3,0</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C22FC5" w:rsidRPr="00C22FC5" w:rsidRDefault="00C22FC5" w:rsidP="00C22FC5">
            <w:pPr>
              <w:jc w:val="center"/>
              <w:rPr>
                <w:sz w:val="20"/>
              </w:rPr>
            </w:pPr>
            <w:r w:rsidRPr="00C22FC5">
              <w:rPr>
                <w:sz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22FC5" w:rsidRPr="00C22FC5" w:rsidRDefault="00C22FC5" w:rsidP="00C22FC5">
            <w:pPr>
              <w:jc w:val="center"/>
              <w:rPr>
                <w:sz w:val="20"/>
              </w:rPr>
            </w:pPr>
            <w:r w:rsidRPr="00C22FC5">
              <w:rPr>
                <w:sz w:val="20"/>
              </w:rPr>
              <w:t> </w:t>
            </w:r>
          </w:p>
        </w:tc>
      </w:tr>
      <w:tr w:rsidR="00C22FC5" w:rsidRPr="00C22FC5" w:rsidTr="009F4835">
        <w:trPr>
          <w:trHeight w:val="6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C22FC5" w:rsidRPr="00C22FC5" w:rsidRDefault="00C22FC5" w:rsidP="00C22FC5">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Хозяйственный проезд, скотопрогон</w:t>
            </w:r>
          </w:p>
        </w:tc>
        <w:tc>
          <w:tcPr>
            <w:tcW w:w="1134"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FC5" w:rsidRPr="00C22FC5" w:rsidRDefault="00C22FC5" w:rsidP="00C22FC5">
            <w:pPr>
              <w:jc w:val="center"/>
              <w:rPr>
                <w:sz w:val="20"/>
              </w:rPr>
            </w:pPr>
            <w:r w:rsidRPr="00C22FC5">
              <w:rPr>
                <w:sz w:val="20"/>
              </w:rPr>
              <w:t>4,5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C22FC5" w:rsidRPr="00C22FC5" w:rsidRDefault="00C22FC5" w:rsidP="00C22FC5">
            <w:pPr>
              <w:jc w:val="center"/>
              <w:rPr>
                <w:sz w:val="20"/>
              </w:rPr>
            </w:pPr>
            <w:r w:rsidRPr="00C22FC5">
              <w:rPr>
                <w:sz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22FC5" w:rsidRPr="00C22FC5" w:rsidRDefault="00C22FC5" w:rsidP="00C22FC5">
            <w:pPr>
              <w:jc w:val="center"/>
              <w:rPr>
                <w:sz w:val="20"/>
              </w:rPr>
            </w:pPr>
            <w:r w:rsidRPr="00C22FC5">
              <w:rPr>
                <w:sz w:val="20"/>
              </w:rPr>
              <w:t> </w:t>
            </w:r>
          </w:p>
        </w:tc>
      </w:tr>
    </w:tbl>
    <w:p w:rsidR="00C22FC5" w:rsidRPr="00C22FC5" w:rsidRDefault="00C22FC5" w:rsidP="00C22FC5">
      <w:pPr>
        <w:ind w:firstLine="567"/>
        <w:jc w:val="both"/>
        <w:rPr>
          <w:sz w:val="24"/>
          <w:szCs w:val="24"/>
        </w:rPr>
      </w:pPr>
      <w:r w:rsidRPr="00C22FC5">
        <w:rPr>
          <w:sz w:val="24"/>
          <w:szCs w:val="24"/>
        </w:rPr>
        <w:t>В условиях сложного рельефа или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C22FC5" w:rsidRPr="00C22FC5" w:rsidRDefault="00C22FC5" w:rsidP="00C22FC5">
      <w:pPr>
        <w:ind w:firstLine="567"/>
        <w:jc w:val="both"/>
        <w:rPr>
          <w:sz w:val="24"/>
          <w:szCs w:val="24"/>
        </w:rPr>
      </w:pPr>
      <w:r w:rsidRPr="00C22FC5">
        <w:rPr>
          <w:sz w:val="24"/>
          <w:szCs w:val="24"/>
        </w:rPr>
        <w:t>Величины наибольших продольных уклонов для улично-дорожной сети городских поселений представлены ниже (Таблица 50).</w:t>
      </w:r>
    </w:p>
    <w:p w:rsidR="00C22FC5" w:rsidRPr="00C22FC5" w:rsidRDefault="00C22FC5" w:rsidP="00C22FC5">
      <w:pPr>
        <w:keepNext/>
        <w:spacing w:before="120" w:after="120"/>
        <w:jc w:val="right"/>
        <w:rPr>
          <w:b/>
          <w:bCs/>
          <w:sz w:val="22"/>
        </w:rPr>
      </w:pPr>
      <w:bookmarkStart w:id="314" w:name="_Ref375232596"/>
      <w:r w:rsidRPr="00C22FC5">
        <w:rPr>
          <w:b/>
          <w:bCs/>
          <w:sz w:val="22"/>
        </w:rPr>
        <w:t xml:space="preserve">Таблица </w:t>
      </w:r>
      <w:bookmarkEnd w:id="314"/>
      <w:r w:rsidRPr="00C22FC5">
        <w:rPr>
          <w:b/>
          <w:bCs/>
          <w:sz w:val="22"/>
        </w:rPr>
        <w:t>50</w:t>
      </w:r>
    </w:p>
    <w:p w:rsidR="00C22FC5" w:rsidRPr="00C22FC5" w:rsidRDefault="00C22FC5" w:rsidP="00C22FC5">
      <w:pPr>
        <w:ind w:firstLine="567"/>
        <w:jc w:val="both"/>
        <w:rPr>
          <w:sz w:val="24"/>
          <w:szCs w:val="24"/>
        </w:rPr>
      </w:pPr>
      <w:r w:rsidRPr="00C22FC5">
        <w:rPr>
          <w:sz w:val="24"/>
          <w:szCs w:val="24"/>
        </w:rPr>
        <w:t>При проектировании поперечного профиля состав и количество элементов улиц, их взаимоотношение и пространственное решение определяется особенностями прилегающей застройки, интенсивностью транспортного и пешеходного движения, видами пассажирского транспорта.</w:t>
      </w:r>
    </w:p>
    <w:p w:rsidR="00C22FC5" w:rsidRPr="00C22FC5" w:rsidRDefault="00C22FC5" w:rsidP="00C22FC5">
      <w:pPr>
        <w:ind w:firstLine="567"/>
        <w:jc w:val="both"/>
        <w:rPr>
          <w:sz w:val="24"/>
          <w:szCs w:val="24"/>
        </w:rPr>
      </w:pPr>
      <w:r w:rsidRPr="00C22FC5">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15" w:name="_Toc389132869"/>
      <w:bookmarkStart w:id="316" w:name="_Toc393700475"/>
      <w:bookmarkStart w:id="317" w:name="_Toc524447201"/>
      <w:r w:rsidRPr="00C22FC5">
        <w:rPr>
          <w:b/>
          <w:bCs/>
          <w:iCs/>
          <w:szCs w:val="28"/>
        </w:rPr>
        <w:t>Основные параметры тротуаров и пешеходных дорожек</w:t>
      </w:r>
      <w:bookmarkEnd w:id="315"/>
      <w:bookmarkEnd w:id="316"/>
      <w:bookmarkEnd w:id="317"/>
    </w:p>
    <w:p w:rsidR="00C22FC5" w:rsidRPr="00C22FC5" w:rsidRDefault="00C22FC5" w:rsidP="00C22FC5">
      <w:pPr>
        <w:ind w:firstLine="567"/>
        <w:jc w:val="both"/>
        <w:rPr>
          <w:sz w:val="24"/>
          <w:szCs w:val="24"/>
        </w:rPr>
      </w:pPr>
      <w:r w:rsidRPr="00C22FC5">
        <w:rPr>
          <w:sz w:val="24"/>
          <w:szCs w:val="24"/>
        </w:rPr>
        <w:t>Ширину тротуаров следует устанавливать с учетом категории улиц и дорог в зависимости от размеров пешеходного движения. Продольные уклоны тротуаров и пешеходных дорожек следует принимать не менее 1‰ и не более 60 ‰, в районах с пересеченной местностью - не более 8 ‰ при протяженности этого уклона не более 300 м. При больших уклонах или большей протяженности участков следует предусматривать устройство уличных лестниц (не менее трех и не более 12 ступеней в одном марше). Высоту ступеней следует принимать не более 12 см, ширину - не менее 38 см; после каждого марша необходимо устраивать площадки длиной не менее 1,5 м. Для обеспечения беспрепятственного доступа маломобильных групп населения лестницы необходимо оборудовать колясочными съездами с поручнями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rsidR="00C22FC5" w:rsidRPr="00C22FC5" w:rsidRDefault="00C22FC5" w:rsidP="00C22FC5">
      <w:pPr>
        <w:ind w:firstLine="567"/>
        <w:jc w:val="both"/>
        <w:rPr>
          <w:sz w:val="24"/>
          <w:szCs w:val="24"/>
        </w:rPr>
      </w:pPr>
      <w:r w:rsidRPr="00C22FC5">
        <w:rPr>
          <w:sz w:val="24"/>
          <w:szCs w:val="24"/>
        </w:rPr>
        <w:t>В ширину пешеходной части тротуаров и дорожек не включаются площади, необходимые для размещения киосков, скамеек и т.п.</w:t>
      </w:r>
    </w:p>
    <w:p w:rsidR="00C22FC5" w:rsidRPr="00C22FC5" w:rsidRDefault="00C22FC5" w:rsidP="00C22FC5">
      <w:pPr>
        <w:ind w:firstLine="567"/>
        <w:jc w:val="both"/>
        <w:rPr>
          <w:sz w:val="24"/>
          <w:szCs w:val="24"/>
        </w:rPr>
      </w:pPr>
      <w:r w:rsidRPr="00C22FC5">
        <w:rPr>
          <w:sz w:val="24"/>
          <w:szCs w:val="24"/>
        </w:rPr>
        <w:t>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C22FC5" w:rsidRPr="00C22FC5" w:rsidRDefault="00C22FC5" w:rsidP="00C22FC5">
      <w:pPr>
        <w:ind w:firstLine="567"/>
        <w:jc w:val="both"/>
        <w:rPr>
          <w:sz w:val="24"/>
          <w:szCs w:val="24"/>
        </w:rPr>
      </w:pPr>
      <w:r w:rsidRPr="00C22FC5">
        <w:rPr>
          <w:sz w:val="24"/>
          <w:szCs w:val="24"/>
        </w:rPr>
        <w:t>При непосредственном примыкании тротуаров к стенам зданий, подпорным стенкам или оградам следует увеличивать их ширину не менее чем на 0,5 м.</w:t>
      </w:r>
    </w:p>
    <w:p w:rsidR="00C22FC5" w:rsidRPr="00C22FC5" w:rsidRDefault="00C22FC5" w:rsidP="00C22FC5">
      <w:pPr>
        <w:ind w:firstLine="567"/>
        <w:jc w:val="both"/>
        <w:rPr>
          <w:sz w:val="24"/>
          <w:szCs w:val="24"/>
        </w:rPr>
      </w:pPr>
      <w:r w:rsidRPr="00C22FC5">
        <w:rPr>
          <w:sz w:val="24"/>
          <w:szCs w:val="24"/>
        </w:rPr>
        <w:t>Показатели ширин пешеходной части тротуара для дифференцированных групп муниципальных образований представлены ниже (таблица 51).</w:t>
      </w:r>
      <w:bookmarkStart w:id="318" w:name="_Ref375232624"/>
    </w:p>
    <w:p w:rsidR="00C22FC5" w:rsidRPr="00C22FC5" w:rsidRDefault="00C22FC5" w:rsidP="00C22FC5">
      <w:pPr>
        <w:keepNext/>
        <w:spacing w:before="120" w:after="120"/>
        <w:jc w:val="right"/>
        <w:rPr>
          <w:b/>
          <w:bCs/>
          <w:sz w:val="22"/>
        </w:rPr>
      </w:pPr>
      <w:bookmarkStart w:id="319" w:name="_Ref393703785"/>
      <w:r w:rsidRPr="00C22FC5">
        <w:rPr>
          <w:b/>
          <w:bCs/>
          <w:sz w:val="22"/>
        </w:rPr>
        <w:t xml:space="preserve">Таблица </w:t>
      </w:r>
      <w:bookmarkEnd w:id="318"/>
      <w:bookmarkEnd w:id="319"/>
      <w:r w:rsidRPr="00C22FC5">
        <w:rPr>
          <w:b/>
          <w:bCs/>
          <w:sz w:val="22"/>
        </w:rPr>
        <w:t>51</w:t>
      </w:r>
    </w:p>
    <w:p w:rsidR="00C22FC5" w:rsidRPr="00C22FC5" w:rsidRDefault="00C22FC5" w:rsidP="00C22FC5">
      <w:pPr>
        <w:keepNext/>
        <w:keepLines/>
        <w:jc w:val="center"/>
        <w:rPr>
          <w:b/>
          <w:sz w:val="22"/>
          <w:szCs w:val="22"/>
        </w:rPr>
      </w:pPr>
      <w:bookmarkStart w:id="320" w:name="_Toc389132870"/>
      <w:bookmarkStart w:id="321" w:name="_Toc393700476"/>
      <w:r w:rsidRPr="00C22FC5">
        <w:rPr>
          <w:b/>
          <w:sz w:val="22"/>
          <w:szCs w:val="22"/>
        </w:rPr>
        <w:t>Ширины пешеходной части тротуара</w:t>
      </w:r>
    </w:p>
    <w:tbl>
      <w:tblPr>
        <w:tblW w:w="10031" w:type="dxa"/>
        <w:tblLayout w:type="fixed"/>
        <w:tblLook w:val="04A0" w:firstRow="1" w:lastRow="0" w:firstColumn="1" w:lastColumn="0" w:noHBand="0" w:noVBand="1"/>
      </w:tblPr>
      <w:tblGrid>
        <w:gridCol w:w="1526"/>
        <w:gridCol w:w="1276"/>
        <w:gridCol w:w="1417"/>
        <w:gridCol w:w="567"/>
        <w:gridCol w:w="1559"/>
        <w:gridCol w:w="3686"/>
      </w:tblGrid>
      <w:tr w:rsidR="00C22FC5" w:rsidRPr="00C22FC5" w:rsidTr="009F4835">
        <w:trPr>
          <w:trHeight w:val="420"/>
          <w:tblHeader/>
        </w:trPr>
        <w:tc>
          <w:tcPr>
            <w:tcW w:w="421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Определяемый норматив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Ед. изм</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Нормативная ссылка</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Климатический подрайон:</w:t>
            </w:r>
          </w:p>
          <w:p w:rsidR="00C22FC5" w:rsidRPr="00C22FC5" w:rsidRDefault="00C22FC5" w:rsidP="00C22FC5">
            <w:pPr>
              <w:jc w:val="center"/>
              <w:rPr>
                <w:sz w:val="20"/>
              </w:rPr>
            </w:pPr>
          </w:p>
        </w:tc>
      </w:tr>
      <w:tr w:rsidR="00C22FC5" w:rsidRPr="00C22FC5" w:rsidTr="009F4835">
        <w:trPr>
          <w:trHeight w:val="629"/>
          <w:tblHeader/>
        </w:trPr>
        <w:tc>
          <w:tcPr>
            <w:tcW w:w="4219" w:type="dxa"/>
            <w:gridSpan w:val="3"/>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lang w:val="en-US"/>
              </w:rPr>
              <w:t>I</w:t>
            </w:r>
            <w:r w:rsidRPr="00C22FC5">
              <w:rPr>
                <w:sz w:val="20"/>
              </w:rPr>
              <w:t xml:space="preserve">В, </w:t>
            </w:r>
            <w:r w:rsidRPr="00C22FC5">
              <w:rPr>
                <w:sz w:val="20"/>
                <w:lang w:val="en-US"/>
              </w:rPr>
              <w:t>I</w:t>
            </w:r>
            <w:r w:rsidRPr="00C22FC5">
              <w:rPr>
                <w:sz w:val="20"/>
              </w:rPr>
              <w:t>Д</w:t>
            </w:r>
          </w:p>
        </w:tc>
      </w:tr>
      <w:tr w:rsidR="00C22FC5" w:rsidRPr="00C22FC5" w:rsidTr="009F4835">
        <w:trPr>
          <w:trHeight w:val="629"/>
          <w:tblHeader/>
        </w:trPr>
        <w:tc>
          <w:tcPr>
            <w:tcW w:w="4219" w:type="dxa"/>
            <w:gridSpan w:val="3"/>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r w:rsidRPr="00C22FC5">
              <w:rPr>
                <w:sz w:val="20"/>
              </w:rPr>
              <w:t>1</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r w:rsidRPr="00C22FC5">
              <w:rPr>
                <w:sz w:val="20"/>
              </w:rPr>
              <w:t>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r w:rsidRPr="00C22FC5">
              <w:rPr>
                <w:sz w:val="20"/>
              </w:rPr>
              <w:t>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4</w:t>
            </w:r>
          </w:p>
        </w:tc>
      </w:tr>
      <w:tr w:rsidR="00C22FC5" w:rsidRPr="00C22FC5" w:rsidTr="009F4835">
        <w:trPr>
          <w:trHeight w:val="300"/>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Категории и параметры УДС сельских поселений: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Поселковая дорога</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r w:rsidRPr="00C22FC5">
              <w:rPr>
                <w:sz w:val="20"/>
              </w:rPr>
              <w:t>СП 42.13330.2016 п.11.4 (табл. 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w:t>
            </w:r>
          </w:p>
        </w:tc>
      </w:tr>
      <w:tr w:rsidR="00C22FC5" w:rsidRPr="00C22FC5" w:rsidTr="009F4835">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Главная улица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1,5-2,25</w:t>
            </w:r>
          </w:p>
        </w:tc>
      </w:tr>
      <w:tr w:rsidR="00C22FC5" w:rsidRPr="00C22FC5" w:rsidTr="009F4835">
        <w:trPr>
          <w:trHeight w:val="5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Улица в жилой застройке: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основная</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1,0-1,5</w:t>
            </w:r>
          </w:p>
        </w:tc>
      </w:tr>
      <w:tr w:rsidR="00C22FC5" w:rsidRPr="00C22FC5" w:rsidTr="009F4835">
        <w:trPr>
          <w:trHeight w:val="6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второстепенная (переулок)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1</w:t>
            </w:r>
          </w:p>
        </w:tc>
      </w:tr>
      <w:tr w:rsidR="00C22FC5" w:rsidRPr="00C22FC5" w:rsidTr="009F4835">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Проезд</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0-1,0</w:t>
            </w:r>
          </w:p>
        </w:tc>
      </w:tr>
      <w:tr w:rsidR="00C22FC5" w:rsidRPr="00C22FC5" w:rsidTr="009F4835">
        <w:trPr>
          <w:trHeight w:val="3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Хозяйственный проезд, скотопрогон</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22FC5" w:rsidRPr="00C22FC5" w:rsidRDefault="00C22FC5" w:rsidP="00C22FC5">
            <w:pPr>
              <w:jc w:val="center"/>
              <w:rPr>
                <w:sz w:val="20"/>
              </w:rPr>
            </w:pPr>
            <w:r w:rsidRPr="00C22FC5">
              <w:rPr>
                <w:sz w:val="20"/>
              </w:rPr>
              <w:t>-</w:t>
            </w:r>
          </w:p>
        </w:tc>
      </w:tr>
    </w:tbl>
    <w:p w:rsidR="00C22FC5" w:rsidRPr="00C22FC5" w:rsidRDefault="00C22FC5" w:rsidP="00C22FC5">
      <w:pPr>
        <w:keepNext/>
        <w:keepLines/>
        <w:jc w:val="center"/>
        <w:rPr>
          <w:b/>
          <w:sz w:val="22"/>
          <w:szCs w:val="22"/>
        </w:rPr>
      </w:pPr>
    </w:p>
    <w:p w:rsidR="00C22FC5" w:rsidRPr="00C22FC5" w:rsidRDefault="00C22FC5" w:rsidP="00C22FC5">
      <w:pPr>
        <w:rPr>
          <w:sz w:val="2"/>
          <w:szCs w:val="2"/>
        </w:rPr>
      </w:pP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22" w:name="_Toc524447202"/>
      <w:r w:rsidRPr="00C22FC5">
        <w:rPr>
          <w:b/>
          <w:bCs/>
          <w:iCs/>
          <w:szCs w:val="28"/>
        </w:rPr>
        <w:t>Параметры проектирования улично-дорожной сети</w:t>
      </w:r>
      <w:bookmarkEnd w:id="320"/>
      <w:bookmarkEnd w:id="321"/>
      <w:bookmarkEnd w:id="322"/>
    </w:p>
    <w:p w:rsidR="00C22FC5" w:rsidRPr="00C22FC5" w:rsidRDefault="00C22FC5" w:rsidP="00C22FC5">
      <w:pPr>
        <w:ind w:firstLine="567"/>
        <w:jc w:val="both"/>
        <w:rPr>
          <w:sz w:val="24"/>
          <w:szCs w:val="24"/>
        </w:rPr>
      </w:pPr>
      <w:r w:rsidRPr="00C22FC5">
        <w:rPr>
          <w:sz w:val="24"/>
          <w:szCs w:val="24"/>
        </w:rPr>
        <w:t>Сводные параметры проектирования улично-дорожной сети представлены ниже (Таблица 52).</w:t>
      </w:r>
    </w:p>
    <w:p w:rsidR="00C22FC5" w:rsidRPr="00C22FC5" w:rsidRDefault="00C22FC5" w:rsidP="00C22FC5">
      <w:pPr>
        <w:keepNext/>
        <w:spacing w:before="120" w:after="120"/>
        <w:jc w:val="right"/>
        <w:rPr>
          <w:b/>
          <w:bCs/>
          <w:sz w:val="22"/>
        </w:rPr>
      </w:pPr>
      <w:bookmarkStart w:id="323" w:name="_Ref375232640"/>
      <w:r w:rsidRPr="00C22FC5">
        <w:rPr>
          <w:b/>
          <w:bCs/>
          <w:sz w:val="22"/>
        </w:rPr>
        <w:t xml:space="preserve">Таблица </w:t>
      </w:r>
      <w:bookmarkEnd w:id="323"/>
      <w:r w:rsidRPr="00C22FC5">
        <w:rPr>
          <w:b/>
          <w:bCs/>
          <w:sz w:val="22"/>
        </w:rPr>
        <w:t>52</w:t>
      </w:r>
    </w:p>
    <w:p w:rsidR="00C22FC5" w:rsidRPr="00C22FC5" w:rsidRDefault="00C22FC5" w:rsidP="00C22FC5">
      <w:pPr>
        <w:keepNext/>
        <w:keepLines/>
        <w:jc w:val="center"/>
        <w:rPr>
          <w:b/>
          <w:sz w:val="22"/>
          <w:szCs w:val="22"/>
        </w:rPr>
      </w:pPr>
      <w:r w:rsidRPr="00C22FC5">
        <w:rPr>
          <w:b/>
          <w:sz w:val="22"/>
          <w:szCs w:val="22"/>
        </w:rPr>
        <w:t>Параметры проектирования улично-дорожной сети</w:t>
      </w:r>
    </w:p>
    <w:tbl>
      <w:tblPr>
        <w:tblStyle w:val="aff2"/>
        <w:tblW w:w="9373" w:type="dxa"/>
        <w:tblLook w:val="04A0" w:firstRow="1" w:lastRow="0" w:firstColumn="1" w:lastColumn="0" w:noHBand="0" w:noVBand="1"/>
      </w:tblPr>
      <w:tblGrid>
        <w:gridCol w:w="1287"/>
        <w:gridCol w:w="1767"/>
        <w:gridCol w:w="1783"/>
        <w:gridCol w:w="1312"/>
        <w:gridCol w:w="1757"/>
        <w:gridCol w:w="1664"/>
      </w:tblGrid>
      <w:tr w:rsidR="00C22FC5" w:rsidRPr="00C22FC5" w:rsidTr="009F4835">
        <w:trPr>
          <w:trHeight w:val="253"/>
        </w:trPr>
        <w:tc>
          <w:tcPr>
            <w:tcW w:w="868" w:type="dxa"/>
            <w:vMerge w:val="restart"/>
            <w:noWrap/>
            <w:hideMark/>
          </w:tcPr>
          <w:p w:rsidR="00C22FC5" w:rsidRPr="00C22FC5" w:rsidRDefault="00C22FC5" w:rsidP="00C22FC5">
            <w:pPr>
              <w:keepNext/>
              <w:keepLines/>
              <w:ind w:left="1920"/>
              <w:jc w:val="center"/>
              <w:rPr>
                <w:b/>
                <w:sz w:val="20"/>
              </w:rPr>
            </w:pPr>
            <w:r w:rsidRPr="00C22FC5">
              <w:rPr>
                <w:b/>
                <w:sz w:val="20"/>
              </w:rPr>
              <w:t>п.п</w:t>
            </w:r>
          </w:p>
        </w:tc>
        <w:tc>
          <w:tcPr>
            <w:tcW w:w="4264" w:type="dxa"/>
            <w:gridSpan w:val="2"/>
            <w:vMerge w:val="restart"/>
            <w:hideMark/>
          </w:tcPr>
          <w:p w:rsidR="00C22FC5" w:rsidRPr="00C22FC5" w:rsidRDefault="00C22FC5" w:rsidP="00C22FC5">
            <w:pPr>
              <w:keepNext/>
              <w:keepLines/>
              <w:ind w:left="1920"/>
              <w:jc w:val="center"/>
              <w:rPr>
                <w:b/>
                <w:sz w:val="20"/>
              </w:rPr>
            </w:pPr>
            <w:r w:rsidRPr="00C22FC5">
              <w:rPr>
                <w:b/>
                <w:sz w:val="20"/>
              </w:rPr>
              <w:t>Определяемый норматив</w:t>
            </w:r>
          </w:p>
        </w:tc>
        <w:tc>
          <w:tcPr>
            <w:tcW w:w="582" w:type="dxa"/>
            <w:vMerge w:val="restart"/>
            <w:hideMark/>
          </w:tcPr>
          <w:p w:rsidR="00C22FC5" w:rsidRPr="00C22FC5" w:rsidRDefault="00C22FC5" w:rsidP="00C22FC5">
            <w:pPr>
              <w:keepNext/>
              <w:keepLines/>
              <w:ind w:left="1920"/>
              <w:jc w:val="center"/>
              <w:rPr>
                <w:b/>
                <w:sz w:val="20"/>
              </w:rPr>
            </w:pPr>
            <w:r w:rsidRPr="00C22FC5">
              <w:rPr>
                <w:b/>
                <w:sz w:val="20"/>
              </w:rPr>
              <w:t>ед. изм</w:t>
            </w:r>
          </w:p>
        </w:tc>
        <w:tc>
          <w:tcPr>
            <w:tcW w:w="2082" w:type="dxa"/>
            <w:vMerge w:val="restart"/>
            <w:hideMark/>
          </w:tcPr>
          <w:p w:rsidR="00C22FC5" w:rsidRPr="00C22FC5" w:rsidRDefault="00C22FC5" w:rsidP="00C22FC5">
            <w:pPr>
              <w:keepNext/>
              <w:keepLines/>
              <w:ind w:left="1920"/>
              <w:jc w:val="center"/>
              <w:rPr>
                <w:b/>
                <w:sz w:val="20"/>
              </w:rPr>
            </w:pPr>
            <w:r w:rsidRPr="00C22FC5">
              <w:rPr>
                <w:b/>
                <w:sz w:val="20"/>
              </w:rPr>
              <w:t>Нормативная ссылка</w:t>
            </w:r>
          </w:p>
        </w:tc>
        <w:tc>
          <w:tcPr>
            <w:tcW w:w="1577" w:type="dxa"/>
            <w:vMerge w:val="restart"/>
            <w:hideMark/>
          </w:tcPr>
          <w:p w:rsidR="00C22FC5" w:rsidRPr="00C22FC5" w:rsidRDefault="00C22FC5" w:rsidP="00C22FC5">
            <w:pPr>
              <w:keepNext/>
              <w:keepLines/>
              <w:ind w:left="1920"/>
              <w:jc w:val="center"/>
              <w:rPr>
                <w:b/>
                <w:sz w:val="20"/>
              </w:rPr>
            </w:pPr>
            <w:r w:rsidRPr="00C22FC5">
              <w:rPr>
                <w:b/>
                <w:sz w:val="20"/>
              </w:rPr>
              <w:t>Показатель</w:t>
            </w:r>
          </w:p>
        </w:tc>
      </w:tr>
      <w:tr w:rsidR="00C22FC5" w:rsidRPr="00C22FC5" w:rsidTr="009F4835">
        <w:trPr>
          <w:trHeight w:val="253"/>
        </w:trPr>
        <w:tc>
          <w:tcPr>
            <w:tcW w:w="868" w:type="dxa"/>
            <w:vMerge/>
            <w:hideMark/>
          </w:tcPr>
          <w:p w:rsidR="00C22FC5" w:rsidRPr="00C22FC5" w:rsidRDefault="00C22FC5" w:rsidP="00C22FC5">
            <w:pPr>
              <w:ind w:left="1920"/>
              <w:rPr>
                <w:sz w:val="20"/>
              </w:rPr>
            </w:pPr>
          </w:p>
        </w:tc>
        <w:tc>
          <w:tcPr>
            <w:tcW w:w="4264" w:type="dxa"/>
            <w:gridSpan w:val="2"/>
            <w:vMerge/>
            <w:hideMark/>
          </w:tcPr>
          <w:p w:rsidR="00C22FC5" w:rsidRPr="00C22FC5" w:rsidRDefault="00C22FC5" w:rsidP="00C22FC5">
            <w:pPr>
              <w:ind w:left="1920"/>
              <w:rPr>
                <w:sz w:val="20"/>
              </w:rPr>
            </w:pPr>
          </w:p>
        </w:tc>
        <w:tc>
          <w:tcPr>
            <w:tcW w:w="582" w:type="dxa"/>
            <w:vMerge/>
            <w:hideMark/>
          </w:tcPr>
          <w:p w:rsidR="00C22FC5" w:rsidRPr="00C22FC5" w:rsidRDefault="00C22FC5" w:rsidP="00C22FC5">
            <w:pPr>
              <w:ind w:left="1920"/>
              <w:rPr>
                <w:sz w:val="20"/>
              </w:rPr>
            </w:pPr>
          </w:p>
        </w:tc>
        <w:tc>
          <w:tcPr>
            <w:tcW w:w="2082" w:type="dxa"/>
            <w:vMerge/>
            <w:hideMark/>
          </w:tcPr>
          <w:p w:rsidR="00C22FC5" w:rsidRPr="00C22FC5" w:rsidRDefault="00C22FC5" w:rsidP="00C22FC5">
            <w:pPr>
              <w:ind w:left="1920"/>
              <w:rPr>
                <w:sz w:val="20"/>
              </w:rPr>
            </w:pPr>
          </w:p>
        </w:tc>
        <w:tc>
          <w:tcPr>
            <w:tcW w:w="1577" w:type="dxa"/>
            <w:vMerge/>
            <w:hideMark/>
          </w:tcPr>
          <w:p w:rsidR="00C22FC5" w:rsidRPr="00C22FC5" w:rsidRDefault="00C22FC5" w:rsidP="00C22FC5">
            <w:pPr>
              <w:ind w:left="1920"/>
              <w:rPr>
                <w:sz w:val="20"/>
              </w:rPr>
            </w:pPr>
          </w:p>
        </w:tc>
      </w:tr>
      <w:tr w:rsidR="00C22FC5" w:rsidRPr="00C22FC5" w:rsidTr="009F4835">
        <w:trPr>
          <w:trHeight w:val="253"/>
        </w:trPr>
        <w:tc>
          <w:tcPr>
            <w:tcW w:w="868" w:type="dxa"/>
            <w:vMerge/>
            <w:hideMark/>
          </w:tcPr>
          <w:p w:rsidR="00C22FC5" w:rsidRPr="00C22FC5" w:rsidRDefault="00C22FC5" w:rsidP="00C22FC5">
            <w:pPr>
              <w:ind w:left="1920"/>
              <w:rPr>
                <w:sz w:val="20"/>
              </w:rPr>
            </w:pPr>
          </w:p>
        </w:tc>
        <w:tc>
          <w:tcPr>
            <w:tcW w:w="4264" w:type="dxa"/>
            <w:gridSpan w:val="2"/>
            <w:vMerge/>
            <w:hideMark/>
          </w:tcPr>
          <w:p w:rsidR="00C22FC5" w:rsidRPr="00C22FC5" w:rsidRDefault="00C22FC5" w:rsidP="00C22FC5">
            <w:pPr>
              <w:ind w:left="1920"/>
              <w:rPr>
                <w:sz w:val="20"/>
              </w:rPr>
            </w:pPr>
          </w:p>
        </w:tc>
        <w:tc>
          <w:tcPr>
            <w:tcW w:w="582" w:type="dxa"/>
            <w:vMerge/>
            <w:hideMark/>
          </w:tcPr>
          <w:p w:rsidR="00C22FC5" w:rsidRPr="00C22FC5" w:rsidRDefault="00C22FC5" w:rsidP="00C22FC5">
            <w:pPr>
              <w:ind w:left="1920"/>
              <w:rPr>
                <w:sz w:val="20"/>
              </w:rPr>
            </w:pPr>
          </w:p>
        </w:tc>
        <w:tc>
          <w:tcPr>
            <w:tcW w:w="2082" w:type="dxa"/>
            <w:vMerge/>
            <w:hideMark/>
          </w:tcPr>
          <w:p w:rsidR="00C22FC5" w:rsidRPr="00C22FC5" w:rsidRDefault="00C22FC5" w:rsidP="00C22FC5">
            <w:pPr>
              <w:ind w:left="1920"/>
              <w:rPr>
                <w:sz w:val="20"/>
              </w:rPr>
            </w:pPr>
          </w:p>
        </w:tc>
        <w:tc>
          <w:tcPr>
            <w:tcW w:w="1577" w:type="dxa"/>
            <w:vMerge/>
            <w:hideMark/>
          </w:tcPr>
          <w:p w:rsidR="00C22FC5" w:rsidRPr="00C22FC5" w:rsidRDefault="00C22FC5" w:rsidP="00C22FC5">
            <w:pPr>
              <w:ind w:left="1920"/>
              <w:rPr>
                <w:sz w:val="20"/>
              </w:rPr>
            </w:pPr>
          </w:p>
        </w:tc>
      </w:tr>
      <w:tr w:rsidR="00C22FC5" w:rsidRPr="00C22FC5" w:rsidTr="009F4835">
        <w:trPr>
          <w:trHeight w:val="1150"/>
        </w:trPr>
        <w:tc>
          <w:tcPr>
            <w:tcW w:w="868" w:type="dxa"/>
            <w:hideMark/>
          </w:tcPr>
          <w:p w:rsidR="00C22FC5" w:rsidRPr="00C22FC5" w:rsidRDefault="00C22FC5" w:rsidP="00C22FC5">
            <w:pPr>
              <w:ind w:left="1920"/>
              <w:jc w:val="center"/>
              <w:rPr>
                <w:sz w:val="20"/>
              </w:rPr>
            </w:pPr>
            <w:r w:rsidRPr="00C22FC5">
              <w:rPr>
                <w:sz w:val="20"/>
              </w:rPr>
              <w:t>1.1</w:t>
            </w:r>
          </w:p>
        </w:tc>
        <w:tc>
          <w:tcPr>
            <w:tcW w:w="2096" w:type="dxa"/>
            <w:hideMark/>
          </w:tcPr>
          <w:p w:rsidR="00C22FC5" w:rsidRPr="00C22FC5" w:rsidRDefault="00C22FC5" w:rsidP="00C22FC5">
            <w:pPr>
              <w:ind w:left="1920"/>
              <w:rPr>
                <w:sz w:val="20"/>
              </w:rPr>
            </w:pPr>
            <w:r w:rsidRPr="00C22FC5">
              <w:rPr>
                <w:sz w:val="20"/>
              </w:rPr>
              <w:t>Ширина улиц и дорог в красных линиях:</w:t>
            </w:r>
          </w:p>
        </w:tc>
        <w:tc>
          <w:tcPr>
            <w:tcW w:w="2168" w:type="dxa"/>
            <w:vAlign w:val="center"/>
            <w:hideMark/>
          </w:tcPr>
          <w:p w:rsidR="00C22FC5" w:rsidRPr="00C22FC5" w:rsidRDefault="00C22FC5" w:rsidP="00C22FC5">
            <w:pPr>
              <w:ind w:left="1920"/>
              <w:jc w:val="center"/>
              <w:rPr>
                <w:sz w:val="20"/>
              </w:rPr>
            </w:pPr>
            <w:r w:rsidRPr="00C22FC5">
              <w:rPr>
                <w:sz w:val="20"/>
              </w:rPr>
              <w:t>дороги местного значения</w:t>
            </w:r>
          </w:p>
        </w:tc>
        <w:tc>
          <w:tcPr>
            <w:tcW w:w="582" w:type="dxa"/>
            <w:hideMark/>
          </w:tcPr>
          <w:p w:rsidR="00C22FC5" w:rsidRPr="00C22FC5" w:rsidRDefault="00C22FC5" w:rsidP="00C22FC5">
            <w:pPr>
              <w:ind w:left="1920"/>
              <w:jc w:val="center"/>
              <w:rPr>
                <w:sz w:val="20"/>
              </w:rPr>
            </w:pPr>
            <w:r w:rsidRPr="00C22FC5">
              <w:rPr>
                <w:sz w:val="20"/>
              </w:rPr>
              <w:t>м</w:t>
            </w:r>
          </w:p>
        </w:tc>
        <w:tc>
          <w:tcPr>
            <w:tcW w:w="2082" w:type="dxa"/>
            <w:vAlign w:val="center"/>
            <w:hideMark/>
          </w:tcPr>
          <w:p w:rsidR="00C22FC5" w:rsidRPr="00C22FC5" w:rsidRDefault="00C22FC5" w:rsidP="00C22FC5">
            <w:pPr>
              <w:ind w:left="1920"/>
              <w:jc w:val="center"/>
              <w:rPr>
                <w:sz w:val="20"/>
              </w:rPr>
            </w:pPr>
            <w:r w:rsidRPr="00C22FC5">
              <w:rPr>
                <w:sz w:val="20"/>
              </w:rPr>
              <w:t>СП 42.13330.2016 п.11.4</w:t>
            </w:r>
          </w:p>
        </w:tc>
        <w:tc>
          <w:tcPr>
            <w:tcW w:w="1577" w:type="dxa"/>
            <w:vAlign w:val="center"/>
            <w:hideMark/>
          </w:tcPr>
          <w:p w:rsidR="00C22FC5" w:rsidRPr="00C22FC5" w:rsidRDefault="00C22FC5" w:rsidP="00C22FC5">
            <w:pPr>
              <w:ind w:left="1920"/>
              <w:jc w:val="center"/>
              <w:rPr>
                <w:sz w:val="20"/>
              </w:rPr>
            </w:pPr>
            <w:r w:rsidRPr="00C22FC5">
              <w:rPr>
                <w:sz w:val="20"/>
              </w:rPr>
              <w:t>15-25</w:t>
            </w:r>
          </w:p>
        </w:tc>
      </w:tr>
      <w:tr w:rsidR="00C22FC5" w:rsidRPr="00C22FC5" w:rsidTr="009F4835">
        <w:trPr>
          <w:trHeight w:val="1610"/>
        </w:trPr>
        <w:tc>
          <w:tcPr>
            <w:tcW w:w="868" w:type="dxa"/>
            <w:hideMark/>
          </w:tcPr>
          <w:p w:rsidR="00C22FC5" w:rsidRPr="00C22FC5" w:rsidRDefault="00C22FC5" w:rsidP="00C22FC5">
            <w:pPr>
              <w:ind w:left="1920"/>
              <w:jc w:val="center"/>
              <w:rPr>
                <w:sz w:val="20"/>
              </w:rPr>
            </w:pPr>
            <w:r w:rsidRPr="00C22FC5">
              <w:rPr>
                <w:sz w:val="20"/>
              </w:rPr>
              <w:t>1.2</w:t>
            </w:r>
          </w:p>
        </w:tc>
        <w:tc>
          <w:tcPr>
            <w:tcW w:w="2096" w:type="dxa"/>
            <w:hideMark/>
          </w:tcPr>
          <w:p w:rsidR="00C22FC5" w:rsidRPr="00C22FC5" w:rsidRDefault="00C22FC5" w:rsidP="00C22FC5">
            <w:pPr>
              <w:ind w:left="1920"/>
              <w:rPr>
                <w:sz w:val="20"/>
              </w:rPr>
            </w:pPr>
            <w:r w:rsidRPr="00C22FC5">
              <w:rPr>
                <w:sz w:val="20"/>
              </w:rPr>
              <w:t xml:space="preserve">Расстояние от края основной проезжей части до линии регулирования жилой застройки </w:t>
            </w:r>
          </w:p>
        </w:tc>
        <w:tc>
          <w:tcPr>
            <w:tcW w:w="2168" w:type="dxa"/>
            <w:vAlign w:val="center"/>
            <w:hideMark/>
          </w:tcPr>
          <w:p w:rsidR="00C22FC5" w:rsidRPr="00C22FC5" w:rsidRDefault="00C22FC5" w:rsidP="00C22FC5">
            <w:pPr>
              <w:ind w:left="1920"/>
              <w:jc w:val="center"/>
              <w:rPr>
                <w:sz w:val="20"/>
              </w:rPr>
            </w:pPr>
            <w:r w:rsidRPr="00C22FC5">
              <w:rPr>
                <w:sz w:val="20"/>
              </w:rPr>
              <w:t>местных или боковых проездов *</w:t>
            </w:r>
          </w:p>
        </w:tc>
        <w:tc>
          <w:tcPr>
            <w:tcW w:w="582" w:type="dxa"/>
            <w:hideMark/>
          </w:tcPr>
          <w:p w:rsidR="00C22FC5" w:rsidRPr="00C22FC5" w:rsidRDefault="00C22FC5" w:rsidP="00C22FC5">
            <w:pPr>
              <w:ind w:left="1920"/>
              <w:jc w:val="center"/>
              <w:rPr>
                <w:sz w:val="20"/>
              </w:rPr>
            </w:pPr>
            <w:r w:rsidRPr="00C22FC5">
              <w:rPr>
                <w:sz w:val="20"/>
              </w:rPr>
              <w:t>м</w:t>
            </w:r>
          </w:p>
        </w:tc>
        <w:tc>
          <w:tcPr>
            <w:tcW w:w="2082" w:type="dxa"/>
            <w:vAlign w:val="center"/>
            <w:hideMark/>
          </w:tcPr>
          <w:p w:rsidR="00C22FC5" w:rsidRPr="00C22FC5" w:rsidRDefault="00C22FC5" w:rsidP="00C22FC5">
            <w:pPr>
              <w:ind w:left="1920"/>
              <w:jc w:val="center"/>
              <w:rPr>
                <w:sz w:val="20"/>
              </w:rPr>
            </w:pPr>
            <w:r w:rsidRPr="00C22FC5">
              <w:rPr>
                <w:sz w:val="20"/>
              </w:rPr>
              <w:t>СП 42.13330.2016 п.11.11</w:t>
            </w:r>
          </w:p>
        </w:tc>
        <w:tc>
          <w:tcPr>
            <w:tcW w:w="1577" w:type="dxa"/>
            <w:vAlign w:val="center"/>
            <w:hideMark/>
          </w:tcPr>
          <w:p w:rsidR="00C22FC5" w:rsidRPr="00C22FC5" w:rsidRDefault="00C22FC5" w:rsidP="00C22FC5">
            <w:pPr>
              <w:ind w:left="1920"/>
              <w:jc w:val="center"/>
              <w:rPr>
                <w:sz w:val="20"/>
              </w:rPr>
            </w:pPr>
            <w:r w:rsidRPr="00C22FC5">
              <w:rPr>
                <w:sz w:val="20"/>
              </w:rPr>
              <w:t>≤ 25</w:t>
            </w:r>
          </w:p>
        </w:tc>
      </w:tr>
      <w:tr w:rsidR="00C22FC5" w:rsidRPr="00C22FC5" w:rsidTr="009F4835">
        <w:trPr>
          <w:trHeight w:val="20"/>
        </w:trPr>
        <w:tc>
          <w:tcPr>
            <w:tcW w:w="868" w:type="dxa"/>
            <w:vMerge w:val="restart"/>
            <w:hideMark/>
          </w:tcPr>
          <w:p w:rsidR="00C22FC5" w:rsidRPr="00C22FC5" w:rsidRDefault="00C22FC5" w:rsidP="00C22FC5">
            <w:pPr>
              <w:ind w:left="1920"/>
              <w:jc w:val="center"/>
              <w:rPr>
                <w:sz w:val="20"/>
              </w:rPr>
            </w:pPr>
            <w:r w:rsidRPr="00C22FC5">
              <w:rPr>
                <w:sz w:val="20"/>
              </w:rPr>
              <w:t>1.3</w:t>
            </w:r>
          </w:p>
        </w:tc>
        <w:tc>
          <w:tcPr>
            <w:tcW w:w="2096" w:type="dxa"/>
            <w:vMerge w:val="restart"/>
            <w:hideMark/>
          </w:tcPr>
          <w:p w:rsidR="00C22FC5" w:rsidRPr="00C22FC5" w:rsidRDefault="00C22FC5" w:rsidP="00C22FC5">
            <w:pPr>
              <w:ind w:left="1920"/>
              <w:rPr>
                <w:sz w:val="20"/>
              </w:rPr>
            </w:pPr>
            <w:r w:rsidRPr="00C22FC5">
              <w:rPr>
                <w:sz w:val="20"/>
              </w:rPr>
              <w:t>Наименьший диаметр разворотных площадок в конце проезжих частей тупиковых улиц:</w:t>
            </w:r>
          </w:p>
        </w:tc>
        <w:tc>
          <w:tcPr>
            <w:tcW w:w="2168" w:type="dxa"/>
            <w:hideMark/>
          </w:tcPr>
          <w:p w:rsidR="00C22FC5" w:rsidRPr="00C22FC5" w:rsidRDefault="00C22FC5" w:rsidP="00C22FC5">
            <w:pPr>
              <w:ind w:left="1920"/>
              <w:rPr>
                <w:sz w:val="20"/>
              </w:rPr>
            </w:pPr>
            <w:r w:rsidRPr="00C22FC5">
              <w:rPr>
                <w:sz w:val="20"/>
              </w:rPr>
              <w:t xml:space="preserve">для разворота автомобилей </w:t>
            </w:r>
          </w:p>
        </w:tc>
        <w:tc>
          <w:tcPr>
            <w:tcW w:w="582" w:type="dxa"/>
            <w:vMerge w:val="restart"/>
            <w:hideMark/>
          </w:tcPr>
          <w:p w:rsidR="00C22FC5" w:rsidRPr="00C22FC5" w:rsidRDefault="00C22FC5" w:rsidP="00C22FC5">
            <w:pPr>
              <w:ind w:left="1920"/>
              <w:jc w:val="center"/>
              <w:rPr>
                <w:sz w:val="20"/>
              </w:rPr>
            </w:pPr>
            <w:r w:rsidRPr="00C22FC5">
              <w:rPr>
                <w:sz w:val="20"/>
              </w:rPr>
              <w:t>м</w:t>
            </w:r>
          </w:p>
        </w:tc>
        <w:tc>
          <w:tcPr>
            <w:tcW w:w="2082" w:type="dxa"/>
            <w:vMerge w:val="restart"/>
            <w:vAlign w:val="center"/>
            <w:hideMark/>
          </w:tcPr>
          <w:p w:rsidR="00C22FC5" w:rsidRPr="00C22FC5" w:rsidRDefault="00C22FC5" w:rsidP="00C22FC5">
            <w:pPr>
              <w:ind w:left="1920"/>
              <w:jc w:val="center"/>
              <w:rPr>
                <w:sz w:val="20"/>
              </w:rPr>
            </w:pPr>
            <w:r w:rsidRPr="00C22FC5">
              <w:rPr>
                <w:sz w:val="20"/>
              </w:rPr>
              <w:t>СП 42.13330.2016 п.11.11</w:t>
            </w:r>
          </w:p>
        </w:tc>
        <w:tc>
          <w:tcPr>
            <w:tcW w:w="1577" w:type="dxa"/>
            <w:hideMark/>
          </w:tcPr>
          <w:p w:rsidR="00C22FC5" w:rsidRPr="00C22FC5" w:rsidRDefault="00C22FC5" w:rsidP="00C22FC5">
            <w:pPr>
              <w:ind w:left="1920"/>
              <w:jc w:val="center"/>
              <w:rPr>
                <w:sz w:val="20"/>
              </w:rPr>
            </w:pPr>
            <w:r w:rsidRPr="00C22FC5">
              <w:rPr>
                <w:sz w:val="20"/>
              </w:rPr>
              <w:t>по расчету</w:t>
            </w:r>
          </w:p>
        </w:tc>
      </w:tr>
      <w:tr w:rsidR="00C22FC5" w:rsidRPr="00C22FC5" w:rsidTr="009F4835">
        <w:trPr>
          <w:trHeight w:val="20"/>
        </w:trPr>
        <w:tc>
          <w:tcPr>
            <w:tcW w:w="868" w:type="dxa"/>
            <w:vMerge/>
            <w:hideMark/>
          </w:tcPr>
          <w:p w:rsidR="00C22FC5" w:rsidRPr="00C22FC5" w:rsidRDefault="00C22FC5" w:rsidP="00C22FC5">
            <w:pPr>
              <w:ind w:left="1920"/>
              <w:jc w:val="center"/>
              <w:rPr>
                <w:sz w:val="20"/>
              </w:rPr>
            </w:pPr>
          </w:p>
        </w:tc>
        <w:tc>
          <w:tcPr>
            <w:tcW w:w="2096" w:type="dxa"/>
            <w:vMerge/>
            <w:hideMark/>
          </w:tcPr>
          <w:p w:rsidR="00C22FC5" w:rsidRPr="00C22FC5" w:rsidRDefault="00C22FC5" w:rsidP="00C22FC5">
            <w:pPr>
              <w:ind w:left="1920"/>
              <w:rPr>
                <w:sz w:val="20"/>
              </w:rPr>
            </w:pPr>
          </w:p>
        </w:tc>
        <w:tc>
          <w:tcPr>
            <w:tcW w:w="2168" w:type="dxa"/>
            <w:hideMark/>
          </w:tcPr>
          <w:p w:rsidR="00C22FC5" w:rsidRPr="00C22FC5" w:rsidRDefault="00C22FC5" w:rsidP="00C22FC5">
            <w:pPr>
              <w:ind w:left="1920"/>
              <w:rPr>
                <w:sz w:val="20"/>
              </w:rPr>
            </w:pPr>
            <w:r w:rsidRPr="00C22FC5">
              <w:rPr>
                <w:sz w:val="20"/>
              </w:rPr>
              <w:t>для разворота средств общественного пассажирского транспорта</w:t>
            </w:r>
          </w:p>
        </w:tc>
        <w:tc>
          <w:tcPr>
            <w:tcW w:w="582" w:type="dxa"/>
            <w:vMerge/>
            <w:hideMark/>
          </w:tcPr>
          <w:p w:rsidR="00C22FC5" w:rsidRPr="00C22FC5" w:rsidRDefault="00C22FC5" w:rsidP="00C22FC5">
            <w:pPr>
              <w:ind w:left="1920"/>
              <w:jc w:val="center"/>
              <w:rPr>
                <w:sz w:val="20"/>
              </w:rPr>
            </w:pPr>
          </w:p>
        </w:tc>
        <w:tc>
          <w:tcPr>
            <w:tcW w:w="2082" w:type="dxa"/>
            <w:vMerge/>
            <w:vAlign w:val="center"/>
            <w:hideMark/>
          </w:tcPr>
          <w:p w:rsidR="00C22FC5" w:rsidRPr="00C22FC5" w:rsidRDefault="00C22FC5" w:rsidP="00C22FC5">
            <w:pPr>
              <w:ind w:left="1920"/>
              <w:jc w:val="center"/>
              <w:rPr>
                <w:sz w:val="20"/>
              </w:rPr>
            </w:pPr>
          </w:p>
        </w:tc>
        <w:tc>
          <w:tcPr>
            <w:tcW w:w="1577" w:type="dxa"/>
            <w:hideMark/>
          </w:tcPr>
          <w:p w:rsidR="00C22FC5" w:rsidRPr="00C22FC5" w:rsidRDefault="00C22FC5" w:rsidP="00C22FC5">
            <w:pPr>
              <w:ind w:left="1920"/>
              <w:jc w:val="center"/>
              <w:rPr>
                <w:sz w:val="20"/>
              </w:rPr>
            </w:pPr>
            <w:r w:rsidRPr="00C22FC5">
              <w:rPr>
                <w:sz w:val="20"/>
              </w:rPr>
              <w:t>по расчету</w:t>
            </w:r>
          </w:p>
        </w:tc>
      </w:tr>
      <w:tr w:rsidR="00C22FC5" w:rsidRPr="00C22FC5" w:rsidTr="009F4835">
        <w:trPr>
          <w:trHeight w:val="20"/>
        </w:trPr>
        <w:tc>
          <w:tcPr>
            <w:tcW w:w="868" w:type="dxa"/>
            <w:vMerge w:val="restart"/>
            <w:hideMark/>
          </w:tcPr>
          <w:p w:rsidR="00C22FC5" w:rsidRPr="00C22FC5" w:rsidRDefault="00C22FC5" w:rsidP="00C22FC5">
            <w:pPr>
              <w:ind w:left="1920"/>
              <w:jc w:val="center"/>
              <w:rPr>
                <w:sz w:val="20"/>
              </w:rPr>
            </w:pPr>
            <w:r w:rsidRPr="00C22FC5">
              <w:rPr>
                <w:sz w:val="20"/>
              </w:rPr>
              <w:t>1.4</w:t>
            </w:r>
          </w:p>
        </w:tc>
        <w:tc>
          <w:tcPr>
            <w:tcW w:w="2096" w:type="dxa"/>
            <w:vMerge w:val="restart"/>
            <w:hideMark/>
          </w:tcPr>
          <w:p w:rsidR="00C22FC5" w:rsidRPr="00C22FC5" w:rsidRDefault="00C22FC5" w:rsidP="00C22FC5">
            <w:pPr>
              <w:ind w:left="1920"/>
              <w:rPr>
                <w:sz w:val="20"/>
              </w:rPr>
            </w:pPr>
            <w:r w:rsidRPr="00C22FC5">
              <w:rPr>
                <w:sz w:val="20"/>
              </w:rPr>
              <w:t>Наименьшие расстояния безопасности от края велодорожки:</w:t>
            </w:r>
          </w:p>
        </w:tc>
        <w:tc>
          <w:tcPr>
            <w:tcW w:w="2168" w:type="dxa"/>
            <w:hideMark/>
          </w:tcPr>
          <w:p w:rsidR="00C22FC5" w:rsidRPr="00C22FC5" w:rsidRDefault="00C22FC5" w:rsidP="00C22FC5">
            <w:pPr>
              <w:ind w:left="1920"/>
              <w:rPr>
                <w:sz w:val="20"/>
              </w:rPr>
            </w:pPr>
            <w:r w:rsidRPr="00C22FC5">
              <w:rPr>
                <w:sz w:val="20"/>
              </w:rPr>
              <w:t>до проезжей части, опор, деревьев</w:t>
            </w:r>
          </w:p>
        </w:tc>
        <w:tc>
          <w:tcPr>
            <w:tcW w:w="582" w:type="dxa"/>
            <w:vMerge w:val="restart"/>
            <w:hideMark/>
          </w:tcPr>
          <w:p w:rsidR="00C22FC5" w:rsidRPr="00C22FC5" w:rsidRDefault="00C22FC5" w:rsidP="00C22FC5">
            <w:pPr>
              <w:ind w:left="1920"/>
              <w:jc w:val="center"/>
              <w:rPr>
                <w:sz w:val="20"/>
              </w:rPr>
            </w:pPr>
            <w:r w:rsidRPr="00C22FC5">
              <w:rPr>
                <w:sz w:val="20"/>
              </w:rPr>
              <w:t>м</w:t>
            </w:r>
          </w:p>
        </w:tc>
        <w:tc>
          <w:tcPr>
            <w:tcW w:w="2082" w:type="dxa"/>
            <w:vMerge w:val="restart"/>
            <w:vAlign w:val="center"/>
            <w:hideMark/>
          </w:tcPr>
          <w:p w:rsidR="00C22FC5" w:rsidRPr="00C22FC5" w:rsidRDefault="00C22FC5" w:rsidP="00C22FC5">
            <w:pPr>
              <w:ind w:left="1920"/>
              <w:jc w:val="center"/>
              <w:rPr>
                <w:sz w:val="20"/>
              </w:rPr>
            </w:pPr>
            <w:r w:rsidRPr="00C22FC5">
              <w:rPr>
                <w:sz w:val="20"/>
              </w:rPr>
              <w:t>СП 42.13330.2016 п.11.14</w:t>
            </w:r>
          </w:p>
        </w:tc>
        <w:tc>
          <w:tcPr>
            <w:tcW w:w="1577" w:type="dxa"/>
            <w:hideMark/>
          </w:tcPr>
          <w:p w:rsidR="00C22FC5" w:rsidRPr="00C22FC5" w:rsidRDefault="00C22FC5" w:rsidP="00C22FC5">
            <w:pPr>
              <w:ind w:left="1920"/>
              <w:jc w:val="center"/>
              <w:rPr>
                <w:sz w:val="20"/>
              </w:rPr>
            </w:pPr>
            <w:r w:rsidRPr="00C22FC5">
              <w:rPr>
                <w:sz w:val="20"/>
              </w:rPr>
              <w:t>0,75</w:t>
            </w:r>
          </w:p>
        </w:tc>
      </w:tr>
      <w:tr w:rsidR="00C22FC5" w:rsidRPr="00C22FC5" w:rsidTr="009F4835">
        <w:trPr>
          <w:trHeight w:val="470"/>
        </w:trPr>
        <w:tc>
          <w:tcPr>
            <w:tcW w:w="868" w:type="dxa"/>
            <w:vMerge/>
            <w:hideMark/>
          </w:tcPr>
          <w:p w:rsidR="00C22FC5" w:rsidRPr="00C22FC5" w:rsidRDefault="00C22FC5" w:rsidP="00C22FC5">
            <w:pPr>
              <w:ind w:left="1920"/>
              <w:jc w:val="center"/>
              <w:rPr>
                <w:sz w:val="20"/>
              </w:rPr>
            </w:pPr>
          </w:p>
        </w:tc>
        <w:tc>
          <w:tcPr>
            <w:tcW w:w="2096" w:type="dxa"/>
            <w:vMerge/>
            <w:hideMark/>
          </w:tcPr>
          <w:p w:rsidR="00C22FC5" w:rsidRPr="00C22FC5" w:rsidRDefault="00C22FC5" w:rsidP="00C22FC5">
            <w:pPr>
              <w:ind w:left="1920"/>
              <w:rPr>
                <w:sz w:val="20"/>
              </w:rPr>
            </w:pPr>
          </w:p>
        </w:tc>
        <w:tc>
          <w:tcPr>
            <w:tcW w:w="2168" w:type="dxa"/>
            <w:hideMark/>
          </w:tcPr>
          <w:p w:rsidR="00C22FC5" w:rsidRPr="00C22FC5" w:rsidRDefault="00C22FC5" w:rsidP="00C22FC5">
            <w:pPr>
              <w:ind w:left="1920"/>
              <w:rPr>
                <w:sz w:val="20"/>
              </w:rPr>
            </w:pPr>
            <w:r w:rsidRPr="00C22FC5">
              <w:rPr>
                <w:sz w:val="20"/>
              </w:rPr>
              <w:t>до тротуаров</w:t>
            </w:r>
          </w:p>
          <w:p w:rsidR="00C22FC5" w:rsidRPr="00C22FC5" w:rsidRDefault="00C22FC5" w:rsidP="00C22FC5">
            <w:pPr>
              <w:ind w:left="1920"/>
              <w:rPr>
                <w:sz w:val="20"/>
              </w:rPr>
            </w:pPr>
          </w:p>
        </w:tc>
        <w:tc>
          <w:tcPr>
            <w:tcW w:w="582" w:type="dxa"/>
            <w:vMerge/>
            <w:hideMark/>
          </w:tcPr>
          <w:p w:rsidR="00C22FC5" w:rsidRPr="00C22FC5" w:rsidRDefault="00C22FC5" w:rsidP="00C22FC5">
            <w:pPr>
              <w:ind w:left="1920"/>
              <w:jc w:val="center"/>
              <w:rPr>
                <w:sz w:val="20"/>
              </w:rPr>
            </w:pPr>
          </w:p>
        </w:tc>
        <w:tc>
          <w:tcPr>
            <w:tcW w:w="2082" w:type="dxa"/>
            <w:vMerge/>
            <w:hideMark/>
          </w:tcPr>
          <w:p w:rsidR="00C22FC5" w:rsidRPr="00C22FC5" w:rsidRDefault="00C22FC5" w:rsidP="00C22FC5">
            <w:pPr>
              <w:ind w:left="1920"/>
              <w:rPr>
                <w:sz w:val="20"/>
              </w:rPr>
            </w:pPr>
          </w:p>
        </w:tc>
        <w:tc>
          <w:tcPr>
            <w:tcW w:w="1577" w:type="dxa"/>
            <w:hideMark/>
          </w:tcPr>
          <w:p w:rsidR="00C22FC5" w:rsidRPr="00C22FC5" w:rsidRDefault="00C22FC5" w:rsidP="00C22FC5">
            <w:pPr>
              <w:ind w:left="1920"/>
              <w:jc w:val="center"/>
              <w:rPr>
                <w:sz w:val="20"/>
              </w:rPr>
            </w:pPr>
            <w:r w:rsidRPr="00C22FC5">
              <w:rPr>
                <w:sz w:val="20"/>
              </w:rPr>
              <w:t>0,5</w:t>
            </w:r>
          </w:p>
        </w:tc>
      </w:tr>
      <w:tr w:rsidR="00C22FC5" w:rsidRPr="00C22FC5" w:rsidTr="009F4835">
        <w:trPr>
          <w:trHeight w:val="20"/>
        </w:trPr>
        <w:tc>
          <w:tcPr>
            <w:tcW w:w="868" w:type="dxa"/>
            <w:vMerge w:val="restart"/>
            <w:hideMark/>
          </w:tcPr>
          <w:p w:rsidR="00C22FC5" w:rsidRPr="00C22FC5" w:rsidRDefault="00C22FC5" w:rsidP="00C22FC5">
            <w:pPr>
              <w:ind w:left="1920"/>
              <w:jc w:val="center"/>
              <w:rPr>
                <w:sz w:val="20"/>
              </w:rPr>
            </w:pPr>
            <w:r w:rsidRPr="00C22FC5">
              <w:rPr>
                <w:sz w:val="20"/>
              </w:rPr>
              <w:t>1.5</w:t>
            </w:r>
          </w:p>
        </w:tc>
        <w:tc>
          <w:tcPr>
            <w:tcW w:w="2096" w:type="dxa"/>
            <w:vMerge w:val="restart"/>
            <w:hideMark/>
          </w:tcPr>
          <w:p w:rsidR="00C22FC5" w:rsidRPr="00C22FC5" w:rsidRDefault="00C22FC5" w:rsidP="00C22FC5">
            <w:pPr>
              <w:ind w:left="1920"/>
              <w:rPr>
                <w:sz w:val="20"/>
              </w:rPr>
            </w:pPr>
            <w:r w:rsidRPr="00C22FC5">
              <w:rPr>
                <w:sz w:val="20"/>
              </w:rPr>
              <w:t>Ширина  велосипедной полосы по краю проезжей части улиц и дорог:</w:t>
            </w:r>
          </w:p>
        </w:tc>
        <w:tc>
          <w:tcPr>
            <w:tcW w:w="2168" w:type="dxa"/>
            <w:hideMark/>
          </w:tcPr>
          <w:p w:rsidR="00C22FC5" w:rsidRPr="00C22FC5" w:rsidRDefault="00C22FC5" w:rsidP="00C22FC5">
            <w:pPr>
              <w:ind w:left="1920"/>
              <w:rPr>
                <w:sz w:val="20"/>
              </w:rPr>
            </w:pPr>
            <w:r w:rsidRPr="00C22FC5">
              <w:rPr>
                <w:sz w:val="20"/>
              </w:rPr>
              <w:t>при движении в направлении транспортного потока</w:t>
            </w:r>
          </w:p>
        </w:tc>
        <w:tc>
          <w:tcPr>
            <w:tcW w:w="582" w:type="dxa"/>
            <w:vMerge w:val="restart"/>
            <w:hideMark/>
          </w:tcPr>
          <w:p w:rsidR="00C22FC5" w:rsidRPr="00C22FC5" w:rsidRDefault="00C22FC5" w:rsidP="00C22FC5">
            <w:pPr>
              <w:ind w:left="1920"/>
              <w:jc w:val="center"/>
              <w:rPr>
                <w:sz w:val="20"/>
              </w:rPr>
            </w:pPr>
            <w:r w:rsidRPr="00C22FC5">
              <w:rPr>
                <w:sz w:val="20"/>
              </w:rPr>
              <w:t>м</w:t>
            </w:r>
          </w:p>
        </w:tc>
        <w:tc>
          <w:tcPr>
            <w:tcW w:w="2082" w:type="dxa"/>
            <w:vMerge w:val="restart"/>
            <w:vAlign w:val="center"/>
            <w:hideMark/>
          </w:tcPr>
          <w:p w:rsidR="00C22FC5" w:rsidRPr="00C22FC5" w:rsidRDefault="00C22FC5" w:rsidP="00C22FC5">
            <w:pPr>
              <w:ind w:left="1920"/>
              <w:jc w:val="center"/>
              <w:rPr>
                <w:sz w:val="20"/>
              </w:rPr>
            </w:pPr>
            <w:r w:rsidRPr="00C22FC5">
              <w:rPr>
                <w:sz w:val="20"/>
              </w:rPr>
              <w:t>СП 42.13330.2016 п.11.14</w:t>
            </w:r>
          </w:p>
        </w:tc>
        <w:tc>
          <w:tcPr>
            <w:tcW w:w="1577" w:type="dxa"/>
            <w:hideMark/>
          </w:tcPr>
          <w:p w:rsidR="00C22FC5" w:rsidRPr="00C22FC5" w:rsidRDefault="00C22FC5" w:rsidP="00C22FC5">
            <w:pPr>
              <w:ind w:left="1920"/>
              <w:jc w:val="center"/>
              <w:rPr>
                <w:sz w:val="20"/>
              </w:rPr>
            </w:pPr>
            <w:r w:rsidRPr="00C22FC5">
              <w:rPr>
                <w:sz w:val="20"/>
              </w:rPr>
              <w:t>1,2</w:t>
            </w:r>
          </w:p>
        </w:tc>
      </w:tr>
      <w:tr w:rsidR="00C22FC5" w:rsidRPr="00C22FC5" w:rsidTr="009F4835">
        <w:trPr>
          <w:trHeight w:val="20"/>
        </w:trPr>
        <w:tc>
          <w:tcPr>
            <w:tcW w:w="868" w:type="dxa"/>
            <w:vMerge/>
            <w:hideMark/>
          </w:tcPr>
          <w:p w:rsidR="00C22FC5" w:rsidRPr="00C22FC5" w:rsidRDefault="00C22FC5" w:rsidP="00C22FC5">
            <w:pPr>
              <w:ind w:left="1920"/>
              <w:jc w:val="center"/>
              <w:rPr>
                <w:sz w:val="20"/>
              </w:rPr>
            </w:pPr>
          </w:p>
        </w:tc>
        <w:tc>
          <w:tcPr>
            <w:tcW w:w="2096" w:type="dxa"/>
            <w:vMerge/>
            <w:hideMark/>
          </w:tcPr>
          <w:p w:rsidR="00C22FC5" w:rsidRPr="00C22FC5" w:rsidRDefault="00C22FC5" w:rsidP="00C22FC5">
            <w:pPr>
              <w:ind w:left="1920"/>
              <w:rPr>
                <w:sz w:val="20"/>
              </w:rPr>
            </w:pPr>
          </w:p>
        </w:tc>
        <w:tc>
          <w:tcPr>
            <w:tcW w:w="2168" w:type="dxa"/>
            <w:hideMark/>
          </w:tcPr>
          <w:p w:rsidR="00C22FC5" w:rsidRPr="00C22FC5" w:rsidRDefault="00C22FC5" w:rsidP="00C22FC5">
            <w:pPr>
              <w:ind w:left="1920"/>
              <w:rPr>
                <w:sz w:val="20"/>
              </w:rPr>
            </w:pPr>
            <w:r w:rsidRPr="00C22FC5">
              <w:rPr>
                <w:sz w:val="20"/>
              </w:rPr>
              <w:t>при встречном движении</w:t>
            </w:r>
          </w:p>
        </w:tc>
        <w:tc>
          <w:tcPr>
            <w:tcW w:w="582" w:type="dxa"/>
            <w:vMerge/>
            <w:hideMark/>
          </w:tcPr>
          <w:p w:rsidR="00C22FC5" w:rsidRPr="00C22FC5" w:rsidRDefault="00C22FC5" w:rsidP="00C22FC5">
            <w:pPr>
              <w:ind w:left="1920"/>
              <w:jc w:val="center"/>
              <w:rPr>
                <w:sz w:val="20"/>
              </w:rPr>
            </w:pPr>
          </w:p>
        </w:tc>
        <w:tc>
          <w:tcPr>
            <w:tcW w:w="2082" w:type="dxa"/>
            <w:vMerge/>
            <w:hideMark/>
          </w:tcPr>
          <w:p w:rsidR="00C22FC5" w:rsidRPr="00C22FC5" w:rsidRDefault="00C22FC5" w:rsidP="00C22FC5">
            <w:pPr>
              <w:ind w:left="1920"/>
              <w:rPr>
                <w:sz w:val="20"/>
              </w:rPr>
            </w:pPr>
          </w:p>
        </w:tc>
        <w:tc>
          <w:tcPr>
            <w:tcW w:w="1577" w:type="dxa"/>
            <w:hideMark/>
          </w:tcPr>
          <w:p w:rsidR="00C22FC5" w:rsidRPr="00C22FC5" w:rsidRDefault="00C22FC5" w:rsidP="00C22FC5">
            <w:pPr>
              <w:ind w:left="1920"/>
              <w:jc w:val="center"/>
              <w:rPr>
                <w:sz w:val="20"/>
              </w:rPr>
            </w:pPr>
            <w:r w:rsidRPr="00C22FC5">
              <w:rPr>
                <w:sz w:val="20"/>
              </w:rPr>
              <w:t>1,5</w:t>
            </w:r>
          </w:p>
        </w:tc>
      </w:tr>
      <w:tr w:rsidR="00C22FC5" w:rsidRPr="00C22FC5" w:rsidTr="009F4835">
        <w:trPr>
          <w:trHeight w:val="20"/>
        </w:trPr>
        <w:tc>
          <w:tcPr>
            <w:tcW w:w="868" w:type="dxa"/>
            <w:vMerge/>
            <w:hideMark/>
          </w:tcPr>
          <w:p w:rsidR="00C22FC5" w:rsidRPr="00C22FC5" w:rsidRDefault="00C22FC5" w:rsidP="00C22FC5">
            <w:pPr>
              <w:ind w:left="1920"/>
              <w:jc w:val="center"/>
              <w:rPr>
                <w:sz w:val="20"/>
              </w:rPr>
            </w:pPr>
          </w:p>
        </w:tc>
        <w:tc>
          <w:tcPr>
            <w:tcW w:w="2096" w:type="dxa"/>
            <w:vMerge/>
            <w:hideMark/>
          </w:tcPr>
          <w:p w:rsidR="00C22FC5" w:rsidRPr="00C22FC5" w:rsidRDefault="00C22FC5" w:rsidP="00C22FC5">
            <w:pPr>
              <w:ind w:left="1920"/>
              <w:rPr>
                <w:sz w:val="20"/>
              </w:rPr>
            </w:pPr>
          </w:p>
        </w:tc>
        <w:tc>
          <w:tcPr>
            <w:tcW w:w="2168" w:type="dxa"/>
            <w:hideMark/>
          </w:tcPr>
          <w:p w:rsidR="00C22FC5" w:rsidRPr="00C22FC5" w:rsidRDefault="00C22FC5" w:rsidP="00C22FC5">
            <w:pPr>
              <w:ind w:left="1920"/>
              <w:rPr>
                <w:sz w:val="20"/>
              </w:rPr>
            </w:pPr>
            <w:r w:rsidRPr="00C22FC5">
              <w:rPr>
                <w:sz w:val="20"/>
              </w:rPr>
              <w:t>устраиваемой вдоль тротуара</w:t>
            </w:r>
          </w:p>
        </w:tc>
        <w:tc>
          <w:tcPr>
            <w:tcW w:w="582" w:type="dxa"/>
            <w:vMerge/>
            <w:hideMark/>
          </w:tcPr>
          <w:p w:rsidR="00C22FC5" w:rsidRPr="00C22FC5" w:rsidRDefault="00C22FC5" w:rsidP="00C22FC5">
            <w:pPr>
              <w:ind w:left="1920"/>
              <w:jc w:val="center"/>
              <w:rPr>
                <w:sz w:val="20"/>
              </w:rPr>
            </w:pPr>
          </w:p>
        </w:tc>
        <w:tc>
          <w:tcPr>
            <w:tcW w:w="2082" w:type="dxa"/>
            <w:vMerge/>
            <w:hideMark/>
          </w:tcPr>
          <w:p w:rsidR="00C22FC5" w:rsidRPr="00C22FC5" w:rsidRDefault="00C22FC5" w:rsidP="00C22FC5">
            <w:pPr>
              <w:ind w:left="1920"/>
              <w:rPr>
                <w:sz w:val="20"/>
              </w:rPr>
            </w:pPr>
          </w:p>
        </w:tc>
        <w:tc>
          <w:tcPr>
            <w:tcW w:w="1577" w:type="dxa"/>
            <w:vAlign w:val="center"/>
            <w:hideMark/>
          </w:tcPr>
          <w:p w:rsidR="00C22FC5" w:rsidRPr="00C22FC5" w:rsidRDefault="00C22FC5" w:rsidP="00C22FC5">
            <w:pPr>
              <w:ind w:left="1920"/>
              <w:jc w:val="center"/>
              <w:rPr>
                <w:sz w:val="20"/>
              </w:rPr>
            </w:pPr>
            <w:r w:rsidRPr="00C22FC5">
              <w:rPr>
                <w:sz w:val="20"/>
              </w:rPr>
              <w:t>1,0</w:t>
            </w:r>
          </w:p>
        </w:tc>
      </w:tr>
      <w:tr w:rsidR="00C22FC5" w:rsidRPr="00C22FC5" w:rsidTr="009F4835">
        <w:trPr>
          <w:trHeight w:val="1150"/>
        </w:trPr>
        <w:tc>
          <w:tcPr>
            <w:tcW w:w="868" w:type="dxa"/>
            <w:vMerge w:val="restart"/>
            <w:hideMark/>
          </w:tcPr>
          <w:p w:rsidR="00C22FC5" w:rsidRPr="00C22FC5" w:rsidRDefault="00C22FC5" w:rsidP="00C22FC5">
            <w:pPr>
              <w:ind w:left="1920"/>
              <w:jc w:val="center"/>
              <w:rPr>
                <w:sz w:val="20"/>
              </w:rPr>
            </w:pPr>
            <w:r w:rsidRPr="00C22FC5">
              <w:rPr>
                <w:sz w:val="20"/>
              </w:rPr>
              <w:t>1.6</w:t>
            </w:r>
          </w:p>
        </w:tc>
        <w:tc>
          <w:tcPr>
            <w:tcW w:w="2096" w:type="dxa"/>
            <w:vMerge w:val="restart"/>
            <w:hideMark/>
          </w:tcPr>
          <w:p w:rsidR="00C22FC5" w:rsidRPr="00C22FC5" w:rsidRDefault="00C22FC5" w:rsidP="00C22FC5">
            <w:pPr>
              <w:ind w:left="1920"/>
              <w:rPr>
                <w:sz w:val="20"/>
              </w:rPr>
            </w:pPr>
            <w:r w:rsidRPr="00C22FC5">
              <w:rPr>
                <w:sz w:val="20"/>
              </w:rPr>
              <w:t>Радиусы закругления кромки проезжей части улиц и дорог</w:t>
            </w:r>
          </w:p>
        </w:tc>
        <w:tc>
          <w:tcPr>
            <w:tcW w:w="2168" w:type="dxa"/>
            <w:hideMark/>
          </w:tcPr>
          <w:p w:rsidR="00C22FC5" w:rsidRPr="00C22FC5" w:rsidRDefault="00C22FC5" w:rsidP="00C22FC5">
            <w:pPr>
              <w:ind w:left="1920"/>
              <w:rPr>
                <w:sz w:val="20"/>
              </w:rPr>
            </w:pPr>
            <w:r w:rsidRPr="00C22FC5">
              <w:rPr>
                <w:sz w:val="20"/>
              </w:rPr>
              <w:t>проезжей части улиц и дорог</w:t>
            </w:r>
          </w:p>
        </w:tc>
        <w:tc>
          <w:tcPr>
            <w:tcW w:w="582" w:type="dxa"/>
            <w:vMerge w:val="restart"/>
            <w:hideMark/>
          </w:tcPr>
          <w:p w:rsidR="00C22FC5" w:rsidRPr="00C22FC5" w:rsidRDefault="00C22FC5" w:rsidP="00C22FC5">
            <w:pPr>
              <w:ind w:left="1920"/>
              <w:jc w:val="center"/>
              <w:rPr>
                <w:sz w:val="20"/>
              </w:rPr>
            </w:pPr>
            <w:r w:rsidRPr="00C22FC5">
              <w:rPr>
                <w:sz w:val="20"/>
              </w:rPr>
              <w:t>м</w:t>
            </w:r>
          </w:p>
        </w:tc>
        <w:tc>
          <w:tcPr>
            <w:tcW w:w="2082" w:type="dxa"/>
            <w:vMerge w:val="restart"/>
            <w:vAlign w:val="center"/>
            <w:hideMark/>
          </w:tcPr>
          <w:p w:rsidR="00C22FC5" w:rsidRPr="00C22FC5" w:rsidRDefault="00C22FC5" w:rsidP="00C22FC5">
            <w:pPr>
              <w:ind w:left="1920"/>
              <w:jc w:val="center"/>
              <w:rPr>
                <w:sz w:val="20"/>
              </w:rPr>
            </w:pPr>
            <w:r w:rsidRPr="00C22FC5">
              <w:rPr>
                <w:sz w:val="20"/>
              </w:rPr>
              <w:t>СП 42.13330.2016 п.11.15</w:t>
            </w:r>
          </w:p>
        </w:tc>
        <w:tc>
          <w:tcPr>
            <w:tcW w:w="1577" w:type="dxa"/>
            <w:vAlign w:val="center"/>
            <w:hideMark/>
          </w:tcPr>
          <w:p w:rsidR="00C22FC5" w:rsidRPr="00C22FC5" w:rsidRDefault="00C22FC5" w:rsidP="00C22FC5">
            <w:pPr>
              <w:ind w:left="1920"/>
              <w:jc w:val="center"/>
              <w:rPr>
                <w:sz w:val="20"/>
              </w:rPr>
            </w:pPr>
            <w:r w:rsidRPr="00C22FC5">
              <w:rPr>
                <w:sz w:val="20"/>
              </w:rPr>
              <w:t>≤ 6</w:t>
            </w:r>
          </w:p>
        </w:tc>
      </w:tr>
      <w:tr w:rsidR="00C22FC5" w:rsidRPr="00C22FC5" w:rsidTr="009F4835">
        <w:trPr>
          <w:trHeight w:val="20"/>
        </w:trPr>
        <w:tc>
          <w:tcPr>
            <w:tcW w:w="868" w:type="dxa"/>
            <w:vMerge/>
            <w:hideMark/>
          </w:tcPr>
          <w:p w:rsidR="00C22FC5" w:rsidRPr="00C22FC5" w:rsidRDefault="00C22FC5" w:rsidP="00C22FC5">
            <w:pPr>
              <w:ind w:left="1920"/>
              <w:jc w:val="center"/>
              <w:rPr>
                <w:sz w:val="20"/>
              </w:rPr>
            </w:pPr>
          </w:p>
        </w:tc>
        <w:tc>
          <w:tcPr>
            <w:tcW w:w="2096" w:type="dxa"/>
            <w:vMerge/>
            <w:hideMark/>
          </w:tcPr>
          <w:p w:rsidR="00C22FC5" w:rsidRPr="00C22FC5" w:rsidRDefault="00C22FC5" w:rsidP="00C22FC5">
            <w:pPr>
              <w:ind w:left="1920"/>
              <w:rPr>
                <w:sz w:val="20"/>
              </w:rPr>
            </w:pPr>
          </w:p>
        </w:tc>
        <w:tc>
          <w:tcPr>
            <w:tcW w:w="2168" w:type="dxa"/>
            <w:hideMark/>
          </w:tcPr>
          <w:p w:rsidR="00C22FC5" w:rsidRPr="00C22FC5" w:rsidRDefault="00C22FC5" w:rsidP="00C22FC5">
            <w:pPr>
              <w:ind w:left="1920"/>
              <w:rPr>
                <w:sz w:val="20"/>
              </w:rPr>
            </w:pPr>
            <w:r w:rsidRPr="00C22FC5">
              <w:rPr>
                <w:sz w:val="20"/>
              </w:rPr>
              <w:t>При отсутствии движения</w:t>
            </w:r>
          </w:p>
        </w:tc>
        <w:tc>
          <w:tcPr>
            <w:tcW w:w="582" w:type="dxa"/>
            <w:vMerge/>
            <w:hideMark/>
          </w:tcPr>
          <w:p w:rsidR="00C22FC5" w:rsidRPr="00C22FC5" w:rsidRDefault="00C22FC5" w:rsidP="00C22FC5">
            <w:pPr>
              <w:ind w:left="1920"/>
              <w:jc w:val="center"/>
              <w:rPr>
                <w:sz w:val="20"/>
              </w:rPr>
            </w:pPr>
          </w:p>
        </w:tc>
        <w:tc>
          <w:tcPr>
            <w:tcW w:w="2082" w:type="dxa"/>
            <w:vMerge/>
            <w:hideMark/>
          </w:tcPr>
          <w:p w:rsidR="00C22FC5" w:rsidRPr="00C22FC5" w:rsidRDefault="00C22FC5" w:rsidP="00C22FC5">
            <w:pPr>
              <w:ind w:left="1920"/>
              <w:rPr>
                <w:sz w:val="20"/>
              </w:rPr>
            </w:pPr>
          </w:p>
        </w:tc>
        <w:tc>
          <w:tcPr>
            <w:tcW w:w="1577" w:type="dxa"/>
            <w:vAlign w:val="center"/>
            <w:hideMark/>
          </w:tcPr>
          <w:p w:rsidR="00C22FC5" w:rsidRPr="00C22FC5" w:rsidRDefault="00C22FC5" w:rsidP="00C22FC5">
            <w:pPr>
              <w:ind w:left="1920"/>
              <w:jc w:val="center"/>
              <w:rPr>
                <w:sz w:val="20"/>
              </w:rPr>
            </w:pPr>
            <w:r w:rsidRPr="00C22FC5">
              <w:rPr>
                <w:sz w:val="20"/>
              </w:rPr>
              <w:t>1</w:t>
            </w:r>
          </w:p>
        </w:tc>
      </w:tr>
      <w:tr w:rsidR="00C22FC5" w:rsidRPr="00C22FC5" w:rsidTr="009F4835">
        <w:trPr>
          <w:trHeight w:val="20"/>
        </w:trPr>
        <w:tc>
          <w:tcPr>
            <w:tcW w:w="868" w:type="dxa"/>
            <w:vMerge w:val="restart"/>
            <w:hideMark/>
          </w:tcPr>
          <w:p w:rsidR="00C22FC5" w:rsidRPr="00C22FC5" w:rsidRDefault="00C22FC5" w:rsidP="00C22FC5">
            <w:pPr>
              <w:ind w:left="1920"/>
              <w:jc w:val="center"/>
              <w:rPr>
                <w:sz w:val="20"/>
              </w:rPr>
            </w:pPr>
            <w:r w:rsidRPr="00C22FC5">
              <w:rPr>
                <w:sz w:val="20"/>
              </w:rPr>
              <w:t>1.7</w:t>
            </w:r>
          </w:p>
        </w:tc>
        <w:tc>
          <w:tcPr>
            <w:tcW w:w="2096" w:type="dxa"/>
            <w:vMerge w:val="restart"/>
            <w:hideMark/>
          </w:tcPr>
          <w:p w:rsidR="00C22FC5" w:rsidRPr="00C22FC5" w:rsidRDefault="00C22FC5" w:rsidP="00C22FC5">
            <w:pPr>
              <w:ind w:left="1920"/>
              <w:rPr>
                <w:sz w:val="20"/>
              </w:rPr>
            </w:pPr>
            <w:r w:rsidRPr="00C22FC5">
              <w:rPr>
                <w:sz w:val="20"/>
              </w:rPr>
              <w:t>Размеры сторон треугольники видимости для условий*:</w:t>
            </w:r>
          </w:p>
        </w:tc>
        <w:tc>
          <w:tcPr>
            <w:tcW w:w="2168" w:type="dxa"/>
            <w:hideMark/>
          </w:tcPr>
          <w:p w:rsidR="00C22FC5" w:rsidRPr="00C22FC5" w:rsidRDefault="00C22FC5" w:rsidP="00C22FC5">
            <w:pPr>
              <w:ind w:left="1920"/>
              <w:rPr>
                <w:sz w:val="20"/>
              </w:rPr>
            </w:pPr>
            <w:r w:rsidRPr="00C22FC5">
              <w:rPr>
                <w:sz w:val="20"/>
              </w:rPr>
              <w:t xml:space="preserve">«транспорт-транспорт» </w:t>
            </w:r>
          </w:p>
        </w:tc>
        <w:tc>
          <w:tcPr>
            <w:tcW w:w="582" w:type="dxa"/>
            <w:vMerge w:val="restart"/>
            <w:hideMark/>
          </w:tcPr>
          <w:p w:rsidR="00C22FC5" w:rsidRPr="00C22FC5" w:rsidRDefault="00C22FC5" w:rsidP="00C22FC5">
            <w:pPr>
              <w:ind w:left="1920"/>
              <w:jc w:val="center"/>
              <w:rPr>
                <w:sz w:val="20"/>
              </w:rPr>
            </w:pPr>
            <w:r w:rsidRPr="00C22FC5">
              <w:rPr>
                <w:sz w:val="20"/>
              </w:rPr>
              <w:t>м</w:t>
            </w:r>
          </w:p>
        </w:tc>
        <w:tc>
          <w:tcPr>
            <w:tcW w:w="2082" w:type="dxa"/>
            <w:vMerge w:val="restart"/>
            <w:vAlign w:val="center"/>
            <w:hideMark/>
          </w:tcPr>
          <w:p w:rsidR="00C22FC5" w:rsidRPr="00C22FC5" w:rsidRDefault="00C22FC5" w:rsidP="00C22FC5">
            <w:pPr>
              <w:ind w:left="1920"/>
              <w:jc w:val="center"/>
              <w:rPr>
                <w:sz w:val="20"/>
              </w:rPr>
            </w:pPr>
            <w:r w:rsidRPr="00C22FC5">
              <w:rPr>
                <w:sz w:val="20"/>
              </w:rPr>
              <w:t>СП 42.13330.2016 п.11.16</w:t>
            </w:r>
          </w:p>
        </w:tc>
        <w:tc>
          <w:tcPr>
            <w:tcW w:w="1577" w:type="dxa"/>
            <w:vMerge w:val="restart"/>
            <w:vAlign w:val="center"/>
            <w:hideMark/>
          </w:tcPr>
          <w:p w:rsidR="00C22FC5" w:rsidRPr="00C22FC5" w:rsidRDefault="00C22FC5" w:rsidP="00C22FC5">
            <w:pPr>
              <w:ind w:left="1920"/>
              <w:jc w:val="center"/>
              <w:rPr>
                <w:sz w:val="20"/>
              </w:rPr>
            </w:pPr>
            <w:r w:rsidRPr="00C22FC5">
              <w:rPr>
                <w:sz w:val="20"/>
              </w:rPr>
              <w:t>по расчету</w:t>
            </w:r>
          </w:p>
        </w:tc>
      </w:tr>
      <w:tr w:rsidR="00C22FC5" w:rsidRPr="00C22FC5" w:rsidTr="009F4835">
        <w:trPr>
          <w:trHeight w:val="20"/>
        </w:trPr>
        <w:tc>
          <w:tcPr>
            <w:tcW w:w="868" w:type="dxa"/>
            <w:vMerge/>
            <w:hideMark/>
          </w:tcPr>
          <w:p w:rsidR="00C22FC5" w:rsidRPr="00C22FC5" w:rsidRDefault="00C22FC5" w:rsidP="00C22FC5">
            <w:pPr>
              <w:ind w:left="1920"/>
              <w:jc w:val="center"/>
              <w:rPr>
                <w:sz w:val="20"/>
              </w:rPr>
            </w:pPr>
          </w:p>
        </w:tc>
        <w:tc>
          <w:tcPr>
            <w:tcW w:w="2096" w:type="dxa"/>
            <w:vMerge/>
            <w:hideMark/>
          </w:tcPr>
          <w:p w:rsidR="00C22FC5" w:rsidRPr="00C22FC5" w:rsidRDefault="00C22FC5" w:rsidP="00C22FC5">
            <w:pPr>
              <w:ind w:left="1920"/>
              <w:rPr>
                <w:sz w:val="20"/>
              </w:rPr>
            </w:pPr>
          </w:p>
        </w:tc>
        <w:tc>
          <w:tcPr>
            <w:tcW w:w="2168" w:type="dxa"/>
            <w:hideMark/>
          </w:tcPr>
          <w:p w:rsidR="00C22FC5" w:rsidRPr="00C22FC5" w:rsidRDefault="00C22FC5" w:rsidP="00C22FC5">
            <w:pPr>
              <w:ind w:left="1920"/>
              <w:rPr>
                <w:sz w:val="20"/>
              </w:rPr>
            </w:pPr>
            <w:r w:rsidRPr="00C22FC5">
              <w:rPr>
                <w:sz w:val="20"/>
              </w:rPr>
              <w:t xml:space="preserve"> «пешеход-транспорт»  </w:t>
            </w:r>
          </w:p>
        </w:tc>
        <w:tc>
          <w:tcPr>
            <w:tcW w:w="582" w:type="dxa"/>
            <w:vMerge/>
            <w:hideMark/>
          </w:tcPr>
          <w:p w:rsidR="00C22FC5" w:rsidRPr="00C22FC5" w:rsidRDefault="00C22FC5" w:rsidP="00C22FC5">
            <w:pPr>
              <w:ind w:left="1920"/>
              <w:jc w:val="center"/>
              <w:rPr>
                <w:sz w:val="20"/>
              </w:rPr>
            </w:pPr>
          </w:p>
        </w:tc>
        <w:tc>
          <w:tcPr>
            <w:tcW w:w="2082" w:type="dxa"/>
            <w:vMerge/>
            <w:hideMark/>
          </w:tcPr>
          <w:p w:rsidR="00C22FC5" w:rsidRPr="00C22FC5" w:rsidRDefault="00C22FC5" w:rsidP="00C22FC5">
            <w:pPr>
              <w:ind w:left="1920"/>
              <w:rPr>
                <w:sz w:val="20"/>
              </w:rPr>
            </w:pPr>
          </w:p>
        </w:tc>
        <w:tc>
          <w:tcPr>
            <w:tcW w:w="1577" w:type="dxa"/>
            <w:vMerge/>
            <w:hideMark/>
          </w:tcPr>
          <w:p w:rsidR="00C22FC5" w:rsidRPr="00C22FC5" w:rsidRDefault="00C22FC5" w:rsidP="00C22FC5">
            <w:pPr>
              <w:ind w:left="1920"/>
              <w:jc w:val="center"/>
              <w:rPr>
                <w:sz w:val="20"/>
              </w:rPr>
            </w:pPr>
          </w:p>
        </w:tc>
      </w:tr>
      <w:tr w:rsidR="00C22FC5" w:rsidRPr="00C22FC5" w:rsidTr="009F4835">
        <w:trPr>
          <w:trHeight w:val="20"/>
        </w:trPr>
        <w:tc>
          <w:tcPr>
            <w:tcW w:w="9373" w:type="dxa"/>
            <w:gridSpan w:val="6"/>
            <w:hideMark/>
          </w:tcPr>
          <w:p w:rsidR="00C22FC5" w:rsidRPr="00C22FC5" w:rsidRDefault="00C22FC5" w:rsidP="00C22FC5">
            <w:pPr>
              <w:ind w:left="1920"/>
              <w:rPr>
                <w:sz w:val="20"/>
              </w:rPr>
            </w:pPr>
            <w:r w:rsidRPr="00C22FC5">
              <w:rPr>
                <w:sz w:val="20"/>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tc>
      </w:tr>
    </w:tbl>
    <w:p w:rsidR="00C22FC5" w:rsidRPr="00C22FC5" w:rsidRDefault="00C22FC5" w:rsidP="00C22FC5">
      <w:pPr>
        <w:ind w:firstLine="567"/>
        <w:jc w:val="both"/>
        <w:rPr>
          <w:sz w:val="24"/>
          <w:szCs w:val="24"/>
        </w:rPr>
      </w:pPr>
      <w:r w:rsidRPr="00C22FC5">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rsidR="00C22FC5" w:rsidRPr="00C22FC5" w:rsidRDefault="00C22FC5" w:rsidP="00C22FC5">
      <w:pPr>
        <w:ind w:firstLine="567"/>
        <w:jc w:val="both"/>
        <w:rPr>
          <w:sz w:val="24"/>
          <w:szCs w:val="24"/>
        </w:rPr>
      </w:pPr>
      <w:r w:rsidRPr="00C22FC5">
        <w:rPr>
          <w:sz w:val="24"/>
          <w:szCs w:val="24"/>
        </w:rPr>
        <w:t xml:space="preserve">В целях увеличения пропускной способности перекрестков следует устраивать на подходах к ним дополнительные полосы. </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24" w:name="_Toc389132871"/>
      <w:bookmarkStart w:id="325" w:name="_Toc393700477"/>
      <w:bookmarkStart w:id="326" w:name="_Toc524447203"/>
      <w:r w:rsidRPr="00C22FC5">
        <w:rPr>
          <w:b/>
          <w:bCs/>
          <w:iCs/>
          <w:szCs w:val="28"/>
        </w:rPr>
        <w:t>Параметры пешеходных путей с возможностью проезда механических инвалидных колясок</w:t>
      </w:r>
      <w:bookmarkEnd w:id="324"/>
      <w:bookmarkEnd w:id="325"/>
      <w:bookmarkEnd w:id="326"/>
    </w:p>
    <w:p w:rsidR="00C22FC5" w:rsidRPr="00C22FC5" w:rsidRDefault="00C22FC5" w:rsidP="00C22FC5">
      <w:pPr>
        <w:keepNext/>
        <w:spacing w:before="120" w:after="120"/>
        <w:jc w:val="right"/>
        <w:rPr>
          <w:b/>
          <w:bCs/>
          <w:sz w:val="22"/>
        </w:rPr>
      </w:pPr>
      <w:r w:rsidRPr="00C22FC5">
        <w:rPr>
          <w:b/>
          <w:bCs/>
          <w:sz w:val="22"/>
        </w:rPr>
        <w:t>Таблица 53</w:t>
      </w:r>
    </w:p>
    <w:tbl>
      <w:tblPr>
        <w:tblW w:w="9373" w:type="dxa"/>
        <w:tblInd w:w="91" w:type="dxa"/>
        <w:tblLook w:val="04A0" w:firstRow="1" w:lastRow="0" w:firstColumn="1" w:lastColumn="0" w:noHBand="0" w:noVBand="1"/>
      </w:tblPr>
      <w:tblGrid>
        <w:gridCol w:w="868"/>
        <w:gridCol w:w="2096"/>
        <w:gridCol w:w="2168"/>
        <w:gridCol w:w="697"/>
        <w:gridCol w:w="1985"/>
        <w:gridCol w:w="1559"/>
      </w:tblGrid>
      <w:tr w:rsidR="00C22FC5" w:rsidRPr="00C22FC5" w:rsidTr="009F4835">
        <w:trPr>
          <w:trHeight w:val="253"/>
          <w:tblHeader/>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FC5" w:rsidRPr="00C22FC5" w:rsidRDefault="00C22FC5" w:rsidP="00C22FC5">
            <w:pPr>
              <w:keepNext/>
              <w:keepLines/>
              <w:jc w:val="center"/>
              <w:rPr>
                <w:b/>
                <w:sz w:val="22"/>
                <w:szCs w:val="22"/>
              </w:rPr>
            </w:pPr>
            <w:r w:rsidRPr="00C22FC5">
              <w:rPr>
                <w:b/>
                <w:sz w:val="22"/>
                <w:szCs w:val="22"/>
              </w:rPr>
              <w:t>п.п</w:t>
            </w:r>
          </w:p>
        </w:tc>
        <w:tc>
          <w:tcPr>
            <w:tcW w:w="42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keepNext/>
              <w:keepLines/>
              <w:jc w:val="center"/>
              <w:rPr>
                <w:b/>
                <w:sz w:val="22"/>
                <w:szCs w:val="22"/>
              </w:rPr>
            </w:pPr>
            <w:r w:rsidRPr="00C22FC5">
              <w:rPr>
                <w:b/>
                <w:sz w:val="22"/>
                <w:szCs w:val="22"/>
              </w:rPr>
              <w:t>Определяемый норматив</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keepNext/>
              <w:keepLines/>
              <w:jc w:val="center"/>
              <w:rPr>
                <w:b/>
                <w:sz w:val="22"/>
                <w:szCs w:val="22"/>
              </w:rPr>
            </w:pPr>
            <w:r w:rsidRPr="00C22FC5">
              <w:rPr>
                <w:b/>
                <w:sz w:val="22"/>
                <w:szCs w:val="22"/>
              </w:rPr>
              <w:t>Ед. изм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keepNext/>
              <w:keepLines/>
              <w:jc w:val="center"/>
              <w:rPr>
                <w:b/>
                <w:sz w:val="22"/>
                <w:szCs w:val="22"/>
              </w:rPr>
            </w:pPr>
            <w:r w:rsidRPr="00C22FC5">
              <w:rPr>
                <w:b/>
                <w:sz w:val="22"/>
                <w:szCs w:val="22"/>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keepNext/>
              <w:keepLines/>
              <w:jc w:val="center"/>
              <w:rPr>
                <w:b/>
                <w:sz w:val="22"/>
                <w:szCs w:val="22"/>
              </w:rPr>
            </w:pPr>
            <w:r w:rsidRPr="00C22FC5">
              <w:rPr>
                <w:b/>
                <w:sz w:val="22"/>
                <w:szCs w:val="22"/>
              </w:rPr>
              <w:t>Показатель</w:t>
            </w:r>
          </w:p>
        </w:tc>
      </w:tr>
      <w:tr w:rsidR="00C22FC5" w:rsidRPr="00C22FC5" w:rsidTr="009F4835">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2"/>
                <w:szCs w:val="22"/>
              </w:rPr>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2"/>
                <w:szCs w:val="22"/>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2"/>
                <w:szCs w:val="22"/>
              </w:rPr>
            </w:pPr>
          </w:p>
        </w:tc>
      </w:tr>
      <w:tr w:rsidR="00C22FC5" w:rsidRPr="00C22FC5" w:rsidTr="009F4835">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2"/>
                <w:szCs w:val="22"/>
              </w:rPr>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2"/>
                <w:szCs w:val="22"/>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2"/>
                <w:szCs w:val="22"/>
              </w:rPr>
            </w:pPr>
          </w:p>
        </w:tc>
      </w:tr>
      <w:tr w:rsidR="00C22FC5" w:rsidRPr="00C22FC5" w:rsidTr="009F4835">
        <w:trPr>
          <w:trHeight w:val="20"/>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2"/>
                <w:szCs w:val="22"/>
              </w:rPr>
            </w:pPr>
            <w:r w:rsidRPr="00C22FC5">
              <w:rPr>
                <w:sz w:val="22"/>
                <w:szCs w:val="22"/>
              </w:rPr>
              <w:t>1.8</w:t>
            </w:r>
          </w:p>
        </w:tc>
        <w:tc>
          <w:tcPr>
            <w:tcW w:w="2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2"/>
                <w:szCs w:val="22"/>
              </w:rPr>
            </w:pPr>
            <w:r w:rsidRPr="00C22FC5">
              <w:rPr>
                <w:sz w:val="22"/>
                <w:szCs w:val="22"/>
              </w:rPr>
              <w:t>Параметры пешеходных путей с возможностью проезда механических инвалидных колясок:</w:t>
            </w:r>
          </w:p>
        </w:tc>
        <w:tc>
          <w:tcPr>
            <w:tcW w:w="2168" w:type="dxa"/>
            <w:tcBorders>
              <w:top w:val="single" w:sz="4" w:space="0" w:color="auto"/>
              <w:left w:val="nil"/>
              <w:bottom w:val="single" w:sz="4" w:space="0" w:color="auto"/>
              <w:right w:val="single" w:sz="4" w:space="0" w:color="auto"/>
            </w:tcBorders>
            <w:shd w:val="clear" w:color="auto" w:fill="auto"/>
            <w:hideMark/>
          </w:tcPr>
          <w:p w:rsidR="00C22FC5" w:rsidRPr="00C22FC5" w:rsidRDefault="00C22FC5" w:rsidP="00C22FC5">
            <w:pPr>
              <w:rPr>
                <w:sz w:val="22"/>
                <w:szCs w:val="22"/>
              </w:rPr>
            </w:pPr>
            <w:r w:rsidRPr="00C22FC5">
              <w:rPr>
                <w:sz w:val="22"/>
                <w:szCs w:val="22"/>
              </w:rPr>
              <w:t xml:space="preserve">наибольшая высота вертикальных препятствий (бортовые камни, поребрики) на пути следования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2"/>
                <w:szCs w:val="22"/>
              </w:rPr>
            </w:pPr>
            <w:r w:rsidRPr="00C22FC5">
              <w:rPr>
                <w:sz w:val="22"/>
                <w:szCs w:val="22"/>
              </w:rPr>
              <w:t>см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2"/>
                <w:szCs w:val="22"/>
              </w:rPr>
            </w:pPr>
            <w:r w:rsidRPr="00C22FC5">
              <w:rPr>
                <w:sz w:val="22"/>
                <w:szCs w:val="22"/>
              </w:rPr>
              <w:t>СП 59.13330.2016 п. 5.1.9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2"/>
                <w:szCs w:val="22"/>
              </w:rPr>
            </w:pPr>
            <w:r w:rsidRPr="00C22FC5">
              <w:rPr>
                <w:sz w:val="22"/>
                <w:szCs w:val="22"/>
              </w:rPr>
              <w:t>5</w:t>
            </w:r>
          </w:p>
        </w:tc>
      </w:tr>
      <w:tr w:rsidR="00C22FC5" w:rsidRPr="00C22FC5" w:rsidTr="009F4835">
        <w:trPr>
          <w:trHeight w:val="20"/>
        </w:trPr>
        <w:tc>
          <w:tcPr>
            <w:tcW w:w="868"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2"/>
                <w:szCs w:val="22"/>
              </w:rPr>
            </w:pP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2"/>
                <w:szCs w:val="22"/>
              </w:rPr>
            </w:pPr>
          </w:p>
        </w:tc>
        <w:tc>
          <w:tcPr>
            <w:tcW w:w="2168" w:type="dxa"/>
            <w:tcBorders>
              <w:top w:val="single" w:sz="4" w:space="0" w:color="auto"/>
              <w:left w:val="nil"/>
              <w:bottom w:val="single" w:sz="4" w:space="0" w:color="auto"/>
              <w:right w:val="single" w:sz="4" w:space="0" w:color="auto"/>
            </w:tcBorders>
            <w:shd w:val="clear" w:color="auto" w:fill="auto"/>
            <w:hideMark/>
          </w:tcPr>
          <w:p w:rsidR="00C22FC5" w:rsidRPr="00C22FC5" w:rsidRDefault="00C22FC5" w:rsidP="00C22FC5">
            <w:pPr>
              <w:rPr>
                <w:sz w:val="22"/>
                <w:szCs w:val="22"/>
              </w:rPr>
            </w:pPr>
            <w:r w:rsidRPr="00C22FC5">
              <w:rPr>
                <w:sz w:val="22"/>
                <w:szCs w:val="22"/>
              </w:rPr>
              <w:t xml:space="preserve">наибольшие продольные уклоны тротуаров и пешеходных дорог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2"/>
                <w:szCs w:val="22"/>
              </w:rPr>
            </w:pPr>
            <w:r w:rsidRPr="00C22FC5">
              <w:rPr>
                <w:sz w:val="22"/>
                <w:szCs w:val="22"/>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2"/>
                <w:szCs w:val="22"/>
              </w:rPr>
            </w:pPr>
            <w:r w:rsidRPr="00C22FC5">
              <w:rPr>
                <w:sz w:val="22"/>
                <w:szCs w:val="22"/>
              </w:rPr>
              <w:t>СП 59.13330.2016</w:t>
            </w:r>
          </w:p>
          <w:p w:rsidR="00C22FC5" w:rsidRPr="00C22FC5" w:rsidRDefault="00C22FC5" w:rsidP="00C22FC5">
            <w:pPr>
              <w:rPr>
                <w:sz w:val="22"/>
                <w:szCs w:val="22"/>
              </w:rPr>
            </w:pPr>
            <w:r w:rsidRPr="00C22FC5">
              <w:rPr>
                <w:sz w:val="22"/>
                <w:szCs w:val="22"/>
              </w:rPr>
              <w:t>п. 5.1.7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2"/>
                <w:szCs w:val="22"/>
              </w:rPr>
            </w:pPr>
            <w:r w:rsidRPr="00C22FC5">
              <w:rPr>
                <w:sz w:val="22"/>
                <w:szCs w:val="22"/>
              </w:rPr>
              <w:t>5</w:t>
            </w:r>
          </w:p>
        </w:tc>
      </w:tr>
    </w:tbl>
    <w:p w:rsidR="00C22FC5" w:rsidRPr="00C22FC5" w:rsidRDefault="00C22FC5" w:rsidP="00C22FC5">
      <w:pPr>
        <w:ind w:firstLine="567"/>
        <w:jc w:val="both"/>
        <w:rPr>
          <w:sz w:val="24"/>
          <w:szCs w:val="24"/>
        </w:rPr>
      </w:pPr>
      <w:r w:rsidRPr="00C22FC5">
        <w:rPr>
          <w:sz w:val="24"/>
          <w:szCs w:val="24"/>
        </w:rPr>
        <w:t>Для обеспечения передвижения инвалидов и маломобильных групп населения при проектировании подъемных устройств следует руководствоваться требованиями СП 59.13330.2016 «СНиП 35-01-2001 Доступность зданий и сооружений для маломобильных групп населения».</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27" w:name="_Toc389132872"/>
      <w:bookmarkStart w:id="328" w:name="_Toc393700478"/>
      <w:bookmarkStart w:id="329" w:name="_Toc524447204"/>
      <w:r w:rsidRPr="00C22FC5">
        <w:rPr>
          <w:b/>
          <w:bCs/>
          <w:iCs/>
          <w:szCs w:val="28"/>
        </w:rPr>
        <w:t>Ширина полосы для складирования снега в пределах проезжей части улиц и дорог</w:t>
      </w:r>
      <w:bookmarkEnd w:id="327"/>
      <w:bookmarkEnd w:id="328"/>
      <w:bookmarkEnd w:id="329"/>
      <w:r w:rsidRPr="00C22FC5">
        <w:rPr>
          <w:b/>
          <w:bCs/>
          <w:iCs/>
          <w:szCs w:val="28"/>
        </w:rPr>
        <w:t xml:space="preserve"> </w:t>
      </w:r>
    </w:p>
    <w:p w:rsidR="00C22FC5" w:rsidRPr="00C22FC5" w:rsidRDefault="00C22FC5" w:rsidP="00C22FC5">
      <w:pPr>
        <w:ind w:firstLine="567"/>
        <w:jc w:val="both"/>
        <w:rPr>
          <w:sz w:val="24"/>
          <w:szCs w:val="24"/>
        </w:rPr>
      </w:pPr>
      <w:bookmarkStart w:id="330" w:name="_Toc389132873"/>
      <w:bookmarkStart w:id="331" w:name="_Toc393700479"/>
      <w:r w:rsidRPr="00C22FC5">
        <w:rPr>
          <w:sz w:val="24"/>
          <w:szCs w:val="24"/>
        </w:rPr>
        <w:t>В местностях с объемом снегоприноса за зиму более 600 м3/м в пределах проезжей части улиц и дорог следует предусматривать полосы для складирования снега шириной не менее 3 м.</w:t>
      </w:r>
      <w:bookmarkEnd w:id="330"/>
      <w:bookmarkEnd w:id="331"/>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32" w:name="_Toc389132874"/>
      <w:bookmarkStart w:id="333" w:name="_Toc393700480"/>
      <w:bookmarkStart w:id="334" w:name="_Toc524447205"/>
      <w:r w:rsidRPr="00C22FC5">
        <w:rPr>
          <w:b/>
          <w:bCs/>
          <w:iCs/>
          <w:szCs w:val="28"/>
        </w:rPr>
        <w:t>Нормы проектирования сооружений и устройств для хранения  и обслуживания транспортных средств</w:t>
      </w:r>
      <w:bookmarkEnd w:id="332"/>
      <w:bookmarkEnd w:id="333"/>
      <w:bookmarkEnd w:id="334"/>
    </w:p>
    <w:p w:rsidR="00C22FC5" w:rsidRPr="00C22FC5" w:rsidRDefault="00C22FC5" w:rsidP="00C22FC5">
      <w:pPr>
        <w:ind w:firstLine="567"/>
        <w:jc w:val="both"/>
        <w:rPr>
          <w:sz w:val="24"/>
          <w:szCs w:val="24"/>
        </w:rPr>
      </w:pPr>
      <w:r w:rsidRPr="00C22FC5">
        <w:rPr>
          <w:sz w:val="24"/>
          <w:szCs w:val="24"/>
        </w:rPr>
        <w:t>В городских и сельских поселениях Красноярского края должны быть предусмотрены территории для постоянного хранения индивидуальных легковых автомобилей с учетом уровня автомобилизации конкретного поселения.</w:t>
      </w:r>
    </w:p>
    <w:p w:rsidR="00C22FC5" w:rsidRPr="00C22FC5" w:rsidRDefault="00C22FC5" w:rsidP="00C22FC5">
      <w:pPr>
        <w:ind w:firstLine="567"/>
        <w:jc w:val="both"/>
        <w:rPr>
          <w:sz w:val="24"/>
          <w:szCs w:val="24"/>
        </w:rPr>
      </w:pPr>
      <w:r w:rsidRPr="00C22FC5">
        <w:rPr>
          <w:sz w:val="24"/>
          <w:szCs w:val="24"/>
        </w:rPr>
        <w:t>При определении общей потребности в местах для хранения кроме легковых автомобилей также следует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коэффициентов.</w:t>
      </w:r>
    </w:p>
    <w:p w:rsidR="00C22FC5" w:rsidRPr="00C22FC5" w:rsidRDefault="00C22FC5" w:rsidP="00C22FC5">
      <w:pPr>
        <w:ind w:firstLine="567"/>
        <w:jc w:val="both"/>
        <w:rPr>
          <w:sz w:val="24"/>
          <w:szCs w:val="24"/>
        </w:rPr>
      </w:pPr>
      <w:r w:rsidRPr="00C22FC5">
        <w:rPr>
          <w:sz w:val="24"/>
          <w:szCs w:val="24"/>
        </w:rPr>
        <w:t>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w:t>
      </w:r>
    </w:p>
    <w:p w:rsidR="00C22FC5" w:rsidRPr="00C22FC5" w:rsidRDefault="00C22FC5" w:rsidP="00C22FC5">
      <w:pPr>
        <w:ind w:firstLine="567"/>
        <w:jc w:val="both"/>
        <w:rPr>
          <w:bCs/>
          <w:sz w:val="24"/>
          <w:szCs w:val="24"/>
        </w:rPr>
      </w:pPr>
      <w:r w:rsidRPr="00C22FC5">
        <w:rPr>
          <w:sz w:val="24"/>
          <w:szCs w:val="24"/>
          <w:lang w:eastAsia="ar-SA"/>
        </w:rPr>
        <w:t>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жилые районы – 35%; промышленные и коммунально-складские зоны (районы) – 15%; общегородские и специализированные центры – 5%; зоны массового кратковременного отдыха – 15%.</w:t>
      </w:r>
    </w:p>
    <w:p w:rsidR="00C22FC5" w:rsidRPr="00C22FC5" w:rsidRDefault="00C22FC5" w:rsidP="00C22FC5">
      <w:pPr>
        <w:ind w:firstLine="567"/>
        <w:jc w:val="both"/>
        <w:rPr>
          <w:sz w:val="24"/>
          <w:szCs w:val="24"/>
        </w:rPr>
      </w:pPr>
      <w:r w:rsidRPr="00C22FC5">
        <w:rPr>
          <w:sz w:val="24"/>
          <w:szCs w:val="24"/>
        </w:rPr>
        <w:t>Тип сооружения для хранения или размещения легковых автомобилей следует выбирать в соответствии с общим архитектурно-градостроительным решением окружающей застройки с учетом гидрогеологических и территориальных условий поселения.</w:t>
      </w:r>
    </w:p>
    <w:p w:rsidR="00C22FC5" w:rsidRPr="00C22FC5" w:rsidRDefault="00C22FC5" w:rsidP="00C22FC5">
      <w:pPr>
        <w:ind w:firstLine="567"/>
        <w:jc w:val="both"/>
        <w:rPr>
          <w:sz w:val="24"/>
          <w:szCs w:val="24"/>
        </w:rPr>
      </w:pPr>
      <w:r w:rsidRPr="00C22FC5">
        <w:rPr>
          <w:sz w:val="24"/>
          <w:szCs w:val="24"/>
        </w:rPr>
        <w:t>Автостоянки могут проектироваться ниже и/или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rsidR="00C22FC5" w:rsidRPr="00C22FC5" w:rsidRDefault="00C22FC5" w:rsidP="00C22FC5">
      <w:pPr>
        <w:ind w:firstLine="567"/>
        <w:jc w:val="both"/>
        <w:rPr>
          <w:sz w:val="24"/>
          <w:szCs w:val="24"/>
        </w:rPr>
      </w:pPr>
      <w:r w:rsidRPr="00C22FC5">
        <w:rPr>
          <w:sz w:val="24"/>
          <w:szCs w:val="24"/>
        </w:rPr>
        <w:t>Подземные автостоянки допускается размещать также на незастроенной территории (под проездами, улицами, площадями, скверами, газонами и др.).</w:t>
      </w:r>
    </w:p>
    <w:p w:rsidR="00C22FC5" w:rsidRPr="00C22FC5" w:rsidRDefault="00C22FC5" w:rsidP="00C22FC5">
      <w:pPr>
        <w:ind w:firstLine="567"/>
        <w:jc w:val="both"/>
        <w:rPr>
          <w:sz w:val="24"/>
          <w:szCs w:val="24"/>
        </w:rPr>
      </w:pPr>
      <w:r w:rsidRPr="00C22FC5">
        <w:rPr>
          <w:sz w:val="24"/>
          <w:szCs w:val="24"/>
        </w:rPr>
        <w:t>Сооружения для хранения легковых автомобилей всех категорий следует проектировать:</w:t>
      </w:r>
    </w:p>
    <w:p w:rsidR="00C22FC5" w:rsidRPr="00C22FC5" w:rsidRDefault="00C22FC5" w:rsidP="00C22FC5">
      <w:pPr>
        <w:ind w:firstLine="567"/>
        <w:jc w:val="both"/>
        <w:rPr>
          <w:sz w:val="24"/>
          <w:szCs w:val="24"/>
        </w:rPr>
      </w:pPr>
      <w:r w:rsidRPr="00C22FC5">
        <w:rPr>
          <w:sz w:val="24"/>
          <w:szCs w:val="24"/>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C22FC5" w:rsidRPr="00C22FC5" w:rsidRDefault="00C22FC5" w:rsidP="00C22FC5">
      <w:pPr>
        <w:ind w:firstLine="567"/>
        <w:jc w:val="both"/>
        <w:rPr>
          <w:sz w:val="24"/>
          <w:szCs w:val="24"/>
        </w:rPr>
      </w:pPr>
      <w:r w:rsidRPr="00C22FC5">
        <w:rPr>
          <w:sz w:val="24"/>
          <w:szCs w:val="24"/>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C22FC5" w:rsidRPr="00C22FC5" w:rsidRDefault="00C22FC5" w:rsidP="00C22FC5">
      <w:pPr>
        <w:ind w:firstLine="567"/>
        <w:jc w:val="both"/>
        <w:rPr>
          <w:sz w:val="24"/>
          <w:szCs w:val="24"/>
        </w:rPr>
      </w:pPr>
      <w:r w:rsidRPr="00C22FC5">
        <w:rPr>
          <w:sz w:val="24"/>
          <w:szCs w:val="24"/>
        </w:rPr>
        <w:t>Гаражи для легковых автомобилей, встроенные или встроенно-пристроенные к жилым и общественным зданиям (за исключением общеобразовательных организаций, детских дошкольных образовательных организаций и лечебно-профилактических медицинских организаций, оказывающие медицинскую помощь в стационарных условиях), необходимо предусматривать в соответствии с требованиями СП 54.13330.2016 «СНиП 31-01-2003 Здания жилые многоквартирные» и СП 118.13330.2012 «СНиП 31-06-2009 Общественные здания и сооружения».</w:t>
      </w:r>
    </w:p>
    <w:p w:rsidR="00C22FC5" w:rsidRPr="00C22FC5" w:rsidRDefault="00C22FC5" w:rsidP="00C22FC5">
      <w:pPr>
        <w:ind w:firstLine="567"/>
        <w:jc w:val="both"/>
        <w:rPr>
          <w:sz w:val="24"/>
          <w:szCs w:val="24"/>
        </w:rPr>
      </w:pPr>
      <w:r w:rsidRPr="00C22FC5">
        <w:rPr>
          <w:sz w:val="24"/>
          <w:szCs w:val="24"/>
        </w:rPr>
        <w:t>В районах с неблагоприятной гидрогеологической обстановкой, ограничивающей или исключающей возможность устройства подземных гаражей, потребность в местах для хранения автомобилей следует обеспечивать путем строительства наземных или наземно-подземных сооружений с последующей обсыпкой фунтом и использованием земляной кровли для спортивных и хозяйственных площадок.</w:t>
      </w:r>
    </w:p>
    <w:p w:rsidR="00C22FC5" w:rsidRPr="00C22FC5" w:rsidRDefault="00C22FC5" w:rsidP="00C22FC5">
      <w:pPr>
        <w:ind w:firstLine="567"/>
        <w:jc w:val="both"/>
        <w:rPr>
          <w:sz w:val="24"/>
          <w:szCs w:val="24"/>
        </w:rPr>
      </w:pPr>
      <w:r w:rsidRPr="00C22FC5">
        <w:rPr>
          <w:sz w:val="24"/>
          <w:szCs w:val="24"/>
        </w:rPr>
        <w:t>В границах жилых территорий многоквартирной многоэтажной застройки следует предусматривать автостоянки открытого и закрытого типа вместимостью, как правило, до 500 машино-мест для временного и постоянного хранения индивидуального автотранспорта. Наземные автостоянки вместимостью более 500 машино-мест следует размещать на территориях производственных и коммунально-складских зон.</w:t>
      </w:r>
    </w:p>
    <w:p w:rsidR="00C22FC5" w:rsidRPr="00C22FC5" w:rsidRDefault="00C22FC5" w:rsidP="00C22FC5">
      <w:pPr>
        <w:ind w:firstLine="567"/>
        <w:jc w:val="both"/>
        <w:rPr>
          <w:sz w:val="24"/>
          <w:szCs w:val="24"/>
        </w:rPr>
      </w:pPr>
      <w:r w:rsidRPr="00C22FC5">
        <w:rPr>
          <w:sz w:val="24"/>
          <w:szCs w:val="24"/>
        </w:rPr>
        <w:t>Основные параметры размещения сооружений и устройств для хранения и обслуживания транспортных средств представлены ниже (Таблица 55).</w:t>
      </w:r>
    </w:p>
    <w:p w:rsidR="00C22FC5" w:rsidRPr="00C22FC5" w:rsidRDefault="00C22FC5" w:rsidP="00C22FC5">
      <w:pPr>
        <w:keepNext/>
        <w:spacing w:before="120" w:after="120"/>
        <w:jc w:val="right"/>
        <w:rPr>
          <w:b/>
          <w:bCs/>
          <w:sz w:val="22"/>
        </w:rPr>
      </w:pPr>
      <w:bookmarkStart w:id="335" w:name="_Ref375232750"/>
      <w:bookmarkStart w:id="336" w:name="_Ref375825095"/>
      <w:r w:rsidRPr="00C22FC5">
        <w:rPr>
          <w:b/>
          <w:bCs/>
          <w:sz w:val="22"/>
        </w:rPr>
        <w:t xml:space="preserve">Таблица </w:t>
      </w:r>
      <w:bookmarkEnd w:id="335"/>
      <w:bookmarkEnd w:id="336"/>
      <w:r w:rsidRPr="00C22FC5">
        <w:rPr>
          <w:b/>
          <w:bCs/>
          <w:sz w:val="22"/>
        </w:rPr>
        <w:t>55</w:t>
      </w:r>
    </w:p>
    <w:p w:rsidR="00C22FC5" w:rsidRPr="00C22FC5" w:rsidRDefault="00C22FC5" w:rsidP="00C22FC5">
      <w:pPr>
        <w:keepNext/>
        <w:keepLines/>
        <w:jc w:val="center"/>
        <w:rPr>
          <w:b/>
          <w:sz w:val="22"/>
          <w:szCs w:val="22"/>
        </w:rPr>
      </w:pPr>
      <w:r w:rsidRPr="00C22FC5">
        <w:rPr>
          <w:b/>
          <w:sz w:val="22"/>
          <w:szCs w:val="22"/>
        </w:rPr>
        <w:t>Сооружения и устройства для хранения  и обслуживания транспортных средств</w:t>
      </w:r>
    </w:p>
    <w:tbl>
      <w:tblPr>
        <w:tblW w:w="9394" w:type="dxa"/>
        <w:jc w:val="center"/>
        <w:tblLayout w:type="fixed"/>
        <w:tblLook w:val="04A0" w:firstRow="1" w:lastRow="0" w:firstColumn="1" w:lastColumn="0" w:noHBand="0" w:noVBand="1"/>
      </w:tblPr>
      <w:tblGrid>
        <w:gridCol w:w="729"/>
        <w:gridCol w:w="1701"/>
        <w:gridCol w:w="851"/>
        <w:gridCol w:w="567"/>
        <w:gridCol w:w="1134"/>
        <w:gridCol w:w="708"/>
        <w:gridCol w:w="851"/>
        <w:gridCol w:w="1843"/>
        <w:gridCol w:w="1010"/>
      </w:tblGrid>
      <w:tr w:rsidR="00C22FC5" w:rsidRPr="00C22FC5" w:rsidTr="009F4835">
        <w:trPr>
          <w:trHeight w:val="615"/>
          <w:tblHeader/>
          <w:jc w:val="center"/>
        </w:trPr>
        <w:tc>
          <w:tcPr>
            <w:tcW w:w="7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FC5" w:rsidRPr="00C22FC5" w:rsidRDefault="00C22FC5" w:rsidP="00C22FC5">
            <w:pPr>
              <w:keepNext/>
              <w:keepLines/>
              <w:jc w:val="center"/>
              <w:rPr>
                <w:b/>
                <w:sz w:val="20"/>
              </w:rPr>
            </w:pPr>
            <w:r w:rsidRPr="00C22FC5">
              <w:rPr>
                <w:b/>
                <w:sz w:val="20"/>
              </w:rPr>
              <w:t>п.п</w:t>
            </w:r>
          </w:p>
        </w:tc>
        <w:tc>
          <w:tcPr>
            <w:tcW w:w="496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keepNext/>
              <w:keepLines/>
              <w:jc w:val="center"/>
              <w:rPr>
                <w:b/>
                <w:sz w:val="20"/>
              </w:rPr>
            </w:pPr>
            <w:r w:rsidRPr="00C22FC5">
              <w:rPr>
                <w:b/>
                <w:sz w:val="20"/>
              </w:rPr>
              <w:t>Определяемый норматив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keepNext/>
              <w:keepLines/>
              <w:jc w:val="center"/>
              <w:rPr>
                <w:b/>
                <w:sz w:val="20"/>
              </w:rPr>
            </w:pPr>
            <w:r w:rsidRPr="00C22FC5">
              <w:rPr>
                <w:b/>
                <w:sz w:val="20"/>
              </w:rPr>
              <w:t>ед. изм</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keepNext/>
              <w:keepLines/>
              <w:jc w:val="center"/>
              <w:rPr>
                <w:b/>
                <w:sz w:val="20"/>
              </w:rPr>
            </w:pPr>
            <w:r w:rsidRPr="00C22FC5">
              <w:rPr>
                <w:b/>
                <w:sz w:val="20"/>
              </w:rPr>
              <w:t>Нормативная ссылка</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keepNext/>
              <w:keepLines/>
              <w:jc w:val="center"/>
              <w:rPr>
                <w:b/>
                <w:sz w:val="20"/>
              </w:rPr>
            </w:pPr>
            <w:r w:rsidRPr="00C22FC5">
              <w:rPr>
                <w:b/>
                <w:sz w:val="20"/>
              </w:rPr>
              <w:t>Показатель</w:t>
            </w:r>
          </w:p>
        </w:tc>
      </w:tr>
      <w:tr w:rsidR="00C22FC5" w:rsidRPr="00C22FC5" w:rsidTr="009F4835">
        <w:trPr>
          <w:trHeight w:val="480"/>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r>
      <w:tr w:rsidR="00C22FC5" w:rsidRPr="00C22FC5" w:rsidTr="009F4835">
        <w:trPr>
          <w:trHeight w:val="255"/>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r>
      <w:tr w:rsidR="00C22FC5" w:rsidRPr="00C22FC5" w:rsidTr="009F4835">
        <w:trPr>
          <w:trHeight w:val="1200"/>
          <w:jc w:val="center"/>
        </w:trPr>
        <w:tc>
          <w:tcPr>
            <w:tcW w:w="729"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1.1</w:t>
            </w:r>
          </w:p>
        </w:tc>
        <w:tc>
          <w:tcPr>
            <w:tcW w:w="2552" w:type="dxa"/>
            <w:gridSpan w:val="2"/>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C22FC5" w:rsidRPr="00C22FC5" w:rsidRDefault="00C22FC5" w:rsidP="00C22FC5">
            <w:pPr>
              <w:rPr>
                <w:sz w:val="20"/>
              </w:rPr>
            </w:pPr>
            <w:r w:rsidRPr="00C22FC5">
              <w:rPr>
                <w:sz w:val="20"/>
              </w:rPr>
              <w:t>Пешеходная доступность к гаражам и открытым стоянкам для постоянного хранения (для 90% расчетного числа индивидуальных легковых автомобилей)</w:t>
            </w:r>
          </w:p>
        </w:tc>
        <w:tc>
          <w:tcPr>
            <w:tcW w:w="2409" w:type="dxa"/>
            <w:gridSpan w:val="3"/>
            <w:tcBorders>
              <w:top w:val="single" w:sz="4" w:space="0" w:color="auto"/>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в зонах жилой застройки</w:t>
            </w:r>
          </w:p>
        </w:tc>
        <w:tc>
          <w:tcPr>
            <w:tcW w:w="85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м</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2FC5" w:rsidRPr="00C22FC5" w:rsidRDefault="00C22FC5" w:rsidP="00C22FC5">
            <w:pPr>
              <w:rPr>
                <w:sz w:val="20"/>
              </w:rPr>
            </w:pPr>
            <w:r w:rsidRPr="00C22FC5">
              <w:rPr>
                <w:sz w:val="20"/>
              </w:rPr>
              <w:t>СП 42.13330.2016 п.11.32</w:t>
            </w: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 800</w:t>
            </w:r>
          </w:p>
        </w:tc>
      </w:tr>
      <w:tr w:rsidR="00C22FC5" w:rsidRPr="00C22FC5" w:rsidTr="009F4835">
        <w:trPr>
          <w:trHeight w:val="1200"/>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C22FC5" w:rsidRPr="00C22FC5" w:rsidRDefault="00C22FC5" w:rsidP="00C22FC5">
            <w:pPr>
              <w:rPr>
                <w:sz w:val="20"/>
              </w:rPr>
            </w:pPr>
          </w:p>
        </w:tc>
        <w:tc>
          <w:tcPr>
            <w:tcW w:w="2409" w:type="dxa"/>
            <w:gridSpan w:val="3"/>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в районах реконструкции</w:t>
            </w:r>
          </w:p>
        </w:tc>
        <w:tc>
          <w:tcPr>
            <w:tcW w:w="85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 1000</w:t>
            </w:r>
          </w:p>
        </w:tc>
      </w:tr>
      <w:tr w:rsidR="00C22FC5" w:rsidRPr="00C22FC5" w:rsidTr="009F4835">
        <w:trPr>
          <w:trHeight w:val="375"/>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C22FC5" w:rsidRPr="00C22FC5" w:rsidRDefault="00C22FC5" w:rsidP="00C22FC5">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C22FC5" w:rsidRPr="00C22FC5" w:rsidRDefault="00C22FC5" w:rsidP="00C22FC5">
            <w:pPr>
              <w:rPr>
                <w:sz w:val="20"/>
              </w:rPr>
            </w:pPr>
            <w:r w:rsidRPr="00C22FC5">
              <w:rPr>
                <w:sz w:val="20"/>
              </w:rPr>
              <w:t>принадлежащих инвалидам</w:t>
            </w:r>
          </w:p>
        </w:tc>
        <w:tc>
          <w:tcPr>
            <w:tcW w:w="85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843" w:type="dxa"/>
            <w:tcBorders>
              <w:top w:val="nil"/>
              <w:left w:val="nil"/>
              <w:bottom w:val="single" w:sz="8"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СП 42.13330.2016 п.11.33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 50</w:t>
            </w:r>
          </w:p>
        </w:tc>
      </w:tr>
      <w:tr w:rsidR="00C22FC5" w:rsidRPr="00C22FC5" w:rsidTr="009F4835">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1.2</w:t>
            </w:r>
          </w:p>
        </w:tc>
        <w:tc>
          <w:tcPr>
            <w:tcW w:w="2552"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C22FC5" w:rsidRPr="00C22FC5" w:rsidRDefault="00C22FC5" w:rsidP="00C22FC5">
            <w:pPr>
              <w:rPr>
                <w:sz w:val="20"/>
              </w:rPr>
            </w:pPr>
            <w:r w:rsidRPr="00C22FC5">
              <w:rPr>
                <w:sz w:val="20"/>
              </w:rPr>
              <w:t>Коэффициент приведения индивидуальных транспортных средств к легковому автомобилю для определения общей потребности в местах для хранения:</w:t>
            </w:r>
          </w:p>
        </w:tc>
        <w:tc>
          <w:tcPr>
            <w:tcW w:w="2409" w:type="dxa"/>
            <w:gridSpan w:val="3"/>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мотоциклы и мотороллеры с колясками, мотоколяски</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rPr>
                <w:sz w:val="20"/>
              </w:rPr>
            </w:pPr>
            <w:r w:rsidRPr="00C22FC5">
              <w:rPr>
                <w:sz w:val="20"/>
              </w:rPr>
              <w:t>СП 42.13330.2016 (таб 11.8)</w:t>
            </w:r>
          </w:p>
        </w:tc>
        <w:tc>
          <w:tcPr>
            <w:tcW w:w="1010" w:type="dxa"/>
            <w:tcBorders>
              <w:top w:val="single" w:sz="8"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0,5</w:t>
            </w:r>
          </w:p>
        </w:tc>
      </w:tr>
      <w:tr w:rsidR="00C22FC5" w:rsidRPr="00C22FC5" w:rsidTr="009F4835">
        <w:trPr>
          <w:trHeight w:val="645"/>
          <w:jc w:val="center"/>
        </w:trPr>
        <w:tc>
          <w:tcPr>
            <w:tcW w:w="72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C22FC5" w:rsidRPr="00C22FC5" w:rsidRDefault="00C22FC5" w:rsidP="00C22FC5">
            <w:pPr>
              <w:rPr>
                <w:sz w:val="20"/>
              </w:rPr>
            </w:pPr>
          </w:p>
        </w:tc>
        <w:tc>
          <w:tcPr>
            <w:tcW w:w="2409" w:type="dxa"/>
            <w:gridSpan w:val="3"/>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мотоциклы и мотороллеры без колясок</w:t>
            </w:r>
          </w:p>
        </w:tc>
        <w:tc>
          <w:tcPr>
            <w:tcW w:w="85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0,28</w:t>
            </w:r>
          </w:p>
        </w:tc>
      </w:tr>
      <w:tr w:rsidR="00C22FC5" w:rsidRPr="00C22FC5" w:rsidTr="009F4835">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C22FC5" w:rsidRPr="00C22FC5" w:rsidRDefault="00C22FC5" w:rsidP="00C22FC5">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C22FC5" w:rsidRPr="00C22FC5" w:rsidRDefault="00C22FC5" w:rsidP="00C22FC5">
            <w:pPr>
              <w:rPr>
                <w:sz w:val="20"/>
              </w:rPr>
            </w:pPr>
            <w:r w:rsidRPr="00C22FC5">
              <w:rPr>
                <w:sz w:val="20"/>
              </w:rPr>
              <w:t>мопеды и велосипеды</w:t>
            </w:r>
          </w:p>
        </w:tc>
        <w:tc>
          <w:tcPr>
            <w:tcW w:w="85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0,1</w:t>
            </w:r>
          </w:p>
        </w:tc>
      </w:tr>
      <w:tr w:rsidR="00C22FC5" w:rsidRPr="00C22FC5" w:rsidTr="009F4835">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C22FC5" w:rsidRPr="00C22FC5" w:rsidRDefault="00C22FC5" w:rsidP="00C22FC5">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C22FC5" w:rsidRPr="00C22FC5" w:rsidRDefault="00C22FC5" w:rsidP="00C22FC5">
            <w:pPr>
              <w:rPr>
                <w:sz w:val="20"/>
              </w:rPr>
            </w:pPr>
            <w:r w:rsidRPr="00C22FC5">
              <w:rPr>
                <w:sz w:val="20"/>
              </w:rPr>
              <w:t>наземных стоянок</w:t>
            </w:r>
          </w:p>
        </w:tc>
        <w:tc>
          <w:tcPr>
            <w:tcW w:w="85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25</w:t>
            </w:r>
          </w:p>
        </w:tc>
      </w:tr>
      <w:tr w:rsidR="00C22FC5" w:rsidRPr="00C22FC5" w:rsidTr="009F4835">
        <w:trPr>
          <w:trHeight w:val="763"/>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1.3</w:t>
            </w:r>
          </w:p>
        </w:tc>
        <w:tc>
          <w:tcPr>
            <w:tcW w:w="2552" w:type="dxa"/>
            <w:gridSpan w:val="2"/>
            <w:vMerge w:val="restart"/>
            <w:tcBorders>
              <w:top w:val="nil"/>
              <w:left w:val="single" w:sz="4" w:space="0" w:color="auto"/>
              <w:bottom w:val="single" w:sz="8" w:space="0" w:color="000000"/>
              <w:right w:val="single" w:sz="4" w:space="0" w:color="000000"/>
            </w:tcBorders>
            <w:shd w:val="clear" w:color="auto" w:fill="auto"/>
            <w:vAlign w:val="center"/>
            <w:hideMark/>
          </w:tcPr>
          <w:p w:rsidR="00C22FC5" w:rsidRPr="00C22FC5" w:rsidRDefault="00C22FC5" w:rsidP="00C22FC5">
            <w:pPr>
              <w:rPr>
                <w:sz w:val="20"/>
              </w:rPr>
            </w:pPr>
            <w:r w:rsidRPr="00C22FC5">
              <w:rPr>
                <w:sz w:val="20"/>
              </w:rPr>
              <w:t>Наименьшие расстояния до въездов в гаражи и выездов из них:</w:t>
            </w:r>
          </w:p>
        </w:tc>
        <w:tc>
          <w:tcPr>
            <w:tcW w:w="2409" w:type="dxa"/>
            <w:gridSpan w:val="3"/>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улиц местного значения</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rPr>
                <w:sz w:val="20"/>
              </w:rPr>
            </w:pPr>
            <w:r w:rsidRPr="00C22FC5">
              <w:rPr>
                <w:sz w:val="20"/>
              </w:rPr>
              <w:t>СП 42.13330.2016 таб 11.38</w:t>
            </w:r>
          </w:p>
        </w:tc>
        <w:tc>
          <w:tcPr>
            <w:tcW w:w="1010" w:type="dxa"/>
            <w:vMerge w:val="restart"/>
            <w:tcBorders>
              <w:top w:val="nil"/>
              <w:left w:val="nil"/>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20</w:t>
            </w:r>
          </w:p>
        </w:tc>
      </w:tr>
      <w:tr w:rsidR="00C22FC5" w:rsidRPr="00C22FC5" w:rsidTr="009F4835">
        <w:trPr>
          <w:trHeight w:val="50"/>
          <w:jc w:val="center"/>
        </w:trPr>
        <w:tc>
          <w:tcPr>
            <w:tcW w:w="729" w:type="dxa"/>
            <w:vMerge/>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jc w:val="center"/>
              <w:rPr>
                <w:sz w:val="20"/>
              </w:rPr>
            </w:pPr>
          </w:p>
        </w:tc>
        <w:tc>
          <w:tcPr>
            <w:tcW w:w="2552" w:type="dxa"/>
            <w:gridSpan w:val="2"/>
            <w:vMerge/>
            <w:tcBorders>
              <w:top w:val="nil"/>
              <w:left w:val="single" w:sz="4" w:space="0" w:color="auto"/>
              <w:bottom w:val="single" w:sz="8" w:space="0" w:color="000000"/>
              <w:right w:val="single" w:sz="4" w:space="0" w:color="000000"/>
            </w:tcBorders>
            <w:shd w:val="clear" w:color="auto" w:fill="auto"/>
            <w:vAlign w:val="center"/>
            <w:hideMark/>
          </w:tcPr>
          <w:p w:rsidR="00C22FC5" w:rsidRPr="00C22FC5" w:rsidRDefault="00C22FC5" w:rsidP="00C22FC5">
            <w:pPr>
              <w:rPr>
                <w:sz w:val="20"/>
              </w:rPr>
            </w:pPr>
          </w:p>
        </w:tc>
        <w:tc>
          <w:tcPr>
            <w:tcW w:w="2409" w:type="dxa"/>
            <w:gridSpan w:val="3"/>
            <w:tcBorders>
              <w:top w:val="single" w:sz="4" w:space="0" w:color="auto"/>
              <w:left w:val="nil"/>
              <w:right w:val="single" w:sz="4" w:space="0" w:color="auto"/>
            </w:tcBorders>
            <w:shd w:val="clear" w:color="auto" w:fill="auto"/>
            <w:vAlign w:val="center"/>
            <w:hideMark/>
          </w:tcPr>
          <w:p w:rsidR="00C22FC5" w:rsidRPr="00C22FC5" w:rsidRDefault="00C22FC5" w:rsidP="00C22FC5">
            <w:pPr>
              <w:jc w:val="center"/>
              <w:rPr>
                <w:sz w:val="20"/>
              </w:rPr>
            </w:pPr>
          </w:p>
        </w:tc>
        <w:tc>
          <w:tcPr>
            <w:tcW w:w="851" w:type="dxa"/>
            <w:vMerge/>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rPr>
                <w:sz w:val="20"/>
              </w:rPr>
            </w:pPr>
          </w:p>
        </w:tc>
        <w:tc>
          <w:tcPr>
            <w:tcW w:w="1010" w:type="dxa"/>
            <w:vMerge/>
            <w:tcBorders>
              <w:left w:val="nil"/>
              <w:right w:val="single" w:sz="8" w:space="0" w:color="000000"/>
            </w:tcBorders>
            <w:shd w:val="clear" w:color="auto" w:fill="auto"/>
            <w:vAlign w:val="center"/>
            <w:hideMark/>
          </w:tcPr>
          <w:p w:rsidR="00C22FC5" w:rsidRPr="00C22FC5" w:rsidRDefault="00C22FC5" w:rsidP="00C22FC5">
            <w:pPr>
              <w:jc w:val="center"/>
              <w:rPr>
                <w:sz w:val="20"/>
              </w:rPr>
            </w:pPr>
          </w:p>
        </w:tc>
      </w:tr>
      <w:tr w:rsidR="00C22FC5" w:rsidRPr="00C22FC5" w:rsidTr="009F4835">
        <w:trPr>
          <w:trHeight w:val="915"/>
          <w:jc w:val="center"/>
        </w:trPr>
        <w:tc>
          <w:tcPr>
            <w:tcW w:w="72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C22FC5" w:rsidRPr="00C22FC5" w:rsidRDefault="00C22FC5" w:rsidP="00C22FC5">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C22FC5" w:rsidRPr="00C22FC5" w:rsidRDefault="00C22FC5" w:rsidP="00C22FC5">
            <w:pPr>
              <w:rPr>
                <w:sz w:val="20"/>
              </w:rPr>
            </w:pPr>
            <w:r w:rsidRPr="00C22FC5">
              <w:rPr>
                <w:sz w:val="20"/>
              </w:rPr>
              <w:t>от остановочных пунктов общественного пассажирского транспорта</w:t>
            </w:r>
          </w:p>
        </w:tc>
        <w:tc>
          <w:tcPr>
            <w:tcW w:w="85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30</w:t>
            </w:r>
          </w:p>
        </w:tc>
      </w:tr>
      <w:tr w:rsidR="00C22FC5" w:rsidRPr="00C22FC5" w:rsidTr="009F4835">
        <w:trPr>
          <w:trHeight w:val="153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1.4</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C22FC5" w:rsidRPr="00C22FC5" w:rsidRDefault="00C22FC5" w:rsidP="00C22FC5">
            <w:pPr>
              <w:rPr>
                <w:sz w:val="20"/>
              </w:rPr>
            </w:pPr>
            <w:r w:rsidRPr="00C22FC5">
              <w:rPr>
                <w:sz w:val="20"/>
              </w:rPr>
              <w:t>Наименьшее расстояние от въезда в подземные гаражи легковых автомобилей и выезды из них, а также вентиляционных шахт территории школ, детских дошкольных учреждений, лечебно-профилактических учреждений, жилых домов, площадок отдыха и др.</w:t>
            </w:r>
          </w:p>
        </w:tc>
        <w:tc>
          <w:tcPr>
            <w:tcW w:w="851" w:type="dxa"/>
            <w:tcBorders>
              <w:top w:val="nil"/>
              <w:left w:val="nil"/>
              <w:bottom w:val="single" w:sz="8"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15</w:t>
            </w:r>
          </w:p>
        </w:tc>
      </w:tr>
      <w:tr w:rsidR="00C22FC5" w:rsidRPr="00C22FC5" w:rsidTr="009F4835">
        <w:trPr>
          <w:trHeight w:val="705"/>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1.5</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C22FC5" w:rsidRPr="00C22FC5" w:rsidRDefault="00C22FC5" w:rsidP="00C22FC5">
            <w:pPr>
              <w:rPr>
                <w:sz w:val="20"/>
              </w:rPr>
            </w:pPr>
            <w:r w:rsidRPr="00C22FC5">
              <w:rPr>
                <w:sz w:val="20"/>
              </w:rPr>
              <w:t>Разрыв от проездов автотранспорта из гаражей-стоянок, паркингов, автостоянок до нормируемых объектов</w:t>
            </w:r>
          </w:p>
        </w:tc>
        <w:tc>
          <w:tcPr>
            <w:tcW w:w="851" w:type="dxa"/>
            <w:tcBorders>
              <w:top w:val="nil"/>
              <w:left w:val="nil"/>
              <w:bottom w:val="single" w:sz="8"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7</w:t>
            </w:r>
          </w:p>
        </w:tc>
      </w:tr>
      <w:tr w:rsidR="00C22FC5" w:rsidRPr="00C22FC5" w:rsidTr="009F4835">
        <w:trPr>
          <w:trHeight w:val="450"/>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rPr>
                <w:sz w:val="20"/>
              </w:rPr>
            </w:pPr>
            <w:r w:rsidRPr="00C22FC5">
              <w:rPr>
                <w:sz w:val="20"/>
              </w:rPr>
              <w:t>1.6</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rPr>
                <w:sz w:val="20"/>
              </w:rPr>
            </w:pPr>
            <w:r w:rsidRPr="00C22FC5">
              <w:rPr>
                <w:sz w:val="20"/>
              </w:rPr>
              <w:t>Нормы земельных участков гаражей и парков транспортных средств</w:t>
            </w:r>
          </w:p>
        </w:tc>
        <w:tc>
          <w:tcPr>
            <w:tcW w:w="2552" w:type="dxa"/>
            <w:gridSpan w:val="3"/>
            <w:vMerge w:val="restart"/>
            <w:tcBorders>
              <w:top w:val="nil"/>
              <w:left w:val="single" w:sz="4" w:space="0" w:color="auto"/>
              <w:bottom w:val="single" w:sz="4" w:space="0" w:color="000000"/>
              <w:right w:val="single" w:sz="4" w:space="0" w:color="000000"/>
            </w:tcBorders>
            <w:shd w:val="clear" w:color="auto" w:fill="auto"/>
            <w:vAlign w:val="center"/>
            <w:hideMark/>
          </w:tcPr>
          <w:p w:rsidR="00C22FC5" w:rsidRPr="00C22FC5" w:rsidRDefault="00C22FC5" w:rsidP="00C22FC5">
            <w:pPr>
              <w:rPr>
                <w:sz w:val="20"/>
              </w:rPr>
            </w:pPr>
            <w:r w:rsidRPr="00C22FC5">
              <w:rPr>
                <w:sz w:val="20"/>
              </w:rPr>
              <w:t>Многоэтажные гаражи для легковых таксомоторов и базы проката легковых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га на расчетную единицу:     таксомотор, автомобиль проката</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rPr>
                <w:sz w:val="20"/>
              </w:rPr>
            </w:pPr>
            <w:r w:rsidRPr="00C22FC5">
              <w:rPr>
                <w:sz w:val="20"/>
              </w:rPr>
              <w:t>СП 42.13330.2016 п.11.39 приложение И</w:t>
            </w:r>
          </w:p>
        </w:tc>
        <w:tc>
          <w:tcPr>
            <w:tcW w:w="1010" w:type="dxa"/>
            <w:tcBorders>
              <w:top w:val="nil"/>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0,5</w:t>
            </w:r>
          </w:p>
        </w:tc>
      </w:tr>
      <w:tr w:rsidR="00C22FC5" w:rsidRPr="00C22FC5" w:rsidTr="009F4835">
        <w:trPr>
          <w:trHeight w:val="435"/>
          <w:jc w:val="center"/>
        </w:trPr>
        <w:tc>
          <w:tcPr>
            <w:tcW w:w="72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C22FC5" w:rsidRPr="00C22FC5" w:rsidRDefault="00C22FC5" w:rsidP="00C22FC5">
            <w:pPr>
              <w:rPr>
                <w:sz w:val="20"/>
              </w:rPr>
            </w:pPr>
          </w:p>
        </w:tc>
        <w:tc>
          <w:tcPr>
            <w:tcW w:w="708"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1,2</w:t>
            </w:r>
          </w:p>
        </w:tc>
      </w:tr>
      <w:tr w:rsidR="00C22FC5" w:rsidRPr="00C22FC5" w:rsidTr="009F4835">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C22FC5" w:rsidRPr="00C22FC5" w:rsidRDefault="00C22FC5" w:rsidP="00C22FC5">
            <w:pPr>
              <w:rPr>
                <w:sz w:val="20"/>
              </w:rPr>
            </w:pPr>
          </w:p>
        </w:tc>
        <w:tc>
          <w:tcPr>
            <w:tcW w:w="708"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1,6</w:t>
            </w:r>
          </w:p>
        </w:tc>
      </w:tr>
      <w:tr w:rsidR="00C22FC5" w:rsidRPr="00C22FC5" w:rsidTr="009F4835">
        <w:trPr>
          <w:trHeight w:val="495"/>
          <w:jc w:val="center"/>
        </w:trPr>
        <w:tc>
          <w:tcPr>
            <w:tcW w:w="72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C22FC5" w:rsidRPr="00C22FC5" w:rsidRDefault="00C22FC5" w:rsidP="00C22FC5">
            <w:pPr>
              <w:rPr>
                <w:sz w:val="20"/>
              </w:rPr>
            </w:pPr>
          </w:p>
        </w:tc>
        <w:tc>
          <w:tcPr>
            <w:tcW w:w="708"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800</w:t>
            </w:r>
          </w:p>
        </w:tc>
        <w:tc>
          <w:tcPr>
            <w:tcW w:w="851" w:type="dxa"/>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2,1</w:t>
            </w:r>
          </w:p>
        </w:tc>
      </w:tr>
      <w:tr w:rsidR="00C22FC5" w:rsidRPr="00C22FC5" w:rsidTr="009F4835">
        <w:trPr>
          <w:trHeight w:val="615"/>
          <w:jc w:val="center"/>
        </w:trPr>
        <w:tc>
          <w:tcPr>
            <w:tcW w:w="72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C22FC5" w:rsidRPr="00C22FC5" w:rsidRDefault="00C22FC5" w:rsidP="00C22FC5">
            <w:pPr>
              <w:rPr>
                <w:sz w:val="20"/>
              </w:rPr>
            </w:pPr>
          </w:p>
        </w:tc>
        <w:tc>
          <w:tcPr>
            <w:tcW w:w="708"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1000</w:t>
            </w:r>
          </w:p>
        </w:tc>
        <w:tc>
          <w:tcPr>
            <w:tcW w:w="851" w:type="dxa"/>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2,3</w:t>
            </w:r>
          </w:p>
        </w:tc>
      </w:tr>
      <w:tr w:rsidR="00C22FC5" w:rsidRPr="00C22FC5" w:rsidTr="009F483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255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22FC5" w:rsidRPr="00C22FC5" w:rsidRDefault="00C22FC5" w:rsidP="00C22FC5">
            <w:pPr>
              <w:rPr>
                <w:sz w:val="20"/>
              </w:rPr>
            </w:pPr>
            <w:r w:rsidRPr="00C22FC5">
              <w:rPr>
                <w:sz w:val="20"/>
              </w:rPr>
              <w:t>Гаражи грузовых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автомобиль</w:t>
            </w:r>
          </w:p>
        </w:tc>
        <w:tc>
          <w:tcPr>
            <w:tcW w:w="1843"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2</w:t>
            </w:r>
          </w:p>
        </w:tc>
      </w:tr>
      <w:tr w:rsidR="00C22FC5" w:rsidRPr="00C22FC5" w:rsidTr="009F483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C22FC5" w:rsidRPr="00C22FC5" w:rsidRDefault="00C22FC5" w:rsidP="00C22FC5">
            <w:pPr>
              <w:rPr>
                <w:sz w:val="20"/>
              </w:rPr>
            </w:pPr>
          </w:p>
        </w:tc>
        <w:tc>
          <w:tcPr>
            <w:tcW w:w="708"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200</w:t>
            </w:r>
          </w:p>
        </w:tc>
        <w:tc>
          <w:tcPr>
            <w:tcW w:w="851" w:type="dxa"/>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3,5</w:t>
            </w:r>
          </w:p>
        </w:tc>
      </w:tr>
      <w:tr w:rsidR="00C22FC5" w:rsidRPr="00C22FC5" w:rsidTr="009F483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C22FC5" w:rsidRPr="00C22FC5" w:rsidRDefault="00C22FC5" w:rsidP="00C22FC5">
            <w:pPr>
              <w:rPr>
                <w:sz w:val="20"/>
              </w:rPr>
            </w:pPr>
          </w:p>
        </w:tc>
        <w:tc>
          <w:tcPr>
            <w:tcW w:w="708"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4,5</w:t>
            </w:r>
          </w:p>
        </w:tc>
      </w:tr>
      <w:tr w:rsidR="00C22FC5" w:rsidRPr="00C22FC5" w:rsidTr="009F483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C22FC5" w:rsidRPr="00C22FC5" w:rsidRDefault="00C22FC5" w:rsidP="00C22FC5">
            <w:pPr>
              <w:rPr>
                <w:sz w:val="20"/>
              </w:rPr>
            </w:pPr>
          </w:p>
        </w:tc>
        <w:tc>
          <w:tcPr>
            <w:tcW w:w="708"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6</w:t>
            </w:r>
          </w:p>
        </w:tc>
      </w:tr>
      <w:tr w:rsidR="00C22FC5" w:rsidRPr="00C22FC5" w:rsidTr="009F4835">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rPr>
                <w:sz w:val="20"/>
              </w:rPr>
            </w:pPr>
            <w:r w:rsidRPr="00C22FC5">
              <w:rPr>
                <w:sz w:val="20"/>
              </w:rPr>
              <w:t>1.7</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rPr>
                <w:sz w:val="20"/>
              </w:rPr>
            </w:pPr>
            <w:r w:rsidRPr="00C22FC5">
              <w:rPr>
                <w:sz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C22FC5" w:rsidRPr="00C22FC5" w:rsidRDefault="00C22FC5" w:rsidP="00C22FC5">
            <w:pPr>
              <w:jc w:val="center"/>
              <w:rPr>
                <w:sz w:val="20"/>
              </w:rPr>
            </w:pPr>
            <w:r w:rsidRPr="00C22FC5">
              <w:rPr>
                <w:sz w:val="20"/>
              </w:rPr>
              <w:t>жилых домов (том числе торцы жилых домов без окон):</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C22FC5" w:rsidRPr="00C22FC5" w:rsidRDefault="00C22FC5" w:rsidP="00C22FC5">
            <w:pPr>
              <w:rPr>
                <w:sz w:val="20"/>
              </w:rPr>
            </w:pPr>
            <w:r w:rsidRPr="00C22FC5">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 10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rPr>
                <w:sz w:val="20"/>
              </w:rPr>
            </w:pPr>
            <w:r w:rsidRPr="00C22FC5">
              <w:rPr>
                <w:sz w:val="20"/>
              </w:rPr>
              <w:t>СанПиН 2.2.1/2.1.1.1200-03 (табл. 7.1.1.)</w:t>
            </w:r>
          </w:p>
        </w:tc>
        <w:tc>
          <w:tcPr>
            <w:tcW w:w="1010" w:type="dxa"/>
            <w:tcBorders>
              <w:top w:val="nil"/>
              <w:left w:val="nil"/>
              <w:bottom w:val="single" w:sz="4" w:space="0" w:color="auto"/>
              <w:right w:val="single" w:sz="8" w:space="0" w:color="000000"/>
            </w:tcBorders>
            <w:shd w:val="clear" w:color="auto" w:fill="auto"/>
            <w:vAlign w:val="center"/>
            <w:hideMark/>
          </w:tcPr>
          <w:p w:rsidR="00C22FC5" w:rsidRPr="00C22FC5" w:rsidRDefault="00C22FC5" w:rsidP="00C22FC5">
            <w:pPr>
              <w:rPr>
                <w:sz w:val="20"/>
              </w:rPr>
            </w:pPr>
            <w:r w:rsidRPr="00C22FC5">
              <w:rPr>
                <w:sz w:val="20"/>
              </w:rPr>
              <w:t>10 (10)</w:t>
            </w:r>
          </w:p>
        </w:tc>
      </w:tr>
      <w:tr w:rsidR="00C22FC5" w:rsidRPr="00C22FC5" w:rsidTr="009F4835">
        <w:trPr>
          <w:trHeight w:val="555"/>
          <w:jc w:val="center"/>
        </w:trPr>
        <w:tc>
          <w:tcPr>
            <w:tcW w:w="72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rPr>
                <w:sz w:val="20"/>
              </w:rPr>
            </w:pPr>
          </w:p>
        </w:tc>
        <w:tc>
          <w:tcPr>
            <w:tcW w:w="708"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rPr>
                <w:sz w:val="20"/>
              </w:rPr>
            </w:pPr>
            <w:r w:rsidRPr="00C22FC5">
              <w:rPr>
                <w:sz w:val="20"/>
              </w:rPr>
              <w:t>15 (10)</w:t>
            </w:r>
          </w:p>
        </w:tc>
      </w:tr>
      <w:tr w:rsidR="00C22FC5" w:rsidRPr="00C22FC5" w:rsidTr="009F4835">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rPr>
                <w:sz w:val="20"/>
              </w:rPr>
            </w:pPr>
          </w:p>
        </w:tc>
        <w:tc>
          <w:tcPr>
            <w:tcW w:w="708"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rPr>
                <w:sz w:val="20"/>
              </w:rPr>
            </w:pPr>
            <w:r w:rsidRPr="00C22FC5">
              <w:rPr>
                <w:sz w:val="20"/>
              </w:rPr>
              <w:t>25 (15)</w:t>
            </w:r>
          </w:p>
        </w:tc>
      </w:tr>
      <w:tr w:rsidR="00C22FC5" w:rsidRPr="00C22FC5" w:rsidTr="009F4835">
        <w:trPr>
          <w:trHeight w:val="540"/>
          <w:jc w:val="center"/>
        </w:trPr>
        <w:tc>
          <w:tcPr>
            <w:tcW w:w="72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rPr>
                <w:sz w:val="20"/>
              </w:rPr>
            </w:pPr>
          </w:p>
        </w:tc>
        <w:tc>
          <w:tcPr>
            <w:tcW w:w="708"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rPr>
                <w:sz w:val="20"/>
              </w:rPr>
            </w:pPr>
            <w:r w:rsidRPr="00C22FC5">
              <w:rPr>
                <w:sz w:val="20"/>
              </w:rPr>
              <w:t>35 (25)</w:t>
            </w:r>
          </w:p>
        </w:tc>
      </w:tr>
      <w:tr w:rsidR="00C22FC5" w:rsidRPr="00C22FC5" w:rsidTr="009F4835">
        <w:trPr>
          <w:trHeight w:val="459"/>
          <w:jc w:val="center"/>
        </w:trPr>
        <w:tc>
          <w:tcPr>
            <w:tcW w:w="72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C22FC5" w:rsidRPr="00C22FC5" w:rsidRDefault="00C22FC5" w:rsidP="00C22FC5">
            <w:pPr>
              <w:jc w:val="center"/>
              <w:rPr>
                <w:sz w:val="20"/>
              </w:rPr>
            </w:pPr>
            <w:r w:rsidRPr="00C22FC5">
              <w:rPr>
                <w:sz w:val="20"/>
              </w:rPr>
              <w:t xml:space="preserve">Территории школ, детских          </w:t>
            </w:r>
          </w:p>
          <w:p w:rsidR="00C22FC5" w:rsidRPr="00C22FC5" w:rsidRDefault="00C22FC5" w:rsidP="00C22FC5">
            <w:pPr>
              <w:jc w:val="center"/>
              <w:rPr>
                <w:sz w:val="20"/>
              </w:rPr>
            </w:pPr>
            <w:r w:rsidRPr="00C22FC5">
              <w:rPr>
                <w:sz w:val="20"/>
              </w:rPr>
              <w:t xml:space="preserve">учреждений, ПТУ, техникумов,      </w:t>
            </w:r>
          </w:p>
          <w:p w:rsidR="00C22FC5" w:rsidRPr="00C22FC5" w:rsidRDefault="00C22FC5" w:rsidP="00C22FC5">
            <w:pPr>
              <w:jc w:val="center"/>
              <w:rPr>
                <w:sz w:val="20"/>
              </w:rPr>
            </w:pPr>
            <w:r w:rsidRPr="00C22FC5">
              <w:rPr>
                <w:sz w:val="20"/>
              </w:rPr>
              <w:t xml:space="preserve">площадок для отдыха, игр и        </w:t>
            </w:r>
          </w:p>
          <w:p w:rsidR="00C22FC5" w:rsidRPr="00C22FC5" w:rsidRDefault="00C22FC5" w:rsidP="00C22FC5">
            <w:pPr>
              <w:jc w:val="center"/>
              <w:rPr>
                <w:sz w:val="20"/>
              </w:rPr>
            </w:pPr>
            <w:r w:rsidRPr="00C22FC5">
              <w:rPr>
                <w:sz w:val="20"/>
              </w:rPr>
              <w:t xml:space="preserve">спорта, детских: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C22FC5" w:rsidRPr="00C22FC5" w:rsidRDefault="00C22FC5" w:rsidP="00C22FC5">
            <w:pPr>
              <w:rPr>
                <w:sz w:val="20"/>
              </w:rPr>
            </w:pPr>
            <w:r w:rsidRPr="00C22FC5">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rPr>
                <w:sz w:val="20"/>
              </w:rPr>
            </w:pPr>
            <w:r w:rsidRPr="00C22FC5">
              <w:rPr>
                <w:sz w:val="20"/>
              </w:rPr>
              <w:t>25</w:t>
            </w:r>
          </w:p>
        </w:tc>
      </w:tr>
      <w:tr w:rsidR="00C22FC5" w:rsidRPr="00C22FC5" w:rsidTr="009F4835">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C22FC5" w:rsidRPr="00C22FC5" w:rsidRDefault="00C22FC5" w:rsidP="00C22FC5">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rPr>
                <w:sz w:val="20"/>
              </w:rPr>
            </w:pPr>
          </w:p>
        </w:tc>
        <w:tc>
          <w:tcPr>
            <w:tcW w:w="708"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rPr>
                <w:sz w:val="20"/>
              </w:rPr>
            </w:pPr>
            <w:r w:rsidRPr="00C22FC5">
              <w:rPr>
                <w:sz w:val="20"/>
              </w:rPr>
              <w:t>50</w:t>
            </w:r>
          </w:p>
        </w:tc>
      </w:tr>
      <w:tr w:rsidR="00C22FC5" w:rsidRPr="00C22FC5" w:rsidTr="009F4835">
        <w:trPr>
          <w:trHeight w:val="600"/>
          <w:jc w:val="center"/>
        </w:trPr>
        <w:tc>
          <w:tcPr>
            <w:tcW w:w="72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C22FC5" w:rsidRPr="00C22FC5" w:rsidRDefault="00C22FC5" w:rsidP="00C22FC5">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rPr>
                <w:sz w:val="20"/>
              </w:rPr>
            </w:pPr>
          </w:p>
        </w:tc>
        <w:tc>
          <w:tcPr>
            <w:tcW w:w="708"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rPr>
                <w:sz w:val="20"/>
              </w:rPr>
            </w:pPr>
            <w:r w:rsidRPr="00C22FC5">
              <w:rPr>
                <w:sz w:val="20"/>
              </w:rPr>
              <w:t>50</w:t>
            </w:r>
          </w:p>
        </w:tc>
      </w:tr>
      <w:tr w:rsidR="00C22FC5" w:rsidRPr="00C22FC5" w:rsidTr="009F4835">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C22FC5" w:rsidRPr="00C22FC5" w:rsidRDefault="00C22FC5" w:rsidP="00C22FC5">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rPr>
                <w:sz w:val="20"/>
              </w:rPr>
            </w:pPr>
          </w:p>
        </w:tc>
        <w:tc>
          <w:tcPr>
            <w:tcW w:w="708"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rPr>
                <w:sz w:val="20"/>
              </w:rPr>
            </w:pPr>
            <w:r w:rsidRPr="00C22FC5">
              <w:rPr>
                <w:sz w:val="20"/>
              </w:rPr>
              <w:t>50</w:t>
            </w:r>
          </w:p>
        </w:tc>
      </w:tr>
      <w:tr w:rsidR="00C22FC5" w:rsidRPr="00C22FC5" w:rsidTr="009F483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418" w:type="dxa"/>
            <w:gridSpan w:val="2"/>
            <w:vMerge w:val="restart"/>
            <w:tcBorders>
              <w:top w:val="nil"/>
              <w:left w:val="single" w:sz="4" w:space="0" w:color="auto"/>
              <w:bottom w:val="single" w:sz="8" w:space="0" w:color="000000"/>
              <w:right w:val="single" w:sz="4" w:space="0" w:color="auto"/>
            </w:tcBorders>
            <w:shd w:val="clear" w:color="auto" w:fill="auto"/>
            <w:hideMark/>
          </w:tcPr>
          <w:p w:rsidR="00C22FC5" w:rsidRPr="00C22FC5" w:rsidRDefault="00C22FC5" w:rsidP="00C22FC5">
            <w:pPr>
              <w:jc w:val="center"/>
              <w:rPr>
                <w:sz w:val="20"/>
              </w:rPr>
            </w:pPr>
            <w:r w:rsidRPr="00C22FC5">
              <w:rPr>
                <w:sz w:val="20"/>
              </w:rPr>
              <w:t xml:space="preserve">Территории лечебных учреждений    </w:t>
            </w:r>
            <w:r w:rsidRPr="00C22FC5">
              <w:rPr>
                <w:sz w:val="20"/>
              </w:rPr>
              <w:br/>
              <w:t xml:space="preserve">стационарного типа, открытые      </w:t>
            </w:r>
            <w:r w:rsidRPr="00C22FC5">
              <w:rPr>
                <w:sz w:val="20"/>
              </w:rPr>
              <w:br/>
              <w:t xml:space="preserve">спортивные сооружения общего      </w:t>
            </w:r>
            <w:r w:rsidRPr="00C22FC5">
              <w:rPr>
                <w:sz w:val="20"/>
              </w:rPr>
              <w:br/>
              <w:t xml:space="preserve">пользования, места отдыха         </w:t>
            </w:r>
            <w:r w:rsidRPr="00C22FC5">
              <w:rPr>
                <w:sz w:val="20"/>
              </w:rPr>
              <w:br/>
              <w:t>населения (сады, скверы, парки)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C22FC5" w:rsidRPr="00C22FC5" w:rsidRDefault="00C22FC5" w:rsidP="00C22FC5">
            <w:pPr>
              <w:rPr>
                <w:sz w:val="20"/>
              </w:rPr>
            </w:pPr>
            <w:r w:rsidRPr="00C22FC5">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rPr>
                <w:sz w:val="20"/>
              </w:rPr>
            </w:pPr>
            <w:r w:rsidRPr="00C22FC5">
              <w:rPr>
                <w:sz w:val="20"/>
              </w:rPr>
              <w:t>25</w:t>
            </w:r>
          </w:p>
        </w:tc>
      </w:tr>
      <w:tr w:rsidR="00C22FC5" w:rsidRPr="00C22FC5" w:rsidTr="009F483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rPr>
                <w:sz w:val="20"/>
              </w:rPr>
            </w:pPr>
          </w:p>
        </w:tc>
        <w:tc>
          <w:tcPr>
            <w:tcW w:w="708"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rPr>
                <w:sz w:val="20"/>
              </w:rPr>
            </w:pPr>
            <w:r w:rsidRPr="00C22FC5">
              <w:rPr>
                <w:sz w:val="20"/>
              </w:rPr>
              <w:t>50</w:t>
            </w:r>
          </w:p>
        </w:tc>
      </w:tr>
      <w:tr w:rsidR="00C22FC5" w:rsidRPr="00C22FC5" w:rsidTr="009F483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rPr>
                <w:sz w:val="20"/>
              </w:rPr>
            </w:pPr>
          </w:p>
        </w:tc>
        <w:tc>
          <w:tcPr>
            <w:tcW w:w="708"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rPr>
                <w:sz w:val="20"/>
              </w:rPr>
            </w:pPr>
            <w:r w:rsidRPr="00C22FC5">
              <w:rPr>
                <w:sz w:val="20"/>
              </w:rPr>
              <w:t>по расчетам</w:t>
            </w:r>
          </w:p>
        </w:tc>
      </w:tr>
      <w:tr w:rsidR="00C22FC5" w:rsidRPr="00C22FC5" w:rsidTr="009F483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rPr>
                <w:sz w:val="20"/>
              </w:rPr>
            </w:pPr>
          </w:p>
        </w:tc>
        <w:tc>
          <w:tcPr>
            <w:tcW w:w="708"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rPr>
                <w:sz w:val="20"/>
              </w:rPr>
            </w:pPr>
            <w:r w:rsidRPr="00C22FC5">
              <w:rPr>
                <w:sz w:val="20"/>
              </w:rPr>
              <w:t>по расчетам</w:t>
            </w:r>
          </w:p>
        </w:tc>
      </w:tr>
      <w:tr w:rsidR="00C22FC5" w:rsidRPr="00C22FC5" w:rsidTr="009F4835">
        <w:trPr>
          <w:trHeight w:val="156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1.8</w:t>
            </w:r>
          </w:p>
        </w:tc>
        <w:tc>
          <w:tcPr>
            <w:tcW w:w="4961" w:type="dxa"/>
            <w:gridSpan w:val="5"/>
            <w:tcBorders>
              <w:top w:val="nil"/>
              <w:left w:val="nil"/>
              <w:bottom w:val="single" w:sz="8" w:space="0" w:color="auto"/>
              <w:right w:val="single" w:sz="4" w:space="0" w:color="000000"/>
            </w:tcBorders>
            <w:shd w:val="clear" w:color="auto" w:fill="auto"/>
            <w:vAlign w:val="center"/>
            <w:hideMark/>
          </w:tcPr>
          <w:p w:rsidR="00C22FC5" w:rsidRPr="00C22FC5" w:rsidRDefault="00C22FC5" w:rsidP="00C22FC5">
            <w:pPr>
              <w:rPr>
                <w:sz w:val="20"/>
              </w:rPr>
            </w:pPr>
            <w:r w:rsidRPr="00C22FC5">
              <w:rPr>
                <w:sz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вместимостью более 300 машино-мест до жилых домов:</w:t>
            </w:r>
          </w:p>
        </w:tc>
        <w:tc>
          <w:tcPr>
            <w:tcW w:w="851" w:type="dxa"/>
            <w:tcBorders>
              <w:top w:val="nil"/>
              <w:left w:val="nil"/>
              <w:bottom w:val="single" w:sz="8"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СанПиН 2.2.1/2.1.1.1200-03</w:t>
            </w:r>
          </w:p>
        </w:tc>
        <w:tc>
          <w:tcPr>
            <w:tcW w:w="1010" w:type="dxa"/>
            <w:tcBorders>
              <w:top w:val="nil"/>
              <w:left w:val="nil"/>
              <w:bottom w:val="single" w:sz="8" w:space="0" w:color="auto"/>
              <w:right w:val="single" w:sz="8" w:space="0" w:color="000000"/>
            </w:tcBorders>
            <w:shd w:val="clear" w:color="auto" w:fill="auto"/>
            <w:vAlign w:val="center"/>
            <w:hideMark/>
          </w:tcPr>
          <w:p w:rsidR="00C22FC5" w:rsidRPr="00C22FC5" w:rsidRDefault="00C22FC5" w:rsidP="00C22FC5">
            <w:pPr>
              <w:rPr>
                <w:sz w:val="20"/>
              </w:rPr>
            </w:pPr>
            <w:r w:rsidRPr="00C22FC5">
              <w:rPr>
                <w:sz w:val="20"/>
              </w:rPr>
              <w:t xml:space="preserve">≥ 50 </w:t>
            </w:r>
          </w:p>
        </w:tc>
      </w:tr>
    </w:tbl>
    <w:p w:rsidR="00C22FC5" w:rsidRPr="00C22FC5" w:rsidRDefault="00C22FC5" w:rsidP="00C22FC5">
      <w:pPr>
        <w:ind w:firstLine="567"/>
        <w:jc w:val="both"/>
        <w:rPr>
          <w:sz w:val="24"/>
          <w:szCs w:val="24"/>
        </w:rPr>
      </w:pPr>
      <w:r w:rsidRPr="00C22FC5">
        <w:rPr>
          <w:sz w:val="24"/>
          <w:szCs w:val="24"/>
        </w:rPr>
        <w:t>В границах земельных участков детских дошкольных образовательных организаций, общеобразовательных организаций, организаций для детей-сирот и детей, оставшихся без попечения родителей и общеобразовательных школ-интернатов:</w:t>
      </w:r>
    </w:p>
    <w:p w:rsidR="00C22FC5" w:rsidRPr="00C22FC5" w:rsidRDefault="00C22FC5" w:rsidP="00C22FC5">
      <w:pPr>
        <w:spacing w:after="60"/>
        <w:jc w:val="both"/>
        <w:rPr>
          <w:snapToGrid w:val="0"/>
          <w:sz w:val="24"/>
          <w:szCs w:val="24"/>
        </w:rPr>
      </w:pPr>
      <w:r w:rsidRPr="00C22FC5">
        <w:rPr>
          <w:snapToGrid w:val="0"/>
          <w:sz w:val="24"/>
          <w:szCs w:val="24"/>
        </w:rPr>
        <w:t>запрещается размещение надземных автостоянок и гаражей для хранения индивидуального автотранспорта;</w:t>
      </w:r>
    </w:p>
    <w:p w:rsidR="00C22FC5" w:rsidRPr="00C22FC5" w:rsidRDefault="00C22FC5" w:rsidP="00C22FC5">
      <w:pPr>
        <w:spacing w:after="60"/>
        <w:jc w:val="both"/>
        <w:rPr>
          <w:snapToGrid w:val="0"/>
          <w:sz w:val="24"/>
          <w:szCs w:val="24"/>
        </w:rPr>
      </w:pPr>
      <w:r w:rsidRPr="00C22FC5">
        <w:rPr>
          <w:snapToGrid w:val="0"/>
          <w:sz w:val="24"/>
          <w:szCs w:val="24"/>
        </w:rPr>
        <w:t>допускается размещение гаражей и автостоянок исключительно для транспорта, принадлежащего данному учреждению и обеспечивающему учебно-воспитательный процесс.</w:t>
      </w:r>
    </w:p>
    <w:p w:rsidR="00C22FC5" w:rsidRPr="00C22FC5" w:rsidRDefault="00C22FC5" w:rsidP="00C22FC5">
      <w:pPr>
        <w:ind w:firstLine="567"/>
        <w:jc w:val="both"/>
        <w:rPr>
          <w:sz w:val="24"/>
          <w:szCs w:val="24"/>
        </w:rPr>
      </w:pPr>
      <w:r w:rsidRPr="00C22FC5">
        <w:rPr>
          <w:sz w:val="24"/>
          <w:szCs w:val="24"/>
        </w:rPr>
        <w:t>В границах земельных участков лечебно-профилактических медицинских организаций, оказывающие медицинскую помощь в стационарных условиях разрешается размещение гаражей и автостоянок автотранспорта данного учреждения в хозяйственной зоне в соответствии с генеральным планом. Автостоянки для кратковременного хранения автотранспорта сотрудников и посетителей лечебно-профилактических медицинских организаций, оказывающие медицинскую помощь в стационарных условиях, как правило, размещаются за пределами границ участка данного учреждения.</w:t>
      </w:r>
    </w:p>
    <w:p w:rsidR="00C22FC5" w:rsidRPr="00C22FC5" w:rsidRDefault="00C22FC5" w:rsidP="00C22FC5">
      <w:pPr>
        <w:ind w:firstLine="567"/>
        <w:jc w:val="both"/>
        <w:rPr>
          <w:sz w:val="24"/>
          <w:szCs w:val="24"/>
        </w:rPr>
      </w:pPr>
      <w:r w:rsidRPr="00C22FC5">
        <w:rPr>
          <w:sz w:val="24"/>
          <w:szCs w:val="24"/>
        </w:rPr>
        <w:t>Для территорий общественной застройки должны быть предусмотрены автостоянки кратковременного и временного хранения легковых автомобилей, принадлежащих работающим и посетителям зданий, входящих в состав комплекса.</w:t>
      </w:r>
    </w:p>
    <w:p w:rsidR="00C22FC5" w:rsidRPr="00C22FC5" w:rsidRDefault="00C22FC5" w:rsidP="00C22FC5">
      <w:pPr>
        <w:ind w:firstLine="567"/>
        <w:jc w:val="both"/>
        <w:rPr>
          <w:sz w:val="24"/>
          <w:szCs w:val="24"/>
        </w:rPr>
      </w:pPr>
      <w:r w:rsidRPr="00C22FC5">
        <w:rPr>
          <w:sz w:val="24"/>
          <w:szCs w:val="24"/>
        </w:rPr>
        <w:t>При размещении объектов общественного назначения в состав проектных материалов необходимо включать:</w:t>
      </w:r>
    </w:p>
    <w:p w:rsidR="00C22FC5" w:rsidRPr="00C22FC5" w:rsidRDefault="00C22FC5" w:rsidP="00C22FC5">
      <w:pPr>
        <w:spacing w:after="60"/>
        <w:jc w:val="both"/>
        <w:rPr>
          <w:snapToGrid w:val="0"/>
          <w:sz w:val="24"/>
          <w:szCs w:val="24"/>
        </w:rPr>
      </w:pPr>
      <w:r w:rsidRPr="00C22FC5">
        <w:rPr>
          <w:snapToGrid w:val="0"/>
          <w:sz w:val="24"/>
          <w:szCs w:val="24"/>
        </w:rPr>
        <w:t>предварительные расчеты требуемого количества автостоянок всех типов (выполняется на стадии согласования отвода земельного участка под проектирование и строительство);</w:t>
      </w:r>
    </w:p>
    <w:p w:rsidR="00C22FC5" w:rsidRPr="00C22FC5" w:rsidRDefault="00C22FC5" w:rsidP="00C22FC5">
      <w:pPr>
        <w:spacing w:after="60"/>
        <w:jc w:val="both"/>
        <w:rPr>
          <w:snapToGrid w:val="0"/>
          <w:sz w:val="24"/>
          <w:szCs w:val="24"/>
        </w:rPr>
      </w:pPr>
      <w:r w:rsidRPr="00C22FC5">
        <w:rPr>
          <w:snapToGrid w:val="0"/>
          <w:sz w:val="24"/>
          <w:szCs w:val="24"/>
        </w:rPr>
        <w:t>для крупных объектов общественного назначения - схем пассажирского, грузового и пешеходного движения (в составе утверждаемых проектных материалов).</w:t>
      </w:r>
    </w:p>
    <w:p w:rsidR="00C22FC5" w:rsidRPr="00C22FC5" w:rsidRDefault="00C22FC5" w:rsidP="00C22FC5">
      <w:pPr>
        <w:ind w:firstLine="567"/>
        <w:jc w:val="both"/>
        <w:rPr>
          <w:sz w:val="24"/>
          <w:szCs w:val="24"/>
        </w:rPr>
      </w:pPr>
      <w:r w:rsidRPr="00C22FC5">
        <w:rPr>
          <w:sz w:val="24"/>
          <w:szCs w:val="24"/>
        </w:rPr>
        <w:t>В пределах водоохранных зон водных объектов и их прибрежных полос допускается размещение автостоянок и наземных манежных гаражей только для обеспечения потребности в местах временного хранения автотранспорта объектов водоснабжения, рекреации, рыбного и охотничьего хозяйств, водозаборных, парковых и гидротехнических сооружений, расположенных в этих зонах.</w:t>
      </w:r>
    </w:p>
    <w:p w:rsidR="00C22FC5" w:rsidRPr="00C22FC5" w:rsidRDefault="00C22FC5" w:rsidP="00C22FC5">
      <w:pPr>
        <w:ind w:firstLine="567"/>
        <w:jc w:val="both"/>
        <w:rPr>
          <w:sz w:val="24"/>
          <w:szCs w:val="24"/>
        </w:rPr>
      </w:pPr>
      <w:r w:rsidRPr="00C22FC5">
        <w:rPr>
          <w:sz w:val="24"/>
          <w:szCs w:val="24"/>
        </w:rPr>
        <w:t>Выезды-въезды из закрытых отдельно стоящих, встроенных, встроенно-пристроенных, подземных автостоянок, автостоянок вместимостью более 50 машино-мест должны быть организованы, как правило, на местную уличную сеть района и, как исключение, - на магистральные улицы.</w:t>
      </w:r>
    </w:p>
    <w:p w:rsidR="00C22FC5" w:rsidRPr="00C22FC5" w:rsidRDefault="00C22FC5" w:rsidP="00C22FC5">
      <w:pPr>
        <w:ind w:firstLine="567"/>
        <w:jc w:val="both"/>
        <w:rPr>
          <w:sz w:val="24"/>
          <w:szCs w:val="24"/>
        </w:rPr>
      </w:pPr>
      <w:r w:rsidRPr="00C22FC5">
        <w:rPr>
          <w:sz w:val="24"/>
          <w:szCs w:val="24"/>
        </w:rPr>
        <w:t>Для автостоянок всех типов вместимостью более 50 машино-мест необходимо предусматривать не менее двух въездов (выездов), расположенных рассредоточено. Ограждение территорий автостоянок выполняется по согласованию с органами архитектуры и градостроительства муниципальных округов. Автостоянки (открытые площадки) и гаражи-стоянки вместимостью до 50 машино-мест могут иметь совмещенный въезд-выезд шириной не менее 6 м.</w:t>
      </w:r>
    </w:p>
    <w:p w:rsidR="00C22FC5" w:rsidRPr="00C22FC5" w:rsidRDefault="00C22FC5" w:rsidP="00C22FC5">
      <w:pPr>
        <w:ind w:firstLine="567"/>
        <w:jc w:val="both"/>
        <w:rPr>
          <w:sz w:val="24"/>
          <w:szCs w:val="24"/>
        </w:rPr>
      </w:pPr>
      <w:r w:rsidRPr="00C22FC5">
        <w:rPr>
          <w:sz w:val="24"/>
          <w:szCs w:val="24"/>
        </w:rPr>
        <w:t>Перед гаражами-стоянками вместимостью свыше 50 машино-мест следует предусматривать площадку накопитель перед въездом из расчета 1 машино-место на каждые 100 автомобилей, но не менее чем площадка для паркирования двух пожарных автомашин.</w:t>
      </w:r>
    </w:p>
    <w:p w:rsidR="00C22FC5" w:rsidRPr="00C22FC5" w:rsidRDefault="00C22FC5" w:rsidP="00C22FC5">
      <w:pPr>
        <w:ind w:firstLine="567"/>
        <w:jc w:val="both"/>
        <w:rPr>
          <w:sz w:val="24"/>
          <w:szCs w:val="24"/>
        </w:rPr>
      </w:pPr>
      <w:r w:rsidRPr="00C22FC5">
        <w:rPr>
          <w:sz w:val="24"/>
          <w:szCs w:val="24"/>
        </w:rPr>
        <w:t>Транзитный проезд через придомовую территорию к автостоянке постоянного хранения автотранспорта вместимостью более 50 м/мест не допускается.</w:t>
      </w:r>
    </w:p>
    <w:p w:rsidR="00C22FC5" w:rsidRPr="00C22FC5" w:rsidRDefault="00C22FC5" w:rsidP="00C22FC5">
      <w:pPr>
        <w:ind w:firstLine="567"/>
        <w:jc w:val="both"/>
        <w:rPr>
          <w:sz w:val="24"/>
          <w:szCs w:val="24"/>
        </w:rPr>
      </w:pPr>
      <w:r w:rsidRPr="00C22FC5">
        <w:rPr>
          <w:sz w:val="24"/>
          <w:szCs w:val="24"/>
        </w:rPr>
        <w:t>Автостоянки ведомственных автомобилей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37" w:name="_Toc389132875"/>
      <w:bookmarkStart w:id="338" w:name="_Toc393700481"/>
      <w:bookmarkStart w:id="339" w:name="_Toc524447206"/>
      <w:r w:rsidRPr="00C22FC5">
        <w:rPr>
          <w:b/>
          <w:bCs/>
          <w:iCs/>
          <w:szCs w:val="28"/>
        </w:rPr>
        <w:t>Параметры проектирования объектов транспортного обслуживания</w:t>
      </w:r>
      <w:bookmarkEnd w:id="337"/>
      <w:bookmarkEnd w:id="338"/>
      <w:bookmarkEnd w:id="339"/>
    </w:p>
    <w:p w:rsidR="00C22FC5" w:rsidRPr="00C22FC5" w:rsidRDefault="00C22FC5" w:rsidP="00C22FC5">
      <w:pPr>
        <w:ind w:firstLine="567"/>
        <w:jc w:val="both"/>
        <w:rPr>
          <w:sz w:val="24"/>
          <w:szCs w:val="24"/>
        </w:rPr>
      </w:pPr>
      <w:r w:rsidRPr="00C22FC5">
        <w:rPr>
          <w:sz w:val="24"/>
          <w:szCs w:val="24"/>
        </w:rPr>
        <w:t>Основные параметры проектирования объектов транспортного обслуживания представлены ниже (Таблица 56).</w:t>
      </w:r>
    </w:p>
    <w:p w:rsidR="00C22FC5" w:rsidRPr="00C22FC5" w:rsidRDefault="00C22FC5" w:rsidP="00C22FC5">
      <w:pPr>
        <w:keepNext/>
        <w:spacing w:before="120" w:after="120"/>
        <w:jc w:val="right"/>
        <w:rPr>
          <w:b/>
          <w:bCs/>
          <w:sz w:val="22"/>
        </w:rPr>
      </w:pPr>
      <w:bookmarkStart w:id="340" w:name="_Ref375232820"/>
      <w:r w:rsidRPr="00C22FC5">
        <w:rPr>
          <w:b/>
          <w:bCs/>
          <w:sz w:val="22"/>
        </w:rPr>
        <w:t xml:space="preserve">Таблица </w:t>
      </w:r>
      <w:bookmarkEnd w:id="340"/>
      <w:r w:rsidRPr="00C22FC5">
        <w:rPr>
          <w:b/>
          <w:bCs/>
          <w:sz w:val="22"/>
        </w:rPr>
        <w:t>56</w:t>
      </w:r>
    </w:p>
    <w:p w:rsidR="00C22FC5" w:rsidRPr="00C22FC5" w:rsidRDefault="00C22FC5" w:rsidP="00C22FC5">
      <w:pPr>
        <w:jc w:val="center"/>
        <w:rPr>
          <w:b/>
          <w:sz w:val="22"/>
          <w:szCs w:val="22"/>
        </w:rPr>
      </w:pPr>
      <w:r w:rsidRPr="00C22FC5">
        <w:rPr>
          <w:b/>
          <w:sz w:val="22"/>
          <w:szCs w:val="22"/>
        </w:rPr>
        <w:t>Основные параметры проектирования объектов транспортного обслуживания</w:t>
      </w:r>
    </w:p>
    <w:tbl>
      <w:tblPr>
        <w:tblW w:w="9356" w:type="dxa"/>
        <w:tblInd w:w="108" w:type="dxa"/>
        <w:tblLayout w:type="fixed"/>
        <w:tblLook w:val="04A0" w:firstRow="1" w:lastRow="0" w:firstColumn="1" w:lastColumn="0" w:noHBand="0" w:noVBand="1"/>
      </w:tblPr>
      <w:tblGrid>
        <w:gridCol w:w="567"/>
        <w:gridCol w:w="1276"/>
        <w:gridCol w:w="709"/>
        <w:gridCol w:w="1701"/>
        <w:gridCol w:w="1559"/>
        <w:gridCol w:w="1134"/>
        <w:gridCol w:w="992"/>
        <w:gridCol w:w="1418"/>
      </w:tblGrid>
      <w:tr w:rsidR="00C22FC5" w:rsidRPr="00C22FC5" w:rsidTr="009F4835">
        <w:trPr>
          <w:trHeight w:val="315"/>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FC5" w:rsidRPr="00C22FC5" w:rsidRDefault="00C22FC5" w:rsidP="00C22FC5">
            <w:pPr>
              <w:keepNext/>
              <w:keepLines/>
              <w:jc w:val="center"/>
              <w:rPr>
                <w:b/>
                <w:sz w:val="20"/>
              </w:rPr>
            </w:pPr>
            <w:r w:rsidRPr="00C22FC5">
              <w:rPr>
                <w:b/>
                <w:sz w:val="20"/>
              </w:rPr>
              <w:t>п.п</w:t>
            </w:r>
          </w:p>
        </w:tc>
        <w:tc>
          <w:tcPr>
            <w:tcW w:w="368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keepNext/>
              <w:keepLines/>
              <w:jc w:val="center"/>
              <w:rPr>
                <w:b/>
                <w:sz w:val="20"/>
              </w:rPr>
            </w:pPr>
            <w:r w:rsidRPr="00C22FC5">
              <w:rPr>
                <w:b/>
                <w:sz w:val="20"/>
              </w:rPr>
              <w:t>Определяемый норматив</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keepNext/>
              <w:keepLines/>
              <w:jc w:val="center"/>
              <w:rPr>
                <w:b/>
                <w:sz w:val="20"/>
              </w:rPr>
            </w:pPr>
            <w:r w:rsidRPr="00C22FC5">
              <w:rPr>
                <w:b/>
                <w:sz w:val="20"/>
              </w:rPr>
              <w:t>ед. изм</w:t>
            </w:r>
          </w:p>
        </w:tc>
        <w:tc>
          <w:tcPr>
            <w:tcW w:w="212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22FC5" w:rsidRPr="00C22FC5" w:rsidRDefault="00C22FC5" w:rsidP="00C22FC5">
            <w:pPr>
              <w:keepNext/>
              <w:keepLines/>
              <w:jc w:val="center"/>
              <w:rPr>
                <w:b/>
                <w:sz w:val="20"/>
              </w:rPr>
            </w:pPr>
            <w:r w:rsidRPr="00C22FC5">
              <w:rPr>
                <w:b/>
                <w:sz w:val="20"/>
              </w:rPr>
              <w:t>Нормативная ссылка</w:t>
            </w:r>
          </w:p>
        </w:tc>
        <w:tc>
          <w:tcPr>
            <w:tcW w:w="1418" w:type="dxa"/>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rsidR="00C22FC5" w:rsidRPr="00C22FC5" w:rsidRDefault="00C22FC5" w:rsidP="00C22FC5">
            <w:pPr>
              <w:keepNext/>
              <w:keepLines/>
              <w:jc w:val="center"/>
              <w:rPr>
                <w:b/>
                <w:sz w:val="20"/>
              </w:rPr>
            </w:pPr>
            <w:r w:rsidRPr="00C22FC5">
              <w:rPr>
                <w:b/>
                <w:sz w:val="20"/>
              </w:rPr>
              <w:t>Показатель</w:t>
            </w:r>
          </w:p>
        </w:tc>
      </w:tr>
      <w:tr w:rsidR="00C22FC5" w:rsidRPr="00C22FC5" w:rsidTr="009F4835">
        <w:trPr>
          <w:trHeight w:val="3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C22FC5" w:rsidRPr="00C22FC5" w:rsidRDefault="00C22FC5" w:rsidP="00C22FC5">
            <w:pPr>
              <w:rPr>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C22FC5" w:rsidRPr="00C22FC5" w:rsidRDefault="00C22FC5" w:rsidP="00C22FC5">
            <w:pPr>
              <w:rPr>
                <w:sz w:val="20"/>
              </w:rPr>
            </w:pPr>
          </w:p>
        </w:tc>
      </w:tr>
      <w:tr w:rsidR="00C22FC5" w:rsidRPr="00C22FC5" w:rsidTr="009F4835">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C22FC5" w:rsidRPr="00C22FC5" w:rsidRDefault="00C22FC5" w:rsidP="00C22FC5">
            <w:pPr>
              <w:rPr>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C22FC5" w:rsidRPr="00C22FC5" w:rsidRDefault="00C22FC5" w:rsidP="00C22FC5">
            <w:pPr>
              <w:rPr>
                <w:sz w:val="20"/>
              </w:rPr>
            </w:pPr>
          </w:p>
        </w:tc>
      </w:tr>
      <w:tr w:rsidR="00C22FC5" w:rsidRPr="00C22FC5" w:rsidTr="009F4835">
        <w:trPr>
          <w:trHeight w:val="915"/>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rPr>
                <w:sz w:val="20"/>
              </w:rPr>
            </w:pPr>
            <w:r w:rsidRPr="00C22FC5">
              <w:rPr>
                <w:sz w:val="20"/>
              </w:rPr>
              <w:t>1.1</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Потребность в объектах транспортного обслуживания: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станции технического обслуживания</w:t>
            </w:r>
          </w:p>
        </w:tc>
        <w:tc>
          <w:tcPr>
            <w:tcW w:w="1559"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пост/кол-во автомобилей</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СП 42.13330.2016</w:t>
            </w:r>
          </w:p>
        </w:tc>
        <w:tc>
          <w:tcPr>
            <w:tcW w:w="992"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 xml:space="preserve"> п.11.40</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1 на 200</w:t>
            </w:r>
          </w:p>
        </w:tc>
      </w:tr>
      <w:tr w:rsidR="00C22FC5" w:rsidRPr="00C22FC5" w:rsidTr="009F4835">
        <w:trPr>
          <w:trHeight w:val="1110"/>
        </w:trPr>
        <w:tc>
          <w:tcPr>
            <w:tcW w:w="567"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701" w:type="dxa"/>
            <w:tcBorders>
              <w:top w:val="nil"/>
              <w:left w:val="single" w:sz="4" w:space="0" w:color="auto"/>
              <w:bottom w:val="single" w:sz="8"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автозаправочные станции</w:t>
            </w:r>
          </w:p>
        </w:tc>
        <w:tc>
          <w:tcPr>
            <w:tcW w:w="1559" w:type="dxa"/>
            <w:tcBorders>
              <w:top w:val="nil"/>
              <w:left w:val="nil"/>
              <w:bottom w:val="single" w:sz="8"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колонка/кол-во автомобилей</w:t>
            </w:r>
          </w:p>
        </w:tc>
        <w:tc>
          <w:tcPr>
            <w:tcW w:w="1134"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992" w:type="dxa"/>
            <w:tcBorders>
              <w:top w:val="nil"/>
              <w:left w:val="nil"/>
              <w:bottom w:val="single" w:sz="8"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п.11.41</w:t>
            </w: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1 на 1200</w:t>
            </w:r>
          </w:p>
        </w:tc>
      </w:tr>
      <w:tr w:rsidR="00C22FC5" w:rsidRPr="00C22FC5" w:rsidTr="009F4835">
        <w:trPr>
          <w:trHeight w:val="300"/>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rPr>
                <w:sz w:val="20"/>
              </w:rPr>
            </w:pPr>
            <w:r w:rsidRPr="00C22FC5">
              <w:rPr>
                <w:sz w:val="20"/>
              </w:rPr>
              <w:t>1.2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Размеры земельных участков для: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СТО мощностью:</w:t>
            </w:r>
          </w:p>
        </w:tc>
        <w:tc>
          <w:tcPr>
            <w:tcW w:w="1701"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на 10 постов</w:t>
            </w:r>
          </w:p>
        </w:tc>
        <w:tc>
          <w:tcPr>
            <w:tcW w:w="1559" w:type="dxa"/>
            <w:vMerge w:val="restart"/>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га</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СП 42.13330.2016</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C22FC5" w:rsidRPr="00C22FC5" w:rsidRDefault="00C22FC5" w:rsidP="00C22FC5">
            <w:pPr>
              <w:rPr>
                <w:sz w:val="20"/>
              </w:rPr>
            </w:pPr>
            <w:r w:rsidRPr="00C22FC5">
              <w:rPr>
                <w:sz w:val="20"/>
              </w:rPr>
              <w:t>п.11.40</w:t>
            </w:r>
          </w:p>
        </w:tc>
        <w:tc>
          <w:tcPr>
            <w:tcW w:w="1418" w:type="dxa"/>
            <w:tcBorders>
              <w:top w:val="single" w:sz="8"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1</w:t>
            </w:r>
          </w:p>
        </w:tc>
      </w:tr>
      <w:tr w:rsidR="00C22FC5" w:rsidRPr="00C22FC5" w:rsidTr="009F4835">
        <w:trPr>
          <w:trHeight w:val="300"/>
        </w:trPr>
        <w:tc>
          <w:tcPr>
            <w:tcW w:w="567"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276" w:type="dxa"/>
            <w:vMerge/>
            <w:tcBorders>
              <w:top w:val="single" w:sz="4" w:space="0" w:color="auto"/>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C22FC5" w:rsidRPr="00C22FC5" w:rsidRDefault="00C22FC5" w:rsidP="00C22FC5">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на 15 постов</w:t>
            </w:r>
          </w:p>
        </w:tc>
        <w:tc>
          <w:tcPr>
            <w:tcW w:w="155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1,5</w:t>
            </w:r>
          </w:p>
        </w:tc>
      </w:tr>
      <w:tr w:rsidR="00C22FC5" w:rsidRPr="00C22FC5" w:rsidTr="009F4835">
        <w:trPr>
          <w:trHeight w:val="300"/>
        </w:trPr>
        <w:tc>
          <w:tcPr>
            <w:tcW w:w="567"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709" w:type="dxa"/>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на 25 постов</w:t>
            </w:r>
          </w:p>
        </w:tc>
        <w:tc>
          <w:tcPr>
            <w:tcW w:w="155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2</w:t>
            </w:r>
          </w:p>
        </w:tc>
      </w:tr>
      <w:tr w:rsidR="00C22FC5" w:rsidRPr="00C22FC5" w:rsidTr="009F4835">
        <w:trPr>
          <w:trHeight w:val="435"/>
        </w:trPr>
        <w:tc>
          <w:tcPr>
            <w:tcW w:w="567"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709" w:type="dxa"/>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Pr>
                <w:noProof/>
                <w:sz w:val="20"/>
              </w:rPr>
              <mc:AlternateContent>
                <mc:Choice Requires="wps">
                  <w:drawing>
                    <wp:anchor distT="0" distB="0" distL="114300" distR="114300" simplePos="0" relativeHeight="251659264" behindDoc="0" locked="0" layoutInCell="1" allowOverlap="1">
                      <wp:simplePos x="0" y="0"/>
                      <wp:positionH relativeFrom="column">
                        <wp:posOffset>-1707515</wp:posOffset>
                      </wp:positionH>
                      <wp:positionV relativeFrom="paragraph">
                        <wp:posOffset>-128270</wp:posOffset>
                      </wp:positionV>
                      <wp:extent cx="5947410" cy="635"/>
                      <wp:effectExtent l="6985" t="5080" r="8255" b="1333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134.45pt;margin-top:-10.1pt;width:468.3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"/>
                  </w:pict>
                </mc:Fallback>
              </mc:AlternateContent>
            </w:r>
            <w:r w:rsidRPr="00C22FC5">
              <w:rPr>
                <w:sz w:val="20"/>
              </w:rPr>
              <w:t>на 40 постов</w:t>
            </w:r>
          </w:p>
        </w:tc>
        <w:tc>
          <w:tcPr>
            <w:tcW w:w="155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C22FC5" w:rsidRPr="00C22FC5" w:rsidRDefault="00C22FC5" w:rsidP="00C22FC5">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3,5</w:t>
            </w:r>
          </w:p>
        </w:tc>
      </w:tr>
      <w:tr w:rsidR="00C22FC5" w:rsidRPr="00C22FC5" w:rsidTr="009F4835">
        <w:trPr>
          <w:trHeight w:val="360"/>
        </w:trPr>
        <w:tc>
          <w:tcPr>
            <w:tcW w:w="567"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rPr>
                <w:sz w:val="20"/>
              </w:rPr>
            </w:pPr>
            <w:r w:rsidRPr="00C22FC5">
              <w:rPr>
                <w:sz w:val="20"/>
              </w:rPr>
              <w:t>АЗС мощностью:</w:t>
            </w:r>
          </w:p>
        </w:tc>
        <w:tc>
          <w:tcPr>
            <w:tcW w:w="1701"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на 2 колонки</w:t>
            </w:r>
          </w:p>
        </w:tc>
        <w:tc>
          <w:tcPr>
            <w:tcW w:w="155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rPr>
                <w:sz w:val="20"/>
              </w:rPr>
            </w:pPr>
            <w:r w:rsidRPr="00C22FC5">
              <w:rPr>
                <w:sz w:val="20"/>
              </w:rPr>
              <w:t>п.11.41</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0,1</w:t>
            </w:r>
          </w:p>
        </w:tc>
      </w:tr>
      <w:tr w:rsidR="00C22FC5" w:rsidRPr="00C22FC5" w:rsidTr="009F4835">
        <w:trPr>
          <w:trHeight w:val="300"/>
        </w:trPr>
        <w:tc>
          <w:tcPr>
            <w:tcW w:w="567"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701"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на 5 колонок</w:t>
            </w:r>
          </w:p>
        </w:tc>
        <w:tc>
          <w:tcPr>
            <w:tcW w:w="155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0,2</w:t>
            </w:r>
          </w:p>
        </w:tc>
      </w:tr>
      <w:tr w:rsidR="00C22FC5" w:rsidRPr="00C22FC5" w:rsidTr="009F4835">
        <w:trPr>
          <w:trHeight w:val="300"/>
        </w:trPr>
        <w:tc>
          <w:tcPr>
            <w:tcW w:w="567"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701"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на 7 колонок</w:t>
            </w:r>
          </w:p>
        </w:tc>
        <w:tc>
          <w:tcPr>
            <w:tcW w:w="155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0,3</w:t>
            </w:r>
          </w:p>
        </w:tc>
      </w:tr>
      <w:tr w:rsidR="00C22FC5" w:rsidRPr="00C22FC5" w:rsidTr="009F4835">
        <w:trPr>
          <w:trHeight w:val="300"/>
        </w:trPr>
        <w:tc>
          <w:tcPr>
            <w:tcW w:w="567"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701"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на 9 колонок</w:t>
            </w:r>
          </w:p>
        </w:tc>
        <w:tc>
          <w:tcPr>
            <w:tcW w:w="155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0,35</w:t>
            </w:r>
          </w:p>
        </w:tc>
      </w:tr>
      <w:tr w:rsidR="00C22FC5" w:rsidRPr="00C22FC5" w:rsidTr="009F4835">
        <w:trPr>
          <w:trHeight w:val="315"/>
        </w:trPr>
        <w:tc>
          <w:tcPr>
            <w:tcW w:w="567"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701" w:type="dxa"/>
            <w:tcBorders>
              <w:top w:val="nil"/>
              <w:left w:val="nil"/>
              <w:bottom w:val="single" w:sz="8" w:space="0" w:color="auto"/>
              <w:right w:val="single" w:sz="4" w:space="0" w:color="auto"/>
            </w:tcBorders>
            <w:shd w:val="clear" w:color="auto" w:fill="auto"/>
            <w:hideMark/>
          </w:tcPr>
          <w:p w:rsidR="00C22FC5" w:rsidRPr="00C22FC5" w:rsidRDefault="00C22FC5" w:rsidP="00C22FC5">
            <w:pPr>
              <w:rPr>
                <w:sz w:val="20"/>
              </w:rPr>
            </w:pPr>
            <w:r w:rsidRPr="00C22FC5">
              <w:rPr>
                <w:sz w:val="20"/>
              </w:rPr>
              <w:t>на 11 колонок</w:t>
            </w:r>
          </w:p>
        </w:tc>
        <w:tc>
          <w:tcPr>
            <w:tcW w:w="155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0,4</w:t>
            </w:r>
          </w:p>
        </w:tc>
      </w:tr>
    </w:tbl>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41" w:name="_Toc389132876"/>
      <w:bookmarkStart w:id="342" w:name="_Toc393700482"/>
      <w:bookmarkStart w:id="343" w:name="_Toc524447207"/>
      <w:r w:rsidRPr="00C22FC5">
        <w:rPr>
          <w:b/>
          <w:bCs/>
          <w:iCs/>
          <w:szCs w:val="28"/>
        </w:rPr>
        <w:t>Показатели инженерной подготовки и защиты территории</w:t>
      </w:r>
      <w:bookmarkEnd w:id="341"/>
      <w:bookmarkEnd w:id="342"/>
      <w:bookmarkEnd w:id="343"/>
    </w:p>
    <w:p w:rsidR="00C22FC5" w:rsidRPr="00C22FC5" w:rsidRDefault="00C22FC5" w:rsidP="00C22FC5">
      <w:pPr>
        <w:ind w:firstLine="567"/>
        <w:jc w:val="both"/>
        <w:rPr>
          <w:sz w:val="24"/>
          <w:szCs w:val="24"/>
        </w:rPr>
      </w:pPr>
      <w:r w:rsidRPr="00C22FC5">
        <w:rPr>
          <w:sz w:val="24"/>
          <w:szCs w:val="24"/>
        </w:rPr>
        <w:t>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w:t>
      </w:r>
    </w:p>
    <w:p w:rsidR="00C22FC5" w:rsidRPr="00C22FC5" w:rsidRDefault="00C22FC5" w:rsidP="00C22FC5">
      <w:pPr>
        <w:ind w:firstLine="567"/>
        <w:jc w:val="both"/>
        <w:rPr>
          <w:sz w:val="24"/>
          <w:szCs w:val="24"/>
        </w:rPr>
      </w:pPr>
      <w:r w:rsidRPr="00C22FC5">
        <w:rPr>
          <w:sz w:val="24"/>
          <w:szCs w:val="24"/>
        </w:rPr>
        <w:t>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снежных лавин, оползней и обвалов.</w:t>
      </w:r>
    </w:p>
    <w:p w:rsidR="00C22FC5" w:rsidRPr="00C22FC5" w:rsidRDefault="00C22FC5" w:rsidP="00C22FC5">
      <w:pPr>
        <w:ind w:firstLine="567"/>
        <w:jc w:val="both"/>
        <w:rPr>
          <w:sz w:val="24"/>
          <w:szCs w:val="24"/>
        </w:rPr>
      </w:pPr>
      <w:r w:rsidRPr="00C22FC5">
        <w:rPr>
          <w:sz w:val="24"/>
          <w:szCs w:val="24"/>
        </w:rPr>
        <w:t>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C22FC5" w:rsidRPr="00C22FC5" w:rsidRDefault="00C22FC5" w:rsidP="00C22FC5">
      <w:pPr>
        <w:ind w:firstLine="567"/>
        <w:jc w:val="both"/>
        <w:rPr>
          <w:sz w:val="24"/>
          <w:szCs w:val="24"/>
        </w:rPr>
      </w:pPr>
      <w:r w:rsidRPr="00C22FC5">
        <w:rPr>
          <w:sz w:val="24"/>
          <w:szCs w:val="24"/>
        </w:rPr>
        <w:t>Отвод поверхностных вод следует осуществлять со всего бассейна (стоки в водоемы, водостоки, овраги и т.п.) в соответствии со СП 32.13330.2012 «СНиП 2.04.03-85 Канализация. Наружные сети и сооружения».</w:t>
      </w:r>
    </w:p>
    <w:p w:rsidR="00C22FC5" w:rsidRPr="00C22FC5" w:rsidRDefault="00C22FC5" w:rsidP="00C22FC5">
      <w:pPr>
        <w:ind w:firstLine="567"/>
        <w:jc w:val="both"/>
        <w:rPr>
          <w:sz w:val="24"/>
          <w:szCs w:val="24"/>
        </w:rPr>
      </w:pPr>
      <w:r w:rsidRPr="00C22FC5">
        <w:rPr>
          <w:sz w:val="24"/>
          <w:szCs w:val="24"/>
        </w:rPr>
        <w:t>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C22FC5" w:rsidRPr="00C22FC5" w:rsidRDefault="00C22FC5" w:rsidP="00C22FC5">
      <w:pPr>
        <w:ind w:firstLine="567"/>
        <w:jc w:val="both"/>
        <w:rPr>
          <w:sz w:val="24"/>
          <w:szCs w:val="24"/>
        </w:rPr>
      </w:pPr>
      <w:r w:rsidRPr="00C22FC5">
        <w:rPr>
          <w:sz w:val="24"/>
          <w:szCs w:val="24"/>
        </w:rPr>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C22FC5" w:rsidRPr="00C22FC5" w:rsidRDefault="00C22FC5" w:rsidP="00C22FC5">
      <w:pPr>
        <w:ind w:firstLine="567"/>
        <w:jc w:val="both"/>
        <w:rPr>
          <w:sz w:val="24"/>
          <w:szCs w:val="24"/>
        </w:rPr>
      </w:pPr>
      <w:r w:rsidRPr="00C22FC5">
        <w:rPr>
          <w:sz w:val="24"/>
          <w:szCs w:val="24"/>
        </w:rPr>
        <w:t>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w:t>
      </w:r>
    </w:p>
    <w:p w:rsidR="00C22FC5" w:rsidRPr="00C22FC5" w:rsidRDefault="00C22FC5" w:rsidP="00C22FC5">
      <w:pPr>
        <w:ind w:firstLine="567"/>
        <w:jc w:val="both"/>
        <w:rPr>
          <w:sz w:val="24"/>
          <w:szCs w:val="24"/>
        </w:rPr>
      </w:pPr>
      <w:r w:rsidRPr="00C22FC5">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C22FC5" w:rsidRPr="00C22FC5" w:rsidRDefault="00C22FC5" w:rsidP="00C22FC5">
      <w:pPr>
        <w:ind w:firstLine="567"/>
        <w:jc w:val="both"/>
        <w:rPr>
          <w:sz w:val="24"/>
          <w:szCs w:val="24"/>
        </w:rPr>
      </w:pPr>
      <w:r w:rsidRPr="00C22FC5">
        <w:rPr>
          <w:sz w:val="24"/>
          <w:szCs w:val="24"/>
        </w:rPr>
        <w:t>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сооружение плотин и запруд в зоне формирования селя, строительство селенаправляющих дамб и отводящих каналов на конусе выноса.</w:t>
      </w:r>
    </w:p>
    <w:p w:rsidR="00C22FC5" w:rsidRPr="00C22FC5" w:rsidRDefault="00C22FC5" w:rsidP="00C22FC5">
      <w:pPr>
        <w:spacing w:before="120" w:after="60"/>
        <w:ind w:firstLine="567"/>
        <w:jc w:val="both"/>
        <w:rPr>
          <w:sz w:val="24"/>
          <w:szCs w:val="24"/>
          <w:lang w:eastAsia="ar-SA"/>
        </w:rPr>
      </w:pPr>
      <w:r w:rsidRPr="00C22FC5">
        <w:rPr>
          <w:sz w:val="24"/>
          <w:szCs w:val="24"/>
          <w:lang w:eastAsia="ar-SA"/>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C22FC5" w:rsidRPr="00C22FC5" w:rsidRDefault="00C22FC5" w:rsidP="00C22FC5">
      <w:pPr>
        <w:spacing w:before="120" w:after="60"/>
        <w:ind w:firstLine="567"/>
        <w:jc w:val="both"/>
        <w:rPr>
          <w:sz w:val="24"/>
          <w:szCs w:val="24"/>
          <w:lang w:eastAsia="ar-SA"/>
        </w:rPr>
      </w:pPr>
      <w:r w:rsidRPr="00C22FC5">
        <w:rPr>
          <w:sz w:val="24"/>
          <w:szCs w:val="24"/>
          <w:lang w:eastAsia="ar-SA"/>
        </w:rPr>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rsidR="00C22FC5" w:rsidRPr="00C22FC5" w:rsidRDefault="00C22FC5" w:rsidP="00C22FC5">
      <w:pPr>
        <w:spacing w:before="120" w:after="60"/>
        <w:ind w:firstLine="567"/>
        <w:jc w:val="both"/>
        <w:rPr>
          <w:sz w:val="24"/>
          <w:szCs w:val="24"/>
          <w:lang w:eastAsia="ar-SA"/>
        </w:rPr>
      </w:pPr>
      <w:r w:rsidRPr="00C22FC5">
        <w:rPr>
          <w:sz w:val="24"/>
          <w:szCs w:val="24"/>
          <w:lang w:eastAsia="ar-SA"/>
        </w:rPr>
        <w:t>В городских и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C22FC5" w:rsidRPr="00C22FC5" w:rsidRDefault="00C22FC5" w:rsidP="00C22FC5">
      <w:pPr>
        <w:spacing w:before="120" w:after="60"/>
        <w:ind w:firstLine="567"/>
        <w:jc w:val="both"/>
        <w:rPr>
          <w:sz w:val="24"/>
          <w:szCs w:val="24"/>
          <w:lang w:eastAsia="ar-SA"/>
        </w:rPr>
      </w:pPr>
      <w:r w:rsidRPr="00C22FC5">
        <w:rPr>
          <w:sz w:val="24"/>
          <w:szCs w:val="24"/>
          <w:lang w:eastAsia="ar-SA"/>
        </w:rPr>
        <w:t>Нормируемые показатели инженерной подготовки и защиты территории представлены ниже (Таблица 57).</w:t>
      </w:r>
    </w:p>
    <w:p w:rsidR="00C22FC5" w:rsidRPr="00C22FC5" w:rsidRDefault="00C22FC5" w:rsidP="00C22FC5">
      <w:pPr>
        <w:spacing w:before="120" w:after="120"/>
        <w:jc w:val="right"/>
        <w:rPr>
          <w:b/>
          <w:bCs/>
          <w:sz w:val="22"/>
        </w:rPr>
      </w:pPr>
      <w:bookmarkStart w:id="344" w:name="_Ref375141282"/>
      <w:r w:rsidRPr="00C22FC5">
        <w:rPr>
          <w:b/>
          <w:bCs/>
          <w:sz w:val="22"/>
        </w:rPr>
        <w:t xml:space="preserve">Таблица </w:t>
      </w:r>
      <w:bookmarkEnd w:id="344"/>
      <w:r w:rsidRPr="00C22FC5">
        <w:rPr>
          <w:b/>
          <w:bCs/>
          <w:sz w:val="22"/>
        </w:rPr>
        <w:t>57</w:t>
      </w:r>
    </w:p>
    <w:p w:rsidR="00C22FC5" w:rsidRPr="00C22FC5" w:rsidRDefault="00C22FC5" w:rsidP="00C22FC5">
      <w:pPr>
        <w:spacing w:before="120" w:after="120"/>
        <w:jc w:val="center"/>
        <w:rPr>
          <w:b/>
          <w:bCs/>
          <w:sz w:val="22"/>
        </w:rPr>
      </w:pPr>
      <w:r w:rsidRPr="00C22FC5">
        <w:rPr>
          <w:b/>
          <w:bCs/>
          <w:sz w:val="22"/>
        </w:rPr>
        <w:t>Показатели инженерной подготовки и защиты территории</w:t>
      </w:r>
    </w:p>
    <w:tbl>
      <w:tblPr>
        <w:tblW w:w="9373" w:type="dxa"/>
        <w:tblInd w:w="91" w:type="dxa"/>
        <w:tblLook w:val="04A0" w:firstRow="1" w:lastRow="0" w:firstColumn="1" w:lastColumn="0" w:noHBand="0" w:noVBand="1"/>
      </w:tblPr>
      <w:tblGrid>
        <w:gridCol w:w="534"/>
        <w:gridCol w:w="1673"/>
        <w:gridCol w:w="2271"/>
        <w:gridCol w:w="970"/>
        <w:gridCol w:w="2426"/>
        <w:gridCol w:w="1499"/>
      </w:tblGrid>
      <w:tr w:rsidR="00C22FC5" w:rsidRPr="00C22FC5" w:rsidTr="009F4835">
        <w:trPr>
          <w:cantSplit/>
          <w:trHeight w:val="230"/>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FC5" w:rsidRPr="00C22FC5" w:rsidRDefault="00C22FC5" w:rsidP="00C22FC5">
            <w:pPr>
              <w:keepNext/>
              <w:keepLines/>
              <w:jc w:val="center"/>
              <w:rPr>
                <w:b/>
                <w:sz w:val="20"/>
              </w:rPr>
            </w:pPr>
            <w:r w:rsidRPr="00C22FC5">
              <w:rPr>
                <w:b/>
                <w:sz w:val="20"/>
              </w:rPr>
              <w:t>№ п.п</w:t>
            </w:r>
          </w:p>
        </w:tc>
        <w:tc>
          <w:tcPr>
            <w:tcW w:w="394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keepNext/>
              <w:keepLines/>
              <w:jc w:val="center"/>
              <w:rPr>
                <w:b/>
                <w:sz w:val="20"/>
              </w:rPr>
            </w:pPr>
            <w:r w:rsidRPr="00C22FC5">
              <w:rPr>
                <w:b/>
                <w:sz w:val="20"/>
              </w:rPr>
              <w:t>Определяемый норматив</w:t>
            </w:r>
          </w:p>
        </w:tc>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keepNext/>
              <w:keepLines/>
              <w:jc w:val="center"/>
              <w:rPr>
                <w:b/>
                <w:sz w:val="20"/>
              </w:rPr>
            </w:pPr>
            <w:r w:rsidRPr="00C22FC5">
              <w:rPr>
                <w:b/>
                <w:sz w:val="20"/>
              </w:rPr>
              <w:t>ед. изм</w:t>
            </w:r>
          </w:p>
        </w:tc>
        <w:tc>
          <w:tcPr>
            <w:tcW w:w="2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keepNext/>
              <w:keepLines/>
              <w:jc w:val="center"/>
              <w:rPr>
                <w:b/>
                <w:sz w:val="20"/>
              </w:rPr>
            </w:pPr>
            <w:r w:rsidRPr="00C22FC5">
              <w:rPr>
                <w:b/>
                <w:sz w:val="20"/>
              </w:rPr>
              <w:t>Нормативная ссылка</w:t>
            </w:r>
          </w:p>
        </w:tc>
        <w:tc>
          <w:tcPr>
            <w:tcW w:w="14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keepNext/>
              <w:keepLines/>
              <w:jc w:val="center"/>
              <w:rPr>
                <w:b/>
                <w:sz w:val="20"/>
              </w:rPr>
            </w:pPr>
            <w:r w:rsidRPr="00C22FC5">
              <w:rPr>
                <w:b/>
                <w:sz w:val="20"/>
              </w:rPr>
              <w:t>Показатель</w:t>
            </w:r>
          </w:p>
        </w:tc>
      </w:tr>
      <w:tr w:rsidR="00C22FC5" w:rsidRPr="00C22FC5" w:rsidTr="009F4835">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3944" w:type="dxa"/>
            <w:gridSpan w:val="2"/>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r>
      <w:tr w:rsidR="00C22FC5" w:rsidRPr="00C22FC5" w:rsidTr="009F4835">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3944" w:type="dxa"/>
            <w:gridSpan w:val="2"/>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r>
      <w:tr w:rsidR="00C22FC5" w:rsidRPr="00C22FC5" w:rsidTr="009F4835">
        <w:trPr>
          <w:trHeight w:val="20"/>
        </w:trPr>
        <w:tc>
          <w:tcPr>
            <w:tcW w:w="534" w:type="dxa"/>
            <w:vMerge w:val="restart"/>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1.1</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Наименьшие уклоны лотков проезжей части, кюветов и водоотводных канав:</w:t>
            </w:r>
          </w:p>
        </w:tc>
        <w:tc>
          <w:tcPr>
            <w:tcW w:w="2271" w:type="dxa"/>
            <w:tcBorders>
              <w:top w:val="single" w:sz="4" w:space="0" w:color="auto"/>
              <w:left w:val="nil"/>
              <w:bottom w:val="single" w:sz="4" w:space="0" w:color="auto"/>
              <w:right w:val="single" w:sz="4" w:space="0" w:color="auto"/>
            </w:tcBorders>
            <w:shd w:val="clear" w:color="000000" w:fill="FFFFFF"/>
            <w:hideMark/>
          </w:tcPr>
          <w:p w:rsidR="00C22FC5" w:rsidRPr="00C22FC5" w:rsidRDefault="00C22FC5" w:rsidP="00C22FC5">
            <w:pPr>
              <w:rPr>
                <w:sz w:val="20"/>
              </w:rPr>
            </w:pPr>
            <w:r w:rsidRPr="00C22FC5">
              <w:rPr>
                <w:sz w:val="20"/>
              </w:rPr>
              <w:t>лотков, покрытых асфальтобетоном</w:t>
            </w:r>
          </w:p>
        </w:tc>
        <w:tc>
          <w:tcPr>
            <w:tcW w:w="970" w:type="dxa"/>
            <w:vMerge w:val="restart"/>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доли единицы</w:t>
            </w:r>
          </w:p>
        </w:tc>
        <w:tc>
          <w:tcPr>
            <w:tcW w:w="2426" w:type="dxa"/>
            <w:vMerge w:val="restart"/>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СП 31.13330.2012  п.5.5.2 (табл. 5)</w:t>
            </w:r>
          </w:p>
        </w:tc>
        <w:tc>
          <w:tcPr>
            <w:tcW w:w="1499"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0,003</w:t>
            </w:r>
          </w:p>
        </w:tc>
      </w:tr>
      <w:tr w:rsidR="00C22FC5" w:rsidRPr="00C22FC5" w:rsidTr="009F4835">
        <w:trPr>
          <w:trHeight w:val="20"/>
        </w:trPr>
        <w:tc>
          <w:tcPr>
            <w:tcW w:w="534"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C22FC5" w:rsidRPr="00C22FC5" w:rsidRDefault="00C22FC5" w:rsidP="00C22FC5">
            <w:pPr>
              <w:rPr>
                <w:sz w:val="20"/>
              </w:rPr>
            </w:pPr>
            <w:r w:rsidRPr="00C22FC5">
              <w:rPr>
                <w:sz w:val="20"/>
              </w:rPr>
              <w:t>лотков, покрытых брусчаткой или щебеночным покрытием</w:t>
            </w:r>
          </w:p>
        </w:tc>
        <w:tc>
          <w:tcPr>
            <w:tcW w:w="970"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0,004</w:t>
            </w:r>
          </w:p>
        </w:tc>
      </w:tr>
      <w:tr w:rsidR="00C22FC5" w:rsidRPr="00C22FC5" w:rsidTr="009F4835">
        <w:trPr>
          <w:trHeight w:val="20"/>
        </w:trPr>
        <w:tc>
          <w:tcPr>
            <w:tcW w:w="534"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C22FC5" w:rsidRPr="00C22FC5" w:rsidRDefault="00C22FC5" w:rsidP="00C22FC5">
            <w:pPr>
              <w:rPr>
                <w:sz w:val="20"/>
              </w:rPr>
            </w:pPr>
            <w:r w:rsidRPr="00C22FC5">
              <w:rPr>
                <w:sz w:val="20"/>
              </w:rPr>
              <w:t>отдельных лотков и кюветов</w:t>
            </w:r>
          </w:p>
        </w:tc>
        <w:tc>
          <w:tcPr>
            <w:tcW w:w="970"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0,006</w:t>
            </w:r>
          </w:p>
        </w:tc>
      </w:tr>
      <w:tr w:rsidR="00C22FC5" w:rsidRPr="00C22FC5" w:rsidTr="009F4835">
        <w:trPr>
          <w:trHeight w:val="20"/>
        </w:trPr>
        <w:tc>
          <w:tcPr>
            <w:tcW w:w="534"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C22FC5" w:rsidRPr="00C22FC5" w:rsidRDefault="00C22FC5" w:rsidP="00C22FC5">
            <w:pPr>
              <w:rPr>
                <w:sz w:val="20"/>
              </w:rPr>
            </w:pPr>
            <w:r w:rsidRPr="00C22FC5">
              <w:rPr>
                <w:sz w:val="20"/>
              </w:rPr>
              <w:t>водоотводящих канав</w:t>
            </w:r>
          </w:p>
        </w:tc>
        <w:tc>
          <w:tcPr>
            <w:tcW w:w="970"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0,003</w:t>
            </w:r>
          </w:p>
        </w:tc>
      </w:tr>
      <w:tr w:rsidR="00C22FC5" w:rsidRPr="00C22FC5" w:rsidTr="009F4835">
        <w:trPr>
          <w:trHeight w:val="20"/>
        </w:trPr>
        <w:tc>
          <w:tcPr>
            <w:tcW w:w="534"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C22FC5" w:rsidRPr="00C22FC5" w:rsidRDefault="00C22FC5" w:rsidP="00C22FC5">
            <w:pPr>
              <w:rPr>
                <w:sz w:val="20"/>
              </w:rPr>
            </w:pPr>
            <w:r w:rsidRPr="00C22FC5">
              <w:rPr>
                <w:sz w:val="20"/>
              </w:rPr>
              <w:t>полимерных, полимербетонных лотков</w:t>
            </w:r>
          </w:p>
        </w:tc>
        <w:tc>
          <w:tcPr>
            <w:tcW w:w="970"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0,001-0,005</w:t>
            </w:r>
          </w:p>
        </w:tc>
      </w:tr>
      <w:tr w:rsidR="00C22FC5" w:rsidRPr="00C22FC5" w:rsidTr="009F4835">
        <w:trPr>
          <w:trHeight w:val="1150"/>
        </w:trPr>
        <w:tc>
          <w:tcPr>
            <w:tcW w:w="5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22FC5" w:rsidRPr="00C22FC5" w:rsidRDefault="00C22FC5" w:rsidP="00C22FC5">
            <w:pPr>
              <w:jc w:val="center"/>
              <w:rPr>
                <w:sz w:val="20"/>
              </w:rPr>
            </w:pPr>
            <w:r w:rsidRPr="00C22FC5">
              <w:rPr>
                <w:sz w:val="20"/>
              </w:rPr>
              <w:t>1.2</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Нормы осушения (глубины понижения грунтовых вод, считая от проектной отметки территории) при проектировании защиты от подтопления</w:t>
            </w:r>
          </w:p>
        </w:tc>
        <w:tc>
          <w:tcPr>
            <w:tcW w:w="2271" w:type="dxa"/>
            <w:tcBorders>
              <w:top w:val="single" w:sz="4" w:space="0" w:color="auto"/>
              <w:left w:val="nil"/>
              <w:right w:val="single" w:sz="4" w:space="0" w:color="auto"/>
            </w:tcBorders>
            <w:shd w:val="clear" w:color="auto" w:fill="auto"/>
            <w:hideMark/>
          </w:tcPr>
          <w:p w:rsidR="00C22FC5" w:rsidRPr="00C22FC5" w:rsidRDefault="00C22FC5" w:rsidP="00C22FC5">
            <w:pPr>
              <w:rPr>
                <w:sz w:val="20"/>
              </w:rPr>
            </w:pPr>
            <w:r w:rsidRPr="00C22FC5">
              <w:rPr>
                <w:sz w:val="20"/>
              </w:rPr>
              <w:t>существующие промышленные территории и городские жилые и общественно-деловые зоны</w:t>
            </w:r>
          </w:p>
        </w:tc>
        <w:tc>
          <w:tcPr>
            <w:tcW w:w="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22FC5" w:rsidRPr="00C22FC5" w:rsidRDefault="00C22FC5" w:rsidP="00C22FC5">
            <w:pPr>
              <w:jc w:val="center"/>
              <w:rPr>
                <w:sz w:val="20"/>
              </w:rPr>
            </w:pPr>
            <w:r w:rsidRPr="00C22FC5">
              <w:rPr>
                <w:sz w:val="20"/>
              </w:rPr>
              <w:t>м</w:t>
            </w:r>
          </w:p>
        </w:tc>
        <w:tc>
          <w:tcPr>
            <w:tcW w:w="2426" w:type="dxa"/>
            <w:vMerge w:val="restart"/>
            <w:tcBorders>
              <w:top w:val="nil"/>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 xml:space="preserve">СП 116.13330.2012 </w:t>
            </w:r>
          </w:p>
        </w:tc>
        <w:tc>
          <w:tcPr>
            <w:tcW w:w="1499" w:type="dxa"/>
            <w:tcBorders>
              <w:top w:val="nil"/>
              <w:left w:val="nil"/>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устанавливают в зависимости от исторически сложившейся глубины использования подземного пространства, а также вида грунтов основания</w:t>
            </w:r>
          </w:p>
        </w:tc>
      </w:tr>
      <w:tr w:rsidR="00C22FC5" w:rsidRPr="00C22FC5" w:rsidTr="009F4835">
        <w:trPr>
          <w:trHeight w:val="25"/>
        </w:trPr>
        <w:tc>
          <w:tcPr>
            <w:tcW w:w="534"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2271" w:type="dxa"/>
            <w:vMerge w:val="restart"/>
            <w:tcBorders>
              <w:top w:val="single" w:sz="4" w:space="0" w:color="auto"/>
              <w:left w:val="nil"/>
              <w:right w:val="single" w:sz="4" w:space="0" w:color="auto"/>
            </w:tcBorders>
            <w:shd w:val="clear" w:color="auto" w:fill="auto"/>
            <w:hideMark/>
          </w:tcPr>
          <w:p w:rsidR="00C22FC5" w:rsidRPr="00C22FC5" w:rsidRDefault="00C22FC5" w:rsidP="00C22FC5">
            <w:pPr>
              <w:rPr>
                <w:sz w:val="20"/>
              </w:rPr>
            </w:pPr>
            <w:r w:rsidRPr="00C22FC5">
              <w:rPr>
                <w:sz w:val="20"/>
              </w:rPr>
              <w:t>вновь застраиваемые территории</w:t>
            </w:r>
          </w:p>
        </w:tc>
        <w:tc>
          <w:tcPr>
            <w:tcW w:w="970"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p>
        </w:tc>
      </w:tr>
      <w:tr w:rsidR="00C22FC5" w:rsidRPr="00C22FC5" w:rsidTr="009F4835">
        <w:trPr>
          <w:trHeight w:val="426"/>
        </w:trPr>
        <w:tc>
          <w:tcPr>
            <w:tcW w:w="534"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2271" w:type="dxa"/>
            <w:vMerge/>
            <w:tcBorders>
              <w:left w:val="nil"/>
              <w:bottom w:val="single" w:sz="4" w:space="0" w:color="auto"/>
              <w:right w:val="single" w:sz="4" w:space="0" w:color="auto"/>
            </w:tcBorders>
            <w:shd w:val="clear" w:color="auto" w:fill="auto"/>
            <w:hideMark/>
          </w:tcPr>
          <w:p w:rsidR="00C22FC5" w:rsidRPr="00C22FC5" w:rsidRDefault="00C22FC5" w:rsidP="00C22FC5">
            <w:pPr>
              <w:rPr>
                <w:sz w:val="20"/>
              </w:rPr>
            </w:pPr>
          </w:p>
        </w:tc>
        <w:tc>
          <w:tcPr>
            <w:tcW w:w="970"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2</w:t>
            </w:r>
          </w:p>
        </w:tc>
      </w:tr>
      <w:tr w:rsidR="00C22FC5" w:rsidRPr="00C22FC5" w:rsidTr="009F4835">
        <w:trPr>
          <w:trHeight w:val="20"/>
        </w:trPr>
        <w:tc>
          <w:tcPr>
            <w:tcW w:w="534"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2271" w:type="dxa"/>
            <w:tcBorders>
              <w:top w:val="single" w:sz="4" w:space="0" w:color="auto"/>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территории спортивно-оздоровительных объектов и учреждений обслуживания зон отдыха</w:t>
            </w:r>
          </w:p>
        </w:tc>
        <w:tc>
          <w:tcPr>
            <w:tcW w:w="970"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1</w:t>
            </w:r>
          </w:p>
        </w:tc>
      </w:tr>
      <w:tr w:rsidR="00C22FC5" w:rsidRPr="00C22FC5" w:rsidTr="009F4835">
        <w:trPr>
          <w:trHeight w:val="20"/>
        </w:trPr>
        <w:tc>
          <w:tcPr>
            <w:tcW w:w="534"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2271" w:type="dxa"/>
            <w:tcBorders>
              <w:top w:val="single" w:sz="4" w:space="0" w:color="auto"/>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территории зон рекреационного и защитного назначения (зеленые насаждения общего пользования, парки, санитарно-защитные зоны)</w:t>
            </w:r>
          </w:p>
        </w:tc>
        <w:tc>
          <w:tcPr>
            <w:tcW w:w="970"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1</w:t>
            </w:r>
          </w:p>
        </w:tc>
      </w:tr>
      <w:tr w:rsidR="00C22FC5" w:rsidRPr="00C22FC5" w:rsidTr="009F4835">
        <w:trPr>
          <w:trHeight w:val="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C22FC5" w:rsidRPr="00C22FC5" w:rsidRDefault="00C22FC5" w:rsidP="00C22FC5">
            <w:pPr>
              <w:jc w:val="center"/>
              <w:rPr>
                <w:sz w:val="20"/>
              </w:rPr>
            </w:pPr>
            <w:r w:rsidRPr="00C22FC5">
              <w:rPr>
                <w:sz w:val="20"/>
              </w:rPr>
              <w:t>1.3</w:t>
            </w:r>
          </w:p>
        </w:tc>
        <w:tc>
          <w:tcPr>
            <w:tcW w:w="3944" w:type="dxa"/>
            <w:gridSpan w:val="2"/>
            <w:tcBorders>
              <w:top w:val="single" w:sz="4" w:space="0" w:color="auto"/>
              <w:left w:val="nil"/>
              <w:bottom w:val="single" w:sz="4" w:space="0" w:color="auto"/>
              <w:right w:val="single" w:sz="4" w:space="0" w:color="auto"/>
            </w:tcBorders>
            <w:shd w:val="clear" w:color="auto" w:fill="auto"/>
            <w:vAlign w:val="bottom"/>
            <w:hideMark/>
          </w:tcPr>
          <w:p w:rsidR="00C22FC5" w:rsidRPr="00C22FC5" w:rsidRDefault="00C22FC5" w:rsidP="00C22FC5">
            <w:pPr>
              <w:rPr>
                <w:sz w:val="20"/>
              </w:rPr>
            </w:pPr>
            <w:r w:rsidRPr="00C22FC5">
              <w:rPr>
                <w:sz w:val="20"/>
              </w:rPr>
              <w:t>Отметка бровки подсыпанной территории  выше расчетного горизонта высоких вод с учетом расчетной высоты волны и её наката.</w:t>
            </w:r>
          </w:p>
        </w:tc>
        <w:tc>
          <w:tcPr>
            <w:tcW w:w="970" w:type="dxa"/>
            <w:tcBorders>
              <w:top w:val="nil"/>
              <w:left w:val="nil"/>
              <w:bottom w:val="single" w:sz="4" w:space="0" w:color="auto"/>
              <w:right w:val="single" w:sz="4" w:space="0" w:color="auto"/>
            </w:tcBorders>
            <w:shd w:val="clear" w:color="auto" w:fill="auto"/>
            <w:noWrap/>
            <w:vAlign w:val="center"/>
            <w:hideMark/>
          </w:tcPr>
          <w:p w:rsidR="00C22FC5" w:rsidRPr="00C22FC5" w:rsidRDefault="00C22FC5" w:rsidP="00C22FC5">
            <w:pPr>
              <w:jc w:val="center"/>
              <w:rPr>
                <w:sz w:val="20"/>
              </w:rPr>
            </w:pPr>
            <w:r w:rsidRPr="00C22FC5">
              <w:rPr>
                <w:sz w:val="20"/>
              </w:rPr>
              <w:t>м</w:t>
            </w:r>
          </w:p>
        </w:tc>
        <w:tc>
          <w:tcPr>
            <w:tcW w:w="2426"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СП 104.13330.2016 п.6.1.2.5</w:t>
            </w:r>
          </w:p>
        </w:tc>
        <w:tc>
          <w:tcPr>
            <w:tcW w:w="1499" w:type="dxa"/>
            <w:tcBorders>
              <w:top w:val="nil"/>
              <w:left w:val="nil"/>
              <w:bottom w:val="single" w:sz="4" w:space="0" w:color="auto"/>
              <w:right w:val="single" w:sz="4" w:space="0" w:color="auto"/>
            </w:tcBorders>
            <w:shd w:val="clear" w:color="auto" w:fill="auto"/>
            <w:vAlign w:val="center"/>
            <w:hideMark/>
          </w:tcPr>
          <w:p w:rsidR="00C22FC5" w:rsidRPr="00C22FC5" w:rsidRDefault="00C22FC5" w:rsidP="00C22FC5">
            <w:pPr>
              <w:jc w:val="center"/>
              <w:rPr>
                <w:sz w:val="20"/>
              </w:rPr>
            </w:pPr>
            <w:r w:rsidRPr="00C22FC5">
              <w:rPr>
                <w:sz w:val="20"/>
              </w:rPr>
              <w:t>0,5</w:t>
            </w:r>
          </w:p>
        </w:tc>
      </w:tr>
    </w:tbl>
    <w:p w:rsidR="00C22FC5" w:rsidRPr="00C22FC5" w:rsidRDefault="00C22FC5" w:rsidP="00C22FC5">
      <w:pPr>
        <w:keepNext/>
        <w:tabs>
          <w:tab w:val="left" w:pos="851"/>
        </w:tabs>
        <w:spacing w:before="240" w:after="120"/>
        <w:ind w:firstLine="567"/>
        <w:jc w:val="both"/>
        <w:outlineLvl w:val="0"/>
        <w:rPr>
          <w:b/>
          <w:bCs/>
          <w:kern w:val="32"/>
          <w:szCs w:val="28"/>
        </w:rPr>
      </w:pPr>
      <w:bookmarkStart w:id="345" w:name="_Toc524447208"/>
      <w:r w:rsidRPr="00C22FC5">
        <w:rPr>
          <w:b/>
          <w:bCs/>
          <w:kern w:val="32"/>
          <w:szCs w:val="28"/>
        </w:rPr>
        <w:t>Нормативы обеспеченности населения поселения транспортными услугами в границах поселения</w:t>
      </w:r>
      <w:bookmarkEnd w:id="293"/>
      <w:bookmarkEnd w:id="294"/>
      <w:bookmarkEnd w:id="345"/>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46" w:name="_Toc389132857"/>
      <w:bookmarkStart w:id="347" w:name="_Toc393700486"/>
      <w:bookmarkStart w:id="348" w:name="_Toc524447209"/>
      <w:bookmarkStart w:id="349" w:name="_Toc389132877"/>
      <w:bookmarkStart w:id="350" w:name="_Toc393700489"/>
      <w:r w:rsidRPr="00C22FC5">
        <w:rPr>
          <w:b/>
          <w:bCs/>
          <w:iCs/>
          <w:szCs w:val="28"/>
        </w:rPr>
        <w:t>Нормы проектирования остановочных пунктов общественного транспорта</w:t>
      </w:r>
      <w:bookmarkEnd w:id="346"/>
      <w:bookmarkEnd w:id="347"/>
      <w:bookmarkEnd w:id="348"/>
    </w:p>
    <w:p w:rsidR="00C22FC5" w:rsidRPr="00C22FC5" w:rsidRDefault="00C22FC5" w:rsidP="00C22FC5">
      <w:pPr>
        <w:ind w:firstLine="567"/>
        <w:jc w:val="both"/>
        <w:rPr>
          <w:sz w:val="24"/>
          <w:szCs w:val="24"/>
        </w:rPr>
      </w:pPr>
      <w:r w:rsidRPr="00C22FC5">
        <w:rPr>
          <w:sz w:val="24"/>
          <w:szCs w:val="24"/>
        </w:rPr>
        <w:t>Остановочные площадки автобусов, как правило, должны размещаться за перекрестками или за наземными пешеходными переходами на расстоянии соответственно не менее 25 и 5 м, согласно требованиям ГОСТ Р 52766-2007 Дороги автомобильные общего пользования. Элементы обустройства. Общие требования.</w:t>
      </w:r>
    </w:p>
    <w:p w:rsidR="00C22FC5" w:rsidRPr="00C22FC5" w:rsidRDefault="00C22FC5" w:rsidP="00C22FC5">
      <w:pPr>
        <w:ind w:firstLine="567"/>
        <w:jc w:val="both"/>
        <w:rPr>
          <w:sz w:val="24"/>
          <w:szCs w:val="24"/>
        </w:rPr>
      </w:pPr>
      <w:r w:rsidRPr="00C22FC5">
        <w:rPr>
          <w:sz w:val="24"/>
          <w:szCs w:val="24"/>
        </w:rPr>
        <w:t>Длину остановочной площадки принимают в зависимости от одновременно стоящих транспортных средств из расчета 20 м на один автобус, но не более 60 м.</w:t>
      </w:r>
    </w:p>
    <w:p w:rsidR="00C22FC5" w:rsidRPr="00C22FC5" w:rsidRDefault="00C22FC5" w:rsidP="00C22FC5">
      <w:pPr>
        <w:ind w:firstLine="567"/>
        <w:jc w:val="both"/>
        <w:rPr>
          <w:sz w:val="24"/>
          <w:szCs w:val="24"/>
        </w:rPr>
      </w:pPr>
      <w:r w:rsidRPr="00C22FC5">
        <w:rPr>
          <w:sz w:val="24"/>
          <w:szCs w:val="24"/>
        </w:rPr>
        <w:t>Размещение остановочных площадок автобусов перед перекрестками допускается на расстоянии не менее 40 м до стоп-линии при наличии специальной (полной или укороченной) полосы движения, а также в случае, если пропускная способность улицы до перекрестка больше, чем за перекрестком.</w:t>
      </w:r>
    </w:p>
    <w:p w:rsidR="00C22FC5" w:rsidRPr="00C22FC5" w:rsidRDefault="00C22FC5" w:rsidP="00C22FC5">
      <w:pPr>
        <w:ind w:firstLine="567"/>
        <w:jc w:val="both"/>
        <w:rPr>
          <w:sz w:val="24"/>
          <w:szCs w:val="24"/>
        </w:rPr>
      </w:pPr>
      <w:r w:rsidRPr="00C22FC5">
        <w:rPr>
          <w:sz w:val="24"/>
          <w:szCs w:val="24"/>
        </w:rPr>
        <w:t>Остановки общественного транспорта в районах с холодным климатом должны оборудоваться, как правило, павильонами для пассажиров. Допускается при необходимом обосновании павильоны для пассажиров объединять с киосками товаров повседневного спроса. Рекомендуется установка павильонов для пассажиров полной заводской готовности современного дизайна.</w:t>
      </w:r>
    </w:p>
    <w:p w:rsidR="00C22FC5" w:rsidRPr="00C22FC5" w:rsidRDefault="00C22FC5" w:rsidP="00C22FC5">
      <w:pPr>
        <w:ind w:firstLine="567"/>
        <w:jc w:val="both"/>
        <w:rPr>
          <w:sz w:val="24"/>
          <w:szCs w:val="24"/>
        </w:rPr>
      </w:pPr>
      <w:r w:rsidRPr="00C22FC5">
        <w:rPr>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p w:rsidR="00C22FC5" w:rsidRPr="00C22FC5" w:rsidRDefault="00C22FC5" w:rsidP="00C22FC5">
      <w:pPr>
        <w:ind w:firstLine="567"/>
        <w:jc w:val="both"/>
        <w:rPr>
          <w:sz w:val="24"/>
          <w:szCs w:val="24"/>
        </w:rPr>
      </w:pPr>
      <w:r w:rsidRPr="00C22FC5">
        <w:rPr>
          <w:sz w:val="24"/>
          <w:szCs w:val="24"/>
        </w:rPr>
        <w:t>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Длину участков въезда и выезда принимают равной 15 м, согласно требованиям ОСТ 218.1.002-2003 Автобусные остановки на автомобильных дорогах. Общие технические требования.</w:t>
      </w:r>
    </w:p>
    <w:p w:rsidR="00C22FC5" w:rsidRPr="00C22FC5" w:rsidRDefault="00C22FC5" w:rsidP="00C22FC5">
      <w:pPr>
        <w:ind w:firstLine="567"/>
        <w:jc w:val="both"/>
        <w:rPr>
          <w:sz w:val="24"/>
          <w:szCs w:val="24"/>
        </w:rPr>
      </w:pPr>
      <w:r w:rsidRPr="00C22FC5">
        <w:rPr>
          <w:sz w:val="24"/>
          <w:szCs w:val="24"/>
        </w:rPr>
        <w:t>Длину посадочной площадки на остановках автобусных маршрутов следует принимать не менее длины остановочной площадки.</w:t>
      </w:r>
    </w:p>
    <w:p w:rsidR="00C22FC5" w:rsidRPr="00C22FC5" w:rsidRDefault="00C22FC5" w:rsidP="00C22FC5">
      <w:pPr>
        <w:ind w:firstLine="567"/>
        <w:jc w:val="both"/>
        <w:rPr>
          <w:sz w:val="24"/>
          <w:szCs w:val="24"/>
        </w:rPr>
      </w:pPr>
      <w:r w:rsidRPr="00C22FC5">
        <w:rPr>
          <w:sz w:val="24"/>
          <w:szCs w:val="24"/>
        </w:rPr>
        <w:t>Ширину посадочной площадки следует принимать не менее 3 м; для установки павильона ожидания следует предусматривать уширение до 5 м.</w:t>
      </w:r>
    </w:p>
    <w:p w:rsidR="00C22FC5" w:rsidRPr="00C22FC5" w:rsidRDefault="00C22FC5" w:rsidP="00C22FC5">
      <w:pPr>
        <w:ind w:firstLine="567"/>
        <w:jc w:val="both"/>
        <w:rPr>
          <w:sz w:val="24"/>
          <w:szCs w:val="24"/>
        </w:rPr>
      </w:pPr>
      <w:r w:rsidRPr="00C22FC5">
        <w:rPr>
          <w:sz w:val="24"/>
          <w:szCs w:val="24"/>
        </w:rPr>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3 чел./кв.м.</w:t>
      </w:r>
    </w:p>
    <w:p w:rsidR="00C22FC5" w:rsidRPr="00C22FC5" w:rsidRDefault="00C22FC5" w:rsidP="00C22FC5">
      <w:pPr>
        <w:ind w:firstLine="567"/>
        <w:jc w:val="both"/>
        <w:rPr>
          <w:sz w:val="24"/>
          <w:szCs w:val="24"/>
        </w:rPr>
      </w:pPr>
      <w:r w:rsidRPr="00C22FC5">
        <w:rP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электропередачи.</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51" w:name="_Toc389132859"/>
      <w:bookmarkStart w:id="352" w:name="_Toc393700488"/>
      <w:bookmarkStart w:id="353" w:name="_Toc524447210"/>
      <w:r w:rsidRPr="00C22FC5">
        <w:rPr>
          <w:b/>
          <w:bCs/>
          <w:iCs/>
          <w:szCs w:val="28"/>
        </w:rPr>
        <w:t>Нормы земельных участков под автобусные парки (гаражи)</w:t>
      </w:r>
      <w:bookmarkEnd w:id="351"/>
      <w:bookmarkEnd w:id="352"/>
      <w:bookmarkEnd w:id="353"/>
    </w:p>
    <w:p w:rsidR="00C22FC5" w:rsidRPr="00C22FC5" w:rsidRDefault="00C22FC5" w:rsidP="00C22FC5">
      <w:pPr>
        <w:keepNext/>
        <w:spacing w:before="120" w:after="120"/>
        <w:jc w:val="right"/>
        <w:rPr>
          <w:b/>
          <w:bCs/>
          <w:sz w:val="22"/>
        </w:rPr>
      </w:pPr>
      <w:r w:rsidRPr="00C22FC5">
        <w:rPr>
          <w:b/>
          <w:bCs/>
          <w:sz w:val="22"/>
        </w:rPr>
        <w:t>Таблица 59</w:t>
      </w:r>
    </w:p>
    <w:p w:rsidR="00C22FC5" w:rsidRPr="00C22FC5" w:rsidRDefault="00C22FC5" w:rsidP="00C22FC5">
      <w:pPr>
        <w:keepNext/>
        <w:keepLines/>
        <w:jc w:val="center"/>
        <w:rPr>
          <w:b/>
          <w:sz w:val="22"/>
          <w:szCs w:val="22"/>
        </w:rPr>
      </w:pPr>
      <w:r w:rsidRPr="00C22FC5">
        <w:rPr>
          <w:b/>
          <w:sz w:val="22"/>
          <w:szCs w:val="22"/>
        </w:rPr>
        <w:t>Нормы земельных участков под автобусные парки</w:t>
      </w:r>
    </w:p>
    <w:tbl>
      <w:tblPr>
        <w:tblW w:w="9394" w:type="dxa"/>
        <w:jc w:val="center"/>
        <w:tblLayout w:type="fixed"/>
        <w:tblLook w:val="04A0" w:firstRow="1" w:lastRow="0" w:firstColumn="1" w:lastColumn="0" w:noHBand="0" w:noVBand="1"/>
      </w:tblPr>
      <w:tblGrid>
        <w:gridCol w:w="729"/>
        <w:gridCol w:w="2268"/>
        <w:gridCol w:w="1449"/>
        <w:gridCol w:w="979"/>
        <w:gridCol w:w="899"/>
        <w:gridCol w:w="1634"/>
        <w:gridCol w:w="1436"/>
      </w:tblGrid>
      <w:tr w:rsidR="00C22FC5" w:rsidRPr="00C22FC5" w:rsidTr="009F4835">
        <w:trPr>
          <w:trHeight w:val="1105"/>
          <w:tblHeader/>
          <w:jc w:val="center"/>
        </w:trPr>
        <w:tc>
          <w:tcPr>
            <w:tcW w:w="729" w:type="dxa"/>
            <w:tcBorders>
              <w:top w:val="single" w:sz="4" w:space="0" w:color="auto"/>
              <w:left w:val="single" w:sz="4" w:space="0" w:color="auto"/>
              <w:right w:val="single" w:sz="4" w:space="0" w:color="auto"/>
            </w:tcBorders>
            <w:shd w:val="clear" w:color="auto" w:fill="auto"/>
            <w:noWrap/>
            <w:vAlign w:val="center"/>
            <w:hideMark/>
          </w:tcPr>
          <w:p w:rsidR="00C22FC5" w:rsidRPr="00C22FC5" w:rsidRDefault="00C22FC5" w:rsidP="00C22FC5">
            <w:pPr>
              <w:keepNext/>
              <w:keepLines/>
              <w:jc w:val="center"/>
              <w:rPr>
                <w:b/>
                <w:sz w:val="20"/>
              </w:rPr>
            </w:pPr>
            <w:r w:rsidRPr="00C22FC5">
              <w:rPr>
                <w:b/>
                <w:sz w:val="20"/>
              </w:rPr>
              <w:t>п.п</w:t>
            </w:r>
          </w:p>
        </w:tc>
        <w:tc>
          <w:tcPr>
            <w:tcW w:w="469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keepNext/>
              <w:keepLines/>
              <w:jc w:val="center"/>
              <w:rPr>
                <w:b/>
                <w:sz w:val="20"/>
              </w:rPr>
            </w:pPr>
            <w:r w:rsidRPr="00C22FC5">
              <w:rPr>
                <w:b/>
                <w:sz w:val="20"/>
              </w:rPr>
              <w:t>Определяемый норматив</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keepNext/>
              <w:keepLines/>
              <w:jc w:val="center"/>
              <w:rPr>
                <w:b/>
                <w:sz w:val="20"/>
              </w:rPr>
            </w:pPr>
            <w:r w:rsidRPr="00C22FC5">
              <w:rPr>
                <w:b/>
                <w:sz w:val="20"/>
              </w:rPr>
              <w:t>Ед. изм</w:t>
            </w:r>
          </w:p>
        </w:tc>
        <w:tc>
          <w:tcPr>
            <w:tcW w:w="1634" w:type="dxa"/>
            <w:vMerge w:val="restart"/>
            <w:tcBorders>
              <w:top w:val="single" w:sz="4" w:space="0" w:color="auto"/>
              <w:left w:val="single" w:sz="4" w:space="0" w:color="auto"/>
              <w:right w:val="single" w:sz="4" w:space="0" w:color="auto"/>
            </w:tcBorders>
            <w:shd w:val="clear" w:color="auto" w:fill="auto"/>
            <w:vAlign w:val="center"/>
            <w:hideMark/>
          </w:tcPr>
          <w:p w:rsidR="00C22FC5" w:rsidRPr="00C22FC5" w:rsidRDefault="00C22FC5" w:rsidP="00C22FC5">
            <w:pPr>
              <w:keepNext/>
              <w:keepLines/>
              <w:jc w:val="center"/>
              <w:rPr>
                <w:b/>
                <w:sz w:val="20"/>
              </w:rPr>
            </w:pPr>
            <w:r w:rsidRPr="00C22FC5">
              <w:rPr>
                <w:b/>
                <w:sz w:val="20"/>
              </w:rPr>
              <w:t>Нормативная ссылка</w:t>
            </w:r>
          </w:p>
        </w:tc>
        <w:tc>
          <w:tcPr>
            <w:tcW w:w="1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keepNext/>
              <w:keepLines/>
              <w:jc w:val="center"/>
              <w:rPr>
                <w:b/>
                <w:sz w:val="20"/>
              </w:rPr>
            </w:pPr>
            <w:r w:rsidRPr="00C22FC5">
              <w:rPr>
                <w:b/>
                <w:sz w:val="20"/>
              </w:rPr>
              <w:t>Показатель</w:t>
            </w:r>
          </w:p>
        </w:tc>
      </w:tr>
      <w:tr w:rsidR="00C22FC5" w:rsidRPr="00C22FC5" w:rsidTr="009F4835">
        <w:trPr>
          <w:trHeight w:val="70"/>
          <w:tblHeader/>
          <w:jc w:val="center"/>
        </w:trPr>
        <w:tc>
          <w:tcPr>
            <w:tcW w:w="729" w:type="dxa"/>
            <w:tcBorders>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p>
        </w:tc>
        <w:tc>
          <w:tcPr>
            <w:tcW w:w="4696" w:type="dxa"/>
            <w:gridSpan w:val="3"/>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c>
          <w:tcPr>
            <w:tcW w:w="1634" w:type="dxa"/>
            <w:vMerge/>
            <w:tcBorders>
              <w:left w:val="single" w:sz="4" w:space="0" w:color="auto"/>
              <w:bottom w:val="single" w:sz="4" w:space="0" w:color="auto"/>
              <w:right w:val="single" w:sz="4" w:space="0" w:color="auto"/>
            </w:tcBorders>
            <w:shd w:val="clear" w:color="auto" w:fill="auto"/>
            <w:vAlign w:val="center"/>
            <w:hideMark/>
          </w:tcPr>
          <w:p w:rsidR="00C22FC5" w:rsidRPr="00C22FC5" w:rsidRDefault="00C22FC5" w:rsidP="00C22FC5">
            <w:pPr>
              <w:rPr>
                <w:sz w:val="20"/>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rPr>
                <w:sz w:val="20"/>
              </w:rPr>
            </w:pPr>
          </w:p>
        </w:tc>
      </w:tr>
      <w:tr w:rsidR="00C22FC5" w:rsidRPr="00C22FC5" w:rsidTr="009F4835">
        <w:trPr>
          <w:trHeight w:val="291"/>
          <w:jc w:val="center"/>
        </w:trPr>
        <w:tc>
          <w:tcPr>
            <w:tcW w:w="729" w:type="dxa"/>
            <w:vMerge w:val="restart"/>
            <w:tcBorders>
              <w:top w:val="nil"/>
              <w:left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1</w:t>
            </w:r>
          </w:p>
        </w:tc>
        <w:tc>
          <w:tcPr>
            <w:tcW w:w="2268" w:type="dxa"/>
            <w:vMerge w:val="restart"/>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r w:rsidRPr="00C22FC5">
              <w:rPr>
                <w:sz w:val="20"/>
              </w:rPr>
              <w:t>Нормы земельных участков гаражей и парков транспортных средств, га</w:t>
            </w:r>
          </w:p>
        </w:tc>
        <w:tc>
          <w:tcPr>
            <w:tcW w:w="1449" w:type="dxa"/>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C22FC5" w:rsidRPr="00C22FC5" w:rsidRDefault="00C22FC5" w:rsidP="00C22FC5">
            <w:pPr>
              <w:rPr>
                <w:sz w:val="20"/>
              </w:rPr>
            </w:pPr>
            <w:r w:rsidRPr="00C22FC5">
              <w:rPr>
                <w:sz w:val="20"/>
              </w:rPr>
              <w:t>Автобусные парки (гаражи)</w:t>
            </w:r>
          </w:p>
        </w:tc>
        <w:tc>
          <w:tcPr>
            <w:tcW w:w="979"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100</w:t>
            </w:r>
          </w:p>
        </w:tc>
        <w:tc>
          <w:tcPr>
            <w:tcW w:w="899" w:type="dxa"/>
            <w:vMerge w:val="restart"/>
            <w:tcBorders>
              <w:top w:val="nil"/>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rPr>
                <w:sz w:val="20"/>
              </w:rPr>
            </w:pPr>
            <w:r w:rsidRPr="00C22FC5">
              <w:rPr>
                <w:sz w:val="20"/>
              </w:rPr>
              <w:t>машин</w:t>
            </w:r>
          </w:p>
        </w:tc>
        <w:tc>
          <w:tcPr>
            <w:tcW w:w="1634" w:type="dxa"/>
            <w:vMerge w:val="restart"/>
            <w:tcBorders>
              <w:top w:val="nil"/>
              <w:left w:val="single" w:sz="4" w:space="0" w:color="auto"/>
              <w:right w:val="single" w:sz="4" w:space="0" w:color="auto"/>
            </w:tcBorders>
            <w:shd w:val="clear" w:color="auto" w:fill="auto"/>
            <w:vAlign w:val="center"/>
            <w:hideMark/>
          </w:tcPr>
          <w:p w:rsidR="00C22FC5" w:rsidRPr="00C22FC5" w:rsidRDefault="00C22FC5" w:rsidP="00C22FC5">
            <w:pPr>
              <w:rPr>
                <w:sz w:val="20"/>
              </w:rPr>
            </w:pPr>
            <w:r w:rsidRPr="00C22FC5">
              <w:rPr>
                <w:sz w:val="20"/>
              </w:rPr>
              <w:t>СП 42.13330.2016 п.11.39 приложение И</w:t>
            </w: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2,3</w:t>
            </w:r>
          </w:p>
        </w:tc>
      </w:tr>
      <w:tr w:rsidR="00C22FC5" w:rsidRPr="00C22FC5" w:rsidTr="009F4835">
        <w:trPr>
          <w:trHeight w:val="300"/>
          <w:jc w:val="center"/>
        </w:trPr>
        <w:tc>
          <w:tcPr>
            <w:tcW w:w="729" w:type="dxa"/>
            <w:vMerge/>
            <w:tcBorders>
              <w:left w:val="single" w:sz="4" w:space="0" w:color="auto"/>
              <w:right w:val="single" w:sz="4" w:space="0" w:color="auto"/>
            </w:tcBorders>
            <w:shd w:val="clear" w:color="auto" w:fill="auto"/>
            <w:vAlign w:val="center"/>
            <w:hideMark/>
          </w:tcPr>
          <w:p w:rsidR="00C22FC5" w:rsidRPr="00C22FC5" w:rsidRDefault="00C22FC5" w:rsidP="00C22FC5">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C22FC5" w:rsidRPr="00C22FC5" w:rsidRDefault="00C22FC5" w:rsidP="00C22FC5">
            <w:pPr>
              <w:rPr>
                <w:sz w:val="20"/>
              </w:rPr>
            </w:pPr>
          </w:p>
        </w:tc>
        <w:tc>
          <w:tcPr>
            <w:tcW w:w="979"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200</w:t>
            </w:r>
          </w:p>
        </w:tc>
        <w:tc>
          <w:tcPr>
            <w:tcW w:w="89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634" w:type="dxa"/>
            <w:vMerge/>
            <w:tcBorders>
              <w:left w:val="single" w:sz="4" w:space="0" w:color="auto"/>
              <w:right w:val="single" w:sz="4" w:space="0" w:color="auto"/>
            </w:tcBorders>
            <w:shd w:val="clear" w:color="auto" w:fill="auto"/>
            <w:vAlign w:val="center"/>
            <w:hideMark/>
          </w:tcPr>
          <w:p w:rsidR="00C22FC5" w:rsidRPr="00C22FC5" w:rsidRDefault="00C22FC5" w:rsidP="00C22FC5">
            <w:pPr>
              <w:rPr>
                <w:sz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3,5</w:t>
            </w:r>
          </w:p>
        </w:tc>
      </w:tr>
      <w:tr w:rsidR="00C22FC5" w:rsidRPr="00C22FC5" w:rsidTr="009F4835">
        <w:trPr>
          <w:trHeight w:val="300"/>
          <w:jc w:val="center"/>
        </w:trPr>
        <w:tc>
          <w:tcPr>
            <w:tcW w:w="729" w:type="dxa"/>
            <w:vMerge/>
            <w:tcBorders>
              <w:left w:val="single" w:sz="4" w:space="0" w:color="auto"/>
              <w:right w:val="single" w:sz="4" w:space="0" w:color="auto"/>
            </w:tcBorders>
            <w:shd w:val="clear" w:color="auto" w:fill="auto"/>
            <w:vAlign w:val="center"/>
            <w:hideMark/>
          </w:tcPr>
          <w:p w:rsidR="00C22FC5" w:rsidRPr="00C22FC5" w:rsidRDefault="00C22FC5" w:rsidP="00C22FC5">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C22FC5" w:rsidRPr="00C22FC5" w:rsidRDefault="00C22FC5" w:rsidP="00C22FC5">
            <w:pPr>
              <w:rPr>
                <w:sz w:val="20"/>
              </w:rPr>
            </w:pPr>
          </w:p>
        </w:tc>
        <w:tc>
          <w:tcPr>
            <w:tcW w:w="979" w:type="dxa"/>
            <w:tcBorders>
              <w:top w:val="nil"/>
              <w:left w:val="nil"/>
              <w:bottom w:val="single" w:sz="4" w:space="0" w:color="auto"/>
              <w:right w:val="single" w:sz="4" w:space="0" w:color="auto"/>
            </w:tcBorders>
            <w:shd w:val="clear" w:color="auto" w:fill="auto"/>
            <w:hideMark/>
          </w:tcPr>
          <w:p w:rsidR="00C22FC5" w:rsidRPr="00C22FC5" w:rsidRDefault="00C22FC5" w:rsidP="00C22FC5">
            <w:pPr>
              <w:rPr>
                <w:sz w:val="20"/>
              </w:rPr>
            </w:pPr>
            <w:r w:rsidRPr="00C22FC5">
              <w:rPr>
                <w:sz w:val="20"/>
              </w:rPr>
              <w:t>300</w:t>
            </w:r>
          </w:p>
        </w:tc>
        <w:tc>
          <w:tcPr>
            <w:tcW w:w="89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634" w:type="dxa"/>
            <w:vMerge/>
            <w:tcBorders>
              <w:left w:val="single" w:sz="4" w:space="0" w:color="auto"/>
              <w:right w:val="single" w:sz="4" w:space="0" w:color="auto"/>
            </w:tcBorders>
            <w:vAlign w:val="center"/>
            <w:hideMark/>
          </w:tcPr>
          <w:p w:rsidR="00C22FC5" w:rsidRPr="00C22FC5" w:rsidRDefault="00C22FC5" w:rsidP="00C22FC5">
            <w:pPr>
              <w:rPr>
                <w:sz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4,5</w:t>
            </w:r>
          </w:p>
        </w:tc>
      </w:tr>
      <w:tr w:rsidR="00C22FC5" w:rsidRPr="00C22FC5" w:rsidTr="009F4835">
        <w:trPr>
          <w:trHeight w:val="60"/>
          <w:jc w:val="center"/>
        </w:trPr>
        <w:tc>
          <w:tcPr>
            <w:tcW w:w="729" w:type="dxa"/>
            <w:vMerge/>
            <w:tcBorders>
              <w:left w:val="single" w:sz="4" w:space="0" w:color="auto"/>
              <w:bottom w:val="single" w:sz="8" w:space="0" w:color="000000"/>
              <w:right w:val="single" w:sz="4" w:space="0" w:color="auto"/>
            </w:tcBorders>
            <w:shd w:val="clear" w:color="auto" w:fill="auto"/>
            <w:vAlign w:val="center"/>
            <w:hideMark/>
          </w:tcPr>
          <w:p w:rsidR="00C22FC5" w:rsidRPr="00C22FC5" w:rsidRDefault="00C22FC5" w:rsidP="00C22FC5">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C22FC5" w:rsidRPr="00C22FC5" w:rsidRDefault="00C22FC5" w:rsidP="00C22FC5">
            <w:pPr>
              <w:rPr>
                <w:sz w:val="20"/>
              </w:rPr>
            </w:pPr>
          </w:p>
        </w:tc>
        <w:tc>
          <w:tcPr>
            <w:tcW w:w="979" w:type="dxa"/>
            <w:tcBorders>
              <w:top w:val="nil"/>
              <w:left w:val="nil"/>
              <w:bottom w:val="single" w:sz="8" w:space="0" w:color="auto"/>
              <w:right w:val="single" w:sz="4" w:space="0" w:color="auto"/>
            </w:tcBorders>
            <w:shd w:val="clear" w:color="auto" w:fill="auto"/>
            <w:hideMark/>
          </w:tcPr>
          <w:p w:rsidR="00C22FC5" w:rsidRPr="00C22FC5" w:rsidRDefault="00C22FC5" w:rsidP="00C22FC5">
            <w:pPr>
              <w:rPr>
                <w:sz w:val="20"/>
              </w:rPr>
            </w:pPr>
            <w:r w:rsidRPr="00C22FC5">
              <w:rPr>
                <w:sz w:val="20"/>
              </w:rPr>
              <w:t>500</w:t>
            </w:r>
          </w:p>
        </w:tc>
        <w:tc>
          <w:tcPr>
            <w:tcW w:w="899" w:type="dxa"/>
            <w:vMerge/>
            <w:tcBorders>
              <w:top w:val="nil"/>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634" w:type="dxa"/>
            <w:vMerge/>
            <w:tcBorders>
              <w:left w:val="single" w:sz="4" w:space="0" w:color="auto"/>
              <w:bottom w:val="single" w:sz="8" w:space="0" w:color="000000"/>
              <w:right w:val="single" w:sz="4" w:space="0" w:color="auto"/>
            </w:tcBorders>
            <w:vAlign w:val="center"/>
            <w:hideMark/>
          </w:tcPr>
          <w:p w:rsidR="00C22FC5" w:rsidRPr="00C22FC5" w:rsidRDefault="00C22FC5" w:rsidP="00C22FC5">
            <w:pPr>
              <w:rPr>
                <w:sz w:val="20"/>
              </w:rPr>
            </w:pPr>
          </w:p>
        </w:tc>
        <w:tc>
          <w:tcPr>
            <w:tcW w:w="1436" w:type="dxa"/>
            <w:tcBorders>
              <w:top w:val="single" w:sz="4" w:space="0" w:color="auto"/>
              <w:left w:val="nil"/>
              <w:bottom w:val="single" w:sz="8" w:space="0" w:color="auto"/>
              <w:right w:val="single" w:sz="8" w:space="0" w:color="000000"/>
            </w:tcBorders>
            <w:shd w:val="clear" w:color="auto" w:fill="auto"/>
            <w:vAlign w:val="center"/>
            <w:hideMark/>
          </w:tcPr>
          <w:p w:rsidR="00C22FC5" w:rsidRPr="00C22FC5" w:rsidRDefault="00C22FC5" w:rsidP="00C22FC5">
            <w:pPr>
              <w:jc w:val="center"/>
              <w:rPr>
                <w:sz w:val="20"/>
              </w:rPr>
            </w:pPr>
            <w:r w:rsidRPr="00C22FC5">
              <w:rPr>
                <w:sz w:val="20"/>
              </w:rPr>
              <w:t>6,5</w:t>
            </w:r>
          </w:p>
        </w:tc>
      </w:tr>
    </w:tbl>
    <w:p w:rsidR="00C22FC5" w:rsidRPr="00C22FC5" w:rsidRDefault="00C22FC5" w:rsidP="00C22FC5">
      <w:pPr>
        <w:ind w:firstLine="567"/>
        <w:jc w:val="both"/>
        <w:rPr>
          <w:sz w:val="24"/>
          <w:szCs w:val="24"/>
        </w:rPr>
      </w:pPr>
    </w:p>
    <w:p w:rsidR="00C22FC5" w:rsidRPr="00C22FC5" w:rsidRDefault="00C22FC5" w:rsidP="00C22FC5">
      <w:pPr>
        <w:keepNext/>
        <w:tabs>
          <w:tab w:val="left" w:pos="851"/>
        </w:tabs>
        <w:spacing w:before="240" w:after="120"/>
        <w:ind w:firstLine="567"/>
        <w:jc w:val="both"/>
        <w:outlineLvl w:val="0"/>
        <w:rPr>
          <w:b/>
          <w:bCs/>
          <w:kern w:val="32"/>
          <w:szCs w:val="28"/>
        </w:rPr>
      </w:pPr>
      <w:bookmarkStart w:id="354" w:name="_Toc524447211"/>
      <w:r w:rsidRPr="00C22FC5">
        <w:rPr>
          <w:b/>
          <w:bCs/>
          <w:kern w:val="32"/>
          <w:szCs w:val="28"/>
        </w:rPr>
        <w:t>Нормативы обеспеченности пунктами технического осмотра автомобилей в границах населенных пунктов поселения</w:t>
      </w:r>
      <w:bookmarkEnd w:id="349"/>
      <w:bookmarkEnd w:id="350"/>
      <w:bookmarkEnd w:id="354"/>
    </w:p>
    <w:p w:rsidR="00C22FC5" w:rsidRPr="00C22FC5" w:rsidRDefault="00C22FC5" w:rsidP="00C22FC5">
      <w:pPr>
        <w:ind w:firstLine="567"/>
        <w:jc w:val="both"/>
        <w:rPr>
          <w:sz w:val="24"/>
          <w:szCs w:val="24"/>
        </w:rPr>
      </w:pPr>
      <w:r w:rsidRPr="00C22FC5">
        <w:rPr>
          <w:sz w:val="24"/>
          <w:szCs w:val="24"/>
        </w:rPr>
        <w:t>Нормативы обеспеченности пунктами технического осмотра автомобилей, являющихся объектами регионального значения, определены в нормативах градостроительного проектирования Красноярского края, разработанных для регионального уровня.</w:t>
      </w:r>
    </w:p>
    <w:p w:rsidR="00C22FC5" w:rsidRPr="00C22FC5" w:rsidRDefault="00C22FC5" w:rsidP="00C22FC5">
      <w:pPr>
        <w:keepNext/>
        <w:tabs>
          <w:tab w:val="left" w:pos="851"/>
        </w:tabs>
        <w:spacing w:before="240" w:after="120"/>
        <w:ind w:firstLine="567"/>
        <w:jc w:val="both"/>
        <w:outlineLvl w:val="0"/>
        <w:rPr>
          <w:b/>
          <w:bCs/>
          <w:kern w:val="32"/>
          <w:szCs w:val="28"/>
        </w:rPr>
      </w:pPr>
      <w:bookmarkStart w:id="355" w:name="_Toc389132886"/>
      <w:bookmarkStart w:id="356" w:name="_Toc393700490"/>
      <w:bookmarkStart w:id="357" w:name="_Toc524447212"/>
      <w:r w:rsidRPr="00C22FC5">
        <w:rPr>
          <w:b/>
          <w:bCs/>
          <w:kern w:val="32"/>
          <w:szCs w:val="28"/>
        </w:rPr>
        <w:t>Нормативы обеспеченности в границах поселения организации ритуальных услуг и содержание мест захоронения</w:t>
      </w:r>
      <w:bookmarkEnd w:id="355"/>
      <w:bookmarkEnd w:id="356"/>
      <w:bookmarkEnd w:id="357"/>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58" w:name="_Toc389132887"/>
      <w:bookmarkStart w:id="359" w:name="_Toc393700491"/>
      <w:bookmarkStart w:id="360" w:name="_Toc524447213"/>
      <w:r w:rsidRPr="00C22FC5">
        <w:rPr>
          <w:b/>
          <w:bCs/>
          <w:iCs/>
          <w:szCs w:val="28"/>
        </w:rPr>
        <w:t>Нормативные размеры земельного участка для кладбища</w:t>
      </w:r>
      <w:bookmarkEnd w:id="358"/>
      <w:bookmarkEnd w:id="359"/>
      <w:bookmarkEnd w:id="360"/>
    </w:p>
    <w:p w:rsidR="00C22FC5" w:rsidRPr="00C22FC5" w:rsidRDefault="00C22FC5" w:rsidP="00C22FC5">
      <w:pPr>
        <w:ind w:firstLine="567"/>
        <w:jc w:val="both"/>
        <w:rPr>
          <w:sz w:val="24"/>
          <w:szCs w:val="24"/>
        </w:rPr>
      </w:pPr>
      <w:r w:rsidRPr="00C22FC5">
        <w:rPr>
          <w:sz w:val="24"/>
          <w:szCs w:val="24"/>
        </w:rPr>
        <w:t>Нормативные размеры земельного участка для кладбища составляют 0,24 га на 1 тыс. чел., в соответствии с требованиями СП 42.13330.2016 «</w:t>
      </w:r>
      <w:hyperlink r:id="rId28"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C22FC5">
          <w:rPr>
            <w:sz w:val="24"/>
            <w:szCs w:val="24"/>
          </w:rPr>
          <w:t>СНиП 2.07.01-89*</w:t>
        </w:r>
      </w:hyperlink>
      <w:r w:rsidRPr="00C22FC5">
        <w:rPr>
          <w:sz w:val="24"/>
          <w:szCs w:val="24"/>
        </w:rPr>
        <w:t xml:space="preserve"> Градостроительство. Планировка и застройка городских и сельских поселений" приложение Д (рекомендуемое).</w:t>
      </w:r>
    </w:p>
    <w:p w:rsidR="00C22FC5" w:rsidRPr="00C22FC5" w:rsidRDefault="00C22FC5" w:rsidP="00C22FC5">
      <w:pPr>
        <w:ind w:firstLine="567"/>
        <w:jc w:val="both"/>
        <w:rPr>
          <w:sz w:val="24"/>
          <w:szCs w:val="24"/>
        </w:rPr>
      </w:pPr>
      <w:r w:rsidRPr="00C22FC5">
        <w:rPr>
          <w:sz w:val="24"/>
          <w:szCs w:val="24"/>
        </w:rPr>
        <w:t>Максимально допустимый размер кладбища устанавливается в соответствии с СанПиН 2.2.1/2.1.1.1200-03 "Санитарно-защитные зоны и санитарная классификация предприятий, сооружений и иных объектов": размещение кладбища размером территории более 40 га не допускается.</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61" w:name="_Toc389132888"/>
      <w:bookmarkStart w:id="362" w:name="_Toc393700492"/>
      <w:bookmarkStart w:id="363" w:name="_Toc524447214"/>
      <w:r w:rsidRPr="00C22FC5">
        <w:rPr>
          <w:b/>
          <w:bCs/>
          <w:iCs/>
          <w:szCs w:val="28"/>
        </w:rPr>
        <w:t>Нормативные требования к размещению объектов ритуального назначения</w:t>
      </w:r>
      <w:bookmarkEnd w:id="361"/>
      <w:bookmarkEnd w:id="362"/>
      <w:bookmarkEnd w:id="363"/>
    </w:p>
    <w:p w:rsidR="00C22FC5" w:rsidRPr="00C22FC5" w:rsidRDefault="00C22FC5" w:rsidP="00C22FC5">
      <w:pPr>
        <w:ind w:firstLine="567"/>
        <w:jc w:val="both"/>
        <w:rPr>
          <w:sz w:val="24"/>
          <w:szCs w:val="24"/>
        </w:rPr>
      </w:pPr>
      <w:r w:rsidRPr="00C22FC5">
        <w:rPr>
          <w:sz w:val="24"/>
          <w:szCs w:val="24"/>
        </w:rPr>
        <w:t>Нормативные требования к размещению кладбищ установлены в соответствии с СанПиН 2.1.2882-11 «Гигиенические требования к размещению, устройству и содержанию кладбищ, зданий и сооружений похоронного назначения».</w:t>
      </w:r>
    </w:p>
    <w:p w:rsidR="00C22FC5" w:rsidRPr="00C22FC5" w:rsidRDefault="00C22FC5" w:rsidP="00C22FC5">
      <w:pPr>
        <w:ind w:firstLine="567"/>
        <w:jc w:val="both"/>
        <w:rPr>
          <w:sz w:val="24"/>
          <w:szCs w:val="24"/>
        </w:rPr>
      </w:pPr>
      <w:r w:rsidRPr="00C22FC5">
        <w:rPr>
          <w:sz w:val="24"/>
          <w:szCs w:val="24"/>
        </w:rPr>
        <w:t>Не разрешается размещать кладбища на территориях:</w:t>
      </w:r>
    </w:p>
    <w:p w:rsidR="00C22FC5" w:rsidRPr="00C22FC5" w:rsidRDefault="00C22FC5" w:rsidP="00C22FC5">
      <w:pPr>
        <w:spacing w:after="60"/>
        <w:jc w:val="both"/>
        <w:rPr>
          <w:snapToGrid w:val="0"/>
          <w:sz w:val="24"/>
          <w:szCs w:val="24"/>
        </w:rPr>
      </w:pPr>
      <w:r w:rsidRPr="00C22FC5">
        <w:rPr>
          <w:snapToGrid w:val="0"/>
          <w:sz w:val="24"/>
          <w:szCs w:val="24"/>
        </w:rPr>
        <w:t xml:space="preserve">первого и второго </w:t>
      </w:r>
      <w:hyperlink r:id="rId29" w:history="1">
        <w:r w:rsidRPr="00C22FC5">
          <w:rPr>
            <w:snapToGrid w:val="0"/>
            <w:sz w:val="24"/>
            <w:szCs w:val="24"/>
          </w:rPr>
          <w:t>поясов</w:t>
        </w:r>
      </w:hyperlink>
      <w:r w:rsidRPr="00C22FC5">
        <w:rPr>
          <w:snapToGrid w:val="0"/>
          <w:sz w:val="24"/>
          <w:szCs w:val="24"/>
        </w:rPr>
        <w:t xml:space="preserve"> зон санитарной охраны источников централизованного водоснабжения и минеральных источников;</w:t>
      </w:r>
    </w:p>
    <w:p w:rsidR="00C22FC5" w:rsidRPr="00C22FC5" w:rsidRDefault="00C22FC5" w:rsidP="00C22FC5">
      <w:pPr>
        <w:spacing w:after="60"/>
        <w:jc w:val="both"/>
        <w:rPr>
          <w:snapToGrid w:val="0"/>
          <w:sz w:val="24"/>
          <w:szCs w:val="24"/>
        </w:rPr>
      </w:pPr>
      <w:r w:rsidRPr="00C22FC5">
        <w:rPr>
          <w:snapToGrid w:val="0"/>
          <w:sz w:val="24"/>
          <w:szCs w:val="24"/>
        </w:rPr>
        <w:t>первой зоны санитарной охраны курортов;</w:t>
      </w:r>
    </w:p>
    <w:p w:rsidR="00C22FC5" w:rsidRPr="00C22FC5" w:rsidRDefault="00C22FC5" w:rsidP="00C22FC5">
      <w:pPr>
        <w:spacing w:after="60"/>
        <w:jc w:val="both"/>
        <w:rPr>
          <w:snapToGrid w:val="0"/>
          <w:sz w:val="24"/>
          <w:szCs w:val="24"/>
        </w:rPr>
      </w:pPr>
      <w:r w:rsidRPr="00C22FC5">
        <w:rPr>
          <w:snapToGrid w:val="0"/>
          <w:sz w:val="24"/>
          <w:szCs w:val="24"/>
        </w:rPr>
        <w:t>с выходом на поверхность закарстованных, сильнотрещиноватых пород и в местах выклинивания водоносных горизонтов;</w:t>
      </w:r>
    </w:p>
    <w:p w:rsidR="00C22FC5" w:rsidRPr="00C22FC5" w:rsidRDefault="00C22FC5" w:rsidP="00C22FC5">
      <w:pPr>
        <w:spacing w:after="60"/>
        <w:jc w:val="both"/>
        <w:rPr>
          <w:snapToGrid w:val="0"/>
          <w:sz w:val="24"/>
          <w:szCs w:val="24"/>
        </w:rPr>
      </w:pPr>
      <w:r w:rsidRPr="00C22FC5">
        <w:rPr>
          <w:snapToGrid w:val="0"/>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C22FC5" w:rsidRPr="00C22FC5" w:rsidRDefault="00C22FC5" w:rsidP="00C22FC5">
      <w:pPr>
        <w:spacing w:after="60"/>
        <w:jc w:val="both"/>
        <w:rPr>
          <w:snapToGrid w:val="0"/>
          <w:sz w:val="24"/>
          <w:szCs w:val="24"/>
        </w:rPr>
      </w:pPr>
      <w:r w:rsidRPr="00C22FC5">
        <w:rPr>
          <w:snapToGrid w:val="0"/>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C22FC5" w:rsidRPr="00C22FC5" w:rsidRDefault="00C22FC5" w:rsidP="00C22FC5">
      <w:pPr>
        <w:ind w:firstLine="567"/>
        <w:jc w:val="both"/>
        <w:rPr>
          <w:sz w:val="24"/>
          <w:szCs w:val="24"/>
        </w:rPr>
      </w:pPr>
      <w:r w:rsidRPr="00C22FC5">
        <w:rPr>
          <w:sz w:val="24"/>
          <w:szCs w:val="24"/>
        </w:rPr>
        <w:t>Кладбища с погребением путем предания тела (останков) умершего земле (захоронение в могилу, склеп) размещают на расстоянии:</w:t>
      </w:r>
    </w:p>
    <w:p w:rsidR="00C22FC5" w:rsidRPr="00C22FC5" w:rsidRDefault="00C22FC5" w:rsidP="00C22FC5">
      <w:pPr>
        <w:spacing w:after="60"/>
        <w:jc w:val="both"/>
        <w:rPr>
          <w:snapToGrid w:val="0"/>
          <w:sz w:val="24"/>
          <w:szCs w:val="24"/>
        </w:rPr>
      </w:pPr>
      <w:r w:rsidRPr="00C22FC5">
        <w:rPr>
          <w:snapToGrid w:val="0"/>
          <w:sz w:val="24"/>
          <w:szCs w:val="24"/>
        </w:rPr>
        <w:t xml:space="preserve">от жилых, общественных зданий, спортивно-оздоровительных и санаторно-курортных зон в соответствии с </w:t>
      </w:r>
      <w:hyperlink r:id="rId30" w:history="1">
        <w:r w:rsidRPr="00C22FC5">
          <w:rPr>
            <w:snapToGrid w:val="0"/>
            <w:sz w:val="24"/>
            <w:szCs w:val="24"/>
          </w:rPr>
          <w:t>санитарными правилами</w:t>
        </w:r>
      </w:hyperlink>
      <w:r w:rsidRPr="00C22FC5">
        <w:rPr>
          <w:snapToGrid w:val="0"/>
          <w:sz w:val="24"/>
          <w:szCs w:val="24"/>
        </w:rPr>
        <w:t xml:space="preserve"> по санитарно-защитным зонам и санитарной классификации предприятий, сооружений и иных объектов;</w:t>
      </w:r>
    </w:p>
    <w:p w:rsidR="00C22FC5" w:rsidRPr="00C22FC5" w:rsidRDefault="00C22FC5" w:rsidP="00C22FC5">
      <w:pPr>
        <w:spacing w:after="60"/>
        <w:jc w:val="both"/>
        <w:rPr>
          <w:snapToGrid w:val="0"/>
          <w:sz w:val="24"/>
          <w:szCs w:val="24"/>
        </w:rPr>
      </w:pPr>
      <w:r w:rsidRPr="00C22FC5">
        <w:rPr>
          <w:snapToGrid w:val="0"/>
          <w:sz w:val="24"/>
          <w:szCs w:val="24"/>
        </w:rPr>
        <w:t xml:space="preserve">от водозаборных сооружений централизованного источника водоснабжения населения в соответствии с </w:t>
      </w:r>
      <w:hyperlink r:id="rId31" w:history="1">
        <w:r w:rsidRPr="00C22FC5">
          <w:rPr>
            <w:snapToGrid w:val="0"/>
            <w:sz w:val="24"/>
            <w:szCs w:val="24"/>
          </w:rPr>
          <w:t>санитарными правилами</w:t>
        </w:r>
      </w:hyperlink>
      <w:r w:rsidRPr="00C22FC5">
        <w:rPr>
          <w:snapToGrid w:val="0"/>
          <w:sz w:val="24"/>
          <w:szCs w:val="24"/>
        </w:rPr>
        <w:t>, регламентирующими требования к зонам санитарной охраны водоисточников.</w:t>
      </w:r>
    </w:p>
    <w:p w:rsidR="00C22FC5" w:rsidRPr="00C22FC5" w:rsidRDefault="00C22FC5" w:rsidP="00C22FC5">
      <w:pPr>
        <w:ind w:firstLine="567"/>
        <w:jc w:val="both"/>
        <w:rPr>
          <w:sz w:val="24"/>
          <w:szCs w:val="24"/>
        </w:rPr>
      </w:pPr>
      <w:r w:rsidRPr="00C22FC5">
        <w:rPr>
          <w:sz w:val="24"/>
          <w:szCs w:val="24"/>
        </w:rPr>
        <w:t>На территориях санитарно-защитных зон кладбищ, зданий и сооружений похоронного назначения запрещается  размещение зданий, сооружений и территорий с нормируемыми показателями качества среды обитания.</w:t>
      </w:r>
    </w:p>
    <w:p w:rsidR="00C22FC5" w:rsidRPr="00C22FC5" w:rsidRDefault="00C22FC5" w:rsidP="00C22FC5">
      <w:pPr>
        <w:ind w:firstLine="567"/>
        <w:jc w:val="both"/>
        <w:rPr>
          <w:sz w:val="24"/>
          <w:szCs w:val="24"/>
        </w:rPr>
      </w:pPr>
      <w:r w:rsidRPr="00C22FC5">
        <w:rPr>
          <w:sz w:val="24"/>
          <w:szCs w:val="24"/>
        </w:rPr>
        <w:t>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организаций, культурно-просветительных      учреждений, садоводческих товариществ, коттеджной застройки, учреждений социального обеспечения населения.</w:t>
      </w:r>
    </w:p>
    <w:p w:rsidR="00C22FC5" w:rsidRPr="00C22FC5" w:rsidRDefault="00C22FC5" w:rsidP="00C22FC5">
      <w:pPr>
        <w:ind w:firstLine="567"/>
        <w:jc w:val="both"/>
        <w:rPr>
          <w:sz w:val="24"/>
          <w:szCs w:val="24"/>
        </w:rPr>
      </w:pPr>
      <w:r w:rsidRPr="00C22FC5">
        <w:rPr>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общеобразовательных), спортивно-оздоровительных организаций, культурно-просветительных учреждений и учреждений социального обеспечения должно составлять не менее 50 м.</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64" w:name="_Toc389132889"/>
      <w:bookmarkStart w:id="365" w:name="_Toc393700493"/>
      <w:bookmarkStart w:id="366" w:name="_Toc524447215"/>
      <w:r w:rsidRPr="00C22FC5">
        <w:rPr>
          <w:b/>
          <w:bCs/>
          <w:iCs/>
          <w:szCs w:val="28"/>
        </w:rPr>
        <w:t>Нормативные требования к участку, отводимому под кладбище.</w:t>
      </w:r>
      <w:bookmarkEnd w:id="364"/>
      <w:bookmarkEnd w:id="365"/>
      <w:bookmarkEnd w:id="366"/>
    </w:p>
    <w:p w:rsidR="00C22FC5" w:rsidRPr="00C22FC5" w:rsidRDefault="00C22FC5" w:rsidP="00C22FC5">
      <w:pPr>
        <w:ind w:firstLine="567"/>
        <w:jc w:val="both"/>
        <w:rPr>
          <w:sz w:val="24"/>
          <w:szCs w:val="24"/>
        </w:rPr>
      </w:pPr>
      <w:r w:rsidRPr="00C22FC5">
        <w:rPr>
          <w:sz w:val="24"/>
          <w:szCs w:val="24"/>
        </w:rPr>
        <w:t>Участок, отводимый под кладбище, должен удовлетворять следующим требованиям:</w:t>
      </w:r>
    </w:p>
    <w:p w:rsidR="00C22FC5" w:rsidRPr="00C22FC5" w:rsidRDefault="00C22FC5" w:rsidP="00C22FC5">
      <w:pPr>
        <w:spacing w:after="60"/>
        <w:jc w:val="both"/>
        <w:rPr>
          <w:snapToGrid w:val="0"/>
          <w:sz w:val="24"/>
          <w:szCs w:val="24"/>
        </w:rPr>
      </w:pPr>
      <w:r w:rsidRPr="00C22FC5">
        <w:rPr>
          <w:snapToGrid w:val="0"/>
          <w:sz w:val="24"/>
          <w:szCs w:val="24"/>
        </w:rPr>
        <w:t>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C22FC5" w:rsidRPr="00C22FC5" w:rsidRDefault="00C22FC5" w:rsidP="00C22FC5">
      <w:pPr>
        <w:spacing w:after="60"/>
        <w:jc w:val="both"/>
        <w:rPr>
          <w:snapToGrid w:val="0"/>
          <w:sz w:val="24"/>
          <w:szCs w:val="24"/>
        </w:rPr>
      </w:pPr>
      <w:r w:rsidRPr="00C22FC5">
        <w:rPr>
          <w:snapToGrid w:val="0"/>
          <w:sz w:val="24"/>
          <w:szCs w:val="24"/>
        </w:rPr>
        <w:t>не затопляться при паводках;</w:t>
      </w:r>
    </w:p>
    <w:p w:rsidR="00C22FC5" w:rsidRPr="00C22FC5" w:rsidRDefault="00C22FC5" w:rsidP="00C22FC5">
      <w:pPr>
        <w:spacing w:after="60"/>
        <w:jc w:val="both"/>
        <w:rPr>
          <w:snapToGrid w:val="0"/>
          <w:sz w:val="24"/>
          <w:szCs w:val="24"/>
        </w:rPr>
      </w:pPr>
      <w:r w:rsidRPr="00C22FC5">
        <w:rPr>
          <w:snapToGrid w:val="0"/>
          <w:sz w:val="24"/>
          <w:szCs w:val="24"/>
        </w:rPr>
        <w:t>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лишь для размещения кладбища для погребения после кремации;</w:t>
      </w:r>
    </w:p>
    <w:p w:rsidR="00C22FC5" w:rsidRPr="00C22FC5" w:rsidRDefault="00C22FC5" w:rsidP="00C22FC5">
      <w:pPr>
        <w:spacing w:after="60"/>
        <w:jc w:val="both"/>
        <w:rPr>
          <w:snapToGrid w:val="0"/>
          <w:sz w:val="24"/>
          <w:szCs w:val="24"/>
        </w:rPr>
      </w:pPr>
      <w:r w:rsidRPr="00C22FC5">
        <w:rPr>
          <w:snapToGrid w:val="0"/>
          <w:sz w:val="24"/>
          <w:szCs w:val="24"/>
        </w:rPr>
        <w:t>иметь сухую, пористую почву (супесчаную, песчаную) на глубине 1,5 м и ниже с влажностью почвы в пределах 6 - 18%.</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67" w:name="_Toc389132890"/>
      <w:bookmarkStart w:id="368" w:name="_Toc393700494"/>
      <w:bookmarkStart w:id="369" w:name="_Toc524447216"/>
      <w:r w:rsidRPr="00C22FC5">
        <w:rPr>
          <w:b/>
          <w:bCs/>
          <w:iCs/>
          <w:szCs w:val="28"/>
        </w:rPr>
        <w:t>Нормативные требования к использованию территорий закрытых кладбищ.</w:t>
      </w:r>
      <w:bookmarkEnd w:id="367"/>
      <w:bookmarkEnd w:id="368"/>
      <w:bookmarkEnd w:id="369"/>
    </w:p>
    <w:p w:rsidR="00C22FC5" w:rsidRPr="00C22FC5" w:rsidRDefault="00C22FC5" w:rsidP="00C22FC5">
      <w:pPr>
        <w:ind w:firstLine="567"/>
        <w:jc w:val="both"/>
        <w:rPr>
          <w:sz w:val="24"/>
          <w:szCs w:val="24"/>
        </w:rPr>
      </w:pPr>
      <w:r w:rsidRPr="00C22FC5">
        <w:rPr>
          <w:sz w:val="24"/>
          <w:szCs w:val="24"/>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w:t>
      </w:r>
    </w:p>
    <w:p w:rsidR="00C22FC5" w:rsidRPr="00C22FC5" w:rsidRDefault="00C22FC5" w:rsidP="00C22FC5">
      <w:pPr>
        <w:ind w:firstLine="567"/>
        <w:jc w:val="both"/>
        <w:rPr>
          <w:sz w:val="24"/>
          <w:szCs w:val="24"/>
        </w:rPr>
      </w:pPr>
      <w:r w:rsidRPr="00C22FC5">
        <w:rPr>
          <w:sz w:val="24"/>
          <w:szCs w:val="24"/>
        </w:rPr>
        <w:t>Производить захоронения на закрытых кладбищах запрещается, за исключением захоронения урн с прахом после кремации в родственные могилы, а также в колумбарные ниши.</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70" w:name="_Toc389132891"/>
      <w:bookmarkStart w:id="371" w:name="_Toc393700495"/>
      <w:bookmarkStart w:id="372" w:name="_Toc524447217"/>
      <w:r w:rsidRPr="00C22FC5">
        <w:rPr>
          <w:b/>
          <w:bCs/>
          <w:iCs/>
          <w:szCs w:val="28"/>
        </w:rPr>
        <w:t>Нормативные требования к благоустройству объектов ритуального назначения.</w:t>
      </w:r>
      <w:bookmarkEnd w:id="370"/>
      <w:bookmarkEnd w:id="371"/>
      <w:bookmarkEnd w:id="372"/>
    </w:p>
    <w:p w:rsidR="00C22FC5" w:rsidRPr="00C22FC5" w:rsidRDefault="00C22FC5" w:rsidP="00C22FC5">
      <w:pPr>
        <w:ind w:firstLine="567"/>
        <w:jc w:val="both"/>
        <w:rPr>
          <w:sz w:val="24"/>
          <w:szCs w:val="24"/>
        </w:rPr>
      </w:pPr>
      <w:r w:rsidRPr="00C22FC5">
        <w:rPr>
          <w:sz w:val="24"/>
          <w:szCs w:val="24"/>
        </w:rPr>
        <w:t>На участках кладбищ, крематориев,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rsidR="00C22FC5" w:rsidRPr="00C22FC5" w:rsidRDefault="00C22FC5" w:rsidP="00C22FC5">
      <w:pPr>
        <w:ind w:firstLine="567"/>
        <w:jc w:val="both"/>
        <w:rPr>
          <w:sz w:val="24"/>
          <w:szCs w:val="24"/>
        </w:rPr>
      </w:pPr>
      <w:r w:rsidRPr="00C22FC5">
        <w:rPr>
          <w:sz w:val="24"/>
          <w:szCs w:val="24"/>
        </w:rPr>
        <w:t>Площадки для мусоросборников должны быть ограждены и иметь твердое покрытие (асфальтирование, бетонирование).</w:t>
      </w:r>
    </w:p>
    <w:p w:rsidR="00C22FC5" w:rsidRPr="00C22FC5" w:rsidRDefault="00C22FC5" w:rsidP="00C22FC5">
      <w:pPr>
        <w:ind w:firstLine="567"/>
        <w:jc w:val="both"/>
        <w:rPr>
          <w:sz w:val="24"/>
          <w:szCs w:val="24"/>
        </w:rPr>
      </w:pPr>
      <w:r w:rsidRPr="00C22FC5">
        <w:rPr>
          <w:sz w:val="24"/>
          <w:szCs w:val="24"/>
        </w:rPr>
        <w:t>Территория санитарно-защитных зон должна быть спланирована, благоустроена и озеленена, иметь транспортные и инженерные коридоры.</w:t>
      </w:r>
    </w:p>
    <w:p w:rsidR="00C22FC5" w:rsidRPr="00C22FC5" w:rsidRDefault="00C22FC5" w:rsidP="00C22FC5">
      <w:pPr>
        <w:keepNext/>
        <w:tabs>
          <w:tab w:val="left" w:pos="851"/>
        </w:tabs>
        <w:spacing w:before="240" w:after="120"/>
        <w:ind w:firstLine="567"/>
        <w:jc w:val="both"/>
        <w:outlineLvl w:val="0"/>
        <w:rPr>
          <w:b/>
          <w:bCs/>
          <w:kern w:val="32"/>
          <w:szCs w:val="28"/>
        </w:rPr>
      </w:pPr>
      <w:bookmarkStart w:id="373" w:name="_Toc389132878"/>
      <w:bookmarkStart w:id="374" w:name="_Toc393700496"/>
      <w:bookmarkStart w:id="375" w:name="_Toc524447218"/>
      <w:r w:rsidRPr="00C22FC5">
        <w:rPr>
          <w:b/>
          <w:bCs/>
          <w:kern w:val="32"/>
          <w:szCs w:val="28"/>
        </w:rPr>
        <w:t>Нормативы обеспеченности в границах поселения объектами для организации сбора и вывоза бытовых отходов и мусора</w:t>
      </w:r>
      <w:bookmarkEnd w:id="373"/>
      <w:bookmarkEnd w:id="374"/>
      <w:bookmarkEnd w:id="375"/>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76" w:name="_Toc389132879"/>
      <w:bookmarkStart w:id="377" w:name="_Toc393700497"/>
      <w:bookmarkStart w:id="378" w:name="_Toc524447219"/>
      <w:r w:rsidRPr="00C22FC5">
        <w:rPr>
          <w:b/>
          <w:bCs/>
          <w:iCs/>
          <w:szCs w:val="28"/>
        </w:rPr>
        <w:t>Нормативы накопления твёрдых бытовых отходов</w:t>
      </w:r>
      <w:bookmarkEnd w:id="376"/>
      <w:bookmarkEnd w:id="377"/>
      <w:bookmarkEnd w:id="378"/>
      <w:r w:rsidRPr="00C22FC5">
        <w:rPr>
          <w:b/>
          <w:bCs/>
          <w:iCs/>
          <w:szCs w:val="28"/>
        </w:rPr>
        <w:t xml:space="preserve"> </w:t>
      </w:r>
    </w:p>
    <w:p w:rsidR="00C22FC5" w:rsidRPr="00C22FC5" w:rsidRDefault="00C22FC5" w:rsidP="00C22FC5">
      <w:pPr>
        <w:ind w:firstLine="567"/>
        <w:jc w:val="both"/>
        <w:rPr>
          <w:sz w:val="24"/>
          <w:szCs w:val="24"/>
        </w:rPr>
      </w:pPr>
      <w:r w:rsidRPr="00C22FC5">
        <w:rPr>
          <w:sz w:val="24"/>
          <w:szCs w:val="24"/>
        </w:rPr>
        <w:t>Нормы накопления твёрдых бытовых отходов  рассчитаны на основании требований СП 42.13330.2016 «</w:t>
      </w:r>
      <w:hyperlink r:id="rId32"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C22FC5">
          <w:rPr>
            <w:sz w:val="24"/>
            <w:szCs w:val="24"/>
          </w:rPr>
          <w:t>СНиП 2.07.01-89*</w:t>
        </w:r>
      </w:hyperlink>
      <w:r w:rsidRPr="00C22FC5">
        <w:rPr>
          <w:sz w:val="24"/>
          <w:szCs w:val="24"/>
        </w:rPr>
        <w:t xml:space="preserve"> "Градостроительство. Планировка и застройка городских и сельских поселений» и Сборника удельных показателей образования отходов производства и потребления. </w:t>
      </w:r>
    </w:p>
    <w:p w:rsidR="00C22FC5" w:rsidRPr="00C22FC5" w:rsidRDefault="00C22FC5" w:rsidP="00C22FC5">
      <w:pPr>
        <w:spacing w:before="120" w:after="60"/>
        <w:ind w:firstLine="567"/>
        <w:jc w:val="both"/>
        <w:rPr>
          <w:sz w:val="24"/>
          <w:szCs w:val="24"/>
          <w:lang w:eastAsia="ar-SA"/>
        </w:rPr>
      </w:pPr>
      <w:r w:rsidRPr="00C22FC5">
        <w:rPr>
          <w:sz w:val="24"/>
          <w:szCs w:val="24"/>
          <w:lang w:eastAsia="ar-SA"/>
        </w:rPr>
        <w:t>Разработанные и утверждённые нормы накопления отходов имеют лишь не многие муниципальные образования Красноярского края. Анализ нормативных документов об установлении тарифов на утилизацию (захоронение) твердых бытовых отходов для предприятий Таймырского Долгано-Ненецкого муниципального района, Канского муниципального района Минусинского муниципального района и Балахтинского муниципального района  показал, что средние годовые нормы накопления ТБО в указанных районах составляют в среднем  около 290 кг на чел. в год от благоустроенного жилого фонда и около 380 кг на чел. в год от неблагоустроенного жилого фонда.</w:t>
      </w:r>
    </w:p>
    <w:p w:rsidR="00C22FC5" w:rsidRPr="00C22FC5" w:rsidRDefault="00C22FC5" w:rsidP="00C22FC5">
      <w:pPr>
        <w:ind w:firstLine="567"/>
        <w:jc w:val="both"/>
        <w:rPr>
          <w:sz w:val="24"/>
          <w:szCs w:val="24"/>
        </w:rPr>
      </w:pPr>
      <w:r w:rsidRPr="00C22FC5">
        <w:rPr>
          <w:sz w:val="24"/>
          <w:szCs w:val="24"/>
        </w:rPr>
        <w:t xml:space="preserve">В зависимости от климатических условий, благоустройства зданий и наличия печного отопления показатели норм накопления твёрдых бытовых отходов рассчитываются в соответствии с  положениями СП 42.13330.2016 приложение К (рекомендуемое). Показатели норм накопления твёрдых бытовых отходов увеличиваются в климатических подрайонах IA и IБ и IД при печном отоплении на 10 %, а при использовании для местного отопления бурого угля - на 50 %.  </w:t>
      </w:r>
    </w:p>
    <w:p w:rsidR="00C22FC5" w:rsidRPr="00C22FC5" w:rsidRDefault="00C22FC5" w:rsidP="00C22FC5">
      <w:pPr>
        <w:ind w:firstLine="567"/>
        <w:jc w:val="both"/>
        <w:rPr>
          <w:sz w:val="24"/>
          <w:szCs w:val="24"/>
        </w:rPr>
      </w:pPr>
      <w:r w:rsidRPr="00C22FC5">
        <w:rPr>
          <w:sz w:val="24"/>
          <w:szCs w:val="24"/>
        </w:rPr>
        <w:t>Основные месторождения бурого угля сосредоточены на территории Красноярского края в границах климатического района  IВ. Исходя из этого увеличенная на 50 %  норма накопления твёрдых бытовых отходов принимается для тех  поселений, которые расположены в подрайоне IВ, и в которых, для  местного печного отопления используется бурый уголь.</w:t>
      </w:r>
    </w:p>
    <w:p w:rsidR="00C22FC5" w:rsidRPr="00C22FC5" w:rsidRDefault="00C22FC5" w:rsidP="00C22FC5">
      <w:pPr>
        <w:ind w:firstLine="567"/>
        <w:jc w:val="both"/>
        <w:rPr>
          <w:sz w:val="24"/>
          <w:szCs w:val="24"/>
        </w:rPr>
      </w:pPr>
      <w:r w:rsidRPr="00C22FC5">
        <w:rPr>
          <w:sz w:val="24"/>
          <w:szCs w:val="24"/>
        </w:rPr>
        <w:t>Минимальные расчетные показатели накопления твёрдых бытовых отходов следует в соответствии стаблицей 60. Коэффициенты 1,1 и 1,5 соответствуют проценту увеличения норм в соответствии со СП 42.13330.2016.</w:t>
      </w:r>
    </w:p>
    <w:p w:rsidR="00C22FC5" w:rsidRPr="00C22FC5" w:rsidRDefault="00C22FC5" w:rsidP="00C22FC5">
      <w:pPr>
        <w:keepNext/>
        <w:spacing w:before="120" w:after="120"/>
        <w:jc w:val="right"/>
        <w:rPr>
          <w:b/>
          <w:bCs/>
          <w:sz w:val="22"/>
        </w:rPr>
      </w:pPr>
      <w:bookmarkStart w:id="379" w:name="_Ref393703914"/>
      <w:r w:rsidRPr="00C22FC5">
        <w:rPr>
          <w:b/>
          <w:bCs/>
          <w:sz w:val="22"/>
        </w:rPr>
        <w:t xml:space="preserve">Таблица </w:t>
      </w:r>
      <w:bookmarkEnd w:id="379"/>
      <w:r w:rsidRPr="00C22FC5">
        <w:rPr>
          <w:b/>
          <w:bCs/>
          <w:sz w:val="22"/>
        </w:rPr>
        <w:t>60</w:t>
      </w:r>
    </w:p>
    <w:p w:rsidR="00C22FC5" w:rsidRPr="00C22FC5" w:rsidRDefault="00C22FC5" w:rsidP="00C22FC5">
      <w:pPr>
        <w:keepNext/>
        <w:keepLines/>
        <w:jc w:val="center"/>
        <w:rPr>
          <w:b/>
          <w:sz w:val="22"/>
          <w:szCs w:val="22"/>
        </w:rPr>
      </w:pPr>
      <w:r w:rsidRPr="00C22FC5">
        <w:rPr>
          <w:b/>
          <w:sz w:val="22"/>
          <w:szCs w:val="22"/>
        </w:rPr>
        <w:t>Нормы накопления твёрдых бытовых отходов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1512"/>
        <w:gridCol w:w="1793"/>
        <w:gridCol w:w="1541"/>
        <w:gridCol w:w="1134"/>
        <w:gridCol w:w="1984"/>
      </w:tblGrid>
      <w:tr w:rsidR="00C22FC5" w:rsidRPr="00C22FC5" w:rsidTr="009F4835">
        <w:trPr>
          <w:trHeight w:val="20"/>
        </w:trPr>
        <w:tc>
          <w:tcPr>
            <w:tcW w:w="1675" w:type="dxa"/>
            <w:vMerge w:val="restart"/>
            <w:vAlign w:val="center"/>
          </w:tcPr>
          <w:p w:rsidR="00C22FC5" w:rsidRPr="00C22FC5" w:rsidRDefault="00C22FC5" w:rsidP="00C22FC5">
            <w:pPr>
              <w:jc w:val="center"/>
              <w:rPr>
                <w:b/>
                <w:sz w:val="20"/>
              </w:rPr>
            </w:pPr>
            <w:r w:rsidRPr="00C22FC5">
              <w:rPr>
                <w:b/>
                <w:sz w:val="20"/>
              </w:rPr>
              <w:t>Климатический</w:t>
            </w:r>
          </w:p>
          <w:p w:rsidR="00C22FC5" w:rsidRPr="00C22FC5" w:rsidRDefault="00C22FC5" w:rsidP="00C22FC5">
            <w:pPr>
              <w:jc w:val="center"/>
              <w:rPr>
                <w:b/>
                <w:sz w:val="20"/>
              </w:rPr>
            </w:pPr>
            <w:r w:rsidRPr="00C22FC5">
              <w:rPr>
                <w:b/>
                <w:sz w:val="20"/>
              </w:rPr>
              <w:t>подрайон</w:t>
            </w:r>
          </w:p>
        </w:tc>
        <w:tc>
          <w:tcPr>
            <w:tcW w:w="1512" w:type="dxa"/>
            <w:vMerge w:val="restart"/>
            <w:vAlign w:val="center"/>
          </w:tcPr>
          <w:p w:rsidR="00C22FC5" w:rsidRPr="00C22FC5" w:rsidRDefault="00C22FC5" w:rsidP="00C22FC5">
            <w:pPr>
              <w:jc w:val="center"/>
              <w:rPr>
                <w:b/>
                <w:sz w:val="20"/>
              </w:rPr>
            </w:pPr>
            <w:r w:rsidRPr="00C22FC5">
              <w:rPr>
                <w:b/>
                <w:sz w:val="20"/>
              </w:rPr>
              <w:t>Коэффициент</w:t>
            </w:r>
          </w:p>
        </w:tc>
        <w:tc>
          <w:tcPr>
            <w:tcW w:w="4468" w:type="dxa"/>
            <w:gridSpan w:val="3"/>
            <w:vAlign w:val="center"/>
          </w:tcPr>
          <w:p w:rsidR="00C22FC5" w:rsidRPr="00C22FC5" w:rsidRDefault="00C22FC5" w:rsidP="00C22FC5">
            <w:pPr>
              <w:jc w:val="center"/>
              <w:rPr>
                <w:b/>
                <w:sz w:val="20"/>
              </w:rPr>
            </w:pPr>
            <w:r w:rsidRPr="00C22FC5">
              <w:rPr>
                <w:b/>
                <w:sz w:val="20"/>
              </w:rPr>
              <w:t>Нормы накопления ТБО</w:t>
            </w:r>
          </w:p>
        </w:tc>
        <w:tc>
          <w:tcPr>
            <w:tcW w:w="1984" w:type="dxa"/>
            <w:vMerge w:val="restart"/>
            <w:vAlign w:val="center"/>
          </w:tcPr>
          <w:p w:rsidR="00C22FC5" w:rsidRPr="00C22FC5" w:rsidRDefault="00C22FC5" w:rsidP="00C22FC5">
            <w:pPr>
              <w:jc w:val="center"/>
              <w:rPr>
                <w:b/>
                <w:sz w:val="20"/>
              </w:rPr>
            </w:pPr>
            <w:r w:rsidRPr="00C22FC5">
              <w:rPr>
                <w:b/>
                <w:sz w:val="20"/>
              </w:rPr>
              <w:t>Пояснение</w:t>
            </w:r>
          </w:p>
        </w:tc>
      </w:tr>
      <w:tr w:rsidR="00C22FC5" w:rsidRPr="00C22FC5" w:rsidTr="009F4835">
        <w:trPr>
          <w:trHeight w:val="20"/>
        </w:trPr>
        <w:tc>
          <w:tcPr>
            <w:tcW w:w="1675" w:type="dxa"/>
            <w:vMerge/>
            <w:vAlign w:val="center"/>
          </w:tcPr>
          <w:p w:rsidR="00C22FC5" w:rsidRPr="00C22FC5" w:rsidRDefault="00C22FC5" w:rsidP="00C22FC5">
            <w:pPr>
              <w:jc w:val="center"/>
              <w:rPr>
                <w:b/>
                <w:sz w:val="20"/>
              </w:rPr>
            </w:pPr>
          </w:p>
        </w:tc>
        <w:tc>
          <w:tcPr>
            <w:tcW w:w="1512" w:type="dxa"/>
            <w:vMerge/>
            <w:vAlign w:val="center"/>
          </w:tcPr>
          <w:p w:rsidR="00C22FC5" w:rsidRPr="00C22FC5" w:rsidRDefault="00C22FC5" w:rsidP="00C22FC5">
            <w:pPr>
              <w:jc w:val="center"/>
              <w:rPr>
                <w:b/>
                <w:sz w:val="20"/>
              </w:rPr>
            </w:pPr>
          </w:p>
        </w:tc>
        <w:tc>
          <w:tcPr>
            <w:tcW w:w="1793" w:type="dxa"/>
            <w:vAlign w:val="center"/>
          </w:tcPr>
          <w:p w:rsidR="00C22FC5" w:rsidRPr="00C22FC5" w:rsidRDefault="00C22FC5" w:rsidP="00C22FC5">
            <w:pPr>
              <w:jc w:val="center"/>
              <w:rPr>
                <w:b/>
                <w:sz w:val="20"/>
              </w:rPr>
            </w:pPr>
            <w:r w:rsidRPr="00C22FC5">
              <w:rPr>
                <w:b/>
                <w:sz w:val="20"/>
              </w:rPr>
              <w:t>От благоустроенных зданий</w:t>
            </w:r>
          </w:p>
        </w:tc>
        <w:tc>
          <w:tcPr>
            <w:tcW w:w="1541" w:type="dxa"/>
            <w:vAlign w:val="center"/>
          </w:tcPr>
          <w:p w:rsidR="00C22FC5" w:rsidRPr="00C22FC5" w:rsidRDefault="00C22FC5" w:rsidP="00C22FC5">
            <w:pPr>
              <w:jc w:val="center"/>
              <w:rPr>
                <w:b/>
                <w:sz w:val="20"/>
              </w:rPr>
            </w:pPr>
            <w:r w:rsidRPr="00C22FC5">
              <w:rPr>
                <w:b/>
                <w:sz w:val="20"/>
              </w:rPr>
              <w:t>От прочих жилых зданий</w:t>
            </w:r>
          </w:p>
        </w:tc>
        <w:tc>
          <w:tcPr>
            <w:tcW w:w="1134" w:type="dxa"/>
            <w:vAlign w:val="center"/>
          </w:tcPr>
          <w:p w:rsidR="00C22FC5" w:rsidRPr="00C22FC5" w:rsidRDefault="00C22FC5" w:rsidP="00C22FC5">
            <w:pPr>
              <w:jc w:val="center"/>
              <w:rPr>
                <w:b/>
                <w:sz w:val="20"/>
              </w:rPr>
            </w:pPr>
            <w:r w:rsidRPr="00C22FC5">
              <w:rPr>
                <w:b/>
                <w:sz w:val="20"/>
              </w:rPr>
              <w:t>Общее по н.п.</w:t>
            </w:r>
          </w:p>
        </w:tc>
        <w:tc>
          <w:tcPr>
            <w:tcW w:w="1984" w:type="dxa"/>
            <w:vMerge/>
            <w:vAlign w:val="center"/>
          </w:tcPr>
          <w:p w:rsidR="00C22FC5" w:rsidRPr="00C22FC5" w:rsidRDefault="00C22FC5" w:rsidP="00C22FC5">
            <w:pPr>
              <w:jc w:val="center"/>
              <w:rPr>
                <w:b/>
                <w:sz w:val="20"/>
              </w:rPr>
            </w:pPr>
          </w:p>
        </w:tc>
      </w:tr>
      <w:tr w:rsidR="00C22FC5" w:rsidRPr="00C22FC5" w:rsidTr="009F4835">
        <w:trPr>
          <w:trHeight w:val="20"/>
        </w:trPr>
        <w:tc>
          <w:tcPr>
            <w:tcW w:w="1675" w:type="dxa"/>
            <w:vMerge w:val="restart"/>
            <w:vAlign w:val="center"/>
          </w:tcPr>
          <w:p w:rsidR="00C22FC5" w:rsidRPr="00C22FC5" w:rsidRDefault="00C22FC5" w:rsidP="00C22FC5">
            <w:pPr>
              <w:rPr>
                <w:sz w:val="20"/>
              </w:rPr>
            </w:pPr>
            <w:r w:rsidRPr="00C22FC5">
              <w:rPr>
                <w:sz w:val="20"/>
                <w:lang w:val="en-US"/>
              </w:rPr>
              <w:t>I</w:t>
            </w:r>
            <w:r w:rsidRPr="00C22FC5">
              <w:rPr>
                <w:sz w:val="20"/>
              </w:rPr>
              <w:t>В</w:t>
            </w:r>
          </w:p>
        </w:tc>
        <w:tc>
          <w:tcPr>
            <w:tcW w:w="1512" w:type="dxa"/>
          </w:tcPr>
          <w:p w:rsidR="00C22FC5" w:rsidRPr="00C22FC5" w:rsidRDefault="00C22FC5" w:rsidP="00C22FC5">
            <w:pPr>
              <w:rPr>
                <w:sz w:val="20"/>
              </w:rPr>
            </w:pPr>
            <w:r w:rsidRPr="00C22FC5">
              <w:rPr>
                <w:sz w:val="20"/>
              </w:rPr>
              <w:t>-</w:t>
            </w:r>
          </w:p>
        </w:tc>
        <w:tc>
          <w:tcPr>
            <w:tcW w:w="1793" w:type="dxa"/>
          </w:tcPr>
          <w:p w:rsidR="00C22FC5" w:rsidRPr="00C22FC5" w:rsidRDefault="00C22FC5" w:rsidP="00C22FC5">
            <w:pPr>
              <w:rPr>
                <w:sz w:val="20"/>
                <w:lang w:val="en-US"/>
              </w:rPr>
            </w:pPr>
            <w:r w:rsidRPr="00C22FC5">
              <w:rPr>
                <w:sz w:val="20"/>
                <w:lang w:val="en-US"/>
              </w:rPr>
              <w:t>300</w:t>
            </w:r>
          </w:p>
        </w:tc>
        <w:tc>
          <w:tcPr>
            <w:tcW w:w="1541" w:type="dxa"/>
          </w:tcPr>
          <w:p w:rsidR="00C22FC5" w:rsidRPr="00C22FC5" w:rsidRDefault="00C22FC5" w:rsidP="00C22FC5">
            <w:pPr>
              <w:rPr>
                <w:sz w:val="20"/>
                <w:lang w:val="en-US"/>
              </w:rPr>
            </w:pPr>
            <w:r w:rsidRPr="00C22FC5">
              <w:rPr>
                <w:sz w:val="20"/>
              </w:rPr>
              <w:t>3</w:t>
            </w:r>
            <w:r w:rsidRPr="00C22FC5">
              <w:rPr>
                <w:sz w:val="20"/>
                <w:lang w:val="en-US"/>
              </w:rPr>
              <w:t>80</w:t>
            </w:r>
          </w:p>
        </w:tc>
        <w:tc>
          <w:tcPr>
            <w:tcW w:w="1134" w:type="dxa"/>
          </w:tcPr>
          <w:p w:rsidR="00C22FC5" w:rsidRPr="00C22FC5" w:rsidRDefault="00C22FC5" w:rsidP="00C22FC5">
            <w:pPr>
              <w:rPr>
                <w:sz w:val="20"/>
              </w:rPr>
            </w:pPr>
            <w:r w:rsidRPr="00C22FC5">
              <w:rPr>
                <w:sz w:val="20"/>
              </w:rPr>
              <w:t>480</w:t>
            </w:r>
          </w:p>
        </w:tc>
        <w:tc>
          <w:tcPr>
            <w:tcW w:w="1984" w:type="dxa"/>
          </w:tcPr>
          <w:p w:rsidR="00C22FC5" w:rsidRPr="00C22FC5" w:rsidRDefault="00C22FC5" w:rsidP="00C22FC5">
            <w:pPr>
              <w:tabs>
                <w:tab w:val="left" w:pos="831"/>
              </w:tabs>
              <w:spacing w:line="206" w:lineRule="exact"/>
              <w:jc w:val="both"/>
              <w:rPr>
                <w:sz w:val="20"/>
              </w:rPr>
            </w:pPr>
          </w:p>
        </w:tc>
      </w:tr>
      <w:tr w:rsidR="00C22FC5" w:rsidRPr="00C22FC5" w:rsidTr="009F4835">
        <w:trPr>
          <w:trHeight w:val="20"/>
        </w:trPr>
        <w:tc>
          <w:tcPr>
            <w:tcW w:w="1675" w:type="dxa"/>
            <w:vMerge/>
            <w:vAlign w:val="center"/>
          </w:tcPr>
          <w:p w:rsidR="00C22FC5" w:rsidRPr="00C22FC5" w:rsidRDefault="00C22FC5" w:rsidP="00C22FC5">
            <w:pPr>
              <w:rPr>
                <w:sz w:val="20"/>
              </w:rPr>
            </w:pPr>
          </w:p>
        </w:tc>
        <w:tc>
          <w:tcPr>
            <w:tcW w:w="1512" w:type="dxa"/>
          </w:tcPr>
          <w:p w:rsidR="00C22FC5" w:rsidRPr="00C22FC5" w:rsidRDefault="00C22FC5" w:rsidP="00C22FC5">
            <w:pPr>
              <w:rPr>
                <w:sz w:val="20"/>
              </w:rPr>
            </w:pPr>
            <w:r w:rsidRPr="00C22FC5">
              <w:rPr>
                <w:sz w:val="20"/>
              </w:rPr>
              <w:t xml:space="preserve">1,5 </w:t>
            </w:r>
          </w:p>
        </w:tc>
        <w:tc>
          <w:tcPr>
            <w:tcW w:w="1793" w:type="dxa"/>
          </w:tcPr>
          <w:p w:rsidR="00C22FC5" w:rsidRPr="00C22FC5" w:rsidRDefault="00C22FC5" w:rsidP="00C22FC5">
            <w:pPr>
              <w:rPr>
                <w:sz w:val="20"/>
              </w:rPr>
            </w:pPr>
            <w:r w:rsidRPr="00C22FC5">
              <w:rPr>
                <w:sz w:val="20"/>
              </w:rPr>
              <w:t>-</w:t>
            </w:r>
          </w:p>
        </w:tc>
        <w:tc>
          <w:tcPr>
            <w:tcW w:w="1541" w:type="dxa"/>
          </w:tcPr>
          <w:p w:rsidR="00C22FC5" w:rsidRPr="00C22FC5" w:rsidRDefault="00C22FC5" w:rsidP="00C22FC5">
            <w:pPr>
              <w:rPr>
                <w:sz w:val="20"/>
                <w:lang w:val="en-US"/>
              </w:rPr>
            </w:pPr>
            <w:r w:rsidRPr="00C22FC5">
              <w:rPr>
                <w:sz w:val="20"/>
              </w:rPr>
              <w:t>5</w:t>
            </w:r>
            <w:r w:rsidRPr="00C22FC5">
              <w:rPr>
                <w:sz w:val="20"/>
                <w:lang w:val="en-US"/>
              </w:rPr>
              <w:t>70</w:t>
            </w:r>
          </w:p>
        </w:tc>
        <w:tc>
          <w:tcPr>
            <w:tcW w:w="1134" w:type="dxa"/>
          </w:tcPr>
          <w:p w:rsidR="00C22FC5" w:rsidRPr="00C22FC5" w:rsidRDefault="00C22FC5" w:rsidP="00C22FC5">
            <w:pPr>
              <w:rPr>
                <w:sz w:val="20"/>
              </w:rPr>
            </w:pPr>
            <w:r w:rsidRPr="00C22FC5">
              <w:rPr>
                <w:sz w:val="20"/>
              </w:rPr>
              <w:t>720</w:t>
            </w:r>
          </w:p>
        </w:tc>
        <w:tc>
          <w:tcPr>
            <w:tcW w:w="1984" w:type="dxa"/>
          </w:tcPr>
          <w:p w:rsidR="00C22FC5" w:rsidRPr="00C22FC5" w:rsidRDefault="00C22FC5" w:rsidP="00C22FC5">
            <w:pPr>
              <w:tabs>
                <w:tab w:val="left" w:pos="831"/>
              </w:tabs>
              <w:spacing w:line="206" w:lineRule="exact"/>
              <w:jc w:val="both"/>
              <w:rPr>
                <w:sz w:val="20"/>
              </w:rPr>
            </w:pPr>
            <w:r w:rsidRPr="00C22FC5">
              <w:rPr>
                <w:sz w:val="20"/>
              </w:rPr>
              <w:t>При использовании бурого угля для  местного отопления.</w:t>
            </w:r>
          </w:p>
        </w:tc>
      </w:tr>
    </w:tbl>
    <w:p w:rsidR="00C22FC5" w:rsidRPr="00C22FC5" w:rsidRDefault="00C22FC5" w:rsidP="00C22FC5">
      <w:pPr>
        <w:ind w:firstLine="567"/>
        <w:jc w:val="both"/>
        <w:rPr>
          <w:sz w:val="24"/>
          <w:szCs w:val="24"/>
        </w:rPr>
      </w:pPr>
      <w:r w:rsidRPr="00C22FC5">
        <w:rPr>
          <w:sz w:val="24"/>
          <w:szCs w:val="24"/>
        </w:rPr>
        <w:t>Дифференциация поселений по климатическим подрайонам представлена в Таблице 16 «Дифференциация поселений по частным признакам» Тома 1 настоящих нормативов и графическим приложениям к Тому 1. Климатическое районирование территории Красноярского края проведено в соответствии со СП 131.13330.2012 «</w:t>
      </w:r>
      <w:hyperlink r:id="rId33" w:tooltip="&quot;СНиП 23-01-99*. Строительная климатология&quot; (приняты Постановлением Госстроя РФ от 11.06.1999 N 45) (ред. от 24.12.2002){КонсультантПлюс}" w:history="1">
        <w:r w:rsidRPr="00C22FC5">
          <w:rPr>
            <w:sz w:val="24"/>
            <w:szCs w:val="24"/>
          </w:rPr>
          <w:t>СНиП 23-01-99*</w:t>
        </w:r>
      </w:hyperlink>
      <w:r w:rsidRPr="00C22FC5">
        <w:rPr>
          <w:sz w:val="24"/>
          <w:szCs w:val="24"/>
        </w:rPr>
        <w:t xml:space="preserve"> Строительная климатология».</w:t>
      </w:r>
    </w:p>
    <w:p w:rsidR="00C22FC5" w:rsidRPr="00C22FC5" w:rsidRDefault="00C22FC5" w:rsidP="00C22FC5">
      <w:pPr>
        <w:ind w:firstLine="567"/>
        <w:jc w:val="both"/>
        <w:rPr>
          <w:sz w:val="24"/>
          <w:szCs w:val="24"/>
        </w:rPr>
      </w:pPr>
      <w:r w:rsidRPr="00C22FC5">
        <w:rPr>
          <w:sz w:val="24"/>
          <w:szCs w:val="24"/>
        </w:rPr>
        <w:t>При разработке генеральных схем очистки муниципальных образований, приведённые нормы накопления твердых бытовых отходов могут быть уточнены.</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80" w:name="_Toc389132880"/>
      <w:bookmarkStart w:id="381" w:name="_Toc393700498"/>
      <w:bookmarkStart w:id="382" w:name="_Toc524447220"/>
      <w:r w:rsidRPr="00C22FC5">
        <w:rPr>
          <w:b/>
          <w:bCs/>
          <w:iCs/>
          <w:szCs w:val="28"/>
        </w:rPr>
        <w:t>Нормативы накопления  крупногабаритных  коммунальных  отходов</w:t>
      </w:r>
      <w:bookmarkEnd w:id="380"/>
      <w:bookmarkEnd w:id="381"/>
      <w:bookmarkEnd w:id="382"/>
    </w:p>
    <w:p w:rsidR="00C22FC5" w:rsidRPr="00C22FC5" w:rsidRDefault="00C22FC5" w:rsidP="00C22FC5">
      <w:pPr>
        <w:ind w:firstLine="567"/>
        <w:jc w:val="both"/>
        <w:rPr>
          <w:sz w:val="24"/>
          <w:szCs w:val="24"/>
        </w:rPr>
      </w:pPr>
      <w:r w:rsidRPr="00C22FC5">
        <w:rPr>
          <w:sz w:val="24"/>
          <w:szCs w:val="24"/>
        </w:rPr>
        <w:t>Показатели накопления крупногабаритных коммунальных отходов следует принимать в объеме 5% от показателей, приведенных в таблице 62.</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83" w:name="_Toc389132881"/>
      <w:bookmarkStart w:id="384" w:name="_Toc393700499"/>
      <w:bookmarkStart w:id="385" w:name="_Toc524447221"/>
      <w:r w:rsidRPr="00C22FC5">
        <w:rPr>
          <w:b/>
          <w:bCs/>
          <w:iCs/>
          <w:szCs w:val="28"/>
        </w:rPr>
        <w:t>Нормативные показатели количества уличного смёта с 1 м2 твёрдых покрытий улиц, площадей и других территорий общего пользования.</w:t>
      </w:r>
      <w:bookmarkEnd w:id="383"/>
      <w:bookmarkEnd w:id="384"/>
      <w:bookmarkEnd w:id="385"/>
    </w:p>
    <w:p w:rsidR="00C22FC5" w:rsidRPr="00C22FC5" w:rsidRDefault="00C22FC5" w:rsidP="00C22FC5">
      <w:pPr>
        <w:ind w:firstLine="567"/>
        <w:jc w:val="both"/>
        <w:rPr>
          <w:sz w:val="24"/>
          <w:szCs w:val="24"/>
        </w:rPr>
      </w:pPr>
      <w:r w:rsidRPr="00C22FC5">
        <w:rPr>
          <w:sz w:val="24"/>
          <w:szCs w:val="24"/>
        </w:rPr>
        <w:t>Нормативные показатели количества  уличного смёта  с 1 кв. м твёрдых покрытий улиц, площадей и других территорий общего пользования следует принимать в размере 5 кг в год.</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86" w:name="_Toc389132882"/>
      <w:bookmarkStart w:id="387" w:name="_Toc393700500"/>
      <w:bookmarkStart w:id="388" w:name="_Toc524447222"/>
      <w:r w:rsidRPr="00C22FC5">
        <w:rPr>
          <w:b/>
          <w:bCs/>
          <w:iCs/>
          <w:szCs w:val="28"/>
        </w:rPr>
        <w:t>Нормативные требования к мероприятиям по мусороудалению</w:t>
      </w:r>
      <w:bookmarkEnd w:id="386"/>
      <w:bookmarkEnd w:id="387"/>
      <w:bookmarkEnd w:id="388"/>
    </w:p>
    <w:p w:rsidR="00C22FC5" w:rsidRPr="00C22FC5" w:rsidRDefault="00C22FC5" w:rsidP="00C22FC5">
      <w:pPr>
        <w:ind w:firstLine="567"/>
        <w:jc w:val="both"/>
        <w:rPr>
          <w:sz w:val="24"/>
          <w:szCs w:val="24"/>
        </w:rPr>
      </w:pPr>
      <w:r w:rsidRPr="00C22FC5">
        <w:rPr>
          <w:sz w:val="24"/>
          <w:szCs w:val="24"/>
        </w:rPr>
        <w:t>При разработке проектов планировки селитебных территорий следует предусматривать мероприятия по регулярному мусороудалению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89" w:name="_Toc389132883"/>
      <w:bookmarkStart w:id="390" w:name="_Toc393700501"/>
      <w:bookmarkStart w:id="391" w:name="_Toc524447223"/>
      <w:r w:rsidRPr="00C22FC5">
        <w:rPr>
          <w:b/>
          <w:bCs/>
          <w:iCs/>
          <w:szCs w:val="28"/>
        </w:rPr>
        <w:t>Нормативные требования к размещению площадок для установки  мусоросборников</w:t>
      </w:r>
      <w:bookmarkEnd w:id="389"/>
      <w:bookmarkEnd w:id="390"/>
      <w:bookmarkEnd w:id="391"/>
    </w:p>
    <w:p w:rsidR="00C22FC5" w:rsidRPr="00C22FC5" w:rsidRDefault="00C22FC5" w:rsidP="00C22FC5">
      <w:pPr>
        <w:ind w:firstLine="567"/>
        <w:jc w:val="both"/>
        <w:rPr>
          <w:sz w:val="24"/>
          <w:szCs w:val="24"/>
        </w:rPr>
      </w:pPr>
      <w:r w:rsidRPr="00C22FC5">
        <w:rPr>
          <w:sz w:val="24"/>
          <w:szCs w:val="24"/>
        </w:rPr>
        <w:t>В жилых зонах на придомовых территориях проектируются специальные площадки для размещения контейнеров для бытовых отходов. Площадка должна быть открытой, иметь водонепроницаемое покрытие, ограждена зелеными насаждениями, а также отделена от площадок для отдыха и занятий спортом.</w:t>
      </w:r>
    </w:p>
    <w:p w:rsidR="00C22FC5" w:rsidRPr="00C22FC5" w:rsidRDefault="00C22FC5" w:rsidP="00C22FC5">
      <w:pPr>
        <w:ind w:firstLine="567"/>
        <w:jc w:val="both"/>
        <w:rPr>
          <w:sz w:val="24"/>
          <w:szCs w:val="24"/>
        </w:rPr>
      </w:pPr>
      <w:r w:rsidRPr="00C22FC5">
        <w:rPr>
          <w:sz w:val="24"/>
          <w:szCs w:val="24"/>
        </w:rPr>
        <w:t xml:space="preserve">Площадки для установки контейнеров следует размещать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при этом территория площадки должна примыкать к проездам, но не мешать проезду транспорта. При обособленном размещении площадки (вдали от проездов) необходимо предусматривать возможность удобного подъезда транспорта для очистки контейнеров и наличия разворотных площадок (12 м х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w:t>
      </w:r>
    </w:p>
    <w:p w:rsidR="00C22FC5" w:rsidRPr="00C22FC5" w:rsidRDefault="00C22FC5" w:rsidP="00C22FC5">
      <w:pPr>
        <w:ind w:firstLine="567"/>
        <w:jc w:val="both"/>
        <w:rPr>
          <w:sz w:val="24"/>
          <w:szCs w:val="24"/>
        </w:rPr>
      </w:pPr>
      <w:r w:rsidRPr="00C22FC5">
        <w:rPr>
          <w:sz w:val="24"/>
          <w:szCs w:val="24"/>
        </w:rPr>
        <w:t>Размер площадок должен быть рассчитан на установку необходимого числа контейнеров, но не более 5.</w:t>
      </w:r>
    </w:p>
    <w:p w:rsidR="00C22FC5" w:rsidRPr="00C22FC5" w:rsidRDefault="00C22FC5" w:rsidP="00C22FC5">
      <w:pPr>
        <w:ind w:firstLine="567"/>
        <w:jc w:val="both"/>
        <w:rPr>
          <w:sz w:val="24"/>
          <w:szCs w:val="24"/>
        </w:rPr>
      </w:pPr>
      <w:r w:rsidRPr="00C22FC5">
        <w:rPr>
          <w:sz w:val="24"/>
          <w:szCs w:val="24"/>
        </w:rPr>
        <w:t>Размер площадки на один контейнер рекомендуется принимать - 2-3 кв.м. На территории жилого назначения площадки рекомендуется проектировать из расчета 0,03 кв.м на 1 жителя.</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92" w:name="_Toc389132884"/>
      <w:bookmarkStart w:id="393" w:name="_Toc393700502"/>
      <w:bookmarkStart w:id="394" w:name="_Toc524447224"/>
      <w:r w:rsidRPr="00C22FC5">
        <w:rPr>
          <w:b/>
          <w:bCs/>
          <w:iCs/>
          <w:szCs w:val="28"/>
        </w:rPr>
        <w:t>Нормативные требования к расчёту числа устанавливаемых контейнеров для мусора.</w:t>
      </w:r>
      <w:bookmarkEnd w:id="392"/>
      <w:bookmarkEnd w:id="393"/>
      <w:bookmarkEnd w:id="394"/>
    </w:p>
    <w:p w:rsidR="00C22FC5" w:rsidRPr="00C22FC5" w:rsidRDefault="00C22FC5" w:rsidP="00C22FC5">
      <w:pPr>
        <w:ind w:firstLine="567"/>
        <w:jc w:val="both"/>
        <w:rPr>
          <w:sz w:val="24"/>
          <w:szCs w:val="24"/>
        </w:rPr>
      </w:pPr>
      <w:r w:rsidRPr="00C22FC5">
        <w:rPr>
          <w:sz w:val="24"/>
          <w:szCs w:val="24"/>
        </w:rPr>
        <w:t xml:space="preserve">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C22FC5" w:rsidRPr="00C22FC5" w:rsidRDefault="00C22FC5" w:rsidP="00C22FC5">
      <w:pPr>
        <w:ind w:firstLine="567"/>
        <w:jc w:val="both"/>
        <w:rPr>
          <w:sz w:val="24"/>
          <w:szCs w:val="24"/>
        </w:rPr>
      </w:pPr>
      <w:r w:rsidRPr="00C22FC5">
        <w:rPr>
          <w:sz w:val="24"/>
          <w:szCs w:val="24"/>
        </w:rPr>
        <w:t>Необходимое число контейнеров рассчитывается по формуле:</w:t>
      </w:r>
    </w:p>
    <w:p w:rsidR="00C22FC5" w:rsidRPr="00C22FC5" w:rsidRDefault="00C22FC5" w:rsidP="00C22FC5">
      <w:pPr>
        <w:spacing w:before="120" w:after="60"/>
        <w:ind w:firstLine="567"/>
        <w:jc w:val="both"/>
        <w:rPr>
          <w:sz w:val="24"/>
          <w:szCs w:val="24"/>
          <w:lang w:eastAsia="ar-SA"/>
        </w:rPr>
      </w:pPr>
      <w:r w:rsidRPr="00C22FC5">
        <w:rPr>
          <w:sz w:val="24"/>
          <w:szCs w:val="24"/>
          <w:lang w:eastAsia="ar-SA"/>
        </w:rPr>
        <w:t>Бконт = Пгод t К1 / (365 V),</w:t>
      </w:r>
    </w:p>
    <w:p w:rsidR="00C22FC5" w:rsidRPr="00C22FC5" w:rsidRDefault="00C22FC5" w:rsidP="00C22FC5">
      <w:pPr>
        <w:spacing w:before="120" w:after="60"/>
        <w:ind w:firstLine="567"/>
        <w:jc w:val="both"/>
        <w:rPr>
          <w:sz w:val="24"/>
          <w:szCs w:val="24"/>
          <w:lang w:eastAsia="ar-SA"/>
        </w:rPr>
      </w:pPr>
      <w:r w:rsidRPr="00C22FC5">
        <w:rPr>
          <w:sz w:val="24"/>
          <w:szCs w:val="24"/>
          <w:lang w:eastAsia="ar-SA"/>
        </w:rPr>
        <w:t>где  Пгод – годовое накопление муниципальных отходов, м3;</w:t>
      </w:r>
    </w:p>
    <w:p w:rsidR="00C22FC5" w:rsidRPr="00C22FC5" w:rsidRDefault="00C22FC5" w:rsidP="00C22FC5">
      <w:pPr>
        <w:spacing w:before="120" w:after="60"/>
        <w:ind w:firstLine="567"/>
        <w:jc w:val="both"/>
        <w:rPr>
          <w:sz w:val="24"/>
          <w:szCs w:val="24"/>
          <w:lang w:eastAsia="ar-SA"/>
        </w:rPr>
      </w:pPr>
      <w:r w:rsidRPr="00C22FC5">
        <w:rPr>
          <w:sz w:val="24"/>
          <w:szCs w:val="24"/>
          <w:lang w:eastAsia="ar-SA"/>
        </w:rPr>
        <w:t>t   – периодичность удаления отходов, сут.;</w:t>
      </w:r>
    </w:p>
    <w:p w:rsidR="00C22FC5" w:rsidRPr="00C22FC5" w:rsidRDefault="00C22FC5" w:rsidP="00C22FC5">
      <w:pPr>
        <w:spacing w:before="120" w:after="60"/>
        <w:ind w:firstLine="567"/>
        <w:jc w:val="both"/>
        <w:rPr>
          <w:sz w:val="24"/>
          <w:szCs w:val="24"/>
          <w:lang w:eastAsia="ar-SA"/>
        </w:rPr>
      </w:pPr>
      <w:r w:rsidRPr="00C22FC5">
        <w:rPr>
          <w:sz w:val="24"/>
          <w:szCs w:val="24"/>
          <w:lang w:eastAsia="ar-SA"/>
        </w:rPr>
        <w:t>К1 – коэффициент неравномерности отходов, 1,25;</w:t>
      </w:r>
    </w:p>
    <w:p w:rsidR="00C22FC5" w:rsidRPr="00C22FC5" w:rsidRDefault="00C22FC5" w:rsidP="00C22FC5">
      <w:pPr>
        <w:spacing w:before="120" w:after="60"/>
        <w:ind w:firstLine="567"/>
        <w:jc w:val="both"/>
        <w:rPr>
          <w:sz w:val="24"/>
          <w:szCs w:val="24"/>
          <w:lang w:eastAsia="ar-SA"/>
        </w:rPr>
      </w:pPr>
      <w:r w:rsidRPr="00C22FC5">
        <w:rPr>
          <w:sz w:val="24"/>
          <w:szCs w:val="24"/>
          <w:lang w:eastAsia="ar-SA"/>
        </w:rPr>
        <w:t>V  – вместимость контейнера.</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395" w:name="_Toc389132885"/>
      <w:bookmarkStart w:id="396" w:name="_Toc393700503"/>
      <w:bookmarkStart w:id="397" w:name="_Toc524447225"/>
      <w:r w:rsidRPr="00C22FC5">
        <w:rPr>
          <w:b/>
          <w:bCs/>
          <w:iCs/>
          <w:szCs w:val="28"/>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bookmarkEnd w:id="395"/>
      <w:bookmarkEnd w:id="396"/>
      <w:bookmarkEnd w:id="397"/>
    </w:p>
    <w:p w:rsidR="00C22FC5" w:rsidRPr="00C22FC5" w:rsidRDefault="00C22FC5" w:rsidP="00C22FC5">
      <w:pPr>
        <w:ind w:firstLine="567"/>
        <w:jc w:val="both"/>
        <w:rPr>
          <w:sz w:val="24"/>
          <w:szCs w:val="24"/>
        </w:rPr>
      </w:pPr>
      <w:r w:rsidRPr="00C22FC5">
        <w:rPr>
          <w:sz w:val="24"/>
          <w:szCs w:val="24"/>
        </w:rPr>
        <w:t>Производственные отходы (отработанные аккумуляторы, отработанные шины, макулатура, древесные отходы, отходы полимеров и пластмасс, сухая зола, золошлаки ТЭЦ) подлежат переработке на специализированных предприятиях.</w:t>
      </w:r>
    </w:p>
    <w:p w:rsidR="00C22FC5" w:rsidRPr="00C22FC5" w:rsidRDefault="00C22FC5" w:rsidP="00C22FC5">
      <w:pPr>
        <w:ind w:firstLine="567"/>
        <w:jc w:val="both"/>
        <w:rPr>
          <w:sz w:val="24"/>
          <w:szCs w:val="24"/>
        </w:rPr>
      </w:pPr>
      <w:r w:rsidRPr="00C22FC5">
        <w:rPr>
          <w:sz w:val="24"/>
          <w:szCs w:val="24"/>
        </w:rPr>
        <w:t xml:space="preserve">Для оказания услуг по приему вторичных материальных ресурсов от населения используются приемные пункты, (макулатура, стекло, ПЭТ, отходы из полимеров, алюминиевые и консервные банки).  </w:t>
      </w:r>
    </w:p>
    <w:p w:rsidR="00C22FC5" w:rsidRPr="00C22FC5" w:rsidRDefault="00C22FC5" w:rsidP="00C22FC5">
      <w:pPr>
        <w:ind w:firstLine="567"/>
        <w:jc w:val="both"/>
        <w:rPr>
          <w:sz w:val="24"/>
          <w:szCs w:val="24"/>
        </w:rPr>
      </w:pPr>
      <w:r w:rsidRPr="00C22FC5">
        <w:rPr>
          <w:sz w:val="24"/>
          <w:szCs w:val="24"/>
        </w:rPr>
        <w:t>Утилизация и переработка вторичных материальных ресурсов с получением готовой продукции и вторичного сырья ведется специализированными организациями.</w:t>
      </w:r>
    </w:p>
    <w:p w:rsidR="00C22FC5" w:rsidRPr="00C22FC5" w:rsidRDefault="00C22FC5" w:rsidP="00C22FC5">
      <w:pPr>
        <w:ind w:firstLine="567"/>
        <w:jc w:val="both"/>
        <w:rPr>
          <w:sz w:val="24"/>
          <w:szCs w:val="24"/>
        </w:rPr>
      </w:pPr>
      <w:r w:rsidRPr="00C22FC5">
        <w:rPr>
          <w:sz w:val="24"/>
          <w:szCs w:val="24"/>
        </w:rPr>
        <w:t xml:space="preserve">Опасные отходы </w:t>
      </w:r>
      <w:r w:rsidRPr="00C22FC5">
        <w:rPr>
          <w:sz w:val="24"/>
          <w:szCs w:val="24"/>
          <w:lang w:eastAsia="ar-SA"/>
        </w:rPr>
        <w:t>лечебно-профилактических учреждений</w:t>
      </w:r>
      <w:r w:rsidRPr="00C22FC5">
        <w:rPr>
          <w:sz w:val="24"/>
          <w:szCs w:val="24"/>
        </w:rPr>
        <w:t xml:space="preserve"> должны обезвреживаться методами термического уничтожения  обработки или глубокой дезинфекции. </w:t>
      </w:r>
    </w:p>
    <w:p w:rsidR="00C22FC5" w:rsidRPr="00C22FC5" w:rsidRDefault="00C22FC5" w:rsidP="00C22FC5">
      <w:pPr>
        <w:keepNext/>
        <w:tabs>
          <w:tab w:val="left" w:pos="851"/>
        </w:tabs>
        <w:spacing w:before="240" w:after="120"/>
        <w:ind w:firstLine="567"/>
        <w:jc w:val="both"/>
        <w:outlineLvl w:val="0"/>
        <w:rPr>
          <w:b/>
          <w:bCs/>
          <w:kern w:val="32"/>
          <w:szCs w:val="28"/>
        </w:rPr>
      </w:pPr>
      <w:bookmarkStart w:id="398" w:name="_Toc389132906"/>
      <w:bookmarkStart w:id="399" w:name="_Toc393700504"/>
      <w:bookmarkStart w:id="400" w:name="_Toc524447226"/>
      <w:r w:rsidRPr="00C22FC5">
        <w:rPr>
          <w:b/>
          <w:bCs/>
          <w:kern w:val="32"/>
          <w:szCs w:val="28"/>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bookmarkEnd w:id="398"/>
      <w:bookmarkEnd w:id="399"/>
      <w:bookmarkEnd w:id="400"/>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01" w:name="_Toc389132907"/>
      <w:bookmarkStart w:id="402" w:name="_Toc393700505"/>
      <w:bookmarkStart w:id="403" w:name="_Toc524447227"/>
      <w:r w:rsidRPr="00C22FC5">
        <w:rPr>
          <w:b/>
          <w:bCs/>
          <w:iCs/>
          <w:szCs w:val="28"/>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bookmarkEnd w:id="401"/>
      <w:bookmarkEnd w:id="402"/>
      <w:bookmarkEnd w:id="403"/>
    </w:p>
    <w:p w:rsidR="00C22FC5" w:rsidRPr="00C22FC5" w:rsidRDefault="00C22FC5" w:rsidP="00C22FC5">
      <w:pPr>
        <w:ind w:firstLine="567"/>
        <w:jc w:val="both"/>
        <w:rPr>
          <w:sz w:val="24"/>
          <w:szCs w:val="24"/>
        </w:rPr>
      </w:pPr>
      <w:r w:rsidRPr="00C22FC5">
        <w:rPr>
          <w:sz w:val="24"/>
          <w:szCs w:val="24"/>
        </w:rPr>
        <w:t>Инженерно-технические мероприятия гражданской обороны и предупреждения чрезвычайных ситуаций (далее - ИТМ ГОЧС) должны учитываться при:</w:t>
      </w:r>
    </w:p>
    <w:p w:rsidR="00C22FC5" w:rsidRPr="00C22FC5" w:rsidRDefault="00C22FC5" w:rsidP="00C22FC5">
      <w:pPr>
        <w:spacing w:after="60"/>
        <w:jc w:val="both"/>
        <w:rPr>
          <w:snapToGrid w:val="0"/>
          <w:sz w:val="24"/>
          <w:szCs w:val="24"/>
        </w:rPr>
      </w:pPr>
      <w:r w:rsidRPr="00C22FC5">
        <w:rPr>
          <w:snapToGrid w:val="0"/>
          <w:sz w:val="24"/>
          <w:szCs w:val="24"/>
        </w:rPr>
        <w:t>подготовке документов территориального планирования поселений;</w:t>
      </w:r>
    </w:p>
    <w:p w:rsidR="00C22FC5" w:rsidRPr="00C22FC5" w:rsidRDefault="00C22FC5" w:rsidP="00C22FC5">
      <w:pPr>
        <w:spacing w:after="60"/>
        <w:jc w:val="both"/>
        <w:rPr>
          <w:snapToGrid w:val="0"/>
          <w:sz w:val="24"/>
          <w:szCs w:val="24"/>
        </w:rPr>
      </w:pPr>
      <w:r w:rsidRPr="00C22FC5">
        <w:rPr>
          <w:snapToGrid w:val="0"/>
          <w:sz w:val="24"/>
          <w:szCs w:val="24"/>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C22FC5" w:rsidRPr="00C22FC5" w:rsidRDefault="00C22FC5" w:rsidP="00C22FC5">
      <w:pPr>
        <w:spacing w:after="60"/>
        <w:jc w:val="both"/>
        <w:rPr>
          <w:snapToGrid w:val="0"/>
          <w:sz w:val="24"/>
          <w:szCs w:val="24"/>
        </w:rPr>
      </w:pPr>
      <w:r w:rsidRPr="00C22FC5">
        <w:rPr>
          <w:snapToGrid w:val="0"/>
          <w:sz w:val="24"/>
          <w:szCs w:val="24"/>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C22FC5" w:rsidRPr="00C22FC5" w:rsidRDefault="00C22FC5" w:rsidP="00C22FC5">
      <w:pPr>
        <w:ind w:firstLine="567"/>
        <w:jc w:val="both"/>
        <w:rPr>
          <w:sz w:val="24"/>
          <w:szCs w:val="24"/>
        </w:rPr>
      </w:pPr>
      <w:r w:rsidRPr="00C22FC5">
        <w:rPr>
          <w:sz w:val="24"/>
          <w:szCs w:val="24"/>
        </w:rPr>
        <w:t>Мероприятия по гражданской обороне разрабатываются органами местного самоуправления поселений в соответствии с требованиями Федерального закона  «О гражданской обороне».</w:t>
      </w:r>
    </w:p>
    <w:p w:rsidR="00C22FC5" w:rsidRPr="00C22FC5" w:rsidRDefault="00C22FC5" w:rsidP="00C22FC5">
      <w:pPr>
        <w:ind w:firstLine="567"/>
        <w:jc w:val="both"/>
        <w:rPr>
          <w:sz w:val="24"/>
          <w:szCs w:val="24"/>
        </w:rPr>
      </w:pPr>
      <w:r w:rsidRPr="00C22FC5">
        <w:rPr>
          <w:sz w:val="24"/>
          <w:szCs w:val="24"/>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поселений в соответствии с требованиями Федерального закона «О защите населения и территорий от чрезвычайных ситуаций природного и техногенного характера» с учетом требований ГОСТ Р 22.0.07-95.</w:t>
      </w:r>
    </w:p>
    <w:p w:rsidR="00C22FC5" w:rsidRPr="00C22FC5" w:rsidRDefault="00C22FC5" w:rsidP="00C22FC5">
      <w:pPr>
        <w:ind w:firstLine="567"/>
        <w:jc w:val="both"/>
        <w:rPr>
          <w:sz w:val="24"/>
          <w:szCs w:val="24"/>
        </w:rPr>
      </w:pPr>
      <w:r w:rsidRPr="00C22FC5">
        <w:rPr>
          <w:sz w:val="24"/>
          <w:szCs w:val="24"/>
        </w:rPr>
        <w:t>При разработке документов территориального планирования и документов по планировке территории необходимо учитывать паспорта безопасности городских и сельских поселений.</w:t>
      </w:r>
    </w:p>
    <w:p w:rsidR="00C22FC5" w:rsidRPr="00C22FC5" w:rsidRDefault="00C22FC5" w:rsidP="00C22FC5">
      <w:pPr>
        <w:ind w:firstLine="567"/>
        <w:jc w:val="both"/>
        <w:rPr>
          <w:sz w:val="24"/>
          <w:szCs w:val="24"/>
        </w:rPr>
      </w:pPr>
      <w:r w:rsidRPr="00C22FC5">
        <w:rPr>
          <w:sz w:val="24"/>
          <w:szCs w:val="24"/>
        </w:rPr>
        <w:t>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Красноярскому краю или отделами ГО и ЧС администрации муниципального образования.</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04" w:name="_Toc389132908"/>
      <w:bookmarkStart w:id="405" w:name="_Toc393700506"/>
      <w:bookmarkStart w:id="406" w:name="_Toc524447228"/>
      <w:r w:rsidRPr="00C22FC5">
        <w:rPr>
          <w:b/>
          <w:bCs/>
          <w:iCs/>
          <w:szCs w:val="28"/>
        </w:rPr>
        <w:t>Нормативные требования градостроительного проектирования в сейсмических районах</w:t>
      </w:r>
      <w:bookmarkEnd w:id="404"/>
      <w:bookmarkEnd w:id="405"/>
      <w:bookmarkEnd w:id="406"/>
    </w:p>
    <w:p w:rsidR="00C22FC5" w:rsidRPr="00C22FC5" w:rsidRDefault="00C22FC5" w:rsidP="00C22FC5">
      <w:pPr>
        <w:ind w:firstLine="567"/>
        <w:jc w:val="both"/>
        <w:rPr>
          <w:sz w:val="24"/>
          <w:szCs w:val="24"/>
        </w:rPr>
      </w:pPr>
      <w:r w:rsidRPr="00C22FC5">
        <w:rPr>
          <w:sz w:val="24"/>
          <w:szCs w:val="24"/>
        </w:rPr>
        <w:t>При разработке документов территориального планирования и проектов планировки в городских и сельских поселениях для планируемого района строительства следует принимать интенсивность сейсмических воздействий в баллах на основе комплекта карт общего сейсмического районирования территории Российской Федерации (ОСР), являющегося нормативным на момент разработки документации.</w:t>
      </w:r>
    </w:p>
    <w:p w:rsidR="00C22FC5" w:rsidRPr="00C22FC5" w:rsidRDefault="00C22FC5" w:rsidP="00C22FC5">
      <w:pPr>
        <w:ind w:firstLine="567"/>
        <w:jc w:val="both"/>
        <w:rPr>
          <w:sz w:val="24"/>
          <w:szCs w:val="24"/>
        </w:rPr>
      </w:pPr>
      <w:r w:rsidRPr="00C22FC5">
        <w:rPr>
          <w:sz w:val="24"/>
          <w:szCs w:val="24"/>
        </w:rPr>
        <w:t>В настоящее время нормативным документом является комплект карт общего сейсмического районирования – ОСР-97. Вместе с тем, в рамках федеральной целевой программы «Повышение устойчивости жилых домов, основных объектов и систем жизнеобеспечения в сейсмических районах Российской Федерации на 2009 - 2018 годы»</w:t>
      </w:r>
    </w:p>
    <w:p w:rsidR="00C22FC5" w:rsidRPr="00C22FC5" w:rsidRDefault="00C22FC5" w:rsidP="00C22FC5">
      <w:pPr>
        <w:jc w:val="both"/>
        <w:rPr>
          <w:sz w:val="24"/>
          <w:szCs w:val="24"/>
        </w:rPr>
      </w:pPr>
      <w:r w:rsidRPr="00C22FC5">
        <w:rPr>
          <w:sz w:val="24"/>
          <w:szCs w:val="24"/>
        </w:rPr>
        <w:t>утвержденной Постановлением Правительства РФ от 23.04.2009 № 365 разработан макет комплекта карт общего сейсмического районирования территории Российской Федерации ОСР-2012. После утверждения комплекта карт ОСР-2012 на федеральном уровне в качестве нормативных, ОСР-97 утрачивают данный статус.</w:t>
      </w:r>
    </w:p>
    <w:p w:rsidR="00C22FC5" w:rsidRPr="00C22FC5" w:rsidRDefault="00C22FC5" w:rsidP="00C22FC5">
      <w:pPr>
        <w:ind w:firstLine="567"/>
        <w:jc w:val="both"/>
        <w:rPr>
          <w:sz w:val="24"/>
          <w:szCs w:val="24"/>
        </w:rPr>
      </w:pPr>
      <w:r w:rsidRPr="00C22FC5">
        <w:rPr>
          <w:sz w:val="24"/>
          <w:szCs w:val="24"/>
        </w:rPr>
        <w:t>Комплект карт ОСР-97 предусматривает осуществление антисейсмических мероприятий при строительстве объектов и отражает 10 % - (карта А), 5 % - (карта В), 1 %-ную (карта С) вероятность возможного превышения в течение 50 лет указанных на картах значений сейсмической интенсивности.</w:t>
      </w:r>
    </w:p>
    <w:p w:rsidR="00C22FC5" w:rsidRPr="00C22FC5" w:rsidRDefault="00C22FC5" w:rsidP="00C22FC5">
      <w:pPr>
        <w:ind w:firstLine="567"/>
        <w:jc w:val="both"/>
        <w:rPr>
          <w:sz w:val="24"/>
          <w:szCs w:val="24"/>
        </w:rPr>
      </w:pPr>
      <w:r w:rsidRPr="00C22FC5">
        <w:rPr>
          <w:sz w:val="24"/>
          <w:szCs w:val="24"/>
        </w:rPr>
        <w:t>Указанным значениям вероятностей соответствуют следующие средние интервалы времени между землетрясениями расчетной интенсивности: 500 лет (10 %), 1000 лет (5 %), 5000 лет (1 %).</w:t>
      </w:r>
    </w:p>
    <w:p w:rsidR="00C22FC5" w:rsidRPr="00C22FC5" w:rsidRDefault="00C22FC5" w:rsidP="00C22FC5">
      <w:pPr>
        <w:ind w:firstLine="567"/>
        <w:jc w:val="both"/>
        <w:rPr>
          <w:sz w:val="24"/>
          <w:szCs w:val="24"/>
        </w:rPr>
      </w:pPr>
      <w:r w:rsidRPr="00C22FC5">
        <w:rPr>
          <w:sz w:val="24"/>
          <w:szCs w:val="24"/>
        </w:rPr>
        <w:t>Карта ОСР-97-А рекомендована для использования в строительстве объектов непродолжительного срока службы и не представляющих угрозы для человеческой жизни; карта ОСР-97-В - для массового гражданского и промышленного строительства; карта ОСР-97-С - для особо ответственных сооружений (АЭС, крупные гидротехнические сооружения, экологически опасные объекты и т.п.).</w:t>
      </w:r>
    </w:p>
    <w:p w:rsidR="00C22FC5" w:rsidRPr="00C22FC5" w:rsidRDefault="00C22FC5" w:rsidP="00C22FC5">
      <w:pPr>
        <w:ind w:firstLine="567"/>
        <w:jc w:val="both"/>
        <w:rPr>
          <w:sz w:val="24"/>
          <w:szCs w:val="24"/>
        </w:rPr>
      </w:pPr>
      <w:r w:rsidRPr="00C22FC5">
        <w:rPr>
          <w:sz w:val="24"/>
          <w:szCs w:val="24"/>
        </w:rPr>
        <w:t>Количественную оценку сейсмичности площадок строительства попадающих по ОСР в зоны интенсивности сотрясений 6, 7, 8 и 9 баллов следует принимать на основании сейсмического микрорайонирования (далее СМР), которое является составной частью инженерных изысканий и выполняется с соблюдением требований нормативных документов соответствующих уровню ответственности проектируемого сооружения (РСН 60-86, РСН 65-87, МДС 22-1.2004, СТО 17330282.27.140.002-2008, НП-031-01, РБ-06-98 и др.).</w:t>
      </w:r>
    </w:p>
    <w:p w:rsidR="00C22FC5" w:rsidRPr="00C22FC5" w:rsidRDefault="00C22FC5" w:rsidP="00C22FC5">
      <w:pPr>
        <w:ind w:firstLine="567"/>
        <w:jc w:val="both"/>
        <w:rPr>
          <w:sz w:val="24"/>
          <w:szCs w:val="24"/>
        </w:rPr>
      </w:pPr>
      <w:r w:rsidRPr="00C22FC5">
        <w:rPr>
          <w:sz w:val="24"/>
          <w:szCs w:val="24"/>
        </w:rPr>
        <w:t>В городских и сельских поселениях расположенных на площадках с сейсмичностью по ОСР 6, 7, 8 и 9 баллов, в состав генерального плана должны входить картографические материалы СМР.</w:t>
      </w:r>
    </w:p>
    <w:p w:rsidR="00C22FC5" w:rsidRPr="00C22FC5" w:rsidRDefault="00C22FC5" w:rsidP="00C22FC5">
      <w:pPr>
        <w:ind w:firstLine="567"/>
        <w:jc w:val="both"/>
        <w:rPr>
          <w:sz w:val="24"/>
          <w:szCs w:val="24"/>
        </w:rPr>
      </w:pPr>
      <w:r w:rsidRPr="00C22FC5">
        <w:rPr>
          <w:sz w:val="24"/>
          <w:szCs w:val="24"/>
        </w:rPr>
        <w:t>На площадках строительства, где не проводилось сейсмическое микрорайонирование, в виде исключения допускается определять сейсмичность согласно Таблице 16 «Дифференциация поселений по частным признакам» Тома 1 настоящих нормативов и графическим приложениям к Тому 1, являющихся фрагментами карт ОСР-97 для территории Красноярского края, кроме случаев проектирования особо опасных, технически сложных и уникальных объектов, а также проектирования социально значимых зданий и сооружений (школ, больниц, спортивных сооружений, торговых центров и т.д.). Для перечисленных выше сооружений в обязательном порядке необходимо выполнять сейсмическое микрорайонирование.</w:t>
      </w:r>
    </w:p>
    <w:p w:rsidR="00C22FC5" w:rsidRPr="00C22FC5" w:rsidRDefault="00C22FC5" w:rsidP="00C22FC5">
      <w:pPr>
        <w:ind w:firstLine="567"/>
        <w:jc w:val="both"/>
        <w:rPr>
          <w:sz w:val="24"/>
          <w:szCs w:val="24"/>
        </w:rPr>
      </w:pPr>
      <w:r w:rsidRPr="00C22FC5">
        <w:rPr>
          <w:sz w:val="24"/>
          <w:szCs w:val="24"/>
        </w:rPr>
        <w:t>В соответствии со статьей 4 Федерального закона от 30.12.2009 № 384-ФЗ «Технический регламент о безопасности зданий и сооружений» при проектировании особо опасных, технически сложных и уникальных объектов, установленных статьей 48.1 Градостроительного кодекса Российской Федерации, необходимо выполнять работы СМР с детальностью соответствующей масштабу проектной документации.</w:t>
      </w:r>
    </w:p>
    <w:p w:rsidR="00C22FC5" w:rsidRPr="00C22FC5" w:rsidRDefault="00C22FC5" w:rsidP="00C22FC5">
      <w:pPr>
        <w:ind w:firstLine="567"/>
        <w:jc w:val="both"/>
        <w:rPr>
          <w:sz w:val="24"/>
          <w:szCs w:val="24"/>
        </w:rPr>
      </w:pPr>
      <w:r w:rsidRPr="00C22FC5">
        <w:rPr>
          <w:sz w:val="24"/>
          <w:szCs w:val="24"/>
        </w:rPr>
        <w:t>Комплекты карт сейсмического районирования, как ОСР так и СМР, характеризуют различные уровни сейсмической опасности, измеряемые вероятностью Р, выраженной в процентах или соответствующих периодах Т повторяемости сейсмических воздействий.</w:t>
      </w:r>
    </w:p>
    <w:p w:rsidR="00C22FC5" w:rsidRPr="00C22FC5" w:rsidRDefault="00C22FC5" w:rsidP="00C22FC5">
      <w:pPr>
        <w:ind w:firstLine="567"/>
        <w:jc w:val="both"/>
        <w:rPr>
          <w:sz w:val="24"/>
          <w:szCs w:val="24"/>
        </w:rPr>
      </w:pPr>
      <w:r w:rsidRPr="00C22FC5">
        <w:rPr>
          <w:sz w:val="24"/>
          <w:szCs w:val="24"/>
        </w:rPr>
        <w:t xml:space="preserve">В соответствии с требованиями СП 14.13330.2014 «СНиП </w:t>
      </w:r>
      <w:r w:rsidRPr="00C22FC5">
        <w:rPr>
          <w:sz w:val="24"/>
          <w:szCs w:val="24"/>
          <w:lang w:val="en-US"/>
        </w:rPr>
        <w:t>II</w:t>
      </w:r>
      <w:r w:rsidRPr="00C22FC5">
        <w:rPr>
          <w:sz w:val="24"/>
          <w:szCs w:val="24"/>
        </w:rPr>
        <w:t>-7-81* «Строительство в сейсмических районах. Нормы проектирования», предусмотрено применение к одним и тем же зданиям и сооружениям оценок величин прогнозируемых сейсмических воздействий по двум картам, соответствующих категориям проектных землетрясений (ПЗ) и максимальных расчётных землетрясений (МРЗ). Первые (ПЗ) соответствуют нижнему уровню ожидаемых сейсмических воздействий, которые могут нарушить, но не остановить функционирование объекта. Вторые (МРЗ) отвечают верхнему уровню воздействий, т.е. возникновению более сильного, хотя и редкого сейсмического события. В этом случае расчет ведется с учетом возможных неупругих деформаций сооружения, способных вывести его из строя, но не допускающих полного разрушения объекта и гибели людей.</w:t>
      </w:r>
    </w:p>
    <w:p w:rsidR="00C22FC5" w:rsidRPr="00C22FC5" w:rsidRDefault="00C22FC5" w:rsidP="00C22FC5">
      <w:pPr>
        <w:ind w:firstLine="567"/>
        <w:jc w:val="both"/>
        <w:rPr>
          <w:sz w:val="24"/>
          <w:szCs w:val="24"/>
        </w:rPr>
      </w:pPr>
      <w:r w:rsidRPr="00C22FC5">
        <w:rPr>
          <w:sz w:val="24"/>
          <w:szCs w:val="24"/>
        </w:rPr>
        <w:t>Выбор карт для уровней воздействия ПЗ и МРЗ с целью оценки приемлемого социально-экономического риска конкретных объектов определяется федеральными и ведомственными нормативно-техническими документами.</w:t>
      </w:r>
    </w:p>
    <w:p w:rsidR="00C22FC5" w:rsidRPr="00C22FC5" w:rsidRDefault="00C22FC5" w:rsidP="00C22FC5">
      <w:pPr>
        <w:ind w:firstLine="567"/>
        <w:jc w:val="both"/>
        <w:rPr>
          <w:sz w:val="24"/>
          <w:szCs w:val="24"/>
        </w:rPr>
      </w:pPr>
      <w:r w:rsidRPr="00C22FC5">
        <w:rPr>
          <w:sz w:val="24"/>
          <w:szCs w:val="24"/>
        </w:rPr>
        <w:t>Проектирование и строительство зданий и сооружений, размещаемых на сейсмически опасных территориях необходимо проводить с учетом обязательных к применению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(распоряжение Правительства Российской Федерации от 21 июня 2010 г. № 1047-р).</w:t>
      </w:r>
    </w:p>
    <w:p w:rsidR="00C22FC5" w:rsidRPr="00C22FC5" w:rsidRDefault="00C22FC5" w:rsidP="00C22FC5">
      <w:pPr>
        <w:ind w:firstLine="567"/>
        <w:jc w:val="both"/>
        <w:rPr>
          <w:sz w:val="24"/>
          <w:szCs w:val="24"/>
        </w:rPr>
      </w:pPr>
      <w:r w:rsidRPr="00C22FC5">
        <w:rPr>
          <w:sz w:val="24"/>
          <w:szCs w:val="24"/>
        </w:rPr>
        <w:t>Площадки строительства, расположенные вблизи плоскостей тектонических разломов, с крутизной склонов более 15°, нарушением пород физико-геологическими процессами, просадочными и набухающими грунтами, осыпями, обвалами, плывунами, оползнями,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07" w:name="_Toc389132909"/>
      <w:bookmarkStart w:id="408" w:name="_Toc393700507"/>
      <w:bookmarkStart w:id="409" w:name="_Toc524447229"/>
      <w:r w:rsidRPr="00C22FC5">
        <w:rPr>
          <w:b/>
          <w:bCs/>
          <w:iCs/>
          <w:szCs w:val="28"/>
        </w:rPr>
        <w:t>Нормативные показатели пожарной безопасности населенных пунктов</w:t>
      </w:r>
      <w:bookmarkEnd w:id="407"/>
      <w:bookmarkEnd w:id="408"/>
      <w:bookmarkEnd w:id="409"/>
    </w:p>
    <w:p w:rsidR="00C22FC5" w:rsidRPr="00C22FC5" w:rsidRDefault="00C22FC5" w:rsidP="00C22FC5">
      <w:pPr>
        <w:ind w:firstLine="567"/>
        <w:jc w:val="both"/>
        <w:rPr>
          <w:sz w:val="24"/>
          <w:szCs w:val="24"/>
        </w:rPr>
      </w:pPr>
      <w:r w:rsidRPr="00C22FC5">
        <w:rPr>
          <w:sz w:val="24"/>
          <w:szCs w:val="24"/>
        </w:rPr>
        <w:t>Нормативные показатели пожарной безопасности населенных пунктов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10" w:name="_Toc389132910"/>
      <w:bookmarkStart w:id="411" w:name="_Toc393700508"/>
      <w:bookmarkStart w:id="412" w:name="_Toc524447230"/>
      <w:r w:rsidRPr="00C22FC5">
        <w:rPr>
          <w:b/>
          <w:bCs/>
          <w:iCs/>
          <w:szCs w:val="28"/>
        </w:rPr>
        <w:t>Нормативные требования по защите территорий от затопления и подтопления</w:t>
      </w:r>
      <w:bookmarkEnd w:id="410"/>
      <w:bookmarkEnd w:id="411"/>
      <w:bookmarkEnd w:id="412"/>
    </w:p>
    <w:p w:rsidR="00C22FC5" w:rsidRPr="00C22FC5" w:rsidRDefault="00C22FC5" w:rsidP="00C22FC5">
      <w:pPr>
        <w:ind w:firstLine="567"/>
        <w:jc w:val="both"/>
        <w:rPr>
          <w:sz w:val="24"/>
          <w:szCs w:val="24"/>
        </w:rPr>
      </w:pPr>
      <w:r w:rsidRPr="00C22FC5">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C22FC5" w:rsidRPr="00C22FC5" w:rsidRDefault="00C22FC5" w:rsidP="00C22FC5">
      <w:pPr>
        <w:ind w:firstLine="567"/>
        <w:jc w:val="both"/>
        <w:rPr>
          <w:sz w:val="24"/>
          <w:szCs w:val="24"/>
        </w:rPr>
      </w:pPr>
      <w:r w:rsidRPr="00C22FC5">
        <w:rPr>
          <w:sz w:val="24"/>
          <w:szCs w:val="24"/>
        </w:rPr>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и её наката.</w:t>
      </w:r>
    </w:p>
    <w:p w:rsidR="00C22FC5" w:rsidRPr="00C22FC5" w:rsidRDefault="00C22FC5" w:rsidP="00C22FC5">
      <w:pPr>
        <w:ind w:firstLine="567"/>
        <w:jc w:val="both"/>
        <w:rPr>
          <w:sz w:val="24"/>
          <w:szCs w:val="24"/>
        </w:rPr>
      </w:pPr>
      <w:r w:rsidRPr="00C22FC5">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C22FC5" w:rsidRPr="00C22FC5" w:rsidRDefault="00C22FC5" w:rsidP="00C22FC5">
      <w:pPr>
        <w:ind w:firstLine="567"/>
        <w:jc w:val="both"/>
        <w:rPr>
          <w:sz w:val="24"/>
          <w:szCs w:val="24"/>
        </w:rPr>
      </w:pPr>
      <w:r w:rsidRPr="00C22FC5">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C22FC5" w:rsidRPr="00C22FC5" w:rsidRDefault="00C22FC5" w:rsidP="00C22FC5">
      <w:pPr>
        <w:ind w:firstLine="567"/>
        <w:jc w:val="both"/>
        <w:rPr>
          <w:sz w:val="24"/>
          <w:szCs w:val="24"/>
        </w:rPr>
      </w:pPr>
      <w:r w:rsidRPr="00C22FC5">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C22FC5" w:rsidRPr="00C22FC5" w:rsidRDefault="00C22FC5" w:rsidP="00C22FC5">
      <w:pPr>
        <w:ind w:firstLine="567"/>
        <w:jc w:val="both"/>
        <w:rPr>
          <w:sz w:val="24"/>
          <w:szCs w:val="24"/>
        </w:rPr>
      </w:pPr>
      <w:bookmarkStart w:id="413" w:name="_Toc389132905"/>
      <w:bookmarkStart w:id="414" w:name="_Toc393700509"/>
      <w:r w:rsidRPr="00C22FC5">
        <w:rPr>
          <w:sz w:val="24"/>
          <w:szCs w:val="24"/>
        </w:rPr>
        <w:t>Понижение уровня грунтовых вод должно обеспечиваться на существующих промышленных территориях и городских жилых и общественно-деловых зонах - устанавливают в зависимости от исторически сложившейся глубины использования подземного пространства, а также вида грунтов основания; на вновь застраиваемых территориях - не менее 2 м; на территории стадионов, парков, скверов и других зеленых насаждений - не менее 1 м.</w:t>
      </w:r>
    </w:p>
    <w:p w:rsidR="00C22FC5" w:rsidRPr="00C22FC5" w:rsidRDefault="00C22FC5" w:rsidP="00C22FC5">
      <w:pPr>
        <w:keepNext/>
        <w:tabs>
          <w:tab w:val="left" w:pos="851"/>
        </w:tabs>
        <w:spacing w:before="240" w:after="120"/>
        <w:ind w:firstLine="567"/>
        <w:jc w:val="both"/>
        <w:outlineLvl w:val="0"/>
        <w:rPr>
          <w:b/>
          <w:bCs/>
          <w:kern w:val="32"/>
          <w:szCs w:val="28"/>
        </w:rPr>
      </w:pPr>
      <w:r w:rsidRPr="00C22FC5">
        <w:rPr>
          <w:b/>
          <w:bCs/>
          <w:kern w:val="32"/>
          <w:szCs w:val="28"/>
        </w:rPr>
        <w:t xml:space="preserve"> </w:t>
      </w:r>
      <w:bookmarkStart w:id="415" w:name="_Toc524447231"/>
      <w:r w:rsidRPr="00C22FC5">
        <w:rPr>
          <w:b/>
          <w:bCs/>
          <w:kern w:val="32"/>
          <w:szCs w:val="28"/>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bookmarkEnd w:id="413"/>
      <w:bookmarkEnd w:id="414"/>
      <w:bookmarkEnd w:id="415"/>
    </w:p>
    <w:p w:rsidR="00C22FC5" w:rsidRPr="00C22FC5" w:rsidRDefault="00C22FC5" w:rsidP="00C22FC5">
      <w:pPr>
        <w:ind w:firstLine="567"/>
        <w:jc w:val="both"/>
        <w:rPr>
          <w:sz w:val="24"/>
          <w:szCs w:val="24"/>
        </w:rPr>
      </w:pPr>
      <w:r w:rsidRPr="00C22FC5">
        <w:rPr>
          <w:sz w:val="24"/>
          <w:szCs w:val="24"/>
        </w:rPr>
        <w:t xml:space="preserve">В муниципальных образованиях должны быть созданы звенья для предупреждения и ликвидации чрезвычайных ситуаций в пределах их территорий. </w:t>
      </w:r>
    </w:p>
    <w:p w:rsidR="00C22FC5" w:rsidRPr="00C22FC5" w:rsidRDefault="00C22FC5" w:rsidP="00C22FC5">
      <w:pPr>
        <w:ind w:firstLine="567"/>
        <w:jc w:val="both"/>
        <w:rPr>
          <w:sz w:val="24"/>
          <w:szCs w:val="24"/>
        </w:rPr>
      </w:pPr>
      <w:r w:rsidRPr="00C22FC5">
        <w:rPr>
          <w:sz w:val="24"/>
          <w:szCs w:val="24"/>
        </w:rPr>
        <w:t>Организация, состав сил и средств звеньев для предупреждения и ликвидации чрезвычайных ситуаций, созданных в муниципальных образованиях, а также порядок их деятельности определяются положениями о них, утверждаемыми в установленном порядке органами местного самоуправления.</w:t>
      </w:r>
    </w:p>
    <w:p w:rsidR="00C22FC5" w:rsidRPr="00C22FC5" w:rsidRDefault="00C22FC5" w:rsidP="00C22FC5">
      <w:pPr>
        <w:ind w:firstLine="567"/>
        <w:jc w:val="both"/>
        <w:rPr>
          <w:sz w:val="24"/>
          <w:szCs w:val="24"/>
        </w:rPr>
      </w:pPr>
      <w:r w:rsidRPr="00C22FC5">
        <w:rPr>
          <w:sz w:val="24"/>
          <w:szCs w:val="24"/>
        </w:rPr>
        <w:t>Основу сил постоянной готовности звеньев для предупреждения и ликвидации чрезвычайных ситуаций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3 суток.</w:t>
      </w:r>
    </w:p>
    <w:p w:rsidR="00C22FC5" w:rsidRPr="00C22FC5" w:rsidRDefault="00C22FC5" w:rsidP="00C22FC5">
      <w:pPr>
        <w:ind w:firstLine="567"/>
        <w:jc w:val="both"/>
        <w:rPr>
          <w:sz w:val="24"/>
          <w:szCs w:val="24"/>
        </w:rPr>
      </w:pPr>
      <w:r w:rsidRPr="00C22FC5">
        <w:rPr>
          <w:sz w:val="24"/>
          <w:szCs w:val="24"/>
        </w:rPr>
        <w:t>Перечень сил постоянной готовности территориальной подсистемы утверждается Правительством края по согласованию с Министерством Российской Федерации по делам гражданской обороны, чрезвычайным ситуациям и ликвидации последствий стихийных бедствий.</w:t>
      </w:r>
    </w:p>
    <w:p w:rsidR="00C22FC5" w:rsidRPr="00C22FC5" w:rsidRDefault="00C22FC5" w:rsidP="00C22FC5">
      <w:pPr>
        <w:ind w:firstLine="567"/>
        <w:jc w:val="both"/>
        <w:rPr>
          <w:sz w:val="24"/>
          <w:szCs w:val="24"/>
        </w:rPr>
      </w:pPr>
      <w:r w:rsidRPr="00C22FC5">
        <w:rPr>
          <w:sz w:val="24"/>
          <w:szCs w:val="24"/>
        </w:rPr>
        <w:t>Состав и структуру сил постоянной готовности определяют создающие их органы исполнительной власти края, органы местного самоуправления, организации и общественные объединения исходя из возложенных на них задач по предупреждению и ликвидации чрезвычайных ситуаций.</w:t>
      </w:r>
    </w:p>
    <w:p w:rsidR="00C22FC5" w:rsidRPr="00C22FC5" w:rsidRDefault="00C22FC5" w:rsidP="00C22FC5">
      <w:pPr>
        <w:ind w:firstLine="567"/>
        <w:jc w:val="both"/>
        <w:rPr>
          <w:sz w:val="24"/>
          <w:szCs w:val="24"/>
        </w:rPr>
      </w:pPr>
      <w:r w:rsidRPr="00C22FC5">
        <w:rPr>
          <w:sz w:val="24"/>
          <w:szCs w:val="24"/>
        </w:rPr>
        <w:t>Координацию деятельности аварийно-спасательных служб и аварийно-спасательных формирований на территориях муниципальных образований осуществляют органы, специально уполномоченные на решение задач в области защиты населения и территорий от чрезвычайных ситуаций и гражданской обороны при органах местного самоуправления.</w:t>
      </w:r>
    </w:p>
    <w:p w:rsidR="00C22FC5" w:rsidRPr="00C22FC5" w:rsidRDefault="00C22FC5" w:rsidP="00C22FC5">
      <w:pPr>
        <w:ind w:firstLine="567"/>
        <w:jc w:val="both"/>
        <w:rPr>
          <w:sz w:val="24"/>
          <w:szCs w:val="24"/>
        </w:rPr>
      </w:pPr>
      <w:r w:rsidRPr="00C22FC5">
        <w:rPr>
          <w:sz w:val="24"/>
          <w:szCs w:val="24"/>
        </w:rPr>
        <w:t>Общественные аварийно-спасательные формирования могут участвовать в соответствии с законодательством Российской Федерации в ликвидации чрезвычайных ситуаций и действуют под руководством соответствующих органов управления территориальной подсистемы.</w:t>
      </w:r>
    </w:p>
    <w:p w:rsidR="00C22FC5" w:rsidRPr="00C22FC5" w:rsidRDefault="00C22FC5" w:rsidP="00C22FC5">
      <w:pPr>
        <w:keepNext/>
        <w:tabs>
          <w:tab w:val="left" w:pos="851"/>
        </w:tabs>
        <w:spacing w:before="240" w:after="120"/>
        <w:ind w:firstLine="567"/>
        <w:jc w:val="both"/>
        <w:outlineLvl w:val="0"/>
        <w:rPr>
          <w:b/>
          <w:bCs/>
          <w:kern w:val="32"/>
          <w:szCs w:val="28"/>
        </w:rPr>
      </w:pPr>
      <w:bookmarkStart w:id="416" w:name="_Toc389132911"/>
      <w:bookmarkStart w:id="417" w:name="_Toc393700510"/>
      <w:r w:rsidRPr="00C22FC5">
        <w:rPr>
          <w:b/>
          <w:bCs/>
          <w:kern w:val="32"/>
          <w:szCs w:val="28"/>
        </w:rPr>
        <w:t xml:space="preserve"> </w:t>
      </w:r>
      <w:bookmarkStart w:id="418" w:name="_Toc524447232"/>
      <w:r w:rsidRPr="00C22FC5">
        <w:rPr>
          <w:b/>
          <w:bCs/>
          <w:kern w:val="32"/>
          <w:szCs w:val="28"/>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bookmarkEnd w:id="416"/>
      <w:bookmarkEnd w:id="417"/>
      <w:bookmarkEnd w:id="418"/>
    </w:p>
    <w:p w:rsidR="00C22FC5" w:rsidRPr="00C22FC5" w:rsidRDefault="00C22FC5" w:rsidP="00C22FC5">
      <w:pPr>
        <w:ind w:firstLine="567"/>
        <w:jc w:val="both"/>
        <w:rPr>
          <w:sz w:val="24"/>
          <w:szCs w:val="24"/>
        </w:rPr>
      </w:pPr>
      <w:r w:rsidRPr="00C22FC5">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C22FC5" w:rsidRPr="00C22FC5" w:rsidRDefault="00C22FC5" w:rsidP="00C22FC5">
      <w:pPr>
        <w:ind w:firstLine="567"/>
        <w:jc w:val="both"/>
        <w:rPr>
          <w:sz w:val="24"/>
          <w:szCs w:val="24"/>
        </w:rPr>
      </w:pPr>
      <w:r w:rsidRPr="00C22FC5">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C22FC5" w:rsidRPr="00C22FC5" w:rsidRDefault="00C22FC5" w:rsidP="00C22FC5">
      <w:pPr>
        <w:ind w:firstLine="567"/>
        <w:jc w:val="both"/>
        <w:rPr>
          <w:sz w:val="24"/>
          <w:szCs w:val="24"/>
        </w:rPr>
      </w:pPr>
      <w:r w:rsidRPr="00C22FC5">
        <w:rPr>
          <w:sz w:val="24"/>
          <w:szCs w:val="24"/>
        </w:rPr>
        <w:t>Использование береговой полосы и водных объектов для купания и удовлетворения личных и бытовых нужд граждан осуществляется в соответствии с правилами использования водных объектов общего пользования, устанавливаемыми органами местного самоуправления.</w:t>
      </w:r>
    </w:p>
    <w:p w:rsidR="00C22FC5" w:rsidRPr="00C22FC5" w:rsidRDefault="00C22FC5" w:rsidP="00C22FC5">
      <w:pPr>
        <w:ind w:firstLine="567"/>
        <w:jc w:val="both"/>
        <w:rPr>
          <w:sz w:val="24"/>
          <w:szCs w:val="24"/>
        </w:rPr>
      </w:pPr>
      <w:r w:rsidRPr="00C22FC5">
        <w:rPr>
          <w:sz w:val="24"/>
          <w:szCs w:val="24"/>
        </w:rPr>
        <w:t>Организованные места рекреации водных объектов должны быть оборудованы спасательными станциями: 1 спасательная станция - на каждый организованный пляж.</w:t>
      </w:r>
    </w:p>
    <w:p w:rsidR="00C22FC5" w:rsidRPr="00C22FC5" w:rsidRDefault="00C22FC5" w:rsidP="00C22FC5">
      <w:pPr>
        <w:keepNext/>
        <w:tabs>
          <w:tab w:val="left" w:pos="851"/>
        </w:tabs>
        <w:spacing w:before="240" w:after="120"/>
        <w:ind w:firstLine="567"/>
        <w:jc w:val="both"/>
        <w:outlineLvl w:val="0"/>
        <w:rPr>
          <w:b/>
          <w:bCs/>
          <w:kern w:val="32"/>
          <w:szCs w:val="28"/>
        </w:rPr>
      </w:pPr>
      <w:bookmarkStart w:id="419" w:name="_Toc389132919"/>
      <w:bookmarkStart w:id="420" w:name="_Toc393700511"/>
      <w:r w:rsidRPr="00C22FC5">
        <w:rPr>
          <w:b/>
          <w:bCs/>
          <w:kern w:val="32"/>
          <w:szCs w:val="28"/>
        </w:rPr>
        <w:t xml:space="preserve"> </w:t>
      </w:r>
      <w:bookmarkStart w:id="421" w:name="_Toc524447233"/>
      <w:r w:rsidRPr="00C22FC5">
        <w:rPr>
          <w:b/>
          <w:bCs/>
          <w:kern w:val="32"/>
          <w:szCs w:val="28"/>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bookmarkEnd w:id="419"/>
      <w:bookmarkEnd w:id="420"/>
      <w:bookmarkEnd w:id="421"/>
    </w:p>
    <w:p w:rsidR="00C22FC5" w:rsidRPr="00C22FC5" w:rsidRDefault="00C22FC5" w:rsidP="00C22FC5">
      <w:pPr>
        <w:ind w:firstLine="567"/>
        <w:jc w:val="both"/>
        <w:rPr>
          <w:sz w:val="24"/>
          <w:szCs w:val="24"/>
        </w:rPr>
      </w:pPr>
      <w:r w:rsidRPr="00C22FC5">
        <w:rPr>
          <w:sz w:val="24"/>
          <w:szCs w:val="24"/>
        </w:rPr>
        <w:t xml:space="preserve">Полномочия собственников водных объектов устанавливаются в соответствии с Водным кодексом Российской Федерации (ст. 24-27). </w:t>
      </w:r>
    </w:p>
    <w:p w:rsidR="00C22FC5" w:rsidRPr="00C22FC5" w:rsidRDefault="00C22FC5" w:rsidP="00C22FC5">
      <w:pPr>
        <w:ind w:firstLine="567"/>
        <w:jc w:val="both"/>
        <w:rPr>
          <w:sz w:val="24"/>
          <w:szCs w:val="24"/>
        </w:rPr>
      </w:pPr>
      <w:r w:rsidRPr="00C22FC5">
        <w:rPr>
          <w:sz w:val="24"/>
          <w:szCs w:val="24"/>
        </w:rPr>
        <w:t>Водные объекты находятся в собственности Российской Федерации,  за исключением прудов, обводненных карьеров, расположенных в границах земельного участка, принадлежащего на праве собственности субъекту Российской Федерации, муниципальному образованию, физическому лицу или юридическому лицу.</w:t>
      </w:r>
    </w:p>
    <w:p w:rsidR="00C22FC5" w:rsidRPr="00C22FC5" w:rsidRDefault="00C22FC5" w:rsidP="00C22FC5">
      <w:pPr>
        <w:autoSpaceDE w:val="0"/>
        <w:autoSpaceDN w:val="0"/>
        <w:adjustRightInd w:val="0"/>
        <w:ind w:firstLine="540"/>
        <w:jc w:val="both"/>
        <w:rPr>
          <w:sz w:val="24"/>
          <w:szCs w:val="24"/>
        </w:rPr>
      </w:pPr>
      <w:r w:rsidRPr="00C22FC5">
        <w:rPr>
          <w:sz w:val="24"/>
          <w:szCs w:val="24"/>
        </w:rPr>
        <w:t>В рамках полномочий по осуществлению мер по охране водных объектов, в соответствии со статьей 65 Водного кодекса устанавливаются водоохранные и прибрежные защитные полосы водных объектов.</w:t>
      </w:r>
    </w:p>
    <w:p w:rsidR="00C22FC5" w:rsidRPr="00C22FC5" w:rsidRDefault="00C22FC5" w:rsidP="00C22FC5">
      <w:pPr>
        <w:autoSpaceDE w:val="0"/>
        <w:autoSpaceDN w:val="0"/>
        <w:adjustRightInd w:val="0"/>
        <w:ind w:firstLine="540"/>
        <w:jc w:val="both"/>
        <w:rPr>
          <w:sz w:val="24"/>
          <w:szCs w:val="24"/>
        </w:rPr>
      </w:pPr>
      <w:r w:rsidRPr="00C22FC5">
        <w:rPr>
          <w:sz w:val="24"/>
          <w:szCs w:val="24"/>
        </w:rPr>
        <w:t xml:space="preserve">Собственниками водных объектов должны осуществляться меры по предотвращению негативного воздействия вод и ликвидации его последствий. </w:t>
      </w:r>
    </w:p>
    <w:p w:rsidR="00C22FC5" w:rsidRPr="00C22FC5" w:rsidRDefault="00C22FC5" w:rsidP="00C22FC5">
      <w:pPr>
        <w:autoSpaceDE w:val="0"/>
        <w:autoSpaceDN w:val="0"/>
        <w:adjustRightInd w:val="0"/>
        <w:ind w:firstLine="540"/>
        <w:jc w:val="both"/>
        <w:rPr>
          <w:sz w:val="24"/>
          <w:szCs w:val="24"/>
        </w:rPr>
      </w:pPr>
      <w:r w:rsidRPr="00C22FC5">
        <w:rPr>
          <w:sz w:val="24"/>
          <w:szCs w:val="24"/>
        </w:rPr>
        <w:t>Собственники водных объектов осуществляют строительство  сооружений инженерной защиты территории, необходимые для предупреждения чрезвычайных ситуаций и ликвидации последствий вызванных негативным воздействием вод.</w:t>
      </w:r>
    </w:p>
    <w:p w:rsidR="00C22FC5" w:rsidRPr="00C22FC5" w:rsidRDefault="00C22FC5" w:rsidP="00C22FC5">
      <w:pPr>
        <w:ind w:firstLine="567"/>
        <w:jc w:val="both"/>
        <w:rPr>
          <w:sz w:val="24"/>
          <w:szCs w:val="24"/>
        </w:rPr>
      </w:pPr>
      <w:r w:rsidRPr="00C22FC5">
        <w:rPr>
          <w:sz w:val="24"/>
          <w:szCs w:val="24"/>
        </w:rPr>
        <w:t xml:space="preserve">Муниципальные образования, являясь согласно </w:t>
      </w:r>
      <w:hyperlink r:id="rId34" w:history="1">
        <w:r w:rsidRPr="00C22FC5">
          <w:rPr>
            <w:sz w:val="24"/>
            <w:szCs w:val="24"/>
          </w:rPr>
          <w:t>ч.1 ст.7</w:t>
        </w:r>
      </w:hyperlink>
      <w:r w:rsidRPr="00C22FC5">
        <w:rPr>
          <w:sz w:val="24"/>
          <w:szCs w:val="24"/>
        </w:rPr>
        <w:t xml:space="preserve"> Водного кодекса РФ участниками водных отношений, наделяются в отношении водных объектов, находящихся в муниципальной собственности, полномочиями, перечень которых установлен ст.27 Водного кодекса РФ.</w:t>
      </w:r>
    </w:p>
    <w:p w:rsidR="00C22FC5" w:rsidRPr="00C22FC5" w:rsidRDefault="00C22FC5" w:rsidP="00C22FC5">
      <w:pPr>
        <w:ind w:firstLine="567"/>
        <w:jc w:val="both"/>
        <w:rPr>
          <w:sz w:val="24"/>
          <w:szCs w:val="24"/>
        </w:rPr>
      </w:pPr>
      <w:r w:rsidRPr="00C22FC5">
        <w:rPr>
          <w:sz w:val="24"/>
          <w:szCs w:val="24"/>
        </w:rPr>
        <w:t>Так, к полномочиям органов местного самоуправления в отношении водных объектов, находящихся в собственности поселений, относятся:</w:t>
      </w:r>
    </w:p>
    <w:p w:rsidR="00C22FC5" w:rsidRPr="00C22FC5" w:rsidRDefault="00C22FC5" w:rsidP="00C22FC5">
      <w:pPr>
        <w:ind w:firstLine="567"/>
        <w:jc w:val="both"/>
        <w:rPr>
          <w:sz w:val="24"/>
          <w:szCs w:val="24"/>
        </w:rPr>
      </w:pPr>
      <w:r w:rsidRPr="00C22FC5">
        <w:rPr>
          <w:sz w:val="24"/>
          <w:szCs w:val="24"/>
        </w:rPr>
        <w:t>1) владение, пользование, распоряжение такими водными объектами;</w:t>
      </w:r>
    </w:p>
    <w:p w:rsidR="00C22FC5" w:rsidRPr="00C22FC5" w:rsidRDefault="00C22FC5" w:rsidP="00C22FC5">
      <w:pPr>
        <w:ind w:firstLine="567"/>
        <w:jc w:val="both"/>
        <w:rPr>
          <w:sz w:val="24"/>
          <w:szCs w:val="24"/>
        </w:rPr>
      </w:pPr>
      <w:r w:rsidRPr="00C22FC5">
        <w:rPr>
          <w:sz w:val="24"/>
          <w:szCs w:val="24"/>
        </w:rPr>
        <w:t>2) осуществление мер по предотвращению негативного воздействия вод и ликвидации его последствий;</w:t>
      </w:r>
    </w:p>
    <w:p w:rsidR="00C22FC5" w:rsidRPr="00C22FC5" w:rsidRDefault="00C22FC5" w:rsidP="00C22FC5">
      <w:pPr>
        <w:ind w:firstLine="567"/>
        <w:jc w:val="both"/>
        <w:rPr>
          <w:sz w:val="24"/>
          <w:szCs w:val="24"/>
        </w:rPr>
      </w:pPr>
      <w:r w:rsidRPr="00C22FC5">
        <w:rPr>
          <w:sz w:val="24"/>
          <w:szCs w:val="24"/>
        </w:rPr>
        <w:t>3) осуществление мер по охране таких водных объектов;</w:t>
      </w:r>
    </w:p>
    <w:p w:rsidR="00C22FC5" w:rsidRPr="00C22FC5" w:rsidRDefault="00C22FC5" w:rsidP="00C22FC5">
      <w:pPr>
        <w:ind w:firstLine="567"/>
        <w:jc w:val="both"/>
        <w:rPr>
          <w:sz w:val="24"/>
          <w:szCs w:val="24"/>
        </w:rPr>
      </w:pPr>
      <w:r w:rsidRPr="00C22FC5">
        <w:rPr>
          <w:sz w:val="24"/>
          <w:szCs w:val="24"/>
        </w:rPr>
        <w:t>4) установление ставок платы за пользование такими водными объектами, порядка расчета и взимания этой платы.</w:t>
      </w:r>
    </w:p>
    <w:p w:rsidR="00C22FC5" w:rsidRPr="00C22FC5" w:rsidRDefault="00C22FC5" w:rsidP="00C22FC5">
      <w:pPr>
        <w:autoSpaceDE w:val="0"/>
        <w:autoSpaceDN w:val="0"/>
        <w:adjustRightInd w:val="0"/>
        <w:ind w:firstLine="540"/>
        <w:jc w:val="both"/>
        <w:rPr>
          <w:sz w:val="24"/>
          <w:szCs w:val="24"/>
        </w:rPr>
      </w:pPr>
      <w:r w:rsidRPr="00C22FC5">
        <w:rPr>
          <w:sz w:val="24"/>
          <w:szCs w:val="24"/>
        </w:rPr>
        <w:t>Органы местного самоуправления муниципальных образований  могут устанавливать правила использования водных объектов общего пользования для личных и бытовых нужд находящихся в собственности городских округов.</w:t>
      </w:r>
    </w:p>
    <w:p w:rsidR="00C22FC5" w:rsidRPr="00C22FC5" w:rsidRDefault="00C22FC5" w:rsidP="00C22FC5">
      <w:pPr>
        <w:ind w:firstLine="567"/>
        <w:jc w:val="both"/>
        <w:rPr>
          <w:sz w:val="24"/>
          <w:szCs w:val="24"/>
        </w:rPr>
      </w:pPr>
      <w:r w:rsidRPr="00C22FC5">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C22FC5" w:rsidRPr="00C22FC5" w:rsidRDefault="00C22FC5" w:rsidP="00C22FC5">
      <w:pPr>
        <w:ind w:firstLine="567"/>
        <w:jc w:val="both"/>
        <w:rPr>
          <w:sz w:val="24"/>
          <w:szCs w:val="24"/>
        </w:rPr>
      </w:pPr>
      <w:r w:rsidRPr="00C22FC5">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C22FC5" w:rsidRPr="00C22FC5" w:rsidRDefault="00C22FC5" w:rsidP="00C22FC5">
      <w:pPr>
        <w:ind w:firstLine="567"/>
        <w:jc w:val="both"/>
        <w:rPr>
          <w:sz w:val="24"/>
          <w:szCs w:val="24"/>
        </w:rPr>
      </w:pPr>
      <w:r w:rsidRPr="00C22FC5">
        <w:rPr>
          <w:sz w:val="24"/>
          <w:szCs w:val="24"/>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Красноярского края.</w:t>
      </w:r>
    </w:p>
    <w:p w:rsidR="00C22FC5" w:rsidRPr="00C22FC5" w:rsidRDefault="00C22FC5" w:rsidP="00C22FC5">
      <w:pPr>
        <w:ind w:firstLine="567"/>
        <w:jc w:val="both"/>
        <w:rPr>
          <w:sz w:val="24"/>
          <w:szCs w:val="24"/>
        </w:rPr>
      </w:pPr>
      <w:r w:rsidRPr="00C22FC5">
        <w:rPr>
          <w:sz w:val="24"/>
          <w:szCs w:val="24"/>
        </w:rPr>
        <w:t>Информация об ограничении водопользования на водных объектах общего пользования, устанавливаемом муниципальными правовыми актами, доводится до сведения населения через средства массовой информации, а также посредством установки специальных информационных знаков, стендов и щитов вдоль берегов водных объектов общего пользования.</w:t>
      </w:r>
    </w:p>
    <w:p w:rsidR="00C22FC5" w:rsidRPr="00C22FC5" w:rsidRDefault="00C22FC5" w:rsidP="00C22FC5">
      <w:pPr>
        <w:ind w:firstLine="567"/>
        <w:jc w:val="both"/>
        <w:rPr>
          <w:sz w:val="24"/>
          <w:szCs w:val="24"/>
        </w:rPr>
      </w:pPr>
      <w:r w:rsidRPr="00C22FC5">
        <w:rPr>
          <w:sz w:val="24"/>
          <w:szCs w:val="24"/>
        </w:rPr>
        <w:t>Размещение информации о местах массового отдыха у воды, изготовление и установка в целях безопасности средств оповещения о запретах и ограничениях водопользования на водных объектах общего пользования, предоставление экологической информации по вопросам использования и охраны водных объектов осуществляется органами местного самоуправления м в соответствии с функциональными обязанностями и полномочиями.</w:t>
      </w:r>
    </w:p>
    <w:p w:rsidR="00C22FC5" w:rsidRPr="00C22FC5" w:rsidRDefault="00C22FC5" w:rsidP="00C22FC5">
      <w:pPr>
        <w:keepNext/>
        <w:tabs>
          <w:tab w:val="left" w:pos="851"/>
        </w:tabs>
        <w:spacing w:before="240" w:after="120"/>
        <w:ind w:firstLine="567"/>
        <w:jc w:val="both"/>
        <w:outlineLvl w:val="0"/>
        <w:rPr>
          <w:b/>
          <w:bCs/>
          <w:kern w:val="32"/>
          <w:szCs w:val="28"/>
        </w:rPr>
      </w:pPr>
      <w:bookmarkStart w:id="422" w:name="_Toc389132914"/>
      <w:bookmarkStart w:id="423" w:name="_Toc393700512"/>
      <w:r w:rsidRPr="00C22FC5">
        <w:rPr>
          <w:b/>
          <w:bCs/>
          <w:kern w:val="32"/>
          <w:szCs w:val="28"/>
        </w:rPr>
        <w:t xml:space="preserve"> </w:t>
      </w:r>
      <w:bookmarkStart w:id="424" w:name="_Toc524447234"/>
      <w:r w:rsidRPr="00C22FC5">
        <w:rPr>
          <w:b/>
          <w:bCs/>
          <w:kern w:val="32"/>
          <w:szCs w:val="28"/>
        </w:rPr>
        <w:t>Нормативы градостроительного проектирования в сфере охраны окружающей среды.</w:t>
      </w:r>
      <w:bookmarkEnd w:id="422"/>
      <w:bookmarkEnd w:id="423"/>
      <w:bookmarkEnd w:id="424"/>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25" w:name="_Toc374977956"/>
      <w:bookmarkStart w:id="426" w:name="_Toc389132915"/>
      <w:bookmarkStart w:id="427" w:name="_Toc393700513"/>
      <w:bookmarkStart w:id="428" w:name="_Toc524447235"/>
      <w:r w:rsidRPr="00C22FC5">
        <w:rPr>
          <w:b/>
          <w:bCs/>
          <w:iCs/>
          <w:szCs w:val="28"/>
        </w:rPr>
        <w:t>Нормативные показатели допустимых уровней воздействия на окружающую среду.</w:t>
      </w:r>
      <w:bookmarkEnd w:id="425"/>
      <w:bookmarkEnd w:id="426"/>
      <w:bookmarkEnd w:id="427"/>
      <w:bookmarkEnd w:id="428"/>
    </w:p>
    <w:p w:rsidR="00C22FC5" w:rsidRPr="00C22FC5" w:rsidRDefault="00C22FC5" w:rsidP="00C22FC5">
      <w:pPr>
        <w:ind w:firstLine="567"/>
        <w:jc w:val="both"/>
        <w:rPr>
          <w:sz w:val="24"/>
          <w:szCs w:val="24"/>
        </w:rPr>
      </w:pPr>
      <w:r w:rsidRPr="00C22FC5">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приведенными ниже (Таблица 61).</w:t>
      </w:r>
    </w:p>
    <w:p w:rsidR="00C22FC5" w:rsidRPr="00C22FC5" w:rsidRDefault="00C22FC5" w:rsidP="00C22FC5">
      <w:pPr>
        <w:keepNext/>
        <w:spacing w:before="120" w:after="120"/>
        <w:jc w:val="right"/>
        <w:rPr>
          <w:b/>
          <w:bCs/>
          <w:sz w:val="22"/>
        </w:rPr>
      </w:pPr>
      <w:bookmarkStart w:id="429" w:name="_Ref375751625"/>
      <w:r w:rsidRPr="00C22FC5">
        <w:rPr>
          <w:b/>
          <w:bCs/>
          <w:sz w:val="22"/>
        </w:rPr>
        <w:t xml:space="preserve">Таблица </w:t>
      </w:r>
      <w:bookmarkEnd w:id="429"/>
      <w:r w:rsidRPr="00C22FC5">
        <w:rPr>
          <w:b/>
          <w:bCs/>
          <w:sz w:val="22"/>
        </w:rPr>
        <w:t>61</w:t>
      </w:r>
    </w:p>
    <w:p w:rsidR="00C22FC5" w:rsidRPr="00C22FC5" w:rsidRDefault="00C22FC5" w:rsidP="00C22FC5">
      <w:pPr>
        <w:keepNext/>
        <w:keepLines/>
        <w:jc w:val="center"/>
        <w:rPr>
          <w:b/>
          <w:sz w:val="22"/>
          <w:szCs w:val="22"/>
        </w:rPr>
      </w:pPr>
      <w:r w:rsidRPr="00C22FC5">
        <w:rPr>
          <w:b/>
          <w:sz w:val="22"/>
          <w:szCs w:val="22"/>
        </w:rPr>
        <w:t>Разрешенные параметры допустимых уровней воздействия на человека и условия проживания</w:t>
      </w:r>
    </w:p>
    <w:tbl>
      <w:tblPr>
        <w:tblW w:w="9781" w:type="dxa"/>
        <w:jc w:val="center"/>
        <w:tblLayout w:type="fixed"/>
        <w:tblLook w:val="0000" w:firstRow="0" w:lastRow="0" w:firstColumn="0" w:lastColumn="0" w:noHBand="0" w:noVBand="0"/>
      </w:tblPr>
      <w:tblGrid>
        <w:gridCol w:w="2199"/>
        <w:gridCol w:w="1629"/>
        <w:gridCol w:w="1984"/>
        <w:gridCol w:w="1985"/>
        <w:gridCol w:w="1984"/>
      </w:tblGrid>
      <w:tr w:rsidR="00C22FC5" w:rsidRPr="00C22FC5" w:rsidTr="009F4835">
        <w:trPr>
          <w:trHeight w:val="20"/>
          <w:tblHeader/>
          <w:jc w:val="center"/>
        </w:trPr>
        <w:tc>
          <w:tcPr>
            <w:tcW w:w="2199" w:type="dxa"/>
            <w:tcBorders>
              <w:top w:val="single" w:sz="4" w:space="0" w:color="000000"/>
              <w:left w:val="single" w:sz="4" w:space="0" w:color="000000"/>
              <w:bottom w:val="single" w:sz="4" w:space="0" w:color="000000"/>
            </w:tcBorders>
            <w:vAlign w:val="center"/>
          </w:tcPr>
          <w:p w:rsidR="00C22FC5" w:rsidRPr="00C22FC5" w:rsidRDefault="00C22FC5" w:rsidP="00C22FC5">
            <w:pPr>
              <w:widowControl w:val="0"/>
              <w:suppressAutoHyphens/>
              <w:snapToGrid w:val="0"/>
              <w:ind w:left="-57" w:right="-57"/>
              <w:jc w:val="center"/>
              <w:rPr>
                <w:rFonts w:eastAsia="Calibri"/>
                <w:b/>
                <w:sz w:val="20"/>
                <w:lang w:eastAsia="ar-SA"/>
              </w:rPr>
            </w:pPr>
            <w:r w:rsidRPr="00C22FC5">
              <w:rPr>
                <w:rFonts w:eastAsia="Calibri"/>
                <w:b/>
                <w:sz w:val="20"/>
                <w:lang w:eastAsia="ar-SA"/>
              </w:rPr>
              <w:t>Функциональная зона</w:t>
            </w:r>
          </w:p>
        </w:tc>
        <w:tc>
          <w:tcPr>
            <w:tcW w:w="1629" w:type="dxa"/>
            <w:tcBorders>
              <w:top w:val="single" w:sz="4" w:space="0" w:color="000000"/>
              <w:left w:val="single" w:sz="4" w:space="0" w:color="000000"/>
              <w:bottom w:val="single" w:sz="4" w:space="0" w:color="000000"/>
            </w:tcBorders>
            <w:vAlign w:val="center"/>
          </w:tcPr>
          <w:p w:rsidR="00C22FC5" w:rsidRPr="00C22FC5" w:rsidRDefault="00C22FC5" w:rsidP="00C22FC5">
            <w:pPr>
              <w:widowControl w:val="0"/>
              <w:suppressAutoHyphens/>
              <w:snapToGrid w:val="0"/>
              <w:ind w:left="-57" w:right="-57"/>
              <w:jc w:val="center"/>
              <w:rPr>
                <w:rFonts w:eastAsia="Calibri"/>
                <w:b/>
                <w:sz w:val="20"/>
                <w:lang w:eastAsia="ar-SA"/>
              </w:rPr>
            </w:pPr>
            <w:r w:rsidRPr="00C22FC5">
              <w:rPr>
                <w:rFonts w:eastAsia="Calibri"/>
                <w:b/>
                <w:sz w:val="20"/>
                <w:lang w:eastAsia="ar-SA"/>
              </w:rPr>
              <w:t>Максимальный уровень звукового воздействия, дБА</w:t>
            </w:r>
          </w:p>
        </w:tc>
        <w:tc>
          <w:tcPr>
            <w:tcW w:w="1984" w:type="dxa"/>
            <w:tcBorders>
              <w:top w:val="single" w:sz="4" w:space="0" w:color="000000"/>
              <w:left w:val="single" w:sz="4" w:space="0" w:color="000000"/>
              <w:bottom w:val="single" w:sz="4" w:space="0" w:color="000000"/>
            </w:tcBorders>
            <w:vAlign w:val="center"/>
          </w:tcPr>
          <w:p w:rsidR="00C22FC5" w:rsidRPr="00C22FC5" w:rsidRDefault="00C22FC5" w:rsidP="00C22FC5">
            <w:pPr>
              <w:widowControl w:val="0"/>
              <w:suppressAutoHyphens/>
              <w:snapToGrid w:val="0"/>
              <w:ind w:left="-57" w:right="-57"/>
              <w:jc w:val="center"/>
              <w:rPr>
                <w:rFonts w:eastAsia="Calibri"/>
                <w:b/>
                <w:sz w:val="20"/>
                <w:lang w:eastAsia="ar-SA"/>
              </w:rPr>
            </w:pPr>
            <w:r w:rsidRPr="00C22FC5">
              <w:rPr>
                <w:rFonts w:eastAsia="Calibri"/>
                <w:b/>
                <w:sz w:val="20"/>
                <w:lang w:eastAsia="ar-SA"/>
              </w:rPr>
              <w:t>Максимальный уровень загрязнения атмосферного воздуха (предельно допустимые концентрации (ПДК)</w:t>
            </w:r>
          </w:p>
        </w:tc>
        <w:tc>
          <w:tcPr>
            <w:tcW w:w="1985" w:type="dxa"/>
            <w:tcBorders>
              <w:top w:val="single" w:sz="4" w:space="0" w:color="000000"/>
              <w:left w:val="single" w:sz="4" w:space="0" w:color="000000"/>
              <w:bottom w:val="single" w:sz="4" w:space="0" w:color="000000"/>
            </w:tcBorders>
            <w:vAlign w:val="center"/>
          </w:tcPr>
          <w:p w:rsidR="00C22FC5" w:rsidRPr="00C22FC5" w:rsidRDefault="00C22FC5" w:rsidP="00C22FC5">
            <w:pPr>
              <w:widowControl w:val="0"/>
              <w:suppressAutoHyphens/>
              <w:snapToGrid w:val="0"/>
              <w:ind w:left="-57" w:right="-57"/>
              <w:jc w:val="center"/>
              <w:rPr>
                <w:rFonts w:eastAsia="Calibri"/>
                <w:b/>
                <w:sz w:val="20"/>
                <w:lang w:eastAsia="ar-SA"/>
              </w:rPr>
            </w:pPr>
            <w:r w:rsidRPr="00C22FC5">
              <w:rPr>
                <w:rFonts w:eastAsia="Calibri"/>
                <w:b/>
                <w:sz w:val="20"/>
                <w:lang w:eastAsia="ar-SA"/>
              </w:rPr>
              <w:t>Максимальный уровень электромагнитного излучения от радиотехнических объектов</w:t>
            </w:r>
          </w:p>
          <w:p w:rsidR="00C22FC5" w:rsidRPr="00C22FC5" w:rsidRDefault="00C22FC5" w:rsidP="00C22FC5">
            <w:pPr>
              <w:widowControl w:val="0"/>
              <w:suppressAutoHyphens/>
              <w:snapToGrid w:val="0"/>
              <w:ind w:left="-57" w:right="-57"/>
              <w:jc w:val="center"/>
              <w:rPr>
                <w:rFonts w:eastAsia="Calibri"/>
                <w:b/>
                <w:sz w:val="20"/>
                <w:lang w:eastAsia="ar-SA"/>
              </w:rPr>
            </w:pPr>
            <w:r w:rsidRPr="00C22FC5">
              <w:rPr>
                <w:rFonts w:eastAsia="Calibri"/>
                <w:b/>
                <w:sz w:val="20"/>
                <w:lang w:eastAsia="ar-SA"/>
              </w:rPr>
              <w:t>(предельно допустимые уровни (ПДУ)</w:t>
            </w:r>
          </w:p>
        </w:tc>
        <w:tc>
          <w:tcPr>
            <w:tcW w:w="1984" w:type="dxa"/>
            <w:tcBorders>
              <w:top w:val="single" w:sz="4" w:space="0" w:color="000000"/>
              <w:left w:val="single" w:sz="4" w:space="0" w:color="000000"/>
              <w:bottom w:val="single" w:sz="4" w:space="0" w:color="000000"/>
              <w:right w:val="single" w:sz="4" w:space="0" w:color="000000"/>
            </w:tcBorders>
            <w:vAlign w:val="center"/>
          </w:tcPr>
          <w:p w:rsidR="00C22FC5" w:rsidRPr="00C22FC5" w:rsidRDefault="00C22FC5" w:rsidP="00C22FC5">
            <w:pPr>
              <w:widowControl w:val="0"/>
              <w:suppressAutoHyphens/>
              <w:snapToGrid w:val="0"/>
              <w:ind w:left="-57" w:right="-57"/>
              <w:jc w:val="center"/>
              <w:rPr>
                <w:rFonts w:eastAsia="Calibri"/>
                <w:b/>
                <w:sz w:val="20"/>
                <w:lang w:eastAsia="ar-SA"/>
              </w:rPr>
            </w:pPr>
            <w:r w:rsidRPr="00C22FC5">
              <w:rPr>
                <w:rFonts w:eastAsia="Calibri"/>
                <w:b/>
                <w:sz w:val="20"/>
                <w:lang w:eastAsia="ar-SA"/>
              </w:rPr>
              <w:t>Загрязненность сточных вод</w:t>
            </w:r>
          </w:p>
        </w:tc>
      </w:tr>
      <w:tr w:rsidR="00C22FC5" w:rsidRPr="00C22FC5" w:rsidTr="009F4835">
        <w:trPr>
          <w:trHeight w:val="20"/>
          <w:jc w:val="center"/>
        </w:trPr>
        <w:tc>
          <w:tcPr>
            <w:tcW w:w="2199" w:type="dxa"/>
            <w:tcBorders>
              <w:top w:val="single" w:sz="4" w:space="0" w:color="000000"/>
              <w:left w:val="single" w:sz="4" w:space="0" w:color="000000"/>
              <w:bottom w:val="single" w:sz="4" w:space="0" w:color="000000"/>
            </w:tcBorders>
          </w:tcPr>
          <w:p w:rsidR="00C22FC5" w:rsidRPr="00C22FC5" w:rsidRDefault="00C22FC5" w:rsidP="00C22FC5">
            <w:pPr>
              <w:widowControl w:val="0"/>
              <w:suppressAutoHyphens/>
              <w:snapToGrid w:val="0"/>
              <w:ind w:right="-57"/>
              <w:jc w:val="both"/>
              <w:rPr>
                <w:rFonts w:eastAsia="Calibri"/>
                <w:sz w:val="20"/>
                <w:lang w:eastAsia="ar-SA"/>
              </w:rPr>
            </w:pPr>
            <w:r w:rsidRPr="00C22FC5">
              <w:rPr>
                <w:rFonts w:eastAsia="Calibri"/>
                <w:sz w:val="20"/>
                <w:lang w:eastAsia="ar-SA"/>
              </w:rPr>
              <w:t>Жилые зоны:</w:t>
            </w:r>
          </w:p>
          <w:p w:rsidR="00C22FC5" w:rsidRPr="00C22FC5" w:rsidRDefault="00C22FC5" w:rsidP="00C22FC5">
            <w:pPr>
              <w:widowControl w:val="0"/>
              <w:suppressAutoHyphens/>
              <w:ind w:left="-113" w:right="-113"/>
              <w:jc w:val="both"/>
              <w:rPr>
                <w:rFonts w:eastAsia="Calibri"/>
                <w:sz w:val="20"/>
                <w:lang w:eastAsia="ar-SA"/>
              </w:rPr>
            </w:pPr>
            <w:r w:rsidRPr="00C22FC5">
              <w:rPr>
                <w:rFonts w:eastAsia="Calibri"/>
                <w:sz w:val="20"/>
                <w:lang w:eastAsia="ar-SA"/>
              </w:rPr>
              <w:t>Индивидуальная жилищная застройка</w:t>
            </w:r>
          </w:p>
          <w:p w:rsidR="00C22FC5" w:rsidRPr="00C22FC5" w:rsidRDefault="00C22FC5" w:rsidP="00C22FC5">
            <w:pPr>
              <w:widowControl w:val="0"/>
              <w:suppressAutoHyphens/>
              <w:ind w:left="-113" w:right="-113"/>
              <w:jc w:val="both"/>
              <w:rPr>
                <w:rFonts w:eastAsia="Calibri"/>
                <w:sz w:val="20"/>
                <w:lang w:eastAsia="ar-SA"/>
              </w:rPr>
            </w:pPr>
          </w:p>
          <w:p w:rsidR="00C22FC5" w:rsidRPr="00C22FC5" w:rsidRDefault="00C22FC5" w:rsidP="00C22FC5">
            <w:pPr>
              <w:widowControl w:val="0"/>
              <w:suppressAutoHyphens/>
              <w:ind w:left="-113" w:right="-113"/>
              <w:jc w:val="both"/>
              <w:rPr>
                <w:rFonts w:eastAsia="Calibri"/>
                <w:sz w:val="20"/>
                <w:lang w:eastAsia="ar-SA"/>
              </w:rPr>
            </w:pPr>
          </w:p>
          <w:p w:rsidR="00C22FC5" w:rsidRPr="00C22FC5" w:rsidRDefault="00C22FC5" w:rsidP="00C22FC5">
            <w:pPr>
              <w:widowControl w:val="0"/>
              <w:suppressAutoHyphens/>
              <w:ind w:left="-113" w:right="-113"/>
              <w:jc w:val="both"/>
              <w:rPr>
                <w:rFonts w:eastAsia="Calibri"/>
                <w:sz w:val="20"/>
                <w:lang w:eastAsia="ar-SA"/>
              </w:rPr>
            </w:pPr>
            <w:r w:rsidRPr="00C22FC5">
              <w:rPr>
                <w:rFonts w:eastAsia="Calibri"/>
                <w:sz w:val="20"/>
                <w:lang w:eastAsia="ar-SA"/>
              </w:rPr>
              <w:t>Многоэтажная застройка</w:t>
            </w:r>
          </w:p>
        </w:tc>
        <w:tc>
          <w:tcPr>
            <w:tcW w:w="1629" w:type="dxa"/>
            <w:tcBorders>
              <w:top w:val="single" w:sz="4" w:space="0" w:color="000000"/>
              <w:left w:val="single" w:sz="4" w:space="0" w:color="000000"/>
              <w:bottom w:val="single" w:sz="4" w:space="0" w:color="000000"/>
            </w:tcBorders>
          </w:tcPr>
          <w:p w:rsidR="00C22FC5" w:rsidRPr="00C22FC5" w:rsidRDefault="00C22FC5" w:rsidP="00C22FC5">
            <w:pPr>
              <w:widowControl w:val="0"/>
              <w:suppressAutoHyphens/>
              <w:snapToGrid w:val="0"/>
              <w:ind w:left="-57" w:right="-57"/>
              <w:jc w:val="both"/>
              <w:rPr>
                <w:rFonts w:eastAsia="Calibri"/>
                <w:sz w:val="20"/>
                <w:lang w:eastAsia="ar-SA"/>
              </w:rPr>
            </w:pPr>
          </w:p>
          <w:p w:rsidR="00C22FC5" w:rsidRPr="00C22FC5" w:rsidRDefault="00C22FC5" w:rsidP="00C22FC5">
            <w:pPr>
              <w:widowControl w:val="0"/>
              <w:suppressAutoHyphens/>
              <w:ind w:left="-57" w:right="-57"/>
              <w:jc w:val="both"/>
              <w:rPr>
                <w:rFonts w:eastAsia="Calibri"/>
                <w:sz w:val="20"/>
                <w:lang w:eastAsia="ar-SA"/>
              </w:rPr>
            </w:pPr>
            <w:r w:rsidRPr="00C22FC5">
              <w:rPr>
                <w:rFonts w:eastAsia="Calibri"/>
                <w:sz w:val="20"/>
                <w:lang w:eastAsia="ar-SA"/>
              </w:rPr>
              <w:t>70</w:t>
            </w:r>
          </w:p>
          <w:p w:rsidR="00C22FC5" w:rsidRPr="00C22FC5" w:rsidRDefault="00C22FC5" w:rsidP="00C22FC5">
            <w:pPr>
              <w:widowControl w:val="0"/>
              <w:suppressAutoHyphens/>
              <w:ind w:left="-57" w:right="-57"/>
              <w:jc w:val="both"/>
              <w:rPr>
                <w:rFonts w:eastAsia="Calibri"/>
                <w:sz w:val="20"/>
                <w:lang w:eastAsia="ar-SA"/>
              </w:rPr>
            </w:pPr>
          </w:p>
          <w:p w:rsidR="00C22FC5" w:rsidRPr="00C22FC5" w:rsidRDefault="00C22FC5" w:rsidP="00C22FC5">
            <w:pPr>
              <w:widowControl w:val="0"/>
              <w:suppressAutoHyphens/>
              <w:ind w:left="-57" w:right="-57"/>
              <w:jc w:val="both"/>
              <w:rPr>
                <w:rFonts w:eastAsia="Calibri"/>
                <w:sz w:val="20"/>
                <w:lang w:eastAsia="ar-SA"/>
              </w:rPr>
            </w:pPr>
          </w:p>
          <w:p w:rsidR="00C22FC5" w:rsidRPr="00C22FC5" w:rsidRDefault="00C22FC5" w:rsidP="00C22FC5">
            <w:pPr>
              <w:widowControl w:val="0"/>
              <w:suppressAutoHyphens/>
              <w:ind w:left="-57" w:right="-57"/>
              <w:jc w:val="both"/>
              <w:rPr>
                <w:rFonts w:eastAsia="Calibri"/>
                <w:sz w:val="20"/>
                <w:lang w:eastAsia="ar-SA"/>
              </w:rPr>
            </w:pPr>
          </w:p>
          <w:p w:rsidR="00C22FC5" w:rsidRPr="00C22FC5" w:rsidRDefault="00C22FC5" w:rsidP="00C22FC5">
            <w:pPr>
              <w:widowControl w:val="0"/>
              <w:suppressAutoHyphens/>
              <w:ind w:left="-57" w:right="-57"/>
              <w:jc w:val="both"/>
              <w:rPr>
                <w:rFonts w:eastAsia="Calibri"/>
                <w:sz w:val="20"/>
                <w:lang w:eastAsia="ar-SA"/>
              </w:rPr>
            </w:pPr>
            <w:r w:rsidRPr="00C22FC5">
              <w:rPr>
                <w:rFonts w:eastAsia="Calibri"/>
                <w:sz w:val="20"/>
                <w:lang w:eastAsia="ar-SA"/>
              </w:rPr>
              <w:t>70</w:t>
            </w:r>
          </w:p>
        </w:tc>
        <w:tc>
          <w:tcPr>
            <w:tcW w:w="1984" w:type="dxa"/>
            <w:tcBorders>
              <w:top w:val="single" w:sz="4" w:space="0" w:color="000000"/>
              <w:left w:val="single" w:sz="4" w:space="0" w:color="000000"/>
              <w:bottom w:val="single" w:sz="4" w:space="0" w:color="000000"/>
            </w:tcBorders>
          </w:tcPr>
          <w:p w:rsidR="00C22FC5" w:rsidRPr="00C22FC5" w:rsidRDefault="00C22FC5" w:rsidP="00C22FC5">
            <w:pPr>
              <w:widowControl w:val="0"/>
              <w:suppressAutoHyphens/>
              <w:snapToGrid w:val="0"/>
              <w:ind w:left="-57" w:right="-57"/>
              <w:jc w:val="both"/>
              <w:rPr>
                <w:rFonts w:eastAsia="Calibri"/>
                <w:sz w:val="20"/>
                <w:lang w:eastAsia="ar-SA"/>
              </w:rPr>
            </w:pPr>
          </w:p>
          <w:p w:rsidR="00C22FC5" w:rsidRPr="00C22FC5" w:rsidRDefault="00C22FC5" w:rsidP="00C22FC5">
            <w:pPr>
              <w:widowControl w:val="0"/>
              <w:suppressAutoHyphens/>
              <w:ind w:left="-57" w:right="-57"/>
              <w:jc w:val="both"/>
              <w:rPr>
                <w:rFonts w:eastAsia="Calibri"/>
                <w:sz w:val="20"/>
                <w:lang w:eastAsia="ar-SA"/>
              </w:rPr>
            </w:pPr>
            <w:r w:rsidRPr="00C22FC5">
              <w:rPr>
                <w:rFonts w:eastAsia="Calibri"/>
                <w:sz w:val="20"/>
                <w:lang w:eastAsia="ar-SA"/>
              </w:rPr>
              <w:t>1 ПДК</w:t>
            </w:r>
          </w:p>
          <w:p w:rsidR="00C22FC5" w:rsidRPr="00C22FC5" w:rsidRDefault="00C22FC5" w:rsidP="00C22FC5">
            <w:pPr>
              <w:widowControl w:val="0"/>
              <w:suppressAutoHyphens/>
              <w:ind w:left="-57" w:right="-57"/>
              <w:jc w:val="both"/>
              <w:rPr>
                <w:rFonts w:eastAsia="Calibri"/>
                <w:sz w:val="20"/>
                <w:lang w:eastAsia="ar-SA"/>
              </w:rPr>
            </w:pPr>
          </w:p>
          <w:p w:rsidR="00C22FC5" w:rsidRPr="00C22FC5" w:rsidRDefault="00C22FC5" w:rsidP="00C22FC5">
            <w:pPr>
              <w:widowControl w:val="0"/>
              <w:suppressAutoHyphens/>
              <w:ind w:left="-57" w:right="-57"/>
              <w:jc w:val="both"/>
              <w:rPr>
                <w:rFonts w:eastAsia="Calibri"/>
                <w:sz w:val="20"/>
                <w:lang w:eastAsia="ar-SA"/>
              </w:rPr>
            </w:pPr>
          </w:p>
          <w:p w:rsidR="00C22FC5" w:rsidRPr="00C22FC5" w:rsidRDefault="00C22FC5" w:rsidP="00C22FC5">
            <w:pPr>
              <w:widowControl w:val="0"/>
              <w:suppressAutoHyphens/>
              <w:ind w:left="-57" w:right="-57"/>
              <w:jc w:val="both"/>
              <w:rPr>
                <w:rFonts w:eastAsia="Calibri"/>
                <w:sz w:val="20"/>
                <w:lang w:eastAsia="ar-SA"/>
              </w:rPr>
            </w:pPr>
          </w:p>
          <w:p w:rsidR="00C22FC5" w:rsidRPr="00C22FC5" w:rsidRDefault="00C22FC5" w:rsidP="00C22FC5">
            <w:pPr>
              <w:widowControl w:val="0"/>
              <w:suppressAutoHyphens/>
              <w:ind w:left="-57" w:right="-57"/>
              <w:jc w:val="both"/>
              <w:rPr>
                <w:rFonts w:eastAsia="Calibri"/>
                <w:sz w:val="20"/>
                <w:lang w:eastAsia="ar-SA"/>
              </w:rPr>
            </w:pPr>
            <w:r w:rsidRPr="00C22FC5">
              <w:rPr>
                <w:rFonts w:eastAsia="Calibri"/>
                <w:sz w:val="20"/>
                <w:lang w:eastAsia="ar-SA"/>
              </w:rPr>
              <w:t>1 ПДК</w:t>
            </w:r>
          </w:p>
        </w:tc>
        <w:tc>
          <w:tcPr>
            <w:tcW w:w="1985" w:type="dxa"/>
            <w:tcBorders>
              <w:top w:val="single" w:sz="4" w:space="0" w:color="000000"/>
              <w:left w:val="single" w:sz="4" w:space="0" w:color="000000"/>
              <w:bottom w:val="single" w:sz="4" w:space="0" w:color="000000"/>
            </w:tcBorders>
          </w:tcPr>
          <w:p w:rsidR="00C22FC5" w:rsidRPr="00C22FC5" w:rsidRDefault="00C22FC5" w:rsidP="00C22FC5">
            <w:pPr>
              <w:widowControl w:val="0"/>
              <w:suppressAutoHyphens/>
              <w:snapToGrid w:val="0"/>
              <w:ind w:left="-57" w:right="-57"/>
              <w:jc w:val="both"/>
              <w:rPr>
                <w:rFonts w:eastAsia="Calibri"/>
                <w:sz w:val="20"/>
                <w:lang w:eastAsia="ar-SA"/>
              </w:rPr>
            </w:pPr>
          </w:p>
          <w:p w:rsidR="00C22FC5" w:rsidRPr="00C22FC5" w:rsidRDefault="00C22FC5" w:rsidP="00C22FC5">
            <w:pPr>
              <w:widowControl w:val="0"/>
              <w:suppressAutoHyphens/>
              <w:ind w:left="-57" w:right="-57"/>
              <w:jc w:val="both"/>
              <w:rPr>
                <w:rFonts w:eastAsia="Calibri"/>
                <w:sz w:val="20"/>
                <w:lang w:eastAsia="ar-SA"/>
              </w:rPr>
            </w:pPr>
            <w:r w:rsidRPr="00C22FC5">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C22FC5" w:rsidRPr="00C22FC5" w:rsidRDefault="00C22FC5" w:rsidP="00C22FC5">
            <w:pPr>
              <w:widowControl w:val="0"/>
              <w:suppressAutoHyphens/>
              <w:ind w:left="-37" w:right="-57" w:hanging="20"/>
              <w:rPr>
                <w:rFonts w:eastAsia="Calibri"/>
                <w:sz w:val="20"/>
                <w:lang w:eastAsia="ar-SA"/>
              </w:rPr>
            </w:pPr>
            <w:r w:rsidRPr="00C22FC5">
              <w:rPr>
                <w:rFonts w:eastAsia="Calibri"/>
                <w:sz w:val="20"/>
                <w:lang w:eastAsia="ar-SA"/>
              </w:rPr>
              <w:t>Нормативно очищенные на локальных очистных сооружениях.</w:t>
            </w:r>
          </w:p>
          <w:p w:rsidR="00C22FC5" w:rsidRPr="00C22FC5" w:rsidRDefault="00C22FC5" w:rsidP="00C22FC5">
            <w:pPr>
              <w:widowControl w:val="0"/>
              <w:suppressAutoHyphens/>
              <w:ind w:left="-37" w:right="-57" w:hanging="20"/>
              <w:rPr>
                <w:rFonts w:eastAsia="Calibri"/>
                <w:sz w:val="20"/>
                <w:lang w:eastAsia="ar-SA"/>
              </w:rPr>
            </w:pPr>
          </w:p>
          <w:p w:rsidR="00C22FC5" w:rsidRPr="00C22FC5" w:rsidRDefault="00C22FC5" w:rsidP="00C22FC5">
            <w:pPr>
              <w:widowControl w:val="0"/>
              <w:suppressAutoHyphens/>
              <w:ind w:left="-37" w:right="-57" w:hanging="20"/>
              <w:rPr>
                <w:rFonts w:eastAsia="Calibri"/>
                <w:sz w:val="20"/>
                <w:lang w:eastAsia="ar-SA"/>
              </w:rPr>
            </w:pPr>
            <w:r w:rsidRPr="00C22FC5">
              <w:rPr>
                <w:rFonts w:eastAsia="Calibri"/>
                <w:sz w:val="20"/>
                <w:lang w:eastAsia="ar-SA"/>
              </w:rPr>
              <w:t>Выпуск в коллектор с последующей очисткой на КОС.</w:t>
            </w:r>
          </w:p>
        </w:tc>
      </w:tr>
      <w:tr w:rsidR="00C22FC5" w:rsidRPr="00C22FC5" w:rsidTr="009F4835">
        <w:trPr>
          <w:trHeight w:val="20"/>
          <w:jc w:val="center"/>
        </w:trPr>
        <w:tc>
          <w:tcPr>
            <w:tcW w:w="2199" w:type="dxa"/>
            <w:tcBorders>
              <w:top w:val="single" w:sz="4" w:space="0" w:color="000000"/>
              <w:left w:val="single" w:sz="4" w:space="0" w:color="000000"/>
              <w:bottom w:val="single" w:sz="4" w:space="0" w:color="000000"/>
            </w:tcBorders>
          </w:tcPr>
          <w:p w:rsidR="00C22FC5" w:rsidRPr="00C22FC5" w:rsidRDefault="00C22FC5" w:rsidP="00C22FC5">
            <w:pPr>
              <w:widowControl w:val="0"/>
              <w:suppressAutoHyphens/>
              <w:ind w:left="-57" w:right="-57"/>
              <w:jc w:val="both"/>
              <w:rPr>
                <w:rFonts w:eastAsia="Calibri"/>
                <w:sz w:val="20"/>
                <w:lang w:eastAsia="ar-SA"/>
              </w:rPr>
            </w:pPr>
            <w:r w:rsidRPr="00C22FC5">
              <w:rPr>
                <w:rFonts w:eastAsia="Calibri"/>
                <w:sz w:val="20"/>
                <w:lang w:eastAsia="ar-SA"/>
              </w:rPr>
              <w:t>Зоны здравоохранения:</w:t>
            </w:r>
          </w:p>
          <w:p w:rsidR="00C22FC5" w:rsidRPr="00C22FC5" w:rsidRDefault="00C22FC5" w:rsidP="00C22FC5">
            <w:pPr>
              <w:widowControl w:val="0"/>
              <w:suppressAutoHyphens/>
              <w:ind w:left="-57" w:right="-57"/>
              <w:jc w:val="both"/>
              <w:rPr>
                <w:rFonts w:eastAsia="Calibri"/>
                <w:sz w:val="20"/>
                <w:lang w:eastAsia="ar-SA"/>
              </w:rPr>
            </w:pPr>
            <w:r w:rsidRPr="00C22FC5">
              <w:rPr>
                <w:rFonts w:eastAsia="Calibri"/>
                <w:sz w:val="20"/>
                <w:lang w:eastAsia="ar-SA"/>
              </w:rPr>
              <w:t>Территории размещения лечебно-профилактических организаций длительного пребывания больных и центров реабилитации</w:t>
            </w:r>
          </w:p>
          <w:p w:rsidR="00C22FC5" w:rsidRPr="00C22FC5" w:rsidRDefault="00C22FC5" w:rsidP="00C22FC5">
            <w:pPr>
              <w:widowControl w:val="0"/>
              <w:suppressAutoHyphens/>
              <w:ind w:left="-57" w:right="-57"/>
              <w:jc w:val="both"/>
              <w:rPr>
                <w:rFonts w:eastAsia="Calibri"/>
                <w:sz w:val="20"/>
                <w:lang w:eastAsia="ar-SA"/>
              </w:rPr>
            </w:pPr>
            <w:r w:rsidRPr="00C22FC5">
              <w:rPr>
                <w:rFonts w:eastAsia="Calibri"/>
                <w:sz w:val="20"/>
                <w:lang w:eastAsia="ar-SA"/>
              </w:rPr>
              <w:t>Территории размещения лечебно-профилактических медицинских организаций, оказывающих медицинскую помощь в амбулаторных условиях, домов отдыха, пансионатов</w:t>
            </w:r>
          </w:p>
        </w:tc>
        <w:tc>
          <w:tcPr>
            <w:tcW w:w="1629" w:type="dxa"/>
            <w:tcBorders>
              <w:top w:val="single" w:sz="4" w:space="0" w:color="000000"/>
              <w:left w:val="single" w:sz="4" w:space="0" w:color="000000"/>
              <w:bottom w:val="single" w:sz="4" w:space="0" w:color="000000"/>
            </w:tcBorders>
          </w:tcPr>
          <w:p w:rsidR="00C22FC5" w:rsidRPr="00C22FC5" w:rsidRDefault="00C22FC5" w:rsidP="00C22FC5">
            <w:pPr>
              <w:widowControl w:val="0"/>
              <w:suppressAutoHyphens/>
              <w:snapToGrid w:val="0"/>
              <w:ind w:left="-57" w:right="-57"/>
              <w:jc w:val="both"/>
              <w:rPr>
                <w:rFonts w:eastAsia="Calibri"/>
                <w:sz w:val="20"/>
                <w:lang w:eastAsia="ar-SA"/>
              </w:rPr>
            </w:pPr>
            <w:r w:rsidRPr="00C22FC5">
              <w:rPr>
                <w:rFonts w:eastAsia="Calibri"/>
                <w:sz w:val="20"/>
                <w:lang w:eastAsia="ar-SA"/>
              </w:rPr>
              <w:t>60</w:t>
            </w:r>
          </w:p>
          <w:p w:rsidR="00C22FC5" w:rsidRPr="00C22FC5" w:rsidRDefault="00C22FC5" w:rsidP="00C22FC5">
            <w:pPr>
              <w:widowControl w:val="0"/>
              <w:suppressAutoHyphens/>
              <w:snapToGrid w:val="0"/>
              <w:ind w:left="-57" w:right="-57"/>
              <w:jc w:val="both"/>
              <w:rPr>
                <w:rFonts w:eastAsia="Calibri"/>
                <w:sz w:val="20"/>
                <w:lang w:eastAsia="ar-SA"/>
              </w:rPr>
            </w:pPr>
          </w:p>
          <w:p w:rsidR="00C22FC5" w:rsidRPr="00C22FC5" w:rsidRDefault="00C22FC5" w:rsidP="00C22FC5">
            <w:pPr>
              <w:widowControl w:val="0"/>
              <w:suppressAutoHyphens/>
              <w:snapToGrid w:val="0"/>
              <w:ind w:left="-57" w:right="-57"/>
              <w:jc w:val="both"/>
              <w:rPr>
                <w:rFonts w:eastAsia="Calibri"/>
                <w:sz w:val="20"/>
                <w:lang w:eastAsia="ar-SA"/>
              </w:rPr>
            </w:pPr>
          </w:p>
          <w:p w:rsidR="00C22FC5" w:rsidRPr="00C22FC5" w:rsidRDefault="00C22FC5" w:rsidP="00C22FC5">
            <w:pPr>
              <w:widowControl w:val="0"/>
              <w:suppressAutoHyphens/>
              <w:snapToGrid w:val="0"/>
              <w:ind w:left="-57" w:right="-57"/>
              <w:jc w:val="both"/>
              <w:rPr>
                <w:rFonts w:eastAsia="Calibri"/>
                <w:sz w:val="20"/>
                <w:lang w:eastAsia="ar-SA"/>
              </w:rPr>
            </w:pPr>
          </w:p>
          <w:p w:rsidR="00C22FC5" w:rsidRPr="00C22FC5" w:rsidRDefault="00C22FC5" w:rsidP="00C22FC5">
            <w:pPr>
              <w:widowControl w:val="0"/>
              <w:suppressAutoHyphens/>
              <w:snapToGrid w:val="0"/>
              <w:ind w:left="-57" w:right="-57"/>
              <w:jc w:val="both"/>
              <w:rPr>
                <w:rFonts w:eastAsia="Calibri"/>
                <w:sz w:val="20"/>
                <w:lang w:eastAsia="ar-SA"/>
              </w:rPr>
            </w:pPr>
          </w:p>
          <w:p w:rsidR="00C22FC5" w:rsidRPr="00C22FC5" w:rsidRDefault="00C22FC5" w:rsidP="00C22FC5">
            <w:pPr>
              <w:widowControl w:val="0"/>
              <w:suppressAutoHyphens/>
              <w:snapToGrid w:val="0"/>
              <w:ind w:left="-57" w:right="-57"/>
              <w:jc w:val="both"/>
              <w:rPr>
                <w:rFonts w:eastAsia="Calibri"/>
                <w:sz w:val="20"/>
                <w:lang w:eastAsia="ar-SA"/>
              </w:rPr>
            </w:pPr>
          </w:p>
          <w:p w:rsidR="00C22FC5" w:rsidRPr="00C22FC5" w:rsidRDefault="00C22FC5" w:rsidP="00C22FC5">
            <w:pPr>
              <w:widowControl w:val="0"/>
              <w:suppressAutoHyphens/>
              <w:snapToGrid w:val="0"/>
              <w:ind w:left="-57" w:right="-57"/>
              <w:jc w:val="both"/>
              <w:rPr>
                <w:rFonts w:eastAsia="Calibri"/>
                <w:sz w:val="20"/>
                <w:lang w:eastAsia="ar-SA"/>
              </w:rPr>
            </w:pPr>
          </w:p>
          <w:p w:rsidR="00C22FC5" w:rsidRPr="00C22FC5" w:rsidRDefault="00C22FC5" w:rsidP="00C22FC5">
            <w:pPr>
              <w:widowControl w:val="0"/>
              <w:suppressAutoHyphens/>
              <w:snapToGrid w:val="0"/>
              <w:ind w:left="-57" w:right="-57"/>
              <w:jc w:val="both"/>
              <w:rPr>
                <w:rFonts w:eastAsia="Calibri"/>
                <w:sz w:val="20"/>
                <w:lang w:eastAsia="ar-SA"/>
              </w:rPr>
            </w:pPr>
          </w:p>
          <w:p w:rsidR="00C22FC5" w:rsidRPr="00C22FC5" w:rsidRDefault="00C22FC5" w:rsidP="00C22FC5">
            <w:pPr>
              <w:widowControl w:val="0"/>
              <w:suppressAutoHyphens/>
              <w:snapToGrid w:val="0"/>
              <w:ind w:left="-57" w:right="-57"/>
              <w:jc w:val="both"/>
              <w:rPr>
                <w:rFonts w:eastAsia="Calibri"/>
                <w:sz w:val="20"/>
                <w:lang w:eastAsia="ar-SA"/>
              </w:rPr>
            </w:pPr>
            <w:r w:rsidRPr="00C22FC5">
              <w:rPr>
                <w:rFonts w:eastAsia="Calibri"/>
                <w:sz w:val="20"/>
                <w:lang w:eastAsia="ar-SA"/>
              </w:rPr>
              <w:t>60</w:t>
            </w:r>
          </w:p>
          <w:p w:rsidR="00C22FC5" w:rsidRPr="00C22FC5" w:rsidRDefault="00C22FC5" w:rsidP="00C22FC5">
            <w:pPr>
              <w:widowControl w:val="0"/>
              <w:suppressAutoHyphens/>
              <w:snapToGrid w:val="0"/>
              <w:ind w:left="-57" w:right="-57"/>
              <w:jc w:val="both"/>
              <w:rPr>
                <w:rFonts w:eastAsia="Calibri"/>
                <w:sz w:val="20"/>
                <w:lang w:eastAsia="ar-SA"/>
              </w:rPr>
            </w:pPr>
          </w:p>
        </w:tc>
        <w:tc>
          <w:tcPr>
            <w:tcW w:w="1984" w:type="dxa"/>
            <w:tcBorders>
              <w:top w:val="single" w:sz="4" w:space="0" w:color="000000"/>
              <w:left w:val="single" w:sz="4" w:space="0" w:color="000000"/>
              <w:bottom w:val="single" w:sz="4" w:space="0" w:color="000000"/>
            </w:tcBorders>
          </w:tcPr>
          <w:p w:rsidR="00C22FC5" w:rsidRPr="00C22FC5" w:rsidRDefault="00C22FC5" w:rsidP="00C22FC5">
            <w:pPr>
              <w:widowControl w:val="0"/>
              <w:suppressAutoHyphens/>
              <w:snapToGrid w:val="0"/>
              <w:ind w:right="-57"/>
              <w:jc w:val="both"/>
              <w:rPr>
                <w:rFonts w:eastAsia="Calibri"/>
                <w:sz w:val="20"/>
                <w:lang w:eastAsia="ar-SA"/>
              </w:rPr>
            </w:pPr>
            <w:r w:rsidRPr="00C22FC5">
              <w:rPr>
                <w:rFonts w:eastAsia="Calibri"/>
                <w:sz w:val="20"/>
                <w:lang w:eastAsia="ar-SA"/>
              </w:rPr>
              <w:t>0,8 ПДК</w:t>
            </w:r>
          </w:p>
          <w:p w:rsidR="00C22FC5" w:rsidRPr="00C22FC5" w:rsidRDefault="00C22FC5" w:rsidP="00C22FC5">
            <w:pPr>
              <w:widowControl w:val="0"/>
              <w:suppressAutoHyphens/>
              <w:snapToGrid w:val="0"/>
              <w:ind w:right="-57"/>
              <w:jc w:val="both"/>
              <w:rPr>
                <w:rFonts w:eastAsia="Calibri"/>
                <w:sz w:val="20"/>
                <w:lang w:eastAsia="ar-SA"/>
              </w:rPr>
            </w:pPr>
          </w:p>
          <w:p w:rsidR="00C22FC5" w:rsidRPr="00C22FC5" w:rsidRDefault="00C22FC5" w:rsidP="00C22FC5">
            <w:pPr>
              <w:widowControl w:val="0"/>
              <w:suppressAutoHyphens/>
              <w:snapToGrid w:val="0"/>
              <w:ind w:right="-57"/>
              <w:jc w:val="both"/>
              <w:rPr>
                <w:rFonts w:eastAsia="Calibri"/>
                <w:sz w:val="20"/>
                <w:lang w:eastAsia="ar-SA"/>
              </w:rPr>
            </w:pPr>
          </w:p>
          <w:p w:rsidR="00C22FC5" w:rsidRPr="00C22FC5" w:rsidRDefault="00C22FC5" w:rsidP="00C22FC5">
            <w:pPr>
              <w:widowControl w:val="0"/>
              <w:suppressAutoHyphens/>
              <w:snapToGrid w:val="0"/>
              <w:ind w:right="-57"/>
              <w:jc w:val="both"/>
              <w:rPr>
                <w:rFonts w:eastAsia="Calibri"/>
                <w:sz w:val="20"/>
                <w:lang w:eastAsia="ar-SA"/>
              </w:rPr>
            </w:pPr>
          </w:p>
          <w:p w:rsidR="00C22FC5" w:rsidRPr="00C22FC5" w:rsidRDefault="00C22FC5" w:rsidP="00C22FC5">
            <w:pPr>
              <w:widowControl w:val="0"/>
              <w:suppressAutoHyphens/>
              <w:snapToGrid w:val="0"/>
              <w:ind w:right="-57"/>
              <w:jc w:val="both"/>
              <w:rPr>
                <w:rFonts w:eastAsia="Calibri"/>
                <w:sz w:val="20"/>
                <w:lang w:eastAsia="ar-SA"/>
              </w:rPr>
            </w:pPr>
          </w:p>
          <w:p w:rsidR="00C22FC5" w:rsidRPr="00C22FC5" w:rsidRDefault="00C22FC5" w:rsidP="00C22FC5">
            <w:pPr>
              <w:widowControl w:val="0"/>
              <w:suppressAutoHyphens/>
              <w:snapToGrid w:val="0"/>
              <w:ind w:right="-57"/>
              <w:jc w:val="both"/>
              <w:rPr>
                <w:rFonts w:eastAsia="Calibri"/>
                <w:sz w:val="20"/>
                <w:lang w:eastAsia="ar-SA"/>
              </w:rPr>
            </w:pPr>
          </w:p>
          <w:p w:rsidR="00C22FC5" w:rsidRPr="00C22FC5" w:rsidRDefault="00C22FC5" w:rsidP="00C22FC5">
            <w:pPr>
              <w:widowControl w:val="0"/>
              <w:suppressAutoHyphens/>
              <w:snapToGrid w:val="0"/>
              <w:ind w:right="-57"/>
              <w:jc w:val="both"/>
              <w:rPr>
                <w:rFonts w:eastAsia="Calibri"/>
                <w:sz w:val="20"/>
                <w:lang w:eastAsia="ar-SA"/>
              </w:rPr>
            </w:pPr>
          </w:p>
          <w:p w:rsidR="00C22FC5" w:rsidRPr="00C22FC5" w:rsidRDefault="00C22FC5" w:rsidP="00C22FC5">
            <w:pPr>
              <w:keepNext/>
              <w:tabs>
                <w:tab w:val="left" w:pos="851"/>
              </w:tabs>
              <w:spacing w:before="240" w:after="120"/>
              <w:jc w:val="both"/>
              <w:outlineLvl w:val="0"/>
              <w:rPr>
                <w:rFonts w:eastAsia="Calibri"/>
                <w:bCs/>
                <w:kern w:val="32"/>
                <w:sz w:val="20"/>
              </w:rPr>
            </w:pPr>
            <w:bookmarkStart w:id="430" w:name="_Toc388452043"/>
            <w:bookmarkStart w:id="431" w:name="_Toc389132916"/>
            <w:bookmarkStart w:id="432" w:name="_Toc393700514"/>
            <w:bookmarkStart w:id="433" w:name="_Toc524447236"/>
            <w:r w:rsidRPr="00C22FC5">
              <w:rPr>
                <w:rFonts w:eastAsia="Calibri"/>
                <w:bCs/>
                <w:kern w:val="32"/>
                <w:sz w:val="20"/>
              </w:rPr>
              <w:t>0,8 ПДК</w:t>
            </w:r>
            <w:bookmarkEnd w:id="430"/>
            <w:bookmarkEnd w:id="431"/>
            <w:bookmarkEnd w:id="432"/>
            <w:bookmarkEnd w:id="433"/>
            <w:r w:rsidRPr="00C22FC5">
              <w:rPr>
                <w:rFonts w:eastAsia="Calibri"/>
                <w:bCs/>
                <w:kern w:val="32"/>
                <w:sz w:val="20"/>
              </w:rPr>
              <w:t xml:space="preserve">    </w:t>
            </w:r>
          </w:p>
        </w:tc>
        <w:tc>
          <w:tcPr>
            <w:tcW w:w="1985" w:type="dxa"/>
            <w:tcBorders>
              <w:top w:val="single" w:sz="4" w:space="0" w:color="000000"/>
              <w:left w:val="single" w:sz="4" w:space="0" w:color="000000"/>
              <w:bottom w:val="single" w:sz="4" w:space="0" w:color="000000"/>
            </w:tcBorders>
          </w:tcPr>
          <w:p w:rsidR="00C22FC5" w:rsidRPr="00C22FC5" w:rsidRDefault="00C22FC5" w:rsidP="00C22FC5">
            <w:pPr>
              <w:widowControl w:val="0"/>
              <w:suppressAutoHyphens/>
              <w:ind w:left="-57" w:right="-57"/>
              <w:jc w:val="both"/>
              <w:rPr>
                <w:rFonts w:eastAsia="Calibri"/>
                <w:sz w:val="20"/>
                <w:lang w:eastAsia="ar-SA"/>
              </w:rPr>
            </w:pPr>
            <w:r w:rsidRPr="00C22FC5">
              <w:rPr>
                <w:rFonts w:eastAsia="Calibri"/>
                <w:sz w:val="20"/>
                <w:lang w:eastAsia="ar-SA"/>
              </w:rPr>
              <w:t>1 ПДУ</w:t>
            </w:r>
          </w:p>
          <w:p w:rsidR="00C22FC5" w:rsidRPr="00C22FC5" w:rsidRDefault="00C22FC5" w:rsidP="00C22FC5">
            <w:pPr>
              <w:widowControl w:val="0"/>
              <w:suppressAutoHyphens/>
              <w:snapToGrid w:val="0"/>
              <w:ind w:right="-57"/>
              <w:jc w:val="both"/>
              <w:rPr>
                <w:rFonts w:eastAsia="Calibri"/>
                <w:sz w:val="20"/>
                <w:lang w:eastAsia="ar-SA"/>
              </w:rPr>
            </w:pPr>
          </w:p>
          <w:p w:rsidR="00C22FC5" w:rsidRPr="00C22FC5" w:rsidRDefault="00C22FC5" w:rsidP="00C22FC5">
            <w:pPr>
              <w:widowControl w:val="0"/>
              <w:suppressAutoHyphens/>
              <w:snapToGrid w:val="0"/>
              <w:ind w:right="-57"/>
              <w:jc w:val="both"/>
              <w:rPr>
                <w:rFonts w:eastAsia="Calibri"/>
                <w:sz w:val="20"/>
                <w:lang w:eastAsia="ar-SA"/>
              </w:rPr>
            </w:pPr>
          </w:p>
          <w:p w:rsidR="00C22FC5" w:rsidRPr="00C22FC5" w:rsidRDefault="00C22FC5" w:rsidP="00C22FC5">
            <w:pPr>
              <w:widowControl w:val="0"/>
              <w:suppressAutoHyphens/>
              <w:snapToGrid w:val="0"/>
              <w:ind w:right="-57"/>
              <w:jc w:val="both"/>
              <w:rPr>
                <w:rFonts w:eastAsia="Calibri"/>
                <w:sz w:val="20"/>
                <w:lang w:eastAsia="ar-SA"/>
              </w:rPr>
            </w:pPr>
          </w:p>
          <w:p w:rsidR="00C22FC5" w:rsidRPr="00C22FC5" w:rsidRDefault="00C22FC5" w:rsidP="00C22FC5">
            <w:pPr>
              <w:widowControl w:val="0"/>
              <w:suppressAutoHyphens/>
              <w:snapToGrid w:val="0"/>
              <w:ind w:right="-57"/>
              <w:jc w:val="both"/>
              <w:rPr>
                <w:rFonts w:eastAsia="Calibri"/>
                <w:sz w:val="20"/>
                <w:lang w:eastAsia="ar-SA"/>
              </w:rPr>
            </w:pPr>
          </w:p>
          <w:p w:rsidR="00C22FC5" w:rsidRPr="00C22FC5" w:rsidRDefault="00C22FC5" w:rsidP="00C22FC5">
            <w:pPr>
              <w:widowControl w:val="0"/>
              <w:suppressAutoHyphens/>
              <w:snapToGrid w:val="0"/>
              <w:ind w:right="-57"/>
              <w:jc w:val="both"/>
              <w:rPr>
                <w:rFonts w:eastAsia="Calibri"/>
                <w:sz w:val="20"/>
                <w:lang w:eastAsia="ar-SA"/>
              </w:rPr>
            </w:pPr>
          </w:p>
          <w:p w:rsidR="00C22FC5" w:rsidRPr="00C22FC5" w:rsidRDefault="00C22FC5" w:rsidP="00C22FC5">
            <w:pPr>
              <w:widowControl w:val="0"/>
              <w:suppressAutoHyphens/>
              <w:snapToGrid w:val="0"/>
              <w:ind w:right="-57"/>
              <w:jc w:val="both"/>
              <w:rPr>
                <w:rFonts w:eastAsia="Calibri"/>
                <w:sz w:val="20"/>
                <w:lang w:eastAsia="ar-SA"/>
              </w:rPr>
            </w:pPr>
          </w:p>
          <w:p w:rsidR="00C22FC5" w:rsidRPr="00C22FC5" w:rsidRDefault="00C22FC5" w:rsidP="00C22FC5">
            <w:pPr>
              <w:widowControl w:val="0"/>
              <w:suppressAutoHyphens/>
              <w:snapToGrid w:val="0"/>
              <w:ind w:right="-57"/>
              <w:jc w:val="both"/>
              <w:rPr>
                <w:rFonts w:eastAsia="Calibri"/>
                <w:sz w:val="20"/>
                <w:lang w:eastAsia="ar-SA"/>
              </w:rPr>
            </w:pPr>
          </w:p>
          <w:p w:rsidR="00C22FC5" w:rsidRPr="00C22FC5" w:rsidRDefault="00C22FC5" w:rsidP="00C22FC5">
            <w:pPr>
              <w:widowControl w:val="0"/>
              <w:suppressAutoHyphens/>
              <w:snapToGrid w:val="0"/>
              <w:ind w:right="-57"/>
              <w:jc w:val="both"/>
              <w:rPr>
                <w:rFonts w:eastAsia="Calibri"/>
                <w:sz w:val="20"/>
                <w:lang w:eastAsia="ar-SA"/>
              </w:rPr>
            </w:pPr>
            <w:r w:rsidRPr="00C22FC5">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C22FC5" w:rsidRPr="00C22FC5" w:rsidRDefault="00C22FC5" w:rsidP="00C22FC5">
            <w:pPr>
              <w:widowControl w:val="0"/>
              <w:suppressAutoHyphens/>
              <w:snapToGrid w:val="0"/>
              <w:ind w:left="-37" w:right="-57" w:hanging="20"/>
              <w:rPr>
                <w:rFonts w:eastAsia="Calibri"/>
                <w:sz w:val="20"/>
                <w:lang w:eastAsia="ar-SA"/>
              </w:rPr>
            </w:pPr>
            <w:r w:rsidRPr="00C22FC5">
              <w:rPr>
                <w:rFonts w:eastAsia="Calibri"/>
                <w:sz w:val="20"/>
                <w:lang w:eastAsia="ar-SA"/>
              </w:rPr>
              <w:t>Выпуск в коллектор с последующей очисткой на КОС.</w:t>
            </w:r>
          </w:p>
          <w:p w:rsidR="00C22FC5" w:rsidRPr="00C22FC5" w:rsidRDefault="00C22FC5" w:rsidP="00C22FC5">
            <w:pPr>
              <w:widowControl w:val="0"/>
              <w:suppressAutoHyphens/>
              <w:snapToGrid w:val="0"/>
              <w:ind w:left="-37" w:right="-57" w:hanging="20"/>
              <w:rPr>
                <w:rFonts w:eastAsia="Calibri"/>
                <w:sz w:val="20"/>
                <w:lang w:eastAsia="ar-SA"/>
              </w:rPr>
            </w:pPr>
          </w:p>
          <w:p w:rsidR="00C22FC5" w:rsidRPr="00C22FC5" w:rsidRDefault="00C22FC5" w:rsidP="00C22FC5">
            <w:pPr>
              <w:widowControl w:val="0"/>
              <w:suppressAutoHyphens/>
              <w:snapToGrid w:val="0"/>
              <w:ind w:left="-37" w:right="-57" w:hanging="20"/>
              <w:rPr>
                <w:rFonts w:eastAsia="Calibri"/>
                <w:sz w:val="20"/>
                <w:lang w:eastAsia="ar-SA"/>
              </w:rPr>
            </w:pPr>
          </w:p>
          <w:p w:rsidR="00C22FC5" w:rsidRPr="00C22FC5" w:rsidRDefault="00C22FC5" w:rsidP="00C22FC5">
            <w:pPr>
              <w:widowControl w:val="0"/>
              <w:suppressAutoHyphens/>
              <w:snapToGrid w:val="0"/>
              <w:ind w:left="-37" w:right="-57" w:hanging="20"/>
              <w:rPr>
                <w:rFonts w:eastAsia="Calibri"/>
                <w:sz w:val="20"/>
                <w:lang w:eastAsia="ar-SA"/>
              </w:rPr>
            </w:pPr>
          </w:p>
          <w:p w:rsidR="00C22FC5" w:rsidRPr="00C22FC5" w:rsidRDefault="00C22FC5" w:rsidP="00C22FC5">
            <w:pPr>
              <w:widowControl w:val="0"/>
              <w:suppressAutoHyphens/>
              <w:snapToGrid w:val="0"/>
              <w:ind w:left="-37" w:right="-57" w:hanging="20"/>
              <w:rPr>
                <w:rFonts w:eastAsia="Calibri"/>
                <w:sz w:val="20"/>
                <w:lang w:eastAsia="ar-SA"/>
              </w:rPr>
            </w:pPr>
          </w:p>
          <w:p w:rsidR="00C22FC5" w:rsidRPr="00C22FC5" w:rsidRDefault="00C22FC5" w:rsidP="00C22FC5">
            <w:pPr>
              <w:widowControl w:val="0"/>
              <w:suppressAutoHyphens/>
              <w:snapToGrid w:val="0"/>
              <w:ind w:left="-37" w:right="-57" w:hanging="20"/>
              <w:rPr>
                <w:rFonts w:eastAsia="Calibri"/>
                <w:sz w:val="20"/>
                <w:lang w:eastAsia="ar-SA"/>
              </w:rPr>
            </w:pPr>
          </w:p>
          <w:p w:rsidR="00C22FC5" w:rsidRPr="00C22FC5" w:rsidRDefault="00C22FC5" w:rsidP="00C22FC5">
            <w:pPr>
              <w:widowControl w:val="0"/>
              <w:suppressAutoHyphens/>
              <w:snapToGrid w:val="0"/>
              <w:ind w:left="-37" w:right="-57" w:hanging="20"/>
              <w:rPr>
                <w:rFonts w:eastAsia="Calibri"/>
                <w:sz w:val="20"/>
                <w:lang w:eastAsia="ar-SA"/>
              </w:rPr>
            </w:pPr>
            <w:r w:rsidRPr="00C22FC5">
              <w:rPr>
                <w:rFonts w:eastAsia="Calibri"/>
                <w:sz w:val="20"/>
                <w:lang w:eastAsia="ar-SA"/>
              </w:rPr>
              <w:t>Выпуск в коллектор с последующей очисткой на КОС.</w:t>
            </w:r>
          </w:p>
        </w:tc>
      </w:tr>
      <w:tr w:rsidR="00C22FC5" w:rsidRPr="00C22FC5" w:rsidTr="009F4835">
        <w:trPr>
          <w:trHeight w:val="20"/>
          <w:jc w:val="center"/>
        </w:trPr>
        <w:tc>
          <w:tcPr>
            <w:tcW w:w="2199" w:type="dxa"/>
            <w:tcBorders>
              <w:top w:val="single" w:sz="4" w:space="0" w:color="000000"/>
              <w:left w:val="single" w:sz="4" w:space="0" w:color="000000"/>
              <w:bottom w:val="single" w:sz="4" w:space="0" w:color="000000"/>
            </w:tcBorders>
          </w:tcPr>
          <w:p w:rsidR="00C22FC5" w:rsidRPr="00C22FC5" w:rsidRDefault="00C22FC5" w:rsidP="00C22FC5">
            <w:pPr>
              <w:widowControl w:val="0"/>
              <w:suppressAutoHyphens/>
              <w:snapToGrid w:val="0"/>
              <w:ind w:left="-57" w:right="-57"/>
              <w:jc w:val="both"/>
              <w:rPr>
                <w:rFonts w:eastAsia="Calibri"/>
                <w:sz w:val="20"/>
                <w:lang w:eastAsia="ar-SA"/>
              </w:rPr>
            </w:pPr>
            <w:r w:rsidRPr="00C22FC5">
              <w:rPr>
                <w:rFonts w:eastAsia="Calibri"/>
                <w:sz w:val="20"/>
                <w:lang w:eastAsia="ar-SA"/>
              </w:rPr>
              <w:t>Производственные зоны</w:t>
            </w:r>
          </w:p>
        </w:tc>
        <w:tc>
          <w:tcPr>
            <w:tcW w:w="1629" w:type="dxa"/>
            <w:tcBorders>
              <w:top w:val="single" w:sz="4" w:space="0" w:color="000000"/>
              <w:left w:val="single" w:sz="4" w:space="0" w:color="000000"/>
              <w:bottom w:val="single" w:sz="4" w:space="0" w:color="000000"/>
            </w:tcBorders>
          </w:tcPr>
          <w:p w:rsidR="00C22FC5" w:rsidRPr="00C22FC5" w:rsidRDefault="00C22FC5" w:rsidP="00C22FC5">
            <w:pPr>
              <w:widowControl w:val="0"/>
              <w:suppressAutoHyphens/>
              <w:snapToGrid w:val="0"/>
              <w:ind w:left="-57" w:right="-57"/>
              <w:rPr>
                <w:rFonts w:eastAsia="Calibri"/>
                <w:sz w:val="20"/>
                <w:lang w:eastAsia="ar-SA"/>
              </w:rPr>
            </w:pPr>
            <w:r w:rsidRPr="00C22FC5">
              <w:rPr>
                <w:rFonts w:eastAsia="Calibri"/>
                <w:sz w:val="20"/>
                <w:lang w:eastAsia="ar-SA"/>
              </w:rPr>
              <w:t>Нормируется по границе объединенной СЗЗ</w:t>
            </w:r>
          </w:p>
          <w:p w:rsidR="00C22FC5" w:rsidRPr="00C22FC5" w:rsidRDefault="00C22FC5" w:rsidP="00C22FC5">
            <w:pPr>
              <w:widowControl w:val="0"/>
              <w:suppressAutoHyphens/>
              <w:ind w:left="-57" w:right="-57"/>
              <w:rPr>
                <w:rFonts w:eastAsia="Calibri"/>
                <w:sz w:val="20"/>
                <w:lang w:eastAsia="ar-SA"/>
              </w:rPr>
            </w:pPr>
            <w:r w:rsidRPr="00C22FC5">
              <w:rPr>
                <w:rFonts w:eastAsia="Calibri"/>
                <w:sz w:val="20"/>
                <w:lang w:eastAsia="ar-SA"/>
              </w:rPr>
              <w:t>70</w:t>
            </w:r>
          </w:p>
        </w:tc>
        <w:tc>
          <w:tcPr>
            <w:tcW w:w="1984" w:type="dxa"/>
            <w:tcBorders>
              <w:top w:val="single" w:sz="4" w:space="0" w:color="000000"/>
              <w:left w:val="single" w:sz="4" w:space="0" w:color="000000"/>
              <w:bottom w:val="single" w:sz="4" w:space="0" w:color="000000"/>
            </w:tcBorders>
          </w:tcPr>
          <w:p w:rsidR="00C22FC5" w:rsidRPr="00C22FC5" w:rsidRDefault="00C22FC5" w:rsidP="00C22FC5">
            <w:pPr>
              <w:widowControl w:val="0"/>
              <w:suppressAutoHyphens/>
              <w:snapToGrid w:val="0"/>
              <w:ind w:left="-57" w:right="-57"/>
              <w:rPr>
                <w:rFonts w:eastAsia="Calibri"/>
                <w:sz w:val="20"/>
                <w:lang w:eastAsia="ar-SA"/>
              </w:rPr>
            </w:pPr>
            <w:r w:rsidRPr="00C22FC5">
              <w:rPr>
                <w:rFonts w:eastAsia="Calibri"/>
                <w:sz w:val="20"/>
                <w:lang w:eastAsia="ar-SA"/>
              </w:rPr>
              <w:t xml:space="preserve">Нормируется по границе объединенной СЗЗ </w:t>
            </w:r>
          </w:p>
          <w:p w:rsidR="00C22FC5" w:rsidRPr="00C22FC5" w:rsidRDefault="00C22FC5" w:rsidP="00C22FC5">
            <w:pPr>
              <w:widowControl w:val="0"/>
              <w:suppressAutoHyphens/>
              <w:ind w:left="-57" w:right="-57"/>
              <w:rPr>
                <w:rFonts w:eastAsia="Calibri"/>
                <w:sz w:val="20"/>
                <w:lang w:eastAsia="ar-SA"/>
              </w:rPr>
            </w:pPr>
            <w:r w:rsidRPr="00C22FC5">
              <w:rPr>
                <w:rFonts w:eastAsia="Calibri"/>
                <w:sz w:val="20"/>
                <w:lang w:eastAsia="ar-SA"/>
              </w:rPr>
              <w:t>1 ПДК</w:t>
            </w:r>
          </w:p>
        </w:tc>
        <w:tc>
          <w:tcPr>
            <w:tcW w:w="1985" w:type="dxa"/>
            <w:tcBorders>
              <w:top w:val="single" w:sz="4" w:space="0" w:color="000000"/>
              <w:left w:val="single" w:sz="4" w:space="0" w:color="000000"/>
              <w:bottom w:val="single" w:sz="4" w:space="0" w:color="000000"/>
            </w:tcBorders>
          </w:tcPr>
          <w:p w:rsidR="00C22FC5" w:rsidRPr="00C22FC5" w:rsidRDefault="00C22FC5" w:rsidP="00C22FC5">
            <w:pPr>
              <w:widowControl w:val="0"/>
              <w:suppressAutoHyphens/>
              <w:snapToGrid w:val="0"/>
              <w:ind w:left="-57" w:right="-57"/>
              <w:rPr>
                <w:rFonts w:eastAsia="Calibri"/>
                <w:sz w:val="20"/>
                <w:lang w:eastAsia="ar-SA"/>
              </w:rPr>
            </w:pPr>
            <w:r w:rsidRPr="00C22FC5">
              <w:rPr>
                <w:rFonts w:eastAsia="Calibri"/>
                <w:sz w:val="20"/>
                <w:lang w:eastAsia="ar-SA"/>
              </w:rPr>
              <w:t xml:space="preserve">Нормируется по границе объединенной СЗЗ </w:t>
            </w:r>
          </w:p>
          <w:p w:rsidR="00C22FC5" w:rsidRPr="00C22FC5" w:rsidRDefault="00C22FC5" w:rsidP="00C22FC5">
            <w:pPr>
              <w:widowControl w:val="0"/>
              <w:suppressAutoHyphens/>
              <w:snapToGrid w:val="0"/>
              <w:ind w:left="-57" w:right="-57"/>
              <w:rPr>
                <w:rFonts w:eastAsia="Calibri"/>
                <w:sz w:val="20"/>
                <w:lang w:eastAsia="ar-SA"/>
              </w:rPr>
            </w:pPr>
            <w:r w:rsidRPr="00C22FC5">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C22FC5" w:rsidRPr="00C22FC5" w:rsidRDefault="00C22FC5" w:rsidP="00C22FC5">
            <w:pPr>
              <w:widowControl w:val="0"/>
              <w:suppressAutoHyphens/>
              <w:snapToGrid w:val="0"/>
              <w:ind w:left="-37" w:right="-57" w:hanging="20"/>
              <w:rPr>
                <w:rFonts w:eastAsia="Calibri"/>
                <w:sz w:val="20"/>
                <w:lang w:eastAsia="ar-SA"/>
              </w:rPr>
            </w:pPr>
            <w:r w:rsidRPr="00C22FC5">
              <w:rPr>
                <w:rFonts w:eastAsia="Calibri"/>
                <w:sz w:val="20"/>
                <w:lang w:eastAsia="ar-SA"/>
              </w:rPr>
              <w:t>Нормативно очищенные стоки на локальных очистных сооружениях с самостоятельным или централизованным выпуском</w:t>
            </w:r>
          </w:p>
        </w:tc>
      </w:tr>
      <w:tr w:rsidR="00C22FC5" w:rsidRPr="00C22FC5" w:rsidTr="009F4835">
        <w:trPr>
          <w:trHeight w:val="20"/>
          <w:jc w:val="center"/>
        </w:trPr>
        <w:tc>
          <w:tcPr>
            <w:tcW w:w="2199" w:type="dxa"/>
            <w:tcBorders>
              <w:top w:val="single" w:sz="4" w:space="0" w:color="000000"/>
              <w:left w:val="single" w:sz="4" w:space="0" w:color="000000"/>
              <w:bottom w:val="single" w:sz="4" w:space="0" w:color="000000"/>
            </w:tcBorders>
          </w:tcPr>
          <w:p w:rsidR="00C22FC5" w:rsidRPr="00C22FC5" w:rsidRDefault="00C22FC5" w:rsidP="00C22FC5">
            <w:pPr>
              <w:widowControl w:val="0"/>
              <w:suppressAutoHyphens/>
              <w:snapToGrid w:val="0"/>
              <w:ind w:left="-57" w:right="-57"/>
              <w:jc w:val="both"/>
              <w:rPr>
                <w:rFonts w:eastAsia="Calibri"/>
                <w:sz w:val="20"/>
                <w:lang w:eastAsia="ar-SA"/>
              </w:rPr>
            </w:pPr>
            <w:r w:rsidRPr="00C22FC5">
              <w:rPr>
                <w:rFonts w:eastAsia="Calibri"/>
                <w:sz w:val="20"/>
                <w:lang w:eastAsia="ar-SA"/>
              </w:rPr>
              <w:t>Рекреационные зоны</w:t>
            </w:r>
          </w:p>
        </w:tc>
        <w:tc>
          <w:tcPr>
            <w:tcW w:w="1629" w:type="dxa"/>
            <w:tcBorders>
              <w:top w:val="single" w:sz="4" w:space="0" w:color="000000"/>
              <w:left w:val="single" w:sz="4" w:space="0" w:color="000000"/>
              <w:bottom w:val="single" w:sz="4" w:space="0" w:color="000000"/>
            </w:tcBorders>
          </w:tcPr>
          <w:p w:rsidR="00C22FC5" w:rsidRPr="00C22FC5" w:rsidRDefault="00C22FC5" w:rsidP="00C22FC5">
            <w:pPr>
              <w:widowControl w:val="0"/>
              <w:suppressAutoHyphens/>
              <w:snapToGrid w:val="0"/>
              <w:ind w:left="-57" w:right="-57"/>
              <w:jc w:val="both"/>
              <w:rPr>
                <w:rFonts w:eastAsia="Calibri"/>
                <w:sz w:val="20"/>
                <w:lang w:eastAsia="ar-SA"/>
              </w:rPr>
            </w:pPr>
            <w:r w:rsidRPr="00C22FC5">
              <w:rPr>
                <w:rFonts w:eastAsia="Calibri"/>
                <w:sz w:val="20"/>
                <w:lang w:eastAsia="ar-SA"/>
              </w:rPr>
              <w:t>60</w:t>
            </w:r>
          </w:p>
        </w:tc>
        <w:tc>
          <w:tcPr>
            <w:tcW w:w="1984" w:type="dxa"/>
            <w:tcBorders>
              <w:top w:val="single" w:sz="4" w:space="0" w:color="000000"/>
              <w:left w:val="single" w:sz="4" w:space="0" w:color="000000"/>
              <w:bottom w:val="single" w:sz="4" w:space="0" w:color="000000"/>
            </w:tcBorders>
          </w:tcPr>
          <w:p w:rsidR="00C22FC5" w:rsidRPr="00C22FC5" w:rsidRDefault="00C22FC5" w:rsidP="00C22FC5">
            <w:pPr>
              <w:widowControl w:val="0"/>
              <w:suppressAutoHyphens/>
              <w:snapToGrid w:val="0"/>
              <w:ind w:left="-57" w:right="-57"/>
              <w:jc w:val="both"/>
              <w:rPr>
                <w:rFonts w:eastAsia="Calibri"/>
                <w:sz w:val="20"/>
                <w:lang w:eastAsia="ar-SA"/>
              </w:rPr>
            </w:pPr>
            <w:r w:rsidRPr="00C22FC5">
              <w:rPr>
                <w:rFonts w:eastAsia="Calibri"/>
                <w:sz w:val="20"/>
                <w:lang w:eastAsia="ar-SA"/>
              </w:rPr>
              <w:t>0,8 ПДК</w:t>
            </w:r>
          </w:p>
        </w:tc>
        <w:tc>
          <w:tcPr>
            <w:tcW w:w="1985" w:type="dxa"/>
            <w:tcBorders>
              <w:top w:val="single" w:sz="4" w:space="0" w:color="000000"/>
              <w:left w:val="single" w:sz="4" w:space="0" w:color="000000"/>
              <w:bottom w:val="single" w:sz="4" w:space="0" w:color="000000"/>
            </w:tcBorders>
          </w:tcPr>
          <w:p w:rsidR="00C22FC5" w:rsidRPr="00C22FC5" w:rsidRDefault="00C22FC5" w:rsidP="00C22FC5">
            <w:pPr>
              <w:widowControl w:val="0"/>
              <w:suppressAutoHyphens/>
              <w:snapToGrid w:val="0"/>
              <w:ind w:left="-57" w:right="-57"/>
              <w:jc w:val="both"/>
              <w:rPr>
                <w:rFonts w:eastAsia="Calibri"/>
                <w:sz w:val="20"/>
                <w:lang w:eastAsia="ar-SA"/>
              </w:rPr>
            </w:pPr>
            <w:r w:rsidRPr="00C22FC5">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C22FC5" w:rsidRPr="00C22FC5" w:rsidRDefault="00C22FC5" w:rsidP="00C22FC5">
            <w:pPr>
              <w:widowControl w:val="0"/>
              <w:suppressAutoHyphens/>
              <w:snapToGrid w:val="0"/>
              <w:ind w:left="-37" w:right="-113" w:hanging="20"/>
              <w:rPr>
                <w:rFonts w:eastAsia="Calibri"/>
                <w:sz w:val="20"/>
                <w:lang w:eastAsia="ar-SA"/>
              </w:rPr>
            </w:pPr>
            <w:r w:rsidRPr="00C22FC5">
              <w:rPr>
                <w:rFonts w:eastAsia="Calibri"/>
                <w:sz w:val="20"/>
                <w:lang w:eastAsia="ar-SA"/>
              </w:rPr>
              <w:t>Нормативно очищенные  на локальных очистных сооружениях с возможным самостоятельным выпуском</w:t>
            </w:r>
          </w:p>
        </w:tc>
      </w:tr>
    </w:tbl>
    <w:p w:rsidR="00C22FC5" w:rsidRPr="00C22FC5" w:rsidRDefault="00C22FC5" w:rsidP="00C22FC5">
      <w:pPr>
        <w:tabs>
          <w:tab w:val="left" w:pos="1134"/>
        </w:tabs>
        <w:ind w:firstLine="709"/>
        <w:jc w:val="both"/>
        <w:rPr>
          <w:sz w:val="20"/>
        </w:rPr>
      </w:pPr>
      <w:r w:rsidRPr="00C22FC5">
        <w:rPr>
          <w:sz w:val="20"/>
        </w:rPr>
        <w:t>Примечание:</w:t>
      </w:r>
    </w:p>
    <w:p w:rsidR="00C22FC5" w:rsidRPr="00C22FC5" w:rsidRDefault="00C22FC5" w:rsidP="00C22FC5">
      <w:pPr>
        <w:tabs>
          <w:tab w:val="left" w:pos="1134"/>
        </w:tabs>
        <w:ind w:firstLine="709"/>
        <w:jc w:val="both"/>
        <w:rPr>
          <w:sz w:val="20"/>
        </w:rPr>
      </w:pPr>
      <w:r w:rsidRPr="00C22FC5">
        <w:rPr>
          <w:sz w:val="20"/>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p w:rsidR="00C22FC5" w:rsidRPr="00C22FC5" w:rsidRDefault="00C22FC5" w:rsidP="00C22FC5">
      <w:pPr>
        <w:ind w:firstLine="567"/>
        <w:jc w:val="both"/>
        <w:rPr>
          <w:sz w:val="24"/>
          <w:szCs w:val="24"/>
        </w:rPr>
      </w:pPr>
      <w:r w:rsidRPr="00C22FC5">
        <w:rPr>
          <w:sz w:val="24"/>
          <w:szCs w:val="24"/>
        </w:rPr>
        <w:t>Максимальные уровни звукового воздействия принимаются в соответствии с требованиями СН 2.2.4/2.1.8.562-96 «Шум на рабочих местах, в помещениях жилых, общественных зданий и на территории жилой застройки. Санитарные нормы».</w:t>
      </w:r>
    </w:p>
    <w:p w:rsidR="00C22FC5" w:rsidRPr="00C22FC5" w:rsidRDefault="00C22FC5" w:rsidP="00C22FC5">
      <w:pPr>
        <w:ind w:firstLine="567"/>
        <w:jc w:val="both"/>
        <w:rPr>
          <w:sz w:val="24"/>
          <w:szCs w:val="24"/>
        </w:rPr>
      </w:pPr>
      <w:r w:rsidRPr="00C22FC5">
        <w:rPr>
          <w:sz w:val="24"/>
          <w:szCs w:val="24"/>
        </w:rPr>
        <w:t>Для достижения необходимого уровня звукового воздействия для территорий размещения лечебно-профилактических медицинских организаций, оказывающих медицинскую помощь в амбулаторных условиях, домов отдыха, пансионатов необходимо предусматривать шумозащитные мероприятия – установку звукопоглащающих экранов, организацию шумозащитного озеленения.</w:t>
      </w:r>
    </w:p>
    <w:p w:rsidR="00C22FC5" w:rsidRPr="00C22FC5" w:rsidRDefault="00C22FC5" w:rsidP="00C22FC5">
      <w:pPr>
        <w:ind w:firstLine="567"/>
        <w:jc w:val="both"/>
        <w:rPr>
          <w:sz w:val="24"/>
          <w:szCs w:val="24"/>
        </w:rPr>
      </w:pPr>
      <w:r w:rsidRPr="00C22FC5">
        <w:rPr>
          <w:sz w:val="24"/>
          <w:szCs w:val="24"/>
        </w:rPr>
        <w:t xml:space="preserve">Максимальные уровни загрязнения атмосферного воздуха принимаются в соответствии с требованиями </w:t>
      </w:r>
      <w:hyperlink r:id="rId35" w:history="1">
        <w:r w:rsidRPr="00C22FC5">
          <w:rPr>
            <w:sz w:val="24"/>
            <w:szCs w:val="24"/>
          </w:rPr>
          <w:t>СанПиН 2.1.6.1032-01 «Гигиенические требования к обеспечению качества атмосферного воздуха населенных мест».</w:t>
        </w:r>
      </w:hyperlink>
    </w:p>
    <w:p w:rsidR="00C22FC5" w:rsidRPr="00C22FC5" w:rsidRDefault="00C22FC5" w:rsidP="00C22FC5">
      <w:pPr>
        <w:ind w:firstLine="567"/>
        <w:jc w:val="both"/>
        <w:rPr>
          <w:b/>
          <w:bCs/>
          <w:iCs/>
          <w:sz w:val="24"/>
          <w:szCs w:val="24"/>
        </w:rPr>
      </w:pPr>
      <w:r w:rsidRPr="00C22FC5">
        <w:rPr>
          <w:sz w:val="24"/>
          <w:szCs w:val="24"/>
        </w:rPr>
        <w:t xml:space="preserve">Максимальные уровни электромагнитного излучения от радиотехнических объектов принимаются в соответствии с требованиями СанПиН 2.1.8/2.2.4.1383-03 «Гигиенические требования к размещению и эксплуатации передающих радиотехнических объектов», СанПиН 2.1.8/2.2.4.1190-03. «Гигиенические требования к размещению и эксплуатации </w:t>
      </w:r>
      <w:bookmarkStart w:id="434" w:name="_Toc374977957"/>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35" w:name="_Toc389132917"/>
      <w:bookmarkStart w:id="436" w:name="_Toc393700515"/>
      <w:bookmarkStart w:id="437" w:name="_Toc524447237"/>
      <w:r w:rsidRPr="00C22FC5">
        <w:rPr>
          <w:b/>
          <w:bCs/>
          <w:iCs/>
          <w:szCs w:val="28"/>
        </w:rPr>
        <w:t>Нормативные требования по обеспечению экологической безопасности и охране окружающей среды при размещении производственных объектов.</w:t>
      </w:r>
      <w:bookmarkEnd w:id="434"/>
      <w:bookmarkEnd w:id="435"/>
      <w:bookmarkEnd w:id="436"/>
      <w:bookmarkEnd w:id="437"/>
      <w:r w:rsidRPr="00C22FC5">
        <w:rPr>
          <w:b/>
          <w:bCs/>
          <w:iCs/>
          <w:szCs w:val="28"/>
        </w:rPr>
        <w:t xml:space="preserve"> </w:t>
      </w:r>
    </w:p>
    <w:p w:rsidR="00C22FC5" w:rsidRPr="00C22FC5" w:rsidRDefault="00C22FC5" w:rsidP="00C22FC5">
      <w:pPr>
        <w:ind w:firstLine="567"/>
        <w:jc w:val="both"/>
        <w:rPr>
          <w:sz w:val="24"/>
          <w:szCs w:val="24"/>
        </w:rPr>
      </w:pPr>
      <w:r w:rsidRPr="00C22FC5">
        <w:rPr>
          <w:sz w:val="24"/>
          <w:szCs w:val="24"/>
        </w:rPr>
        <w:t xml:space="preserve">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C22FC5" w:rsidRPr="00C22FC5" w:rsidRDefault="00C22FC5" w:rsidP="00C22FC5">
      <w:pPr>
        <w:ind w:firstLine="567"/>
        <w:jc w:val="both"/>
        <w:rPr>
          <w:sz w:val="24"/>
          <w:szCs w:val="24"/>
        </w:rPr>
      </w:pPr>
      <w:r w:rsidRPr="00C22FC5">
        <w:rPr>
          <w:sz w:val="24"/>
          <w:szCs w:val="24"/>
        </w:rPr>
        <w:t xml:space="preserve">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 </w:t>
      </w:r>
    </w:p>
    <w:p w:rsidR="00C22FC5" w:rsidRPr="00C22FC5" w:rsidRDefault="00C22FC5" w:rsidP="00C22FC5">
      <w:pPr>
        <w:ind w:firstLine="567"/>
        <w:jc w:val="both"/>
        <w:rPr>
          <w:sz w:val="24"/>
          <w:szCs w:val="24"/>
        </w:rPr>
      </w:pPr>
      <w:r w:rsidRPr="00C22FC5">
        <w:rPr>
          <w:sz w:val="24"/>
          <w:szCs w:val="24"/>
        </w:rPr>
        <w:t xml:space="preserve">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w:t>
      </w:r>
    </w:p>
    <w:p w:rsidR="00C22FC5" w:rsidRPr="00C22FC5" w:rsidRDefault="00C22FC5" w:rsidP="00C22FC5">
      <w:pPr>
        <w:ind w:firstLine="567"/>
        <w:jc w:val="both"/>
        <w:rPr>
          <w:sz w:val="24"/>
          <w:szCs w:val="24"/>
        </w:rPr>
      </w:pPr>
      <w:r w:rsidRPr="00C22FC5">
        <w:rPr>
          <w:sz w:val="24"/>
          <w:szCs w:val="24"/>
        </w:rPr>
        <w:t>При градостроительном проектировании в условиях котловинности горного рельефа предприятия I-III класса вредности по классификации СанПиН 2.2.1/2.1.1.1200-03 следует размещать ниже жилых зон по рельефу с обязательным учётом розы ветров, и направлений потоков холодного и тёплого воздуха.</w:t>
      </w:r>
    </w:p>
    <w:p w:rsidR="00C22FC5" w:rsidRPr="00C22FC5" w:rsidRDefault="00C22FC5" w:rsidP="00C22FC5">
      <w:pPr>
        <w:ind w:firstLine="567"/>
        <w:jc w:val="both"/>
        <w:rPr>
          <w:sz w:val="24"/>
          <w:szCs w:val="24"/>
        </w:rPr>
      </w:pPr>
      <w:r w:rsidRPr="00C22FC5">
        <w:rPr>
          <w:sz w:val="24"/>
          <w:szCs w:val="24"/>
        </w:rPr>
        <w:t xml:space="preserve">В соответствии с требованиями </w:t>
      </w:r>
      <w:hyperlink r:id="rId36"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C22FC5">
          <w:rPr>
            <w:sz w:val="24"/>
            <w:szCs w:val="24"/>
          </w:rPr>
          <w:t>СП</w:t>
        </w:r>
      </w:hyperlink>
      <w:r w:rsidRPr="00C22FC5">
        <w:rPr>
          <w:sz w:val="24"/>
          <w:szCs w:val="24"/>
        </w:rPr>
        <w:t xml:space="preserve"> 42.13330.2016,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 в течение зимы 50 - 60 % дней).</w:t>
      </w:r>
    </w:p>
    <w:p w:rsidR="00C22FC5" w:rsidRPr="00C22FC5" w:rsidRDefault="00C22FC5" w:rsidP="00C22FC5">
      <w:pPr>
        <w:ind w:firstLine="567"/>
        <w:jc w:val="both"/>
        <w:rPr>
          <w:sz w:val="24"/>
          <w:szCs w:val="24"/>
        </w:rPr>
      </w:pPr>
      <w:r w:rsidRPr="00C22FC5">
        <w:rPr>
          <w:sz w:val="24"/>
          <w:szCs w:val="24"/>
        </w:rPr>
        <w:t>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C22FC5" w:rsidRPr="00C22FC5" w:rsidRDefault="00C22FC5" w:rsidP="00C22FC5">
      <w:pPr>
        <w:ind w:firstLine="567"/>
        <w:jc w:val="both"/>
        <w:rPr>
          <w:sz w:val="24"/>
          <w:szCs w:val="24"/>
        </w:rPr>
      </w:pPr>
      <w:r w:rsidRPr="00C22FC5">
        <w:rPr>
          <w:sz w:val="24"/>
          <w:szCs w:val="24"/>
        </w:rP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C22FC5" w:rsidRPr="00C22FC5" w:rsidRDefault="00C22FC5" w:rsidP="00C22FC5">
      <w:pPr>
        <w:ind w:firstLine="567"/>
        <w:jc w:val="both"/>
        <w:rPr>
          <w:sz w:val="24"/>
          <w:szCs w:val="24"/>
        </w:rPr>
      </w:pPr>
      <w:r w:rsidRPr="00C22FC5">
        <w:rPr>
          <w:sz w:val="24"/>
          <w:szCs w:val="24"/>
        </w:rPr>
        <w:t>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p w:rsidR="00C22FC5" w:rsidRPr="00C22FC5" w:rsidRDefault="00C22FC5" w:rsidP="00C22FC5">
      <w:pPr>
        <w:ind w:firstLine="567"/>
        <w:jc w:val="both"/>
        <w:rPr>
          <w:sz w:val="24"/>
          <w:szCs w:val="24"/>
        </w:rPr>
      </w:pPr>
      <w:r w:rsidRPr="00C22FC5">
        <w:rPr>
          <w:sz w:val="24"/>
          <w:szCs w:val="24"/>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расположенных на прибрежных участках водоемов необходимо оборудовать системами сбора и отведения поверхностных стоков.</w:t>
      </w:r>
    </w:p>
    <w:p w:rsidR="00C22FC5" w:rsidRPr="00C22FC5" w:rsidRDefault="00C22FC5" w:rsidP="00C22FC5">
      <w:pPr>
        <w:ind w:firstLine="567"/>
        <w:jc w:val="both"/>
        <w:rPr>
          <w:sz w:val="24"/>
          <w:szCs w:val="24"/>
        </w:rPr>
      </w:pPr>
      <w:r w:rsidRPr="00C22FC5">
        <w:rP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расстояние возможно при условии согласования с органами, осуществляющими охрану рыбных запасов.</w:t>
      </w:r>
    </w:p>
    <w:p w:rsidR="00C22FC5" w:rsidRPr="00C22FC5" w:rsidRDefault="00C22FC5" w:rsidP="00C22FC5">
      <w:pPr>
        <w:ind w:firstLine="567"/>
        <w:jc w:val="both"/>
        <w:rPr>
          <w:sz w:val="24"/>
          <w:szCs w:val="24"/>
        </w:rPr>
      </w:pPr>
      <w:r w:rsidRPr="00C22FC5">
        <w:rPr>
          <w:sz w:val="24"/>
          <w:szCs w:val="24"/>
        </w:rPr>
        <w:t>На стадии выбора мест для размещения промышленных производств, газоперекачивающих станций, трубопроводов необходимо учитывать потенциал загрязнения атмосферы. С учетом требований СанПиН 2.1.6.1032-01 «Гигиенические требования к обеспечению качества атмосферного воздуха населенных мест» устанавливаются показатели потенциала загрязнения  атмосферы и определяются условия размещения и проектирования объектов,  являющихся источниками загрязнения атмосферы.</w:t>
      </w:r>
    </w:p>
    <w:p w:rsidR="00C22FC5" w:rsidRPr="00C22FC5" w:rsidRDefault="00C22FC5" w:rsidP="00C22FC5">
      <w:pPr>
        <w:ind w:firstLine="567"/>
        <w:jc w:val="both"/>
        <w:rPr>
          <w:sz w:val="24"/>
          <w:szCs w:val="24"/>
        </w:rPr>
      </w:pPr>
      <w:r w:rsidRPr="00C22FC5">
        <w:rPr>
          <w:sz w:val="24"/>
          <w:szCs w:val="24"/>
        </w:rPr>
        <w:t>Условия размещения промышленных предприятий принимаются в соответствии с таблицей 62</w:t>
      </w:r>
    </w:p>
    <w:p w:rsidR="00C22FC5" w:rsidRPr="00C22FC5" w:rsidRDefault="00C22FC5" w:rsidP="00C22FC5">
      <w:pPr>
        <w:keepNext/>
        <w:spacing w:before="120" w:after="120"/>
        <w:jc w:val="right"/>
        <w:rPr>
          <w:b/>
          <w:bCs/>
          <w:sz w:val="22"/>
        </w:rPr>
      </w:pPr>
      <w:bookmarkStart w:id="438" w:name="_Ref388450594"/>
      <w:r w:rsidRPr="00C22FC5">
        <w:rPr>
          <w:b/>
          <w:bCs/>
          <w:sz w:val="22"/>
        </w:rPr>
        <w:t xml:space="preserve">Таблица </w:t>
      </w:r>
      <w:bookmarkEnd w:id="438"/>
      <w:r w:rsidRPr="00C22FC5">
        <w:rPr>
          <w:b/>
          <w:bCs/>
          <w:sz w:val="22"/>
        </w:rPr>
        <w:t>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2932"/>
        <w:gridCol w:w="4875"/>
      </w:tblGrid>
      <w:tr w:rsidR="00C22FC5" w:rsidRPr="00C22FC5" w:rsidTr="009F4835">
        <w:trPr>
          <w:tblHeader/>
        </w:trPr>
        <w:tc>
          <w:tcPr>
            <w:tcW w:w="1763" w:type="dxa"/>
          </w:tcPr>
          <w:p w:rsidR="00C22FC5" w:rsidRPr="00C22FC5" w:rsidRDefault="00C22FC5" w:rsidP="00C22FC5">
            <w:pPr>
              <w:jc w:val="center"/>
              <w:rPr>
                <w:rFonts w:eastAsia="TimesNewRomanPSMT"/>
                <w:b/>
                <w:sz w:val="20"/>
              </w:rPr>
            </w:pPr>
            <w:r w:rsidRPr="00C22FC5">
              <w:rPr>
                <w:rFonts w:eastAsia="TimesNewRomanPSMT"/>
                <w:b/>
                <w:sz w:val="20"/>
              </w:rPr>
              <w:t>Потенциал загрязнения атмосферы (ПЗА)</w:t>
            </w:r>
          </w:p>
        </w:tc>
        <w:tc>
          <w:tcPr>
            <w:tcW w:w="2932" w:type="dxa"/>
          </w:tcPr>
          <w:p w:rsidR="00C22FC5" w:rsidRPr="00C22FC5" w:rsidRDefault="00C22FC5" w:rsidP="00C22FC5">
            <w:pPr>
              <w:jc w:val="center"/>
              <w:rPr>
                <w:rFonts w:eastAsia="TimesNewRomanPSMT"/>
                <w:b/>
                <w:sz w:val="20"/>
              </w:rPr>
            </w:pPr>
            <w:r w:rsidRPr="00C22FC5">
              <w:rPr>
                <w:rFonts w:eastAsia="TimesNewRomanPSMT"/>
                <w:b/>
                <w:sz w:val="20"/>
              </w:rPr>
              <w:t>Способность атмосферы к самоочищению</w:t>
            </w:r>
          </w:p>
        </w:tc>
        <w:tc>
          <w:tcPr>
            <w:tcW w:w="4875" w:type="dxa"/>
          </w:tcPr>
          <w:p w:rsidR="00C22FC5" w:rsidRPr="00C22FC5" w:rsidRDefault="00C22FC5" w:rsidP="00C22FC5">
            <w:pPr>
              <w:jc w:val="center"/>
              <w:rPr>
                <w:rFonts w:eastAsia="TimesNewRomanPSMT"/>
                <w:b/>
                <w:sz w:val="20"/>
              </w:rPr>
            </w:pPr>
            <w:r w:rsidRPr="00C22FC5">
              <w:rPr>
                <w:rFonts w:eastAsia="TimesNewRomanPSMT"/>
                <w:b/>
                <w:sz w:val="20"/>
              </w:rPr>
              <w:t>Условия размещения промышленных предприятий</w:t>
            </w:r>
          </w:p>
        </w:tc>
      </w:tr>
      <w:tr w:rsidR="00C22FC5" w:rsidRPr="00C22FC5" w:rsidTr="009F4835">
        <w:tc>
          <w:tcPr>
            <w:tcW w:w="1763" w:type="dxa"/>
          </w:tcPr>
          <w:p w:rsidR="00C22FC5" w:rsidRPr="00C22FC5" w:rsidRDefault="00C22FC5" w:rsidP="00C22FC5">
            <w:pPr>
              <w:jc w:val="both"/>
              <w:rPr>
                <w:sz w:val="20"/>
              </w:rPr>
            </w:pPr>
            <w:r w:rsidRPr="00C22FC5">
              <w:rPr>
                <w:sz w:val="20"/>
              </w:rPr>
              <w:t>Очень высокий</w:t>
            </w:r>
          </w:p>
        </w:tc>
        <w:tc>
          <w:tcPr>
            <w:tcW w:w="2932" w:type="dxa"/>
          </w:tcPr>
          <w:p w:rsidR="00C22FC5" w:rsidRPr="00C22FC5" w:rsidRDefault="00C22FC5" w:rsidP="00C22FC5">
            <w:pPr>
              <w:jc w:val="both"/>
              <w:rPr>
                <w:sz w:val="20"/>
              </w:rPr>
            </w:pPr>
            <w:r w:rsidRPr="00C22FC5">
              <w:rPr>
                <w:sz w:val="20"/>
              </w:rPr>
              <w:t>Зона с очень низкой самоочищающейся способностью</w:t>
            </w:r>
          </w:p>
        </w:tc>
        <w:tc>
          <w:tcPr>
            <w:tcW w:w="4875" w:type="dxa"/>
          </w:tcPr>
          <w:p w:rsidR="00C22FC5" w:rsidRPr="00C22FC5" w:rsidRDefault="00C22FC5" w:rsidP="00C22FC5">
            <w:pPr>
              <w:tabs>
                <w:tab w:val="left" w:pos="1134"/>
              </w:tabs>
              <w:autoSpaceDE w:val="0"/>
              <w:autoSpaceDN w:val="0"/>
              <w:adjustRightInd w:val="0"/>
              <w:spacing w:line="23" w:lineRule="atLeast"/>
              <w:jc w:val="both"/>
              <w:rPr>
                <w:sz w:val="20"/>
              </w:rPr>
            </w:pPr>
            <w:r w:rsidRPr="00C22FC5">
              <w:rPr>
                <w:sz w:val="20"/>
              </w:rPr>
              <w:t>Размещение предприятий, отнесенных в соответствии с санитарной классификацией к I и II классам вредности, на территориях с высоким и очень высоким ПЗА решается в индивидуальном порядке Главным государственным врачом Российской Федерации или его заместителем. Возможно размещение лишь малоотходных производств, с высокой степенью очистки выбросов.</w:t>
            </w:r>
          </w:p>
        </w:tc>
      </w:tr>
    </w:tbl>
    <w:p w:rsidR="00C22FC5" w:rsidRPr="00C22FC5" w:rsidRDefault="00C22FC5" w:rsidP="00C22FC5">
      <w:pPr>
        <w:ind w:firstLine="567"/>
        <w:jc w:val="both"/>
        <w:rPr>
          <w:sz w:val="24"/>
          <w:szCs w:val="24"/>
        </w:rPr>
      </w:pPr>
      <w:r w:rsidRPr="00C22FC5">
        <w:rPr>
          <w:sz w:val="24"/>
          <w:szCs w:val="24"/>
        </w:rPr>
        <w:t>Дифференциация поселений Красноярского края по различному потенциалу загрязнения атмосферы представлена в Таблице 16 «Дифференциация поселений по частным признакам» Тома 1 настоящих нормативов и графическим приложениям к Тому 1.</w:t>
      </w:r>
    </w:p>
    <w:p w:rsidR="00C22FC5" w:rsidRPr="00C22FC5" w:rsidRDefault="00C22FC5" w:rsidP="00C22FC5">
      <w:pPr>
        <w:ind w:firstLine="567"/>
        <w:jc w:val="both"/>
        <w:rPr>
          <w:sz w:val="24"/>
          <w:szCs w:val="24"/>
        </w:rPr>
      </w:pPr>
      <w:r w:rsidRPr="00C22FC5">
        <w:rPr>
          <w:sz w:val="24"/>
          <w:szCs w:val="24"/>
        </w:rPr>
        <w:t>Эксплуатацию водохранилищ и их нижних бьефов, используемых или намечаемых к использованию в качестве источников хозяйственно-питьевого и культурно-бытового водопользования, следует осуществлять с учетом санитарных правил проектирования, строительства и эксплуатации водохранилищ.</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39" w:name="_Toc389132918"/>
      <w:bookmarkStart w:id="440" w:name="_Toc393700516"/>
      <w:bookmarkStart w:id="441" w:name="_Toc524447238"/>
      <w:r w:rsidRPr="00C22FC5">
        <w:rPr>
          <w:b/>
          <w:bCs/>
          <w:iCs/>
          <w:szCs w:val="28"/>
        </w:rPr>
        <w:t>Регулирование микроклимата</w:t>
      </w:r>
      <w:bookmarkEnd w:id="439"/>
      <w:bookmarkEnd w:id="440"/>
      <w:bookmarkEnd w:id="441"/>
    </w:p>
    <w:p w:rsidR="00C22FC5" w:rsidRPr="00C22FC5" w:rsidRDefault="00C22FC5" w:rsidP="00C22FC5">
      <w:pPr>
        <w:ind w:firstLine="567"/>
        <w:jc w:val="both"/>
        <w:rPr>
          <w:sz w:val="24"/>
          <w:szCs w:val="24"/>
        </w:rPr>
      </w:pPr>
      <w:r w:rsidRPr="00C22FC5">
        <w:rPr>
          <w:sz w:val="24"/>
          <w:szCs w:val="24"/>
        </w:rPr>
        <w:t>При размещении новой или реконструкции существующей застройки на жилых территориях обеспечиваются нормы инсоляции, солнцезащита помещений жилых и общественных зданий и территорий, а также естественной освещенности помещений жилых и общественных зданий в соответствии с требованиями действующего законодательства.</w:t>
      </w:r>
    </w:p>
    <w:p w:rsidR="00C22FC5" w:rsidRPr="00C22FC5" w:rsidRDefault="00C22FC5" w:rsidP="00C22FC5">
      <w:pPr>
        <w:ind w:firstLine="567"/>
        <w:jc w:val="both"/>
        <w:rPr>
          <w:sz w:val="24"/>
          <w:szCs w:val="24"/>
        </w:rPr>
      </w:pPr>
      <w:r w:rsidRPr="00C22FC5">
        <w:rPr>
          <w:sz w:val="24"/>
          <w:szCs w:val="24"/>
        </w:rPr>
        <w:t xml:space="preserve">В соответствии с СанПиН 2.2.1/2.1.1.1076-01 «Гигиенические требования к инсоляции и солнцезащите помещений жилых и общественных зданий и территорий», на  территории  Красноярского края  нормативная продолжительность инсоляции устанавливается на определенные календарные периоды с учетом географической широты местности: </w:t>
      </w:r>
    </w:p>
    <w:p w:rsidR="00C22FC5" w:rsidRPr="00C22FC5" w:rsidRDefault="00C22FC5" w:rsidP="00C22FC5">
      <w:pPr>
        <w:spacing w:after="60"/>
        <w:jc w:val="both"/>
        <w:rPr>
          <w:snapToGrid w:val="0"/>
          <w:sz w:val="24"/>
          <w:szCs w:val="24"/>
        </w:rPr>
      </w:pPr>
      <w:r w:rsidRPr="00C22FC5">
        <w:rPr>
          <w:snapToGrid w:val="0"/>
          <w:sz w:val="24"/>
          <w:szCs w:val="24"/>
        </w:rPr>
        <w:t xml:space="preserve">северная зона (севернее 58° с.ш.) -  не менее 2,5 ч в день с 22 апреля по 22 августа; </w:t>
      </w:r>
    </w:p>
    <w:p w:rsidR="00C22FC5" w:rsidRPr="00C22FC5" w:rsidRDefault="00C22FC5" w:rsidP="00C22FC5">
      <w:pPr>
        <w:spacing w:after="60"/>
        <w:jc w:val="both"/>
        <w:rPr>
          <w:snapToGrid w:val="0"/>
          <w:sz w:val="24"/>
          <w:szCs w:val="24"/>
        </w:rPr>
      </w:pPr>
      <w:r w:rsidRPr="00C22FC5">
        <w:rPr>
          <w:snapToGrid w:val="0"/>
          <w:sz w:val="24"/>
          <w:szCs w:val="24"/>
        </w:rPr>
        <w:t>центральная зона (южнее 58° с.ш.) - не менее 2 ч в день с 22 марта по 22 сентября.</w:t>
      </w:r>
    </w:p>
    <w:p w:rsidR="00C22FC5" w:rsidRPr="00C22FC5" w:rsidRDefault="00C22FC5" w:rsidP="00C22FC5">
      <w:pPr>
        <w:keepNext/>
        <w:tabs>
          <w:tab w:val="left" w:pos="851"/>
        </w:tabs>
        <w:spacing w:before="240" w:after="120"/>
        <w:ind w:firstLine="567"/>
        <w:jc w:val="both"/>
        <w:outlineLvl w:val="0"/>
        <w:rPr>
          <w:b/>
          <w:bCs/>
          <w:kern w:val="32"/>
          <w:szCs w:val="28"/>
        </w:rPr>
      </w:pPr>
      <w:bookmarkStart w:id="442" w:name="_Toc389132913"/>
      <w:bookmarkStart w:id="443" w:name="_Toc393700517"/>
      <w:r w:rsidRPr="00C22FC5">
        <w:rPr>
          <w:b/>
          <w:bCs/>
          <w:kern w:val="32"/>
          <w:szCs w:val="28"/>
        </w:rPr>
        <w:t xml:space="preserve"> </w:t>
      </w:r>
      <w:bookmarkStart w:id="444" w:name="_Toc524447239"/>
      <w:r w:rsidRPr="00C22FC5">
        <w:rPr>
          <w:b/>
          <w:bCs/>
          <w:kern w:val="32"/>
          <w:szCs w:val="28"/>
        </w:rPr>
        <w:t>Нормативные требования к размещению  объектов капитального строительства в зонах с особыми условиями использования территории.</w:t>
      </w:r>
      <w:bookmarkEnd w:id="442"/>
      <w:bookmarkEnd w:id="443"/>
      <w:bookmarkEnd w:id="444"/>
    </w:p>
    <w:p w:rsidR="00C22FC5" w:rsidRPr="00C22FC5" w:rsidRDefault="00C22FC5" w:rsidP="00C22FC5">
      <w:pPr>
        <w:ind w:firstLine="567"/>
        <w:jc w:val="both"/>
        <w:rPr>
          <w:sz w:val="24"/>
          <w:szCs w:val="24"/>
        </w:rPr>
      </w:pPr>
      <w:r w:rsidRPr="00C22FC5">
        <w:rPr>
          <w:sz w:val="24"/>
          <w:szCs w:val="24"/>
        </w:rPr>
        <w:t>При разработке документов территориального планирования и документов по планировке территорий в пределах поселений, необходимо отображение зон с особыми условиями использования территории в соответствии с действующим законодательством.</w:t>
      </w:r>
    </w:p>
    <w:p w:rsidR="00C22FC5" w:rsidRPr="00C22FC5" w:rsidRDefault="00C22FC5" w:rsidP="00C22FC5">
      <w:pPr>
        <w:ind w:firstLine="567"/>
        <w:jc w:val="both"/>
        <w:rPr>
          <w:sz w:val="24"/>
          <w:szCs w:val="24"/>
        </w:rPr>
      </w:pPr>
      <w:r w:rsidRPr="00C22FC5">
        <w:rPr>
          <w:sz w:val="24"/>
          <w:szCs w:val="24"/>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и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22FC5" w:rsidRPr="00C22FC5" w:rsidRDefault="00C22FC5" w:rsidP="00C22FC5">
      <w:pPr>
        <w:ind w:firstLine="567"/>
        <w:jc w:val="both"/>
        <w:rPr>
          <w:sz w:val="24"/>
          <w:szCs w:val="24"/>
        </w:rPr>
      </w:pPr>
      <w:r w:rsidRPr="00C22FC5">
        <w:rPr>
          <w:sz w:val="24"/>
          <w:szCs w:val="24"/>
        </w:rPr>
        <w:t>Зоны с особыми условиями использования территорий образуются в целях обеспечения:</w:t>
      </w:r>
    </w:p>
    <w:p w:rsidR="00C22FC5" w:rsidRPr="00C22FC5" w:rsidRDefault="00C22FC5" w:rsidP="00C22FC5">
      <w:pPr>
        <w:spacing w:after="60"/>
        <w:jc w:val="both"/>
        <w:rPr>
          <w:snapToGrid w:val="0"/>
          <w:sz w:val="24"/>
          <w:szCs w:val="24"/>
        </w:rPr>
      </w:pPr>
      <w:r w:rsidRPr="00C22FC5">
        <w:rPr>
          <w:snapToGrid w:val="0"/>
          <w:sz w:val="24"/>
          <w:szCs w:val="24"/>
        </w:rPr>
        <w:t xml:space="preserve"> безопасности населения и создания необходимых условий для эксплуатации объектов промышленности, энергетики, транспортных и иных объектов;</w:t>
      </w:r>
    </w:p>
    <w:p w:rsidR="00C22FC5" w:rsidRPr="00C22FC5" w:rsidRDefault="00C22FC5" w:rsidP="00C22FC5">
      <w:pPr>
        <w:spacing w:after="60"/>
        <w:jc w:val="both"/>
        <w:rPr>
          <w:snapToGrid w:val="0"/>
          <w:sz w:val="24"/>
          <w:szCs w:val="24"/>
        </w:rPr>
      </w:pPr>
      <w:r w:rsidRPr="00C22FC5">
        <w:rPr>
          <w:snapToGrid w:val="0"/>
          <w:sz w:val="24"/>
          <w:szCs w:val="24"/>
        </w:rPr>
        <w:t xml:space="preserve"> условий охраны памятников природы, истории и культуры, археологических объектов, устойчивого функционирования естественных экологических систем, защиты природных комплексов и особо охраняемых природных территорий от негативного воздействия хозяйственной и иной деятельности. </w:t>
      </w:r>
    </w:p>
    <w:p w:rsidR="00C22FC5" w:rsidRPr="00C22FC5" w:rsidRDefault="00C22FC5" w:rsidP="00C22FC5">
      <w:pPr>
        <w:ind w:firstLine="567"/>
        <w:jc w:val="both"/>
        <w:rPr>
          <w:sz w:val="24"/>
          <w:szCs w:val="24"/>
        </w:rPr>
      </w:pPr>
      <w:r w:rsidRPr="00C22FC5">
        <w:rPr>
          <w:sz w:val="24"/>
          <w:szCs w:val="24"/>
        </w:rPr>
        <w:t>Земельные участки, которые включены в состав таких зон,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C22FC5" w:rsidRPr="00C22FC5" w:rsidRDefault="00C22FC5" w:rsidP="00C22FC5">
      <w:pPr>
        <w:ind w:firstLine="567"/>
        <w:jc w:val="both"/>
        <w:rPr>
          <w:sz w:val="24"/>
          <w:szCs w:val="24"/>
        </w:rPr>
      </w:pPr>
      <w:r w:rsidRPr="00C22FC5">
        <w:rPr>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отношение которого установлена зона, в состав зоны не входит).</w:t>
      </w:r>
    </w:p>
    <w:p w:rsidR="00C22FC5" w:rsidRPr="00C22FC5" w:rsidRDefault="00C22FC5" w:rsidP="00C22FC5">
      <w:pPr>
        <w:ind w:firstLine="567"/>
        <w:jc w:val="both"/>
        <w:rPr>
          <w:sz w:val="24"/>
          <w:szCs w:val="24"/>
        </w:rPr>
      </w:pPr>
      <w:r w:rsidRPr="00C22FC5">
        <w:rPr>
          <w:sz w:val="24"/>
          <w:szCs w:val="24"/>
        </w:rPr>
        <w:t xml:space="preserve">При размещении объектов капитального строительства необходимо учитывать установленные законодательством режимы ограничения строительства в зонах с особыми условиями использования территории. </w:t>
      </w:r>
    </w:p>
    <w:p w:rsidR="00C22FC5" w:rsidRPr="00C22FC5" w:rsidRDefault="00C22FC5" w:rsidP="00C22FC5">
      <w:pPr>
        <w:ind w:firstLine="567"/>
        <w:jc w:val="both"/>
        <w:rPr>
          <w:sz w:val="24"/>
          <w:szCs w:val="24"/>
        </w:rPr>
      </w:pPr>
      <w:r w:rsidRPr="00C22FC5">
        <w:rPr>
          <w:sz w:val="24"/>
          <w:szCs w:val="24"/>
        </w:rP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C22FC5" w:rsidRPr="00C22FC5" w:rsidRDefault="00C22FC5" w:rsidP="00C22FC5">
      <w:pPr>
        <w:ind w:firstLine="567"/>
        <w:jc w:val="both"/>
        <w:rPr>
          <w:sz w:val="24"/>
          <w:szCs w:val="24"/>
        </w:rPr>
      </w:pPr>
      <w:r w:rsidRPr="00C22FC5">
        <w:rPr>
          <w:sz w:val="24"/>
          <w:szCs w:val="24"/>
        </w:rPr>
        <w:t xml:space="preserve">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нормами и правилами. </w:t>
      </w:r>
    </w:p>
    <w:p w:rsidR="00C22FC5" w:rsidRPr="00C22FC5" w:rsidRDefault="00C22FC5" w:rsidP="00C22FC5">
      <w:pPr>
        <w:ind w:firstLine="567"/>
        <w:jc w:val="both"/>
        <w:rPr>
          <w:sz w:val="24"/>
          <w:szCs w:val="24"/>
        </w:rPr>
      </w:pPr>
      <w:r w:rsidRPr="00C22FC5">
        <w:rPr>
          <w:sz w:val="24"/>
          <w:szCs w:val="24"/>
        </w:rPr>
        <w:t xml:space="preserve">Установление охранных зон особо охраняемых природных территорий, округов санитарной охраны,  горно-санитарной охраны лечебно-оздоровительных местностей и курортов, осуществляются уполномоченными законодательством органами власти. В градостроительной документации отображаются утвержденные охранные зоны особо охраняемых природных территорий. </w:t>
      </w:r>
    </w:p>
    <w:p w:rsidR="00C22FC5" w:rsidRPr="00C22FC5" w:rsidRDefault="00C22FC5" w:rsidP="00C22FC5">
      <w:pPr>
        <w:ind w:firstLine="567"/>
        <w:jc w:val="both"/>
        <w:rPr>
          <w:sz w:val="24"/>
          <w:szCs w:val="24"/>
        </w:rPr>
      </w:pPr>
      <w:r w:rsidRPr="00C22FC5">
        <w:rPr>
          <w:sz w:val="24"/>
          <w:szCs w:val="24"/>
        </w:rPr>
        <w:t>В составе округов санитарной и горно-санитарной охраны лечебно-оздоровительных местностей и курортов выделяются зоны с различным режимом охраны:</w:t>
      </w:r>
    </w:p>
    <w:p w:rsidR="00C22FC5" w:rsidRPr="00C22FC5" w:rsidRDefault="00C22FC5" w:rsidP="00C22FC5">
      <w:pPr>
        <w:spacing w:after="60"/>
        <w:jc w:val="both"/>
        <w:rPr>
          <w:snapToGrid w:val="0"/>
          <w:sz w:val="24"/>
          <w:szCs w:val="24"/>
        </w:rPr>
      </w:pPr>
      <w:r w:rsidRPr="00C22FC5">
        <w:rPr>
          <w:snapToGrid w:val="0"/>
          <w:sz w:val="24"/>
          <w:szCs w:val="24"/>
        </w:rPr>
        <w:t>первая зона, на территории которой запрещаются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rsidR="00C22FC5" w:rsidRPr="00C22FC5" w:rsidRDefault="00C22FC5" w:rsidP="00C22FC5">
      <w:pPr>
        <w:spacing w:after="60"/>
        <w:jc w:val="both"/>
        <w:rPr>
          <w:snapToGrid w:val="0"/>
          <w:sz w:val="24"/>
          <w:szCs w:val="24"/>
        </w:rPr>
      </w:pPr>
      <w:r w:rsidRPr="00C22FC5">
        <w:rPr>
          <w:snapToGrid w:val="0"/>
          <w:sz w:val="24"/>
          <w:szCs w:val="24"/>
        </w:rPr>
        <w:t>вторая зона, на территории которой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природные лечебные ресурсы и приводящих к их истощению;</w:t>
      </w:r>
    </w:p>
    <w:p w:rsidR="00C22FC5" w:rsidRPr="00C22FC5" w:rsidRDefault="00C22FC5" w:rsidP="00C22FC5">
      <w:pPr>
        <w:spacing w:after="60"/>
        <w:jc w:val="both"/>
        <w:rPr>
          <w:snapToGrid w:val="0"/>
          <w:sz w:val="24"/>
          <w:szCs w:val="24"/>
        </w:rPr>
      </w:pPr>
      <w:r w:rsidRPr="00C22FC5">
        <w:rPr>
          <w:snapToGrid w:val="0"/>
          <w:sz w:val="24"/>
          <w:szCs w:val="24"/>
        </w:rPr>
        <w:t>третья зона, на территории которой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природной среды, природных лечебных ресурсов и их истощением.</w:t>
      </w:r>
    </w:p>
    <w:p w:rsidR="00C22FC5" w:rsidRPr="00C22FC5" w:rsidRDefault="00C22FC5" w:rsidP="00C22FC5">
      <w:pPr>
        <w:ind w:firstLine="567"/>
        <w:jc w:val="both"/>
        <w:rPr>
          <w:sz w:val="24"/>
          <w:szCs w:val="24"/>
        </w:rPr>
      </w:pPr>
      <w:r w:rsidRPr="00C22FC5">
        <w:rPr>
          <w:sz w:val="24"/>
          <w:szCs w:val="24"/>
        </w:rPr>
        <w:t>Шумовые зоны аэропортов и других объектов воздушного транспорта устанавливаются на основании проекта таких зон, разрабатываемого правообладателем объекта, для которого необходимо установления зоны. В градостроительной документации отображаются границы шумовых зон, утвержденные уполномоченными законодательством органами власти.</w:t>
      </w:r>
    </w:p>
    <w:p w:rsidR="00C22FC5" w:rsidRPr="00C22FC5" w:rsidRDefault="00C22FC5" w:rsidP="00C22FC5">
      <w:pPr>
        <w:ind w:firstLine="567"/>
        <w:jc w:val="both"/>
        <w:rPr>
          <w:sz w:val="24"/>
          <w:szCs w:val="24"/>
        </w:rPr>
      </w:pPr>
      <w:r w:rsidRPr="00C22FC5">
        <w:rPr>
          <w:sz w:val="24"/>
          <w:szCs w:val="24"/>
        </w:rPr>
        <w:t>Водоохранные зоны водных объектов и режимы ограничений для них устанавливаются, в соответствии с Водным кодексом РФ.</w:t>
      </w:r>
    </w:p>
    <w:p w:rsidR="00C22FC5" w:rsidRPr="00C22FC5" w:rsidRDefault="00C22FC5" w:rsidP="00C22FC5">
      <w:pPr>
        <w:ind w:firstLine="567"/>
        <w:jc w:val="both"/>
        <w:rPr>
          <w:sz w:val="24"/>
          <w:szCs w:val="24"/>
        </w:rPr>
      </w:pPr>
      <w:r w:rsidRPr="00C22FC5">
        <w:rPr>
          <w:sz w:val="24"/>
          <w:szCs w:val="24"/>
        </w:rPr>
        <w:t>В границах водоохранных зон запрещаются:</w:t>
      </w:r>
    </w:p>
    <w:p w:rsidR="00C22FC5" w:rsidRPr="00C22FC5" w:rsidRDefault="00C22FC5" w:rsidP="00C22FC5">
      <w:pPr>
        <w:ind w:firstLine="567"/>
        <w:jc w:val="both"/>
        <w:rPr>
          <w:sz w:val="24"/>
          <w:szCs w:val="24"/>
        </w:rPr>
      </w:pPr>
      <w:r w:rsidRPr="00C22FC5">
        <w:rPr>
          <w:sz w:val="24"/>
          <w:szCs w:val="24"/>
        </w:rPr>
        <w:t>1) использование сточных вод для удобрения почв;</w:t>
      </w:r>
    </w:p>
    <w:p w:rsidR="00C22FC5" w:rsidRPr="00C22FC5" w:rsidRDefault="00C22FC5" w:rsidP="00C22FC5">
      <w:pPr>
        <w:ind w:firstLine="567"/>
        <w:jc w:val="both"/>
        <w:rPr>
          <w:sz w:val="24"/>
          <w:szCs w:val="24"/>
        </w:rPr>
      </w:pPr>
      <w:r w:rsidRPr="00C22FC5">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C22FC5" w:rsidRPr="00C22FC5" w:rsidRDefault="00C22FC5" w:rsidP="00C22FC5">
      <w:pPr>
        <w:ind w:firstLine="567"/>
        <w:jc w:val="both"/>
        <w:rPr>
          <w:sz w:val="24"/>
          <w:szCs w:val="24"/>
        </w:rPr>
      </w:pPr>
      <w:r w:rsidRPr="00C22FC5">
        <w:rPr>
          <w:sz w:val="24"/>
          <w:szCs w:val="24"/>
        </w:rPr>
        <w:t>3) осуществление авиационных мер по борьбе с вредителями и болезнями растений;</w:t>
      </w:r>
    </w:p>
    <w:p w:rsidR="00C22FC5" w:rsidRPr="00C22FC5" w:rsidRDefault="00C22FC5" w:rsidP="00C22FC5">
      <w:pPr>
        <w:ind w:firstLine="567"/>
        <w:jc w:val="both"/>
        <w:rPr>
          <w:sz w:val="24"/>
          <w:szCs w:val="24"/>
        </w:rPr>
      </w:pPr>
      <w:r w:rsidRPr="00C22FC5">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22FC5" w:rsidRPr="00C22FC5" w:rsidRDefault="00C22FC5" w:rsidP="00C22FC5">
      <w:pPr>
        <w:ind w:firstLine="567"/>
        <w:jc w:val="both"/>
        <w:rPr>
          <w:sz w:val="24"/>
          <w:szCs w:val="24"/>
        </w:rPr>
      </w:pPr>
      <w:r w:rsidRPr="00C22FC5">
        <w:rPr>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C22FC5" w:rsidRPr="00C22FC5" w:rsidRDefault="00C22FC5" w:rsidP="00C22FC5">
      <w:pPr>
        <w:ind w:firstLine="567"/>
        <w:jc w:val="both"/>
        <w:rPr>
          <w:sz w:val="24"/>
          <w:szCs w:val="24"/>
        </w:rPr>
      </w:pPr>
      <w:r w:rsidRPr="00C22FC5">
        <w:rPr>
          <w:sz w:val="24"/>
          <w:szCs w:val="24"/>
        </w:rPr>
        <w:t>6) размещение специализированных хранилищ пестицидов и агрохимикатов, применение пестицидов и агрохимикатов;</w:t>
      </w:r>
    </w:p>
    <w:p w:rsidR="00C22FC5" w:rsidRPr="00C22FC5" w:rsidRDefault="00C22FC5" w:rsidP="00C22FC5">
      <w:pPr>
        <w:ind w:firstLine="567"/>
        <w:jc w:val="both"/>
        <w:rPr>
          <w:sz w:val="24"/>
          <w:szCs w:val="24"/>
        </w:rPr>
      </w:pPr>
      <w:r w:rsidRPr="00C22FC5">
        <w:rPr>
          <w:sz w:val="24"/>
          <w:szCs w:val="24"/>
        </w:rPr>
        <w:t>7) сброс сточных, в том числе дренажных, вод;</w:t>
      </w:r>
    </w:p>
    <w:p w:rsidR="00C22FC5" w:rsidRPr="00C22FC5" w:rsidRDefault="00C22FC5" w:rsidP="00C22FC5">
      <w:pPr>
        <w:ind w:firstLine="567"/>
        <w:jc w:val="both"/>
        <w:rPr>
          <w:sz w:val="24"/>
          <w:szCs w:val="24"/>
        </w:rPr>
      </w:pPr>
      <w:r w:rsidRPr="00C22FC5">
        <w:rPr>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7" w:history="1">
        <w:r w:rsidRPr="00C22FC5">
          <w:rPr>
            <w:sz w:val="24"/>
            <w:szCs w:val="24"/>
          </w:rPr>
          <w:t>статьей 19.1</w:t>
        </w:r>
      </w:hyperlink>
      <w:r w:rsidRPr="00C22FC5">
        <w:rPr>
          <w:sz w:val="24"/>
          <w:szCs w:val="24"/>
        </w:rPr>
        <w:t xml:space="preserve"> Закона Российской Федерации от 21 февраля 1992 года N 2395-1 "О недрах").</w:t>
      </w:r>
    </w:p>
    <w:p w:rsidR="00C22FC5" w:rsidRPr="00C22FC5" w:rsidRDefault="00C22FC5" w:rsidP="00C22FC5">
      <w:pPr>
        <w:ind w:firstLine="567"/>
        <w:jc w:val="both"/>
        <w:rPr>
          <w:sz w:val="24"/>
          <w:szCs w:val="24"/>
        </w:rPr>
      </w:pPr>
      <w:r w:rsidRPr="00C22FC5">
        <w:rPr>
          <w:sz w:val="24"/>
          <w:szCs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C22FC5" w:rsidRPr="00C22FC5" w:rsidRDefault="00C22FC5" w:rsidP="00C22FC5">
      <w:pPr>
        <w:ind w:firstLine="567"/>
        <w:jc w:val="both"/>
        <w:rPr>
          <w:sz w:val="24"/>
          <w:szCs w:val="24"/>
        </w:rPr>
      </w:pPr>
      <w:r w:rsidRPr="00C22FC5">
        <w:rPr>
          <w:sz w:val="24"/>
          <w:szCs w:val="24"/>
        </w:rPr>
        <w:t>Под сооружениями, обеспечивающими охрану водных объектов от загрязнения, засорения, заиления и истощения вод, понимаются:</w:t>
      </w:r>
    </w:p>
    <w:p w:rsidR="00C22FC5" w:rsidRPr="00C22FC5" w:rsidRDefault="00C22FC5" w:rsidP="00C22FC5">
      <w:pPr>
        <w:ind w:firstLine="567"/>
        <w:jc w:val="both"/>
        <w:rPr>
          <w:sz w:val="24"/>
          <w:szCs w:val="24"/>
        </w:rPr>
      </w:pPr>
      <w:r w:rsidRPr="00C22FC5">
        <w:rPr>
          <w:sz w:val="24"/>
          <w:szCs w:val="24"/>
        </w:rPr>
        <w:t>1) централизованные системы водоотведения (канализации), централизованные ливневые системы водоотведения;</w:t>
      </w:r>
    </w:p>
    <w:p w:rsidR="00C22FC5" w:rsidRPr="00C22FC5" w:rsidRDefault="00C22FC5" w:rsidP="00C22FC5">
      <w:pPr>
        <w:ind w:firstLine="567"/>
        <w:jc w:val="both"/>
        <w:rPr>
          <w:sz w:val="24"/>
          <w:szCs w:val="24"/>
        </w:rPr>
      </w:pPr>
      <w:r w:rsidRPr="00C22FC5">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C22FC5" w:rsidRPr="00C22FC5" w:rsidRDefault="00C22FC5" w:rsidP="00C22FC5">
      <w:pPr>
        <w:ind w:firstLine="567"/>
        <w:jc w:val="both"/>
        <w:rPr>
          <w:sz w:val="24"/>
          <w:szCs w:val="24"/>
        </w:rPr>
      </w:pPr>
      <w:r w:rsidRPr="00C22FC5">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p>
    <w:p w:rsidR="00C22FC5" w:rsidRPr="00C22FC5" w:rsidRDefault="00C22FC5" w:rsidP="00C22FC5">
      <w:pPr>
        <w:ind w:firstLine="567"/>
        <w:jc w:val="both"/>
        <w:rPr>
          <w:sz w:val="24"/>
          <w:szCs w:val="24"/>
        </w:rPr>
      </w:pPr>
      <w:r w:rsidRPr="00C22FC5">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C22FC5" w:rsidRPr="00C22FC5" w:rsidRDefault="00C22FC5" w:rsidP="00C22FC5">
      <w:pPr>
        <w:ind w:firstLine="567"/>
        <w:jc w:val="both"/>
        <w:rPr>
          <w:sz w:val="24"/>
          <w:szCs w:val="24"/>
        </w:rPr>
      </w:pPr>
      <w:r w:rsidRPr="00C22FC5">
        <w:rPr>
          <w:sz w:val="24"/>
          <w:szCs w:val="24"/>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22FC5" w:rsidRPr="00C22FC5" w:rsidRDefault="00C22FC5" w:rsidP="00C22FC5">
      <w:pPr>
        <w:ind w:firstLine="567"/>
        <w:jc w:val="both"/>
        <w:rPr>
          <w:sz w:val="24"/>
          <w:szCs w:val="24"/>
        </w:rPr>
      </w:pPr>
      <w:r w:rsidRPr="00C22FC5">
        <w:rPr>
          <w:sz w:val="24"/>
          <w:szCs w:val="24"/>
        </w:rPr>
        <w:t>В границах прибрежных защитных полос наряду с установленными ограничениями для водоохранных зон, также запрещаются:</w:t>
      </w:r>
    </w:p>
    <w:p w:rsidR="00C22FC5" w:rsidRPr="00C22FC5" w:rsidRDefault="00C22FC5" w:rsidP="00C22FC5">
      <w:pPr>
        <w:ind w:firstLine="567"/>
        <w:jc w:val="both"/>
        <w:rPr>
          <w:sz w:val="24"/>
          <w:szCs w:val="24"/>
        </w:rPr>
      </w:pPr>
      <w:r w:rsidRPr="00C22FC5">
        <w:rPr>
          <w:sz w:val="24"/>
          <w:szCs w:val="24"/>
        </w:rPr>
        <w:t>1) распашка земель;</w:t>
      </w:r>
    </w:p>
    <w:p w:rsidR="00C22FC5" w:rsidRPr="00C22FC5" w:rsidRDefault="00C22FC5" w:rsidP="00C22FC5">
      <w:pPr>
        <w:ind w:firstLine="567"/>
        <w:jc w:val="both"/>
        <w:rPr>
          <w:sz w:val="24"/>
          <w:szCs w:val="24"/>
        </w:rPr>
      </w:pPr>
      <w:r w:rsidRPr="00C22FC5">
        <w:rPr>
          <w:sz w:val="24"/>
          <w:szCs w:val="24"/>
        </w:rPr>
        <w:t>2) размещение отвалов размываемых грунтов;</w:t>
      </w:r>
    </w:p>
    <w:p w:rsidR="00C22FC5" w:rsidRPr="00C22FC5" w:rsidRDefault="00C22FC5" w:rsidP="00C22FC5">
      <w:pPr>
        <w:ind w:firstLine="567"/>
        <w:jc w:val="both"/>
        <w:rPr>
          <w:sz w:val="24"/>
          <w:szCs w:val="24"/>
        </w:rPr>
      </w:pPr>
      <w:r w:rsidRPr="00C22FC5">
        <w:rPr>
          <w:sz w:val="24"/>
          <w:szCs w:val="24"/>
        </w:rPr>
        <w:t>3) выпас сельскохозяйственных животных и организация для них летних лагерей, ванн.</w:t>
      </w:r>
    </w:p>
    <w:p w:rsidR="00C22FC5" w:rsidRPr="00C22FC5" w:rsidRDefault="00C22FC5" w:rsidP="00C22FC5">
      <w:pPr>
        <w:ind w:firstLine="567"/>
        <w:jc w:val="both"/>
        <w:rPr>
          <w:sz w:val="24"/>
          <w:szCs w:val="24"/>
        </w:rPr>
      </w:pPr>
      <w:r w:rsidRPr="00C22FC5">
        <w:rPr>
          <w:sz w:val="24"/>
          <w:szCs w:val="24"/>
        </w:rPr>
        <w:t xml:space="preserve">Зоны санитарной охраны источников питьевого водоснабжения и режимы ограничений в данных зонах устанавливаются в соответствии с СанПиН 2.1.4.1110-02 «Зоны санитарной охраны источников водоснабжения и водопроводов питьевого назначения». </w:t>
      </w:r>
    </w:p>
    <w:p w:rsidR="00C22FC5" w:rsidRPr="00C22FC5" w:rsidRDefault="00C22FC5" w:rsidP="00C22FC5">
      <w:pPr>
        <w:ind w:firstLine="567"/>
        <w:jc w:val="both"/>
        <w:rPr>
          <w:sz w:val="24"/>
          <w:szCs w:val="24"/>
        </w:rPr>
      </w:pPr>
      <w:r w:rsidRPr="00C22FC5">
        <w:rPr>
          <w:sz w:val="24"/>
          <w:szCs w:val="24"/>
        </w:rPr>
        <w:t xml:space="preserve">Для установления границ второго и третьего поясов зон санитарной охраны правообладателем объекта разрабатывается проект, определяющий границы поясов на местности и проведение мероприятий предусмотренных СанПиН 2.1.4.1110-02. </w:t>
      </w:r>
    </w:p>
    <w:p w:rsidR="00C22FC5" w:rsidRPr="00C22FC5" w:rsidRDefault="00C22FC5" w:rsidP="00C22FC5">
      <w:pPr>
        <w:ind w:firstLine="567"/>
        <w:jc w:val="both"/>
        <w:rPr>
          <w:sz w:val="24"/>
          <w:szCs w:val="24"/>
        </w:rPr>
      </w:pPr>
      <w:r w:rsidRPr="00C22FC5">
        <w:rPr>
          <w:sz w:val="24"/>
          <w:szCs w:val="24"/>
        </w:rPr>
        <w:t>В первом поясе зоны санитарной охраны подземных источников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C22FC5" w:rsidRPr="00C22FC5" w:rsidRDefault="00C22FC5" w:rsidP="00C22FC5">
      <w:pPr>
        <w:ind w:firstLine="567"/>
        <w:jc w:val="both"/>
        <w:rPr>
          <w:sz w:val="24"/>
          <w:szCs w:val="24"/>
        </w:rPr>
      </w:pPr>
      <w:r w:rsidRPr="00C22FC5">
        <w:rPr>
          <w:sz w:val="24"/>
          <w:szCs w:val="24"/>
        </w:rPr>
        <w:t>В пределах второго пояса ЗСО подземных источников водоснабжения не допускается:</w:t>
      </w:r>
    </w:p>
    <w:p w:rsidR="00C22FC5" w:rsidRPr="00C22FC5" w:rsidRDefault="00C22FC5" w:rsidP="00C22FC5">
      <w:pPr>
        <w:spacing w:after="60"/>
        <w:jc w:val="both"/>
        <w:rPr>
          <w:snapToGrid w:val="0"/>
          <w:sz w:val="24"/>
          <w:szCs w:val="24"/>
        </w:rPr>
      </w:pPr>
      <w:r w:rsidRPr="00C22FC5">
        <w:rPr>
          <w:snapToGrid w:val="0"/>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22FC5" w:rsidRPr="00C22FC5" w:rsidRDefault="00C22FC5" w:rsidP="00C22FC5">
      <w:pPr>
        <w:spacing w:after="60"/>
        <w:jc w:val="both"/>
        <w:rPr>
          <w:snapToGrid w:val="0"/>
          <w:sz w:val="24"/>
          <w:szCs w:val="24"/>
        </w:rPr>
      </w:pPr>
      <w:r w:rsidRPr="00C22FC5">
        <w:rPr>
          <w:snapToGrid w:val="0"/>
          <w:sz w:val="24"/>
          <w:szCs w:val="24"/>
        </w:rPr>
        <w:t>применение удобрений и ядохимикатов;</w:t>
      </w:r>
    </w:p>
    <w:p w:rsidR="00C22FC5" w:rsidRPr="00C22FC5" w:rsidRDefault="00C22FC5" w:rsidP="00C22FC5">
      <w:pPr>
        <w:spacing w:after="60"/>
        <w:jc w:val="both"/>
        <w:rPr>
          <w:snapToGrid w:val="0"/>
          <w:sz w:val="24"/>
          <w:szCs w:val="24"/>
        </w:rPr>
      </w:pPr>
      <w:r w:rsidRPr="00C22FC5">
        <w:rPr>
          <w:snapToGrid w:val="0"/>
          <w:sz w:val="24"/>
          <w:szCs w:val="24"/>
        </w:rPr>
        <w:t>рубка леса главного пользования и реконструкции.</w:t>
      </w:r>
    </w:p>
    <w:p w:rsidR="00C22FC5" w:rsidRPr="00C22FC5" w:rsidRDefault="00C22FC5" w:rsidP="00C22FC5">
      <w:pPr>
        <w:ind w:firstLine="567"/>
        <w:jc w:val="both"/>
        <w:rPr>
          <w:sz w:val="24"/>
          <w:szCs w:val="24"/>
        </w:rPr>
      </w:pPr>
      <w:r w:rsidRPr="00C22FC5">
        <w:rPr>
          <w:sz w:val="24"/>
          <w:szCs w:val="24"/>
        </w:rPr>
        <w:t>В первом поясе зоны санитарной охраны подземных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22FC5" w:rsidRPr="00C22FC5" w:rsidRDefault="00C22FC5" w:rsidP="00C22FC5">
      <w:pPr>
        <w:ind w:firstLine="567"/>
        <w:jc w:val="both"/>
        <w:rPr>
          <w:sz w:val="24"/>
          <w:szCs w:val="24"/>
        </w:rPr>
      </w:pPr>
      <w:r w:rsidRPr="00C22FC5">
        <w:rPr>
          <w:sz w:val="24"/>
          <w:szCs w:val="24"/>
        </w:rPr>
        <w:t>В пределах второго и третьего пояса ЗСО подземных источников водоснабжения не допускается размещение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C22FC5" w:rsidRPr="00C22FC5" w:rsidRDefault="00C22FC5" w:rsidP="00C22FC5">
      <w:pPr>
        <w:ind w:firstLine="567"/>
        <w:jc w:val="both"/>
        <w:rPr>
          <w:sz w:val="24"/>
          <w:szCs w:val="24"/>
        </w:rPr>
      </w:pPr>
      <w:r w:rsidRPr="00C22FC5">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C22FC5" w:rsidRPr="00C22FC5" w:rsidRDefault="00C22FC5" w:rsidP="00C22FC5">
      <w:pPr>
        <w:ind w:firstLine="567"/>
        <w:jc w:val="both"/>
        <w:rPr>
          <w:sz w:val="24"/>
          <w:szCs w:val="24"/>
        </w:rPr>
      </w:pPr>
      <w:r w:rsidRPr="00C22FC5">
        <w:rPr>
          <w:sz w:val="24"/>
          <w:szCs w:val="24"/>
        </w:rPr>
        <w:t>На территории первого пояса ЗСО поверхностного источника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C22FC5" w:rsidRPr="00C22FC5" w:rsidRDefault="00C22FC5" w:rsidP="00C22FC5">
      <w:pPr>
        <w:ind w:firstLine="567"/>
        <w:jc w:val="both"/>
        <w:rPr>
          <w:sz w:val="24"/>
          <w:szCs w:val="24"/>
        </w:rPr>
      </w:pPr>
      <w:r w:rsidRPr="00C22FC5">
        <w:rPr>
          <w:sz w:val="24"/>
          <w:szCs w:val="24"/>
        </w:rPr>
        <w:t>На территории второго пояса ЗСО поверхностного источника водоснабжения запрещается размещение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C22FC5" w:rsidRPr="00C22FC5" w:rsidRDefault="00C22FC5" w:rsidP="00C22FC5">
      <w:pPr>
        <w:ind w:firstLine="567"/>
        <w:jc w:val="both"/>
        <w:rPr>
          <w:sz w:val="24"/>
          <w:szCs w:val="24"/>
        </w:rPr>
      </w:pPr>
      <w:r w:rsidRPr="00C22FC5">
        <w:rPr>
          <w:sz w:val="24"/>
          <w:szCs w:val="24"/>
        </w:rPr>
        <w:t xml:space="preserve">В пределах второго пояса ЗСО поверхностных источников водоснабжения не допускается: </w:t>
      </w:r>
    </w:p>
    <w:p w:rsidR="00C22FC5" w:rsidRPr="00C22FC5" w:rsidRDefault="00C22FC5" w:rsidP="00C22FC5">
      <w:pPr>
        <w:spacing w:after="60"/>
        <w:jc w:val="both"/>
        <w:rPr>
          <w:snapToGrid w:val="0"/>
          <w:sz w:val="24"/>
          <w:szCs w:val="24"/>
        </w:rPr>
      </w:pPr>
      <w:r w:rsidRPr="00C22FC5">
        <w:rPr>
          <w:snapToGrid w:val="0"/>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22FC5" w:rsidRPr="00C22FC5" w:rsidRDefault="00C22FC5" w:rsidP="00C22FC5">
      <w:pPr>
        <w:spacing w:after="60"/>
        <w:jc w:val="both"/>
        <w:rPr>
          <w:snapToGrid w:val="0"/>
          <w:sz w:val="24"/>
          <w:szCs w:val="24"/>
        </w:rPr>
      </w:pPr>
      <w:r w:rsidRPr="00C22FC5">
        <w:rPr>
          <w:snapToGrid w:val="0"/>
          <w:sz w:val="24"/>
          <w:szCs w:val="24"/>
        </w:rPr>
        <w:t>применение удобрений и ядохимикатов;</w:t>
      </w:r>
    </w:p>
    <w:p w:rsidR="00C22FC5" w:rsidRPr="00C22FC5" w:rsidRDefault="00C22FC5" w:rsidP="00C22FC5">
      <w:pPr>
        <w:spacing w:after="60"/>
        <w:jc w:val="both"/>
        <w:rPr>
          <w:snapToGrid w:val="0"/>
          <w:sz w:val="24"/>
          <w:szCs w:val="24"/>
        </w:rPr>
      </w:pPr>
      <w:r w:rsidRPr="00C22FC5">
        <w:rPr>
          <w:snapToGrid w:val="0"/>
          <w:sz w:val="24"/>
          <w:szCs w:val="24"/>
        </w:rPr>
        <w:t>рубка леса главного пользования и реконструкции.</w:t>
      </w:r>
    </w:p>
    <w:p w:rsidR="00C22FC5" w:rsidRPr="00C22FC5" w:rsidRDefault="00C22FC5" w:rsidP="00C22FC5">
      <w:pPr>
        <w:ind w:firstLine="567"/>
        <w:jc w:val="both"/>
        <w:rPr>
          <w:sz w:val="24"/>
          <w:szCs w:val="24"/>
        </w:rPr>
      </w:pPr>
      <w:r w:rsidRPr="00C22FC5">
        <w:rPr>
          <w:sz w:val="24"/>
          <w:szCs w:val="24"/>
        </w:rPr>
        <w:t>В пределах второго пояса ЗСО поверхностных источников водоснабжения не допускается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C22FC5" w:rsidRPr="00C22FC5" w:rsidRDefault="00C22FC5" w:rsidP="00C22FC5">
      <w:pPr>
        <w:ind w:firstLine="567"/>
        <w:jc w:val="both"/>
        <w:rPr>
          <w:sz w:val="24"/>
          <w:szCs w:val="24"/>
        </w:rPr>
      </w:pPr>
      <w:r w:rsidRPr="00C22FC5">
        <w:rPr>
          <w:sz w:val="24"/>
          <w:szCs w:val="24"/>
        </w:rPr>
        <w:t>В  пределах второго пояса ЗСО поверхностных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22FC5" w:rsidRPr="00C22FC5" w:rsidRDefault="00C22FC5" w:rsidP="00C22FC5">
      <w:pPr>
        <w:ind w:firstLine="567"/>
        <w:jc w:val="both"/>
        <w:rPr>
          <w:sz w:val="24"/>
          <w:szCs w:val="24"/>
        </w:rPr>
      </w:pPr>
      <w:r w:rsidRPr="00C22FC5">
        <w:rPr>
          <w:sz w:val="24"/>
          <w:szCs w:val="24"/>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C22FC5" w:rsidRPr="00C22FC5" w:rsidRDefault="00C22FC5" w:rsidP="00C22FC5">
      <w:pPr>
        <w:ind w:firstLine="567"/>
        <w:jc w:val="both"/>
        <w:rPr>
          <w:sz w:val="24"/>
          <w:szCs w:val="24"/>
        </w:rPr>
      </w:pPr>
      <w:r w:rsidRPr="00C22FC5">
        <w:rPr>
          <w:sz w:val="24"/>
          <w:szCs w:val="24"/>
        </w:rPr>
        <w:t>В пределах второго и третьего поясов ЗСО поверхностных источников водоснабжения все работы, в том числе добыча песка, гравия, дноуглубительные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C22FC5" w:rsidRPr="00C22FC5" w:rsidRDefault="00C22FC5" w:rsidP="00C22FC5">
      <w:pPr>
        <w:ind w:firstLine="567"/>
        <w:jc w:val="both"/>
        <w:rPr>
          <w:sz w:val="24"/>
          <w:szCs w:val="24"/>
        </w:rPr>
      </w:pPr>
      <w:r w:rsidRPr="00C22FC5">
        <w:rPr>
          <w:sz w:val="24"/>
          <w:szCs w:val="24"/>
        </w:rPr>
        <w:t>В пределах санитарно - защитной полосы водоводов должны отсутствовать источники загрязнения почвы и грунтовых вод.</w:t>
      </w:r>
    </w:p>
    <w:p w:rsidR="00C22FC5" w:rsidRPr="00C22FC5" w:rsidRDefault="00C22FC5" w:rsidP="00C22FC5">
      <w:pPr>
        <w:ind w:firstLine="567"/>
        <w:jc w:val="both"/>
        <w:rPr>
          <w:sz w:val="24"/>
          <w:szCs w:val="24"/>
        </w:rPr>
      </w:pPr>
      <w:r w:rsidRPr="00C22FC5">
        <w:rPr>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C22FC5" w:rsidRPr="00C22FC5" w:rsidRDefault="00C22FC5" w:rsidP="00C22FC5">
      <w:pPr>
        <w:keepNext/>
        <w:tabs>
          <w:tab w:val="left" w:pos="851"/>
        </w:tabs>
        <w:spacing w:before="240" w:after="120"/>
        <w:ind w:firstLine="567"/>
        <w:jc w:val="both"/>
        <w:outlineLvl w:val="0"/>
        <w:rPr>
          <w:b/>
          <w:bCs/>
          <w:kern w:val="32"/>
          <w:szCs w:val="28"/>
        </w:rPr>
      </w:pPr>
      <w:bookmarkStart w:id="445" w:name="_Toc389132912"/>
      <w:bookmarkStart w:id="446" w:name="_Toc393700518"/>
      <w:r w:rsidRPr="00C22FC5">
        <w:rPr>
          <w:b/>
          <w:bCs/>
          <w:kern w:val="32"/>
          <w:szCs w:val="28"/>
        </w:rPr>
        <w:t xml:space="preserve"> </w:t>
      </w:r>
      <w:bookmarkStart w:id="447" w:name="_Toc524447240"/>
      <w:r w:rsidRPr="00C22FC5">
        <w:rPr>
          <w:b/>
          <w:bCs/>
          <w:kern w:val="32"/>
          <w:szCs w:val="28"/>
        </w:rPr>
        <w:t>Нормативные требования к застройке территорий месторождений полезных ископаемых.</w:t>
      </w:r>
      <w:bookmarkEnd w:id="445"/>
      <w:bookmarkEnd w:id="446"/>
      <w:bookmarkEnd w:id="447"/>
    </w:p>
    <w:p w:rsidR="00C22FC5" w:rsidRPr="00C22FC5" w:rsidRDefault="00C22FC5" w:rsidP="00C22FC5">
      <w:pPr>
        <w:ind w:firstLine="567"/>
        <w:jc w:val="both"/>
        <w:rPr>
          <w:sz w:val="24"/>
          <w:szCs w:val="24"/>
        </w:rPr>
      </w:pPr>
      <w:r w:rsidRPr="00C22FC5">
        <w:rPr>
          <w:sz w:val="24"/>
          <w:szCs w:val="24"/>
        </w:rPr>
        <w:t xml:space="preserve">При градостроительном проектировании населённых пунктов, промышленных комплексов и других объектов в соответствии со статьей 25 Закона Российской Федерации от 21.02.1992 № 2395-1 «О недрах» необходимо получение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земельным участком намечаемой застройки. </w:t>
      </w:r>
    </w:p>
    <w:p w:rsidR="00C22FC5" w:rsidRPr="00C22FC5" w:rsidRDefault="00C22FC5" w:rsidP="00C22FC5">
      <w:pPr>
        <w:ind w:firstLine="567"/>
        <w:jc w:val="both"/>
        <w:rPr>
          <w:sz w:val="24"/>
          <w:szCs w:val="24"/>
        </w:rPr>
      </w:pPr>
      <w:r w:rsidRPr="00C22FC5">
        <w:rPr>
          <w:sz w:val="24"/>
          <w:szCs w:val="24"/>
        </w:rPr>
        <w:t>Заключение об отсутствии полезных ископаемых в недрах под участком предстоящей застройки на территории Красноярского края уполномочен выдавать Департамент по недропользованию по Центрально-Сибирскому округу (Центрсибнедра).</w:t>
      </w:r>
    </w:p>
    <w:p w:rsidR="00C22FC5" w:rsidRPr="00C22FC5" w:rsidRDefault="00C22FC5" w:rsidP="00C22FC5">
      <w:pPr>
        <w:ind w:firstLine="567"/>
        <w:jc w:val="both"/>
        <w:rPr>
          <w:sz w:val="24"/>
          <w:szCs w:val="24"/>
        </w:rPr>
      </w:pPr>
      <w:r w:rsidRPr="00C22FC5">
        <w:rPr>
          <w:sz w:val="24"/>
          <w:szCs w:val="24"/>
        </w:rPr>
        <w:t>Территории месторождений полезных ископаемых застройке не подлежат.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w:t>
      </w:r>
    </w:p>
    <w:p w:rsidR="00C22FC5" w:rsidRPr="00C22FC5" w:rsidRDefault="00C22FC5" w:rsidP="00C22FC5">
      <w:pPr>
        <w:keepNext/>
        <w:tabs>
          <w:tab w:val="left" w:pos="851"/>
        </w:tabs>
        <w:spacing w:before="240" w:after="120"/>
        <w:ind w:firstLine="567"/>
        <w:jc w:val="both"/>
        <w:outlineLvl w:val="0"/>
        <w:rPr>
          <w:b/>
          <w:bCs/>
          <w:kern w:val="32"/>
          <w:szCs w:val="28"/>
        </w:rPr>
      </w:pPr>
      <w:bookmarkStart w:id="448" w:name="_Toc389132920"/>
      <w:bookmarkStart w:id="449" w:name="_Toc393700519"/>
      <w:r w:rsidRPr="00C22FC5">
        <w:rPr>
          <w:b/>
          <w:bCs/>
          <w:kern w:val="32"/>
          <w:szCs w:val="28"/>
        </w:rPr>
        <w:t xml:space="preserve"> </w:t>
      </w:r>
      <w:bookmarkStart w:id="450" w:name="_Toc524447241"/>
      <w:r w:rsidRPr="00C22FC5">
        <w:rPr>
          <w:b/>
          <w:bCs/>
          <w:kern w:val="32"/>
          <w:szCs w:val="28"/>
        </w:rPr>
        <w:t>Нормативные требования к охране объектов культурного наследия при градостроительном проектировании.</w:t>
      </w:r>
      <w:bookmarkEnd w:id="448"/>
      <w:bookmarkEnd w:id="449"/>
      <w:bookmarkEnd w:id="450"/>
    </w:p>
    <w:p w:rsidR="00C22FC5" w:rsidRPr="00C22FC5" w:rsidRDefault="00C22FC5" w:rsidP="00C22FC5">
      <w:pPr>
        <w:ind w:firstLine="567"/>
        <w:jc w:val="both"/>
        <w:rPr>
          <w:sz w:val="24"/>
          <w:szCs w:val="24"/>
        </w:rPr>
      </w:pPr>
      <w:r w:rsidRPr="00C22FC5">
        <w:rPr>
          <w:sz w:val="24"/>
          <w:szCs w:val="24"/>
        </w:rPr>
        <w:t xml:space="preserve">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 </w:t>
      </w:r>
    </w:p>
    <w:p w:rsidR="00C22FC5" w:rsidRPr="00C22FC5" w:rsidRDefault="00C22FC5" w:rsidP="00C22FC5">
      <w:pPr>
        <w:ind w:firstLine="567"/>
        <w:jc w:val="both"/>
        <w:rPr>
          <w:sz w:val="24"/>
          <w:szCs w:val="24"/>
        </w:rPr>
      </w:pPr>
      <w:r w:rsidRPr="00C22FC5">
        <w:rPr>
          <w:sz w:val="24"/>
          <w:szCs w:val="24"/>
        </w:rPr>
        <w:t xml:space="preserve">Основными источниками информации об объектах культурного наследия и их территориях, а также о зонах охраны объектов культурного наследия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 </w:t>
      </w:r>
    </w:p>
    <w:p w:rsidR="00C22FC5" w:rsidRPr="00C22FC5" w:rsidRDefault="00C22FC5" w:rsidP="00C22FC5">
      <w:pPr>
        <w:ind w:firstLine="567"/>
        <w:jc w:val="both"/>
        <w:rPr>
          <w:sz w:val="24"/>
          <w:szCs w:val="24"/>
        </w:rPr>
      </w:pPr>
      <w:r w:rsidRPr="00C22FC5">
        <w:rPr>
          <w:sz w:val="24"/>
          <w:szCs w:val="24"/>
        </w:rPr>
        <w:t>Границы зон охраны объекта культурного наследия согласно действующему федеральному законодательству утверждаются на основании проекта зон охраны объекта культурного наследия. Проекты зон охраны в обязательном порядке проходят историко-культурную экспертизу и утверждаются уполномоченным органом государственной власти Красноярского края в порядке, установленном Законом от 23.04.2009 № 8-3166  «Об объектах культурного наследия (памятниках истории и культуры) народов Российской Федерации, расположенных на территории Красноярского края».</w:t>
      </w:r>
    </w:p>
    <w:p w:rsidR="00C22FC5" w:rsidRPr="00C22FC5" w:rsidRDefault="00C22FC5" w:rsidP="00C22FC5">
      <w:pPr>
        <w:ind w:firstLine="567"/>
        <w:jc w:val="both"/>
        <w:rPr>
          <w:sz w:val="24"/>
          <w:szCs w:val="24"/>
        </w:rPr>
      </w:pPr>
      <w:r w:rsidRPr="00C22FC5">
        <w:rPr>
          <w:sz w:val="24"/>
          <w:szCs w:val="24"/>
        </w:rPr>
        <w:t>Отображение границ зон охраны объектов культурного наследия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C22FC5" w:rsidRPr="00C22FC5" w:rsidRDefault="00C22FC5" w:rsidP="00C22FC5">
      <w:pPr>
        <w:ind w:firstLine="567"/>
        <w:jc w:val="both"/>
        <w:rPr>
          <w:sz w:val="24"/>
          <w:szCs w:val="24"/>
        </w:rPr>
      </w:pPr>
      <w:r w:rsidRPr="00C22FC5">
        <w:rPr>
          <w:sz w:val="24"/>
          <w:szCs w:val="24"/>
        </w:rPr>
        <w:t>Градостроительная, хозяйственная и иная деятельность в исторических поселениях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C22FC5" w:rsidRPr="00C22FC5" w:rsidRDefault="00C22FC5" w:rsidP="00C22FC5">
      <w:pPr>
        <w:ind w:firstLine="567"/>
        <w:jc w:val="both"/>
        <w:rPr>
          <w:sz w:val="24"/>
          <w:szCs w:val="24"/>
        </w:rPr>
      </w:pPr>
      <w:r w:rsidRPr="00C22FC5">
        <w:rPr>
          <w:sz w:val="24"/>
          <w:szCs w:val="24"/>
        </w:rPr>
        <w:t>Подготовка документов территориального планирования, правил землепользования и застройки, документации по планировке территории в границах исторического поселения или части его территории осуществляется на основе соответствующих историко-культурного опорного плана и проекта зон охраны объектов культурного наследия исторического поселения регионального значения, согласованных с государственным органом охраны объектов культурного наследия края.</w:t>
      </w:r>
    </w:p>
    <w:p w:rsidR="00C22FC5" w:rsidRPr="00C22FC5" w:rsidRDefault="00C22FC5" w:rsidP="00C22FC5">
      <w:pPr>
        <w:ind w:firstLine="567"/>
        <w:jc w:val="both"/>
        <w:rPr>
          <w:sz w:val="24"/>
          <w:szCs w:val="24"/>
        </w:rPr>
      </w:pPr>
      <w:r w:rsidRPr="00C22FC5">
        <w:rPr>
          <w:sz w:val="24"/>
          <w:szCs w:val="24"/>
        </w:rPr>
        <w:t>Документы территориального планирования, документация по планировке территории, разрабатываемые для исторического поселения регионального значения, и градостроительные регламенты, устанавливаемые в пределах территорий объектов культурного наследия и их зон охраны, подлежат обязательному согласованию с государственным органом охраны объектов культурного наследия края.</w:t>
      </w:r>
    </w:p>
    <w:p w:rsidR="00C22FC5" w:rsidRPr="00C22FC5" w:rsidRDefault="00C22FC5" w:rsidP="00C22FC5">
      <w:pPr>
        <w:ind w:firstLine="567"/>
        <w:jc w:val="both"/>
        <w:rPr>
          <w:sz w:val="24"/>
          <w:szCs w:val="24"/>
        </w:rPr>
      </w:pPr>
      <w:r w:rsidRPr="00C22FC5">
        <w:rPr>
          <w:sz w:val="24"/>
          <w:szCs w:val="24"/>
        </w:rPr>
        <w:tab/>
        <w:t>В соответствии требованиями Федерального закона от 25.06.2002 №73-ФЗ «Об объектах культурного наследия (памятниках истории и культуры) народов Российской Федерации»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C22FC5" w:rsidRPr="00C22FC5" w:rsidRDefault="00C22FC5" w:rsidP="00C22FC5">
      <w:pPr>
        <w:ind w:firstLine="567"/>
        <w:jc w:val="both"/>
        <w:rPr>
          <w:sz w:val="24"/>
          <w:szCs w:val="24"/>
        </w:rPr>
      </w:pPr>
      <w:r w:rsidRPr="00C22FC5">
        <w:rPr>
          <w:sz w:val="24"/>
          <w:szCs w:val="24"/>
        </w:rPr>
        <w:tab/>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Российской Федерации,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C22FC5" w:rsidRPr="00C22FC5" w:rsidRDefault="00C22FC5" w:rsidP="00C22FC5">
      <w:pPr>
        <w:ind w:firstLine="567"/>
        <w:jc w:val="both"/>
        <w:rPr>
          <w:sz w:val="24"/>
          <w:szCs w:val="24"/>
        </w:rPr>
      </w:pPr>
      <w:r w:rsidRPr="00C22FC5">
        <w:rPr>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экспертизы проектной документации.</w:t>
      </w:r>
    </w:p>
    <w:p w:rsidR="00C22FC5" w:rsidRPr="00C22FC5" w:rsidRDefault="00C22FC5" w:rsidP="00C22FC5">
      <w:pPr>
        <w:keepNext/>
        <w:tabs>
          <w:tab w:val="left" w:pos="851"/>
        </w:tabs>
        <w:spacing w:before="240" w:after="120"/>
        <w:ind w:firstLine="567"/>
        <w:jc w:val="both"/>
        <w:outlineLvl w:val="0"/>
        <w:rPr>
          <w:b/>
          <w:bCs/>
          <w:kern w:val="32"/>
          <w:szCs w:val="28"/>
        </w:rPr>
      </w:pPr>
      <w:bookmarkStart w:id="451" w:name="_Toc389132824"/>
      <w:bookmarkStart w:id="452" w:name="_Toc393700520"/>
      <w:r w:rsidRPr="00C22FC5">
        <w:rPr>
          <w:b/>
          <w:bCs/>
          <w:kern w:val="32"/>
          <w:szCs w:val="28"/>
        </w:rPr>
        <w:t xml:space="preserve"> </w:t>
      </w:r>
      <w:bookmarkStart w:id="453" w:name="_Toc524447242"/>
      <w:r w:rsidRPr="00C22FC5">
        <w:rPr>
          <w:b/>
          <w:bCs/>
          <w:kern w:val="32"/>
          <w:szCs w:val="28"/>
        </w:rPr>
        <w:t>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bookmarkEnd w:id="451"/>
      <w:bookmarkEnd w:id="452"/>
      <w:bookmarkEnd w:id="453"/>
      <w:r w:rsidRPr="00C22FC5">
        <w:rPr>
          <w:b/>
          <w:bCs/>
          <w:kern w:val="32"/>
          <w:szCs w:val="28"/>
        </w:rPr>
        <w:t xml:space="preserve"> </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54" w:name="_Toc389132825"/>
      <w:bookmarkStart w:id="455" w:name="_Toc393700521"/>
      <w:bookmarkStart w:id="456" w:name="_Toc524447243"/>
      <w:r w:rsidRPr="00C22FC5">
        <w:rPr>
          <w:b/>
          <w:bCs/>
          <w:iCs/>
          <w:szCs w:val="28"/>
        </w:rPr>
        <w:t>Нормативные требования к организации и размещению в границах  поселения  лечебно-оздоровительных местностей и курортов местного значения</w:t>
      </w:r>
      <w:bookmarkEnd w:id="454"/>
      <w:bookmarkEnd w:id="455"/>
      <w:bookmarkEnd w:id="456"/>
    </w:p>
    <w:p w:rsidR="00C22FC5" w:rsidRPr="00C22FC5" w:rsidRDefault="00C22FC5" w:rsidP="00C22FC5">
      <w:pPr>
        <w:ind w:firstLine="567"/>
        <w:jc w:val="both"/>
        <w:rPr>
          <w:sz w:val="24"/>
          <w:szCs w:val="24"/>
        </w:rPr>
      </w:pPr>
      <w:r w:rsidRPr="00C22FC5">
        <w:rPr>
          <w:sz w:val="24"/>
          <w:szCs w:val="24"/>
        </w:rPr>
        <w:t xml:space="preserve">Санаторно-курортные организации длительного отдыха должны размещаться на территориях с допустимыми уровнями шума. </w:t>
      </w:r>
    </w:p>
    <w:p w:rsidR="00C22FC5" w:rsidRPr="00C22FC5" w:rsidRDefault="00C22FC5" w:rsidP="00C22FC5">
      <w:pPr>
        <w:ind w:firstLine="567"/>
        <w:jc w:val="both"/>
        <w:rPr>
          <w:sz w:val="24"/>
          <w:szCs w:val="24"/>
        </w:rPr>
      </w:pPr>
      <w:r w:rsidRPr="00C22FC5">
        <w:rPr>
          <w:bCs/>
          <w:sz w:val="24"/>
          <w:szCs w:val="24"/>
        </w:rPr>
        <w:t>Детские оздоровительные образовательные организации санаторного типа</w:t>
      </w:r>
      <w:r w:rsidRPr="00C22FC5">
        <w:rPr>
          <w:sz w:val="24"/>
          <w:szCs w:val="24"/>
        </w:rPr>
        <w:t xml:space="preserve"> должны быть изолированы от санаторно-курортных организаций для взрослых с отделением их полосой зеленых насаждений шириной не менее 100 м.</w:t>
      </w:r>
    </w:p>
    <w:p w:rsidR="00C22FC5" w:rsidRPr="00C22FC5" w:rsidRDefault="00C22FC5" w:rsidP="00C22FC5">
      <w:pPr>
        <w:ind w:firstLine="567"/>
        <w:jc w:val="both"/>
        <w:rPr>
          <w:sz w:val="24"/>
          <w:szCs w:val="24"/>
        </w:rPr>
      </w:pPr>
      <w:r w:rsidRPr="00C22FC5">
        <w:rPr>
          <w:sz w:val="24"/>
          <w:szCs w:val="24"/>
        </w:rPr>
        <w:t>Размещение в курортных зонах промышленных и коммунально-складских объектов, жилой застройки и общественных зданий, не связанных с обслуживанием лечащихся и отдыхающих запрещается.</w:t>
      </w:r>
    </w:p>
    <w:p w:rsidR="00C22FC5" w:rsidRPr="00C22FC5" w:rsidRDefault="00C22FC5" w:rsidP="00C22FC5">
      <w:pPr>
        <w:ind w:firstLine="567"/>
        <w:jc w:val="both"/>
        <w:rPr>
          <w:sz w:val="24"/>
          <w:szCs w:val="24"/>
        </w:rPr>
      </w:pPr>
      <w:r w:rsidRPr="00C22FC5">
        <w:rPr>
          <w:sz w:val="24"/>
          <w:szCs w:val="24"/>
        </w:rPr>
        <w:t>Движение транзитных транспортных потоков в пределах курортных зон запрещается.</w:t>
      </w:r>
    </w:p>
    <w:p w:rsidR="00C22FC5" w:rsidRPr="00C22FC5" w:rsidRDefault="00C22FC5" w:rsidP="00C22FC5">
      <w:pPr>
        <w:ind w:firstLine="567"/>
        <w:jc w:val="both"/>
        <w:rPr>
          <w:sz w:val="24"/>
          <w:szCs w:val="24"/>
        </w:rPr>
      </w:pPr>
      <w:r w:rsidRPr="00C22FC5">
        <w:rPr>
          <w:sz w:val="24"/>
          <w:szCs w:val="24"/>
        </w:rPr>
        <w:t>Размещение жилой застройки для расселения обслуживающего персонала санаторно-курортных и оздоровительных организаций следует предусматривать вне курортной зоны, при условии обеспечения затрат времени на передвижение до мест работы в пределах 30 мин.</w:t>
      </w:r>
    </w:p>
    <w:p w:rsidR="00C22FC5" w:rsidRPr="00C22FC5" w:rsidRDefault="00C22FC5" w:rsidP="00C22FC5">
      <w:pPr>
        <w:ind w:firstLine="567"/>
        <w:jc w:val="both"/>
        <w:rPr>
          <w:sz w:val="24"/>
          <w:szCs w:val="24"/>
        </w:rPr>
      </w:pPr>
      <w:r w:rsidRPr="00C22FC5">
        <w:rPr>
          <w:sz w:val="24"/>
          <w:szCs w:val="24"/>
        </w:rPr>
        <w:t>Однородные и близкие по профилю санаторно-курортные и оздоровительные организации, размещаемые в пределах курортных зон, как правило, следует объединять в комплексы, обеспечивая централизацию медицинского, культурно-бытового и хозяйственного обслуживания в единое архитектурно-пространственное решение.</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57" w:name="_Toc389132826"/>
      <w:bookmarkStart w:id="458" w:name="_Toc393700522"/>
      <w:bookmarkStart w:id="459" w:name="_Toc524447244"/>
      <w:r w:rsidRPr="00C22FC5">
        <w:rPr>
          <w:b/>
          <w:bCs/>
          <w:iCs/>
          <w:szCs w:val="28"/>
        </w:rPr>
        <w:t>Размеры озеленённых территорий общего пользования курортных зон в санаторно-курортных и оздоровительных организациях</w:t>
      </w:r>
      <w:bookmarkEnd w:id="457"/>
      <w:bookmarkEnd w:id="458"/>
      <w:bookmarkEnd w:id="459"/>
    </w:p>
    <w:p w:rsidR="00C22FC5" w:rsidRPr="00C22FC5" w:rsidRDefault="00C22FC5" w:rsidP="00C22FC5">
      <w:pPr>
        <w:ind w:firstLine="567"/>
        <w:jc w:val="both"/>
        <w:rPr>
          <w:sz w:val="24"/>
          <w:szCs w:val="24"/>
        </w:rPr>
      </w:pPr>
      <w:r w:rsidRPr="00C22FC5">
        <w:rPr>
          <w:sz w:val="24"/>
          <w:szCs w:val="24"/>
        </w:rPr>
        <w:t>Размеры озелененных территорий общего пользования в санаторно-курортных и оздоровительных организациях должны составлять не менее 100 м2 на одно место.</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60" w:name="_Toc389132827"/>
      <w:bookmarkStart w:id="461" w:name="_Toc393700523"/>
      <w:bookmarkStart w:id="462" w:name="_Toc524447245"/>
      <w:r w:rsidRPr="00C22FC5">
        <w:rPr>
          <w:b/>
          <w:bCs/>
          <w:iCs/>
          <w:szCs w:val="28"/>
        </w:rPr>
        <w:t>Уровень обеспеченности поселений лечебно-оздоровительными местностями и курортами местного значения</w:t>
      </w:r>
      <w:bookmarkEnd w:id="460"/>
      <w:bookmarkEnd w:id="461"/>
      <w:bookmarkEnd w:id="462"/>
    </w:p>
    <w:p w:rsidR="00C22FC5" w:rsidRPr="00C22FC5" w:rsidRDefault="00C22FC5" w:rsidP="00C22FC5">
      <w:pPr>
        <w:ind w:firstLine="567"/>
        <w:jc w:val="both"/>
        <w:rPr>
          <w:sz w:val="24"/>
          <w:szCs w:val="24"/>
        </w:rPr>
      </w:pPr>
      <w:r w:rsidRPr="00C22FC5">
        <w:rPr>
          <w:sz w:val="24"/>
          <w:szCs w:val="24"/>
        </w:rPr>
        <w:t>Нормативы обеспеченности населения лечебно-оздоровительными местностями и курортами местного значения устанавливается заданием на проектирование.</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63" w:name="_Toc389132828"/>
      <w:bookmarkStart w:id="464" w:name="_Toc393700524"/>
      <w:bookmarkStart w:id="465" w:name="_Toc524447246"/>
      <w:r w:rsidRPr="00C22FC5">
        <w:rPr>
          <w:b/>
          <w:bCs/>
          <w:iCs/>
          <w:szCs w:val="28"/>
        </w:rPr>
        <w:t>Размеры земельных участков лечебно-оздоровительных местностей и курортов местного значения</w:t>
      </w:r>
      <w:bookmarkEnd w:id="463"/>
      <w:bookmarkEnd w:id="464"/>
      <w:bookmarkEnd w:id="465"/>
    </w:p>
    <w:p w:rsidR="00C22FC5" w:rsidRPr="00C22FC5" w:rsidRDefault="00C22FC5" w:rsidP="00C22FC5">
      <w:pPr>
        <w:ind w:firstLine="567"/>
        <w:jc w:val="both"/>
        <w:rPr>
          <w:sz w:val="24"/>
          <w:szCs w:val="24"/>
        </w:rPr>
      </w:pPr>
      <w:r w:rsidRPr="00C22FC5">
        <w:rPr>
          <w:sz w:val="24"/>
          <w:szCs w:val="24"/>
        </w:rPr>
        <w:t>Нормативы размеров земельных участков лечебно-оздоровительных местностей и курортов местного значения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C22FC5" w:rsidRPr="00C22FC5" w:rsidRDefault="00C22FC5" w:rsidP="00C22FC5">
      <w:pPr>
        <w:spacing w:after="60"/>
        <w:jc w:val="both"/>
        <w:rPr>
          <w:snapToGrid w:val="0"/>
          <w:sz w:val="24"/>
          <w:szCs w:val="24"/>
        </w:rPr>
      </w:pPr>
      <w:r w:rsidRPr="00C22FC5">
        <w:rPr>
          <w:snapToGrid w:val="0"/>
          <w:sz w:val="24"/>
          <w:szCs w:val="24"/>
        </w:rPr>
        <w:t>для санаториев (без туберкулезных) – 125-150 кв. м на 1 место;</w:t>
      </w:r>
    </w:p>
    <w:p w:rsidR="00C22FC5" w:rsidRPr="00C22FC5" w:rsidRDefault="00C22FC5" w:rsidP="00C22FC5">
      <w:pPr>
        <w:spacing w:after="60"/>
        <w:jc w:val="both"/>
        <w:rPr>
          <w:snapToGrid w:val="0"/>
          <w:sz w:val="24"/>
          <w:szCs w:val="24"/>
        </w:rPr>
      </w:pPr>
      <w:r w:rsidRPr="00C22FC5">
        <w:rPr>
          <w:snapToGrid w:val="0"/>
          <w:sz w:val="24"/>
          <w:szCs w:val="24"/>
        </w:rPr>
        <w:t>для санаториев для родителей с детьми и детские санатории (без туберкулезных) –145-170 кв. м на 1 место;</w:t>
      </w:r>
    </w:p>
    <w:p w:rsidR="00C22FC5" w:rsidRPr="00C22FC5" w:rsidRDefault="00C22FC5" w:rsidP="00C22FC5">
      <w:pPr>
        <w:spacing w:after="60"/>
        <w:jc w:val="both"/>
        <w:rPr>
          <w:snapToGrid w:val="0"/>
          <w:sz w:val="24"/>
          <w:szCs w:val="24"/>
        </w:rPr>
      </w:pPr>
      <w:r w:rsidRPr="00C22FC5">
        <w:rPr>
          <w:snapToGrid w:val="0"/>
          <w:sz w:val="24"/>
          <w:szCs w:val="24"/>
        </w:rPr>
        <w:t>для санаториев-профилакториев – 70-100 кв. м на 1 место;</w:t>
      </w:r>
    </w:p>
    <w:p w:rsidR="00C22FC5" w:rsidRPr="00C22FC5" w:rsidRDefault="00C22FC5" w:rsidP="00C22FC5">
      <w:pPr>
        <w:spacing w:after="60"/>
        <w:jc w:val="both"/>
        <w:rPr>
          <w:snapToGrid w:val="0"/>
          <w:sz w:val="24"/>
          <w:szCs w:val="24"/>
        </w:rPr>
      </w:pPr>
      <w:r w:rsidRPr="00C22FC5">
        <w:rPr>
          <w:snapToGrid w:val="0"/>
          <w:sz w:val="24"/>
          <w:szCs w:val="24"/>
        </w:rPr>
        <w:t>для санаторных детских лагерей – 200 кв. м на 1 место.</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66" w:name="_Toc389132829"/>
      <w:bookmarkStart w:id="467" w:name="_Toc393700525"/>
      <w:bookmarkStart w:id="468" w:name="_Toc524447247"/>
      <w:r w:rsidRPr="00C22FC5">
        <w:rPr>
          <w:b/>
          <w:bCs/>
          <w:iCs/>
          <w:szCs w:val="28"/>
        </w:rPr>
        <w:t>Расстояние от границ земельных участков вновь проектируемых санаторно-курортных и оздоровительных организаций</w:t>
      </w:r>
      <w:bookmarkEnd w:id="466"/>
      <w:bookmarkEnd w:id="467"/>
      <w:bookmarkEnd w:id="468"/>
    </w:p>
    <w:p w:rsidR="00C22FC5" w:rsidRPr="00C22FC5" w:rsidRDefault="00C22FC5" w:rsidP="00C22FC5">
      <w:pPr>
        <w:ind w:firstLine="567"/>
        <w:jc w:val="both"/>
        <w:rPr>
          <w:sz w:val="24"/>
          <w:szCs w:val="24"/>
        </w:rPr>
      </w:pPr>
      <w:bookmarkStart w:id="469" w:name="_Toc389132830"/>
      <w:bookmarkStart w:id="470" w:name="_Toc393700526"/>
      <w:r w:rsidRPr="00C22FC5">
        <w:rPr>
          <w:sz w:val="24"/>
          <w:szCs w:val="24"/>
        </w:rPr>
        <w:t>Расстояния от границ земельных участков, вновь проектируемых санаторно-курортных и оздоровительных организаций приняты в соответствии со СП 42.13330.2016 «СНиП 2.07.01-89* Градостроительство. Планировка и застройка городских и сельских поселений» п. 9.20:</w:t>
      </w:r>
    </w:p>
    <w:p w:rsidR="00C22FC5" w:rsidRPr="00C22FC5" w:rsidRDefault="00C22FC5" w:rsidP="00C22FC5">
      <w:pPr>
        <w:spacing w:after="60"/>
        <w:jc w:val="both"/>
        <w:rPr>
          <w:snapToGrid w:val="0"/>
          <w:sz w:val="24"/>
          <w:szCs w:val="24"/>
        </w:rPr>
      </w:pPr>
      <w:r w:rsidRPr="00C22FC5">
        <w:rPr>
          <w:snapToGrid w:val="0"/>
          <w:sz w:val="24"/>
          <w:szCs w:val="24"/>
        </w:rPr>
        <w:t>до жилой застройки (не относящейся к обслуживанию курортных и зон отдыха), учреждений коммунального хозяйства и складов – не менее 500 м (в условиях реконструкции не менее 100 м).</w:t>
      </w:r>
    </w:p>
    <w:p w:rsidR="00C22FC5" w:rsidRPr="00C22FC5" w:rsidRDefault="00C22FC5" w:rsidP="00C22FC5">
      <w:pPr>
        <w:spacing w:after="60"/>
        <w:jc w:val="both"/>
        <w:rPr>
          <w:snapToGrid w:val="0"/>
          <w:sz w:val="24"/>
          <w:szCs w:val="24"/>
        </w:rPr>
      </w:pPr>
      <w:r w:rsidRPr="00C22FC5">
        <w:rPr>
          <w:snapToGrid w:val="0"/>
          <w:sz w:val="24"/>
          <w:szCs w:val="24"/>
        </w:rPr>
        <w:t>до железных дорог общей сети  – не менее 500 м</w:t>
      </w:r>
    </w:p>
    <w:p w:rsidR="00C22FC5" w:rsidRPr="00C22FC5" w:rsidRDefault="00C22FC5" w:rsidP="00C22FC5">
      <w:pPr>
        <w:spacing w:after="60"/>
        <w:jc w:val="both"/>
        <w:rPr>
          <w:snapToGrid w:val="0"/>
          <w:sz w:val="24"/>
          <w:szCs w:val="24"/>
        </w:rPr>
      </w:pPr>
      <w:r w:rsidRPr="00C22FC5">
        <w:rPr>
          <w:snapToGrid w:val="0"/>
          <w:sz w:val="24"/>
          <w:szCs w:val="24"/>
        </w:rPr>
        <w:t>до автомобильных дорог категорий:  IV – не менее 200 м.</w:t>
      </w:r>
    </w:p>
    <w:p w:rsidR="00C22FC5" w:rsidRPr="00C22FC5" w:rsidRDefault="00C22FC5" w:rsidP="00C22FC5">
      <w:pPr>
        <w:spacing w:after="60"/>
        <w:jc w:val="both"/>
        <w:rPr>
          <w:snapToGrid w:val="0"/>
          <w:sz w:val="24"/>
          <w:szCs w:val="24"/>
        </w:rPr>
      </w:pPr>
      <w:r w:rsidRPr="00C22FC5">
        <w:rPr>
          <w:snapToGrid w:val="0"/>
          <w:sz w:val="24"/>
          <w:szCs w:val="24"/>
        </w:rPr>
        <w:t>до садово-дачной застройки – не менее 300 м.</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71" w:name="_Toc524447248"/>
      <w:r w:rsidRPr="00C22FC5">
        <w:rPr>
          <w:b/>
          <w:bCs/>
          <w:iCs/>
          <w:szCs w:val="28"/>
        </w:rPr>
        <w:t>Размеры территорий пляжей, размещаемых в курортных зонах</w:t>
      </w:r>
      <w:bookmarkEnd w:id="469"/>
      <w:bookmarkEnd w:id="470"/>
      <w:bookmarkEnd w:id="471"/>
    </w:p>
    <w:p w:rsidR="00C22FC5" w:rsidRPr="00C22FC5" w:rsidRDefault="00C22FC5" w:rsidP="00C22FC5">
      <w:pPr>
        <w:ind w:firstLine="567"/>
        <w:jc w:val="both"/>
        <w:rPr>
          <w:sz w:val="24"/>
          <w:szCs w:val="24"/>
        </w:rPr>
      </w:pPr>
      <w:bookmarkStart w:id="472" w:name="_Toc389132831"/>
      <w:bookmarkStart w:id="473" w:name="_Toc393700527"/>
      <w:r w:rsidRPr="00C22FC5">
        <w:rPr>
          <w:sz w:val="24"/>
          <w:szCs w:val="24"/>
        </w:rPr>
        <w:t>Нормативы размеров пляжей размещаемых в курортных зонах приняты в соответствии со СП 42.13330.2016 «СНиП 2.07.01-89* Градостроительство. Планировка и застройка городских и сельских поселений» п. 9.27</w:t>
      </w:r>
    </w:p>
    <w:p w:rsidR="00C22FC5" w:rsidRPr="00C22FC5" w:rsidRDefault="00C22FC5" w:rsidP="00C22FC5">
      <w:pPr>
        <w:ind w:firstLine="567"/>
        <w:jc w:val="both"/>
        <w:rPr>
          <w:sz w:val="24"/>
          <w:szCs w:val="24"/>
        </w:rPr>
      </w:pPr>
      <w:r w:rsidRPr="00C22FC5">
        <w:rPr>
          <w:sz w:val="24"/>
          <w:szCs w:val="24"/>
        </w:rPr>
        <w:t>Размеры территорий речных и озерных  пляжей, размещаемых в курортных зонах – не менее</w:t>
      </w:r>
      <w:r w:rsidRPr="00C22FC5">
        <w:rPr>
          <w:sz w:val="24"/>
          <w:szCs w:val="24"/>
        </w:rPr>
        <w:tab/>
        <w:t>8 м2 на одного посетителя.</w:t>
      </w:r>
    </w:p>
    <w:p w:rsidR="00C22FC5" w:rsidRPr="00C22FC5" w:rsidRDefault="00C22FC5" w:rsidP="00C22FC5">
      <w:pPr>
        <w:ind w:firstLine="567"/>
        <w:jc w:val="both"/>
        <w:rPr>
          <w:sz w:val="24"/>
          <w:szCs w:val="24"/>
        </w:rPr>
      </w:pPr>
      <w:r w:rsidRPr="00C22FC5">
        <w:rPr>
          <w:sz w:val="24"/>
          <w:szCs w:val="24"/>
        </w:rPr>
        <w:t>Размеры территорий  речных и озерных пляжей (для детей) размещаемых в курортных зонах – не менее 5 м2 на одного посетителя.</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74" w:name="_Toc524447249"/>
      <w:r w:rsidRPr="00C22FC5">
        <w:rPr>
          <w:b/>
          <w:bCs/>
          <w:iCs/>
          <w:szCs w:val="28"/>
        </w:rPr>
        <w:t>Размеры речных и озерных пляжей, размещаемых на землях, пригодных для сельскохозяйственного использования</w:t>
      </w:r>
      <w:bookmarkEnd w:id="472"/>
      <w:bookmarkEnd w:id="473"/>
      <w:bookmarkEnd w:id="474"/>
    </w:p>
    <w:p w:rsidR="00C22FC5" w:rsidRPr="00C22FC5" w:rsidRDefault="00C22FC5" w:rsidP="00C22FC5">
      <w:pPr>
        <w:ind w:firstLine="567"/>
        <w:jc w:val="both"/>
        <w:rPr>
          <w:sz w:val="24"/>
          <w:szCs w:val="24"/>
        </w:rPr>
      </w:pPr>
      <w:r w:rsidRPr="00C22FC5">
        <w:rPr>
          <w:sz w:val="24"/>
          <w:szCs w:val="24"/>
        </w:rPr>
        <w:t>Размеры речных и озерных пляжей, размещаемых на землях, пригодных для сельскохозяйственного использования составляют 5 м2 на одного посетителя.</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75" w:name="_Toc389132832"/>
      <w:bookmarkStart w:id="476" w:name="_Toc393700528"/>
      <w:bookmarkStart w:id="477" w:name="_Toc524447250"/>
      <w:r w:rsidRPr="00C22FC5">
        <w:rPr>
          <w:b/>
          <w:bCs/>
          <w:iCs/>
          <w:szCs w:val="28"/>
        </w:rPr>
        <w:t>Размеры территории специализированных лечебных пляжей для лечащихся с ограниченной подвижностью</w:t>
      </w:r>
      <w:bookmarkEnd w:id="475"/>
      <w:bookmarkEnd w:id="476"/>
      <w:bookmarkEnd w:id="477"/>
    </w:p>
    <w:p w:rsidR="00C22FC5" w:rsidRPr="00C22FC5" w:rsidRDefault="00C22FC5" w:rsidP="00C22FC5">
      <w:pPr>
        <w:ind w:firstLine="567"/>
        <w:jc w:val="both"/>
        <w:rPr>
          <w:sz w:val="24"/>
          <w:szCs w:val="24"/>
        </w:rPr>
      </w:pPr>
      <w:r w:rsidRPr="00C22FC5">
        <w:rPr>
          <w:sz w:val="24"/>
          <w:szCs w:val="24"/>
        </w:rPr>
        <w:t>Размеры территории специализированных лечебных пляжей для лечащихся с ограниченной подвижностью составляют  8-12 м2 на одного посетителя.</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78" w:name="_Toc389132833"/>
      <w:bookmarkStart w:id="479" w:name="_Toc393700529"/>
      <w:bookmarkStart w:id="480" w:name="_Toc524447251"/>
      <w:r w:rsidRPr="00C22FC5">
        <w:rPr>
          <w:b/>
          <w:bCs/>
          <w:iCs/>
          <w:szCs w:val="28"/>
        </w:rPr>
        <w:t>Коэффициенты одновременной загрузки пляжей для расчета численности единовременных посетителей на пляжах</w:t>
      </w:r>
      <w:bookmarkEnd w:id="478"/>
      <w:bookmarkEnd w:id="479"/>
      <w:bookmarkEnd w:id="480"/>
      <w:r w:rsidRPr="00C22FC5">
        <w:rPr>
          <w:b/>
          <w:bCs/>
          <w:iCs/>
          <w:szCs w:val="28"/>
        </w:rPr>
        <w:t xml:space="preserve"> </w:t>
      </w:r>
    </w:p>
    <w:p w:rsidR="00C22FC5" w:rsidRPr="00C22FC5" w:rsidRDefault="00C22FC5" w:rsidP="00C22FC5">
      <w:pPr>
        <w:ind w:firstLine="567"/>
        <w:jc w:val="both"/>
        <w:rPr>
          <w:sz w:val="24"/>
          <w:szCs w:val="24"/>
        </w:rPr>
      </w:pPr>
      <w:r w:rsidRPr="00C22FC5">
        <w:rPr>
          <w:sz w:val="24"/>
          <w:szCs w:val="24"/>
        </w:rPr>
        <w:t>Коэффициенты одновременной загрузки пляжей для расчета численности единовременных посетителей на пляжах составляют:</w:t>
      </w:r>
    </w:p>
    <w:p w:rsidR="00C22FC5" w:rsidRPr="00C22FC5" w:rsidRDefault="00C22FC5" w:rsidP="00C22FC5">
      <w:pPr>
        <w:spacing w:after="60"/>
        <w:jc w:val="both"/>
        <w:rPr>
          <w:snapToGrid w:val="0"/>
          <w:sz w:val="24"/>
          <w:szCs w:val="24"/>
        </w:rPr>
      </w:pPr>
      <w:r w:rsidRPr="00C22FC5">
        <w:rPr>
          <w:snapToGrid w:val="0"/>
          <w:sz w:val="24"/>
          <w:szCs w:val="24"/>
        </w:rPr>
        <w:t>для пляжей санаториев:</w:t>
      </w:r>
      <w:r w:rsidRPr="00C22FC5">
        <w:rPr>
          <w:snapToGrid w:val="0"/>
          <w:sz w:val="24"/>
          <w:szCs w:val="24"/>
        </w:rPr>
        <w:tab/>
        <w:t>0,6—0,8;</w:t>
      </w:r>
    </w:p>
    <w:p w:rsidR="00C22FC5" w:rsidRPr="00C22FC5" w:rsidRDefault="00C22FC5" w:rsidP="00C22FC5">
      <w:pPr>
        <w:spacing w:after="60"/>
        <w:jc w:val="both"/>
        <w:rPr>
          <w:snapToGrid w:val="0"/>
          <w:sz w:val="24"/>
          <w:szCs w:val="24"/>
        </w:rPr>
      </w:pPr>
      <w:r w:rsidRPr="00C22FC5">
        <w:rPr>
          <w:snapToGrid w:val="0"/>
          <w:sz w:val="24"/>
          <w:szCs w:val="24"/>
        </w:rPr>
        <w:t>для пляжей отдыхающих без путевок:  0,5.</w:t>
      </w:r>
    </w:p>
    <w:p w:rsidR="00C22FC5" w:rsidRPr="00C22FC5" w:rsidRDefault="00C22FC5" w:rsidP="00C22FC5">
      <w:pPr>
        <w:keepNext/>
        <w:tabs>
          <w:tab w:val="left" w:pos="851"/>
        </w:tabs>
        <w:spacing w:before="240" w:after="120"/>
        <w:ind w:firstLine="567"/>
        <w:jc w:val="both"/>
        <w:outlineLvl w:val="0"/>
        <w:rPr>
          <w:b/>
          <w:bCs/>
          <w:kern w:val="32"/>
          <w:szCs w:val="28"/>
        </w:rPr>
      </w:pPr>
      <w:bookmarkStart w:id="481" w:name="_Toc389132839"/>
      <w:bookmarkStart w:id="482" w:name="_Toc393700530"/>
      <w:bookmarkStart w:id="483" w:name="_Toc524447252"/>
      <w:r w:rsidRPr="00C22FC5">
        <w:rPr>
          <w:b/>
          <w:bCs/>
          <w:kern w:val="32"/>
          <w:szCs w:val="28"/>
        </w:rPr>
        <w:t>Нормативы обеспеченности в границах поселения объектами для массового отдыха жителей поселения</w:t>
      </w:r>
      <w:bookmarkEnd w:id="481"/>
      <w:bookmarkEnd w:id="482"/>
      <w:bookmarkEnd w:id="483"/>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84" w:name="_Toc389132840"/>
      <w:bookmarkStart w:id="485" w:name="_Toc393700531"/>
      <w:bookmarkStart w:id="486" w:name="_Toc524447253"/>
      <w:r w:rsidRPr="00C22FC5">
        <w:rPr>
          <w:b/>
          <w:bCs/>
          <w:iCs/>
          <w:szCs w:val="28"/>
        </w:rPr>
        <w:t>Требования к размещению объектов для массового отдыха населения</w:t>
      </w:r>
      <w:bookmarkEnd w:id="484"/>
      <w:bookmarkEnd w:id="485"/>
      <w:bookmarkEnd w:id="486"/>
    </w:p>
    <w:p w:rsidR="00C22FC5" w:rsidRPr="00C22FC5" w:rsidRDefault="00C22FC5" w:rsidP="00C22FC5">
      <w:pPr>
        <w:ind w:firstLine="567"/>
        <w:jc w:val="both"/>
        <w:rPr>
          <w:sz w:val="24"/>
          <w:szCs w:val="24"/>
        </w:rPr>
      </w:pPr>
      <w:r w:rsidRPr="00C22FC5">
        <w:rPr>
          <w:sz w:val="24"/>
          <w:szCs w:val="24"/>
        </w:rPr>
        <w:t xml:space="preserve">Объекты массового отдыха следует размещать на расстоянии от санаториев, детских оздоровительных лагерей, детских </w:t>
      </w:r>
      <w:r w:rsidRPr="00C22FC5">
        <w:rPr>
          <w:bCs/>
          <w:sz w:val="24"/>
          <w:szCs w:val="24"/>
        </w:rPr>
        <w:t>оздоровительных образовательных организаций санаторного типа</w:t>
      </w:r>
      <w:r w:rsidRPr="00C22FC5">
        <w:rPr>
          <w:sz w:val="24"/>
          <w:szCs w:val="24"/>
        </w:rPr>
        <w:t>, садоводческих товариществ, автомобильных дорог общей сети и железных дорог не менее 500 м, а от домов отдыха - не менее 300 м.</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87" w:name="_Toc389132842"/>
      <w:bookmarkStart w:id="488" w:name="_Toc393700533"/>
      <w:bookmarkStart w:id="489" w:name="_Toc524447254"/>
      <w:r w:rsidRPr="00C22FC5">
        <w:rPr>
          <w:b/>
          <w:bCs/>
          <w:iCs/>
          <w:szCs w:val="28"/>
        </w:rPr>
        <w:t>Нормативы транспортной доступности зон массового кратковременного отдыха</w:t>
      </w:r>
      <w:bookmarkEnd w:id="487"/>
      <w:bookmarkEnd w:id="488"/>
      <w:bookmarkEnd w:id="489"/>
    </w:p>
    <w:p w:rsidR="00C22FC5" w:rsidRPr="00C22FC5" w:rsidRDefault="00C22FC5" w:rsidP="00C22FC5">
      <w:pPr>
        <w:ind w:firstLine="567"/>
        <w:jc w:val="both"/>
        <w:rPr>
          <w:sz w:val="24"/>
          <w:szCs w:val="24"/>
        </w:rPr>
      </w:pPr>
      <w:r w:rsidRPr="00C22FC5">
        <w:rPr>
          <w:sz w:val="24"/>
          <w:szCs w:val="24"/>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90" w:name="_Toc389132843"/>
      <w:bookmarkStart w:id="491" w:name="_Toc393700534"/>
      <w:bookmarkStart w:id="492" w:name="_Toc524447255"/>
      <w:r w:rsidRPr="00C22FC5">
        <w:rPr>
          <w:b/>
          <w:bCs/>
          <w:iCs/>
          <w:szCs w:val="28"/>
        </w:rPr>
        <w:t>Размеры территорий зон отдыха</w:t>
      </w:r>
      <w:bookmarkEnd w:id="490"/>
      <w:bookmarkEnd w:id="491"/>
      <w:bookmarkEnd w:id="492"/>
    </w:p>
    <w:p w:rsidR="00C22FC5" w:rsidRPr="00C22FC5" w:rsidRDefault="00C22FC5" w:rsidP="00C22FC5">
      <w:pPr>
        <w:ind w:firstLine="567"/>
        <w:jc w:val="both"/>
        <w:rPr>
          <w:sz w:val="24"/>
          <w:szCs w:val="24"/>
        </w:rPr>
      </w:pPr>
      <w:r w:rsidRPr="00C22FC5">
        <w:rPr>
          <w:sz w:val="24"/>
          <w:szCs w:val="24"/>
        </w:rPr>
        <w:t>Размеры территорий зон отдыха принимаются в соответствии со СП 42.13330.2016 «СНиП 2.07.01-89* Градостроительство. Планировка и застройка городских и сельских поселений»:</w:t>
      </w:r>
    </w:p>
    <w:p w:rsidR="00C22FC5" w:rsidRPr="00C22FC5" w:rsidRDefault="00C22FC5" w:rsidP="00C22FC5">
      <w:pPr>
        <w:spacing w:after="60"/>
        <w:jc w:val="both"/>
        <w:rPr>
          <w:snapToGrid w:val="0"/>
          <w:sz w:val="24"/>
          <w:szCs w:val="24"/>
        </w:rPr>
      </w:pPr>
      <w:r w:rsidRPr="00C22FC5">
        <w:rPr>
          <w:snapToGrid w:val="0"/>
          <w:sz w:val="24"/>
          <w:szCs w:val="24"/>
        </w:rPr>
        <w:t xml:space="preserve">не менее 500 м2 на одного посетителя, в зависимости от устойчивости выбранного ландшафта к рекреационным нагрузкам, в том числе интенсивно используемая ее часть для активных видов отдыха должна составлять не менее 100 м2 на одного посетителя. </w:t>
      </w:r>
    </w:p>
    <w:p w:rsidR="00C22FC5" w:rsidRPr="00C22FC5" w:rsidRDefault="00C22FC5" w:rsidP="00C22FC5">
      <w:pPr>
        <w:spacing w:after="60"/>
        <w:jc w:val="both"/>
        <w:rPr>
          <w:snapToGrid w:val="0"/>
          <w:sz w:val="24"/>
          <w:szCs w:val="24"/>
        </w:rPr>
      </w:pPr>
      <w:r w:rsidRPr="00C22FC5">
        <w:rPr>
          <w:snapToGrid w:val="0"/>
          <w:sz w:val="24"/>
          <w:szCs w:val="24"/>
        </w:rPr>
        <w:t>площадь участка отдельной зоны массового кратковременного отдыха следует принимать не менее 50 га.</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93" w:name="_Toc389132844"/>
      <w:bookmarkStart w:id="494" w:name="_Toc393700535"/>
      <w:bookmarkStart w:id="495" w:name="_Toc524447256"/>
      <w:r w:rsidRPr="00C22FC5">
        <w:rPr>
          <w:b/>
          <w:bCs/>
          <w:iCs/>
          <w:szCs w:val="28"/>
        </w:rPr>
        <w:t>Размеры территорий пляжей, размещаемых в зонах  отдыха</w:t>
      </w:r>
      <w:bookmarkEnd w:id="493"/>
      <w:bookmarkEnd w:id="494"/>
      <w:bookmarkEnd w:id="495"/>
    </w:p>
    <w:p w:rsidR="00C22FC5" w:rsidRPr="00C22FC5" w:rsidRDefault="00C22FC5" w:rsidP="00C22FC5">
      <w:pPr>
        <w:ind w:firstLine="567"/>
        <w:jc w:val="both"/>
        <w:rPr>
          <w:sz w:val="24"/>
          <w:szCs w:val="24"/>
        </w:rPr>
      </w:pPr>
      <w:r w:rsidRPr="00C22FC5">
        <w:rPr>
          <w:sz w:val="24"/>
          <w:szCs w:val="24"/>
        </w:rPr>
        <w:t>Размеры территорий речных и озерных пляжей – не менее 8 м2 на одного посетителя.</w:t>
      </w:r>
    </w:p>
    <w:p w:rsidR="00C22FC5" w:rsidRPr="00C22FC5" w:rsidRDefault="00C22FC5" w:rsidP="00C22FC5">
      <w:pPr>
        <w:ind w:firstLine="567"/>
        <w:jc w:val="both"/>
        <w:rPr>
          <w:sz w:val="24"/>
          <w:szCs w:val="24"/>
        </w:rPr>
      </w:pPr>
      <w:r w:rsidRPr="00C22FC5">
        <w:rPr>
          <w:sz w:val="24"/>
          <w:szCs w:val="24"/>
        </w:rPr>
        <w:t>Размеры территорий речных и озерных пляжей (для детей) – не менее 5 м2 на одного посетителя.</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96" w:name="_Toc389132845"/>
      <w:bookmarkStart w:id="497" w:name="_Toc393700536"/>
      <w:bookmarkStart w:id="498" w:name="_Toc524447257"/>
      <w:r w:rsidRPr="00C22FC5">
        <w:rPr>
          <w:b/>
          <w:bCs/>
          <w:iCs/>
          <w:szCs w:val="28"/>
        </w:rPr>
        <w:t>Размеры речных и озерных пляжей, размещаемых на землях, пригодных для сельскохозяйственного использования</w:t>
      </w:r>
      <w:bookmarkEnd w:id="496"/>
      <w:bookmarkEnd w:id="497"/>
      <w:bookmarkEnd w:id="498"/>
    </w:p>
    <w:p w:rsidR="00C22FC5" w:rsidRPr="00C22FC5" w:rsidRDefault="00C22FC5" w:rsidP="00C22FC5">
      <w:pPr>
        <w:ind w:firstLine="567"/>
        <w:jc w:val="both"/>
        <w:rPr>
          <w:sz w:val="24"/>
          <w:szCs w:val="24"/>
        </w:rPr>
      </w:pPr>
      <w:r w:rsidRPr="00C22FC5">
        <w:rPr>
          <w:sz w:val="24"/>
          <w:szCs w:val="24"/>
        </w:rPr>
        <w:t>Размеры речных и озерных пляжей, размещаемых на землях, пригодных для сельскохозяйственного использования составляют 4 м2 на одного посетителя.</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499" w:name="_Toc389132846"/>
      <w:bookmarkStart w:id="500" w:name="_Toc393700537"/>
      <w:bookmarkStart w:id="501" w:name="_Toc524447258"/>
      <w:r w:rsidRPr="00C22FC5">
        <w:rPr>
          <w:b/>
          <w:bCs/>
          <w:iCs/>
          <w:szCs w:val="28"/>
        </w:rPr>
        <w:t>Коэффициенты одновременной загрузки пляжей для расчета численности единовременных посетителей на пляжах</w:t>
      </w:r>
      <w:bookmarkEnd w:id="499"/>
      <w:bookmarkEnd w:id="500"/>
      <w:bookmarkEnd w:id="501"/>
      <w:r w:rsidRPr="00C22FC5">
        <w:rPr>
          <w:b/>
          <w:bCs/>
          <w:iCs/>
          <w:szCs w:val="28"/>
        </w:rPr>
        <w:t xml:space="preserve"> </w:t>
      </w:r>
    </w:p>
    <w:p w:rsidR="00C22FC5" w:rsidRPr="00C22FC5" w:rsidRDefault="00C22FC5" w:rsidP="00C22FC5">
      <w:pPr>
        <w:ind w:firstLine="567"/>
        <w:jc w:val="both"/>
        <w:rPr>
          <w:sz w:val="24"/>
          <w:szCs w:val="24"/>
        </w:rPr>
      </w:pPr>
      <w:r w:rsidRPr="00C22FC5">
        <w:rPr>
          <w:sz w:val="24"/>
          <w:szCs w:val="24"/>
        </w:rPr>
        <w:t>Пляжи организаций отдыха и туризма: 0,7—0,9.</w:t>
      </w:r>
    </w:p>
    <w:p w:rsidR="00C22FC5" w:rsidRPr="00C22FC5" w:rsidRDefault="00C22FC5" w:rsidP="00C22FC5">
      <w:pPr>
        <w:ind w:firstLine="567"/>
        <w:jc w:val="both"/>
        <w:rPr>
          <w:sz w:val="24"/>
          <w:szCs w:val="24"/>
        </w:rPr>
      </w:pPr>
      <w:r w:rsidRPr="00C22FC5">
        <w:rPr>
          <w:sz w:val="24"/>
          <w:szCs w:val="24"/>
        </w:rPr>
        <w:t xml:space="preserve">Пляжи </w:t>
      </w:r>
      <w:r w:rsidRPr="00C22FC5">
        <w:rPr>
          <w:bCs/>
          <w:sz w:val="24"/>
          <w:szCs w:val="24"/>
        </w:rPr>
        <w:t xml:space="preserve">детских оздоровительных </w:t>
      </w:r>
      <w:r w:rsidRPr="00C22FC5">
        <w:rPr>
          <w:sz w:val="24"/>
          <w:szCs w:val="24"/>
        </w:rPr>
        <w:t xml:space="preserve"> лагерей: </w:t>
      </w:r>
      <w:r w:rsidRPr="00C22FC5">
        <w:rPr>
          <w:sz w:val="24"/>
          <w:szCs w:val="24"/>
        </w:rPr>
        <w:tab/>
        <w:t>0,5—1,0.</w:t>
      </w:r>
    </w:p>
    <w:p w:rsidR="00C22FC5" w:rsidRPr="00C22FC5" w:rsidRDefault="00C22FC5" w:rsidP="00C22FC5">
      <w:pPr>
        <w:ind w:firstLine="567"/>
        <w:jc w:val="both"/>
        <w:rPr>
          <w:sz w:val="24"/>
          <w:szCs w:val="24"/>
        </w:rPr>
      </w:pPr>
      <w:r w:rsidRPr="00C22FC5">
        <w:rPr>
          <w:sz w:val="24"/>
          <w:szCs w:val="24"/>
        </w:rPr>
        <w:t>Пляжи общего пользования для местного населения: 0,2.</w:t>
      </w:r>
    </w:p>
    <w:p w:rsidR="00C22FC5" w:rsidRPr="00C22FC5" w:rsidRDefault="00C22FC5" w:rsidP="00C22FC5">
      <w:pPr>
        <w:keepNext/>
        <w:tabs>
          <w:tab w:val="left" w:pos="851"/>
        </w:tabs>
        <w:spacing w:before="240" w:after="120"/>
        <w:ind w:firstLine="567"/>
        <w:jc w:val="both"/>
        <w:outlineLvl w:val="0"/>
        <w:rPr>
          <w:b/>
          <w:bCs/>
          <w:kern w:val="32"/>
          <w:szCs w:val="28"/>
        </w:rPr>
      </w:pPr>
      <w:bookmarkStart w:id="502" w:name="_Toc393700538"/>
      <w:bookmarkStart w:id="503" w:name="_Toc524447259"/>
      <w:r w:rsidRPr="00C22FC5">
        <w:rPr>
          <w:b/>
          <w:bCs/>
          <w:kern w:val="32"/>
          <w:szCs w:val="28"/>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bookmarkEnd w:id="502"/>
      <w:bookmarkEnd w:id="503"/>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504" w:name="_Toc393700539"/>
      <w:bookmarkStart w:id="505" w:name="_Toc524447260"/>
      <w:r w:rsidRPr="00C22FC5">
        <w:rPr>
          <w:b/>
          <w:bCs/>
          <w:iCs/>
          <w:szCs w:val="28"/>
        </w:rPr>
        <w:t>Уровень жилищной обеспеченности</w:t>
      </w:r>
      <w:bookmarkEnd w:id="504"/>
      <w:bookmarkEnd w:id="505"/>
      <w:r w:rsidRPr="00C22FC5">
        <w:rPr>
          <w:b/>
          <w:bCs/>
          <w:iCs/>
          <w:szCs w:val="28"/>
        </w:rPr>
        <w:t xml:space="preserve"> </w:t>
      </w:r>
    </w:p>
    <w:p w:rsidR="00C22FC5" w:rsidRPr="00C22FC5" w:rsidRDefault="00C22FC5" w:rsidP="00C22FC5">
      <w:pPr>
        <w:ind w:firstLine="567"/>
        <w:jc w:val="both"/>
        <w:rPr>
          <w:sz w:val="24"/>
          <w:szCs w:val="24"/>
        </w:rPr>
      </w:pPr>
      <w:r w:rsidRPr="00C22FC5">
        <w:rPr>
          <w:sz w:val="24"/>
          <w:szCs w:val="24"/>
        </w:rPr>
        <w:t>Уровень жилищной обеспеченности малоимущих граждан, проживающих в поселении и нуждающихся в улучшении жилищных условий, жилыми помещениями устанавливается законодательно.</w:t>
      </w:r>
    </w:p>
    <w:p w:rsidR="00C22FC5" w:rsidRPr="00C22FC5" w:rsidRDefault="00C22FC5" w:rsidP="00C22FC5">
      <w:pPr>
        <w:ind w:firstLine="567"/>
        <w:jc w:val="both"/>
        <w:rPr>
          <w:sz w:val="24"/>
          <w:szCs w:val="24"/>
        </w:rPr>
      </w:pPr>
    </w:p>
    <w:p w:rsidR="00C22FC5" w:rsidRPr="00C22FC5" w:rsidRDefault="00C22FC5" w:rsidP="00C22FC5">
      <w:pPr>
        <w:keepNext/>
        <w:tabs>
          <w:tab w:val="left" w:pos="851"/>
        </w:tabs>
        <w:spacing w:before="240" w:after="120"/>
        <w:ind w:firstLine="567"/>
        <w:jc w:val="both"/>
        <w:outlineLvl w:val="0"/>
        <w:rPr>
          <w:b/>
          <w:bCs/>
          <w:kern w:val="32"/>
          <w:szCs w:val="28"/>
        </w:rPr>
      </w:pPr>
      <w:bookmarkStart w:id="506" w:name="_Toc393700540"/>
      <w:bookmarkStart w:id="507" w:name="_Toc524447261"/>
      <w:r w:rsidRPr="00C22FC5">
        <w:rPr>
          <w:b/>
          <w:bCs/>
          <w:kern w:val="32"/>
          <w:szCs w:val="28"/>
        </w:rPr>
        <w:t>Нормативы градостроительного проектирования размещения объектов инженерной инфраструктуры</w:t>
      </w:r>
      <w:bookmarkEnd w:id="506"/>
      <w:bookmarkEnd w:id="507"/>
      <w:r w:rsidRPr="00C22FC5">
        <w:rPr>
          <w:b/>
          <w:bCs/>
          <w:kern w:val="32"/>
          <w:szCs w:val="28"/>
        </w:rPr>
        <w:t xml:space="preserve"> </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508" w:name="_Toc393700541"/>
      <w:bookmarkStart w:id="509" w:name="_Toc524447262"/>
      <w:r w:rsidRPr="00C22FC5">
        <w:rPr>
          <w:b/>
          <w:bCs/>
          <w:iCs/>
          <w:szCs w:val="28"/>
        </w:rPr>
        <w:t>Объекты связи</w:t>
      </w:r>
      <w:bookmarkEnd w:id="508"/>
      <w:bookmarkEnd w:id="509"/>
    </w:p>
    <w:p w:rsidR="00C22FC5" w:rsidRPr="00C22FC5" w:rsidRDefault="00C22FC5" w:rsidP="00C22FC5">
      <w:pPr>
        <w:ind w:firstLine="567"/>
        <w:jc w:val="both"/>
        <w:rPr>
          <w:sz w:val="24"/>
          <w:szCs w:val="24"/>
        </w:rPr>
      </w:pPr>
      <w:r w:rsidRPr="00C22FC5">
        <w:rPr>
          <w:sz w:val="24"/>
          <w:szCs w:val="24"/>
        </w:rPr>
        <w:t>Нормативы обеспеченности объектами связи (количество номеров на 1000 человек) следует принимать, исходя из расчетов:</w:t>
      </w:r>
    </w:p>
    <w:p w:rsidR="00C22FC5" w:rsidRPr="00C22FC5" w:rsidRDefault="00C22FC5" w:rsidP="00C22FC5">
      <w:pPr>
        <w:ind w:firstLine="709"/>
        <w:jc w:val="both"/>
        <w:rPr>
          <w:sz w:val="24"/>
          <w:szCs w:val="24"/>
        </w:rPr>
      </w:pPr>
      <w:r w:rsidRPr="00C22FC5">
        <w:rPr>
          <w:sz w:val="24"/>
          <w:szCs w:val="24"/>
        </w:rPr>
        <w:t>1) расчет количества телефонов:</w:t>
      </w:r>
    </w:p>
    <w:p w:rsidR="00C22FC5" w:rsidRPr="00C22FC5" w:rsidRDefault="00C22FC5" w:rsidP="00C22FC5">
      <w:pPr>
        <w:ind w:firstLine="567"/>
        <w:jc w:val="both"/>
        <w:rPr>
          <w:sz w:val="24"/>
          <w:szCs w:val="24"/>
        </w:rPr>
      </w:pPr>
      <w:r w:rsidRPr="00C22FC5">
        <w:rPr>
          <w:sz w:val="24"/>
          <w:szCs w:val="24"/>
        </w:rPr>
        <w:t>- установка одного телефона в одной квартире (или одном индивидуальном жилом доме), количество</w:t>
      </w:r>
      <w:r w:rsidRPr="00C22FC5">
        <w:rPr>
          <w:rFonts w:eastAsia="Calibri"/>
          <w:sz w:val="24"/>
          <w:szCs w:val="24"/>
        </w:rPr>
        <w:t xml:space="preserve"> телефонных аппаратов телефонной сети общего пользования</w:t>
      </w:r>
      <w:r w:rsidRPr="00C22FC5">
        <w:rPr>
          <w:sz w:val="24"/>
          <w:szCs w:val="24"/>
        </w:rPr>
        <w:t xml:space="preserve"> принять  как произведение  количества квартирных телефонов и коэффициента</w:t>
      </w:r>
      <w:r w:rsidRPr="00C22FC5">
        <w:rPr>
          <w:rFonts w:eastAsia="Calibri"/>
          <w:sz w:val="24"/>
          <w:szCs w:val="24"/>
        </w:rPr>
        <w:t xml:space="preserve"> телефонных аппаратов телефонной сети общего пользования</w:t>
      </w:r>
      <w:r w:rsidRPr="00C22FC5">
        <w:rPr>
          <w:sz w:val="24"/>
          <w:szCs w:val="24"/>
        </w:rPr>
        <w:t xml:space="preserve">  (Таблица 63) «Укрупненные показатели обеспеченности телефонных аппаратов сети общего пользования» в зависимости от района (столбец 12).</w:t>
      </w:r>
    </w:p>
    <w:p w:rsidR="00C22FC5" w:rsidRPr="00C22FC5" w:rsidRDefault="00C22FC5" w:rsidP="00C22FC5">
      <w:pPr>
        <w:ind w:firstLine="709"/>
        <w:jc w:val="both"/>
        <w:rPr>
          <w:sz w:val="24"/>
          <w:szCs w:val="24"/>
        </w:rPr>
      </w:pPr>
      <w:r w:rsidRPr="00C22FC5">
        <w:rPr>
          <w:sz w:val="24"/>
          <w:szCs w:val="24"/>
        </w:rPr>
        <w:t>2) расчет количества объектов связи:</w:t>
      </w:r>
    </w:p>
    <w:p w:rsidR="00C22FC5" w:rsidRPr="00C22FC5" w:rsidRDefault="00C22FC5" w:rsidP="00C22FC5">
      <w:pPr>
        <w:ind w:firstLine="709"/>
        <w:jc w:val="both"/>
        <w:rPr>
          <w:sz w:val="24"/>
          <w:szCs w:val="24"/>
        </w:rPr>
      </w:pPr>
      <w:r w:rsidRPr="00C22FC5">
        <w:rPr>
          <w:sz w:val="24"/>
          <w:szCs w:val="24"/>
        </w:rPr>
        <w:t>расчет количества предприятий, зданий и сооружений связи, радиовещания и телевидения, пожарной и охранной сигнализации следует осуществлять в соответствии с утвержденными в установленном порядке нормативными документами.</w:t>
      </w:r>
    </w:p>
    <w:p w:rsidR="00C22FC5" w:rsidRPr="00C22FC5" w:rsidRDefault="00C22FC5" w:rsidP="00C22FC5">
      <w:pPr>
        <w:rPr>
          <w:sz w:val="24"/>
          <w:szCs w:val="24"/>
        </w:rPr>
        <w:sectPr w:rsidR="00C22FC5" w:rsidRPr="00C22FC5" w:rsidSect="00A01C27">
          <w:headerReference w:type="default" r:id="rId38"/>
          <w:footerReference w:type="default" r:id="rId39"/>
          <w:pgSz w:w="11906" w:h="16838" w:code="9"/>
          <w:pgMar w:top="1134" w:right="851" w:bottom="1134" w:left="1701" w:header="425" w:footer="833" w:gutter="0"/>
          <w:cols w:space="708"/>
          <w:docGrid w:linePitch="360"/>
        </w:sectPr>
      </w:pPr>
    </w:p>
    <w:p w:rsidR="00C22FC5" w:rsidRPr="00C22FC5" w:rsidRDefault="00C22FC5" w:rsidP="00C22FC5">
      <w:pPr>
        <w:keepNext/>
        <w:spacing w:before="120" w:after="120"/>
        <w:jc w:val="right"/>
        <w:rPr>
          <w:b/>
          <w:bCs/>
          <w:sz w:val="22"/>
        </w:rPr>
      </w:pPr>
      <w:bookmarkStart w:id="510" w:name="_Ref375751700"/>
      <w:r w:rsidRPr="00C22FC5">
        <w:rPr>
          <w:b/>
          <w:bCs/>
          <w:sz w:val="22"/>
        </w:rPr>
        <w:t xml:space="preserve">Таблица </w:t>
      </w:r>
      <w:bookmarkEnd w:id="510"/>
      <w:r w:rsidRPr="00C22FC5">
        <w:rPr>
          <w:b/>
          <w:bCs/>
          <w:sz w:val="22"/>
        </w:rPr>
        <w:t>63</w:t>
      </w:r>
    </w:p>
    <w:p w:rsidR="00C22FC5" w:rsidRPr="00C22FC5" w:rsidRDefault="00C22FC5" w:rsidP="00C22FC5">
      <w:pPr>
        <w:keepNext/>
        <w:keepLines/>
        <w:jc w:val="center"/>
        <w:rPr>
          <w:b/>
          <w:sz w:val="22"/>
          <w:szCs w:val="22"/>
        </w:rPr>
      </w:pPr>
      <w:r w:rsidRPr="00C22FC5">
        <w:rPr>
          <w:b/>
          <w:sz w:val="22"/>
          <w:szCs w:val="22"/>
        </w:rPr>
        <w:t>Укрупненные показатели обеспеченности телефонных аппаратов сети общего пользования</w:t>
      </w:r>
    </w:p>
    <w:tbl>
      <w:tblPr>
        <w:tblW w:w="1460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1276"/>
        <w:gridCol w:w="992"/>
        <w:gridCol w:w="1134"/>
        <w:gridCol w:w="1276"/>
        <w:gridCol w:w="1134"/>
        <w:gridCol w:w="1418"/>
        <w:gridCol w:w="1134"/>
        <w:gridCol w:w="850"/>
        <w:gridCol w:w="1134"/>
        <w:gridCol w:w="1276"/>
      </w:tblGrid>
      <w:tr w:rsidR="00C22FC5" w:rsidRPr="00C22FC5" w:rsidTr="009F4835">
        <w:trPr>
          <w:trHeight w:val="300"/>
          <w:tblHeader/>
        </w:trPr>
        <w:tc>
          <w:tcPr>
            <w:tcW w:w="1985" w:type="dxa"/>
            <w:vMerge w:val="restart"/>
            <w:shd w:val="clear" w:color="auto" w:fill="auto"/>
            <w:textDirection w:val="btLr"/>
            <w:vAlign w:val="center"/>
          </w:tcPr>
          <w:p w:rsidR="00C22FC5" w:rsidRPr="00C22FC5" w:rsidRDefault="00C22FC5" w:rsidP="00C22FC5">
            <w:pPr>
              <w:ind w:left="113" w:right="113"/>
              <w:jc w:val="center"/>
              <w:rPr>
                <w:b/>
                <w:sz w:val="20"/>
              </w:rPr>
            </w:pPr>
            <w:r w:rsidRPr="00C22FC5">
              <w:rPr>
                <w:b/>
                <w:sz w:val="20"/>
              </w:rPr>
              <w:t>Муниципальный район</w:t>
            </w:r>
          </w:p>
        </w:tc>
        <w:tc>
          <w:tcPr>
            <w:tcW w:w="3260" w:type="dxa"/>
            <w:gridSpan w:val="3"/>
            <w:shd w:val="clear" w:color="auto" w:fill="auto"/>
            <w:noWrap/>
            <w:vAlign w:val="center"/>
            <w:hideMark/>
          </w:tcPr>
          <w:p w:rsidR="00C22FC5" w:rsidRPr="00C22FC5" w:rsidRDefault="00C22FC5" w:rsidP="00C22FC5">
            <w:pPr>
              <w:ind w:left="113" w:right="113"/>
              <w:jc w:val="center"/>
              <w:rPr>
                <w:b/>
                <w:sz w:val="20"/>
              </w:rPr>
            </w:pPr>
            <w:r w:rsidRPr="00C22FC5">
              <w:rPr>
                <w:b/>
                <w:sz w:val="20"/>
              </w:rPr>
              <w:t>Данные за 2010 год</w:t>
            </w:r>
          </w:p>
        </w:tc>
        <w:tc>
          <w:tcPr>
            <w:tcW w:w="3544" w:type="dxa"/>
            <w:gridSpan w:val="3"/>
            <w:shd w:val="clear" w:color="auto" w:fill="auto"/>
            <w:noWrap/>
            <w:vAlign w:val="center"/>
            <w:hideMark/>
          </w:tcPr>
          <w:p w:rsidR="00C22FC5" w:rsidRPr="00C22FC5" w:rsidRDefault="00C22FC5" w:rsidP="00C22FC5">
            <w:pPr>
              <w:ind w:left="113" w:right="113"/>
              <w:jc w:val="center"/>
              <w:rPr>
                <w:b/>
                <w:sz w:val="20"/>
              </w:rPr>
            </w:pPr>
            <w:r w:rsidRPr="00C22FC5">
              <w:rPr>
                <w:b/>
                <w:sz w:val="20"/>
              </w:rPr>
              <w:t>Данные 2011 год</w:t>
            </w:r>
          </w:p>
        </w:tc>
        <w:tc>
          <w:tcPr>
            <w:tcW w:w="1418" w:type="dxa"/>
            <w:vMerge w:val="restart"/>
            <w:shd w:val="clear" w:color="auto" w:fill="auto"/>
            <w:noWrap/>
            <w:textDirection w:val="btLr"/>
            <w:vAlign w:val="center"/>
            <w:hideMark/>
          </w:tcPr>
          <w:p w:rsidR="00C22FC5" w:rsidRPr="00C22FC5" w:rsidRDefault="00C22FC5" w:rsidP="00C22FC5">
            <w:pPr>
              <w:ind w:left="113" w:right="113"/>
              <w:jc w:val="center"/>
              <w:rPr>
                <w:b/>
                <w:sz w:val="20"/>
              </w:rPr>
            </w:pPr>
            <w:r w:rsidRPr="00C22FC5">
              <w:rPr>
                <w:b/>
                <w:sz w:val="20"/>
              </w:rPr>
              <w:t>Усредненный коэффициент количества квартирных  телефонных аппаратов за 2010 год</w:t>
            </w:r>
          </w:p>
        </w:tc>
        <w:tc>
          <w:tcPr>
            <w:tcW w:w="1134" w:type="dxa"/>
            <w:vMerge w:val="restart"/>
            <w:shd w:val="clear" w:color="auto" w:fill="auto"/>
            <w:noWrap/>
            <w:textDirection w:val="btLr"/>
            <w:vAlign w:val="center"/>
            <w:hideMark/>
          </w:tcPr>
          <w:p w:rsidR="00C22FC5" w:rsidRPr="00C22FC5" w:rsidRDefault="00C22FC5" w:rsidP="00C22FC5">
            <w:pPr>
              <w:ind w:left="113" w:right="113"/>
              <w:jc w:val="center"/>
              <w:rPr>
                <w:b/>
                <w:sz w:val="20"/>
              </w:rPr>
            </w:pPr>
            <w:r w:rsidRPr="00C22FC5">
              <w:rPr>
                <w:b/>
                <w:sz w:val="20"/>
              </w:rPr>
              <w:t>Усредненный коэффициент количества квартирных  телефонных аппаратов за 2011 год</w:t>
            </w:r>
          </w:p>
        </w:tc>
        <w:tc>
          <w:tcPr>
            <w:tcW w:w="850" w:type="dxa"/>
            <w:vMerge w:val="restart"/>
            <w:shd w:val="clear" w:color="auto" w:fill="auto"/>
            <w:noWrap/>
            <w:textDirection w:val="btLr"/>
            <w:vAlign w:val="center"/>
            <w:hideMark/>
          </w:tcPr>
          <w:p w:rsidR="00C22FC5" w:rsidRPr="00C22FC5" w:rsidRDefault="00C22FC5" w:rsidP="00C22FC5">
            <w:pPr>
              <w:ind w:left="113" w:right="113"/>
              <w:jc w:val="center"/>
              <w:rPr>
                <w:b/>
                <w:sz w:val="20"/>
              </w:rPr>
            </w:pPr>
            <w:r w:rsidRPr="00C22FC5">
              <w:rPr>
                <w:b/>
                <w:sz w:val="20"/>
              </w:rPr>
              <w:t>Нормативный процент квартирных телефонных аппаратов</w:t>
            </w:r>
          </w:p>
        </w:tc>
        <w:tc>
          <w:tcPr>
            <w:tcW w:w="1134" w:type="dxa"/>
            <w:vMerge w:val="restart"/>
            <w:shd w:val="clear" w:color="auto" w:fill="auto"/>
            <w:noWrap/>
            <w:textDirection w:val="btLr"/>
            <w:vAlign w:val="center"/>
            <w:hideMark/>
          </w:tcPr>
          <w:p w:rsidR="00C22FC5" w:rsidRPr="00C22FC5" w:rsidRDefault="00C22FC5" w:rsidP="00C22FC5">
            <w:pPr>
              <w:ind w:left="113" w:right="113"/>
              <w:jc w:val="center"/>
              <w:rPr>
                <w:b/>
                <w:sz w:val="20"/>
              </w:rPr>
            </w:pPr>
            <w:r w:rsidRPr="00C22FC5">
              <w:rPr>
                <w:b/>
                <w:sz w:val="20"/>
              </w:rPr>
              <w:t>Принятый нормативный процент Процент  телефонных аппаратов общественно -деловой застройки и</w:t>
            </w:r>
          </w:p>
        </w:tc>
        <w:tc>
          <w:tcPr>
            <w:tcW w:w="1276" w:type="dxa"/>
            <w:vMerge w:val="restart"/>
            <w:shd w:val="clear" w:color="auto" w:fill="auto"/>
            <w:textDirection w:val="btLr"/>
            <w:vAlign w:val="center"/>
          </w:tcPr>
          <w:p w:rsidR="00C22FC5" w:rsidRPr="00C22FC5" w:rsidRDefault="00C22FC5" w:rsidP="00C22FC5">
            <w:pPr>
              <w:ind w:left="113" w:right="113"/>
              <w:jc w:val="center"/>
              <w:rPr>
                <w:b/>
                <w:sz w:val="20"/>
              </w:rPr>
            </w:pPr>
            <w:r w:rsidRPr="00C22FC5">
              <w:rPr>
                <w:b/>
                <w:sz w:val="20"/>
              </w:rPr>
              <w:t>Коэффициент  телефонных аппаратов телефонной сети общего пользования</w:t>
            </w:r>
          </w:p>
        </w:tc>
      </w:tr>
      <w:tr w:rsidR="00C22FC5" w:rsidRPr="00C22FC5" w:rsidTr="009F4835">
        <w:trPr>
          <w:cantSplit/>
          <w:trHeight w:val="3146"/>
          <w:tblHeader/>
        </w:trPr>
        <w:tc>
          <w:tcPr>
            <w:tcW w:w="1985" w:type="dxa"/>
            <w:vMerge/>
            <w:shd w:val="clear" w:color="auto" w:fill="auto"/>
            <w:textDirection w:val="btLr"/>
            <w:vAlign w:val="bottom"/>
          </w:tcPr>
          <w:p w:rsidR="00C22FC5" w:rsidRPr="00C22FC5" w:rsidRDefault="00C22FC5" w:rsidP="00C22FC5">
            <w:pPr>
              <w:ind w:left="113" w:right="113"/>
              <w:rPr>
                <w:sz w:val="20"/>
              </w:rPr>
            </w:pPr>
          </w:p>
        </w:tc>
        <w:tc>
          <w:tcPr>
            <w:tcW w:w="992" w:type="dxa"/>
            <w:shd w:val="clear" w:color="auto" w:fill="auto"/>
            <w:textDirection w:val="btLr"/>
            <w:vAlign w:val="center"/>
            <w:hideMark/>
          </w:tcPr>
          <w:p w:rsidR="00C22FC5" w:rsidRPr="00C22FC5" w:rsidRDefault="00C22FC5" w:rsidP="00C22FC5">
            <w:pPr>
              <w:ind w:left="113" w:right="113"/>
              <w:jc w:val="center"/>
              <w:rPr>
                <w:b/>
                <w:sz w:val="20"/>
              </w:rPr>
            </w:pPr>
            <w:r w:rsidRPr="00C22FC5">
              <w:rPr>
                <w:b/>
                <w:sz w:val="20"/>
              </w:rPr>
              <w:t>Количество квартирных телефонных аппаратов телефонной сети общего пользования</w:t>
            </w:r>
          </w:p>
        </w:tc>
        <w:tc>
          <w:tcPr>
            <w:tcW w:w="1276" w:type="dxa"/>
            <w:shd w:val="clear" w:color="auto" w:fill="auto"/>
            <w:textDirection w:val="btLr"/>
            <w:vAlign w:val="center"/>
            <w:hideMark/>
          </w:tcPr>
          <w:p w:rsidR="00C22FC5" w:rsidRPr="00C22FC5" w:rsidRDefault="00C22FC5" w:rsidP="00C22FC5">
            <w:pPr>
              <w:ind w:left="113" w:right="113"/>
              <w:jc w:val="center"/>
              <w:rPr>
                <w:b/>
                <w:sz w:val="20"/>
              </w:rPr>
            </w:pPr>
            <w:r w:rsidRPr="00C22FC5">
              <w:rPr>
                <w:b/>
                <w:sz w:val="20"/>
              </w:rPr>
              <w:t>Количество телефонных аппаратов телефонной сети общего пользования</w:t>
            </w:r>
          </w:p>
        </w:tc>
        <w:tc>
          <w:tcPr>
            <w:tcW w:w="992" w:type="dxa"/>
            <w:shd w:val="clear" w:color="auto" w:fill="auto"/>
            <w:textDirection w:val="btLr"/>
            <w:vAlign w:val="center"/>
            <w:hideMark/>
          </w:tcPr>
          <w:p w:rsidR="00C22FC5" w:rsidRPr="00C22FC5" w:rsidRDefault="00C22FC5" w:rsidP="00C22FC5">
            <w:pPr>
              <w:ind w:left="113" w:right="113"/>
              <w:jc w:val="center"/>
              <w:rPr>
                <w:b/>
                <w:sz w:val="20"/>
              </w:rPr>
            </w:pPr>
            <w:r w:rsidRPr="00C22FC5">
              <w:rPr>
                <w:b/>
                <w:sz w:val="20"/>
              </w:rPr>
              <w:t>Монтированная емкость АТС</w:t>
            </w:r>
          </w:p>
        </w:tc>
        <w:tc>
          <w:tcPr>
            <w:tcW w:w="1134" w:type="dxa"/>
            <w:shd w:val="clear" w:color="auto" w:fill="auto"/>
            <w:textDirection w:val="btLr"/>
            <w:vAlign w:val="center"/>
            <w:hideMark/>
          </w:tcPr>
          <w:p w:rsidR="00C22FC5" w:rsidRPr="00C22FC5" w:rsidRDefault="00C22FC5" w:rsidP="00C22FC5">
            <w:pPr>
              <w:ind w:left="113" w:right="113"/>
              <w:jc w:val="center"/>
              <w:rPr>
                <w:b/>
                <w:sz w:val="20"/>
              </w:rPr>
            </w:pPr>
            <w:r w:rsidRPr="00C22FC5">
              <w:rPr>
                <w:b/>
                <w:sz w:val="20"/>
              </w:rPr>
              <w:t>Количество квартирных телефонных аппаратов телефонной сети общего пользования на конец периода</w:t>
            </w:r>
          </w:p>
        </w:tc>
        <w:tc>
          <w:tcPr>
            <w:tcW w:w="1276" w:type="dxa"/>
            <w:shd w:val="clear" w:color="auto" w:fill="auto"/>
            <w:textDirection w:val="btLr"/>
            <w:vAlign w:val="center"/>
            <w:hideMark/>
          </w:tcPr>
          <w:p w:rsidR="00C22FC5" w:rsidRPr="00C22FC5" w:rsidRDefault="00C22FC5" w:rsidP="00C22FC5">
            <w:pPr>
              <w:ind w:left="113" w:right="113"/>
              <w:jc w:val="center"/>
              <w:rPr>
                <w:b/>
                <w:sz w:val="20"/>
              </w:rPr>
            </w:pPr>
            <w:r w:rsidRPr="00C22FC5">
              <w:rPr>
                <w:b/>
                <w:sz w:val="20"/>
              </w:rPr>
              <w:t>Количество телефонных аппаратов телефонной сети общего пользования</w:t>
            </w:r>
          </w:p>
        </w:tc>
        <w:tc>
          <w:tcPr>
            <w:tcW w:w="1134" w:type="dxa"/>
            <w:shd w:val="clear" w:color="auto" w:fill="auto"/>
            <w:textDirection w:val="btLr"/>
            <w:vAlign w:val="center"/>
            <w:hideMark/>
          </w:tcPr>
          <w:p w:rsidR="00C22FC5" w:rsidRPr="00C22FC5" w:rsidRDefault="00C22FC5" w:rsidP="00C22FC5">
            <w:pPr>
              <w:ind w:left="113" w:right="113"/>
              <w:jc w:val="center"/>
              <w:rPr>
                <w:b/>
                <w:sz w:val="20"/>
              </w:rPr>
            </w:pPr>
            <w:r w:rsidRPr="00C22FC5">
              <w:rPr>
                <w:b/>
                <w:sz w:val="20"/>
              </w:rPr>
              <w:t>Монтированная емкость АТС</w:t>
            </w:r>
          </w:p>
        </w:tc>
        <w:tc>
          <w:tcPr>
            <w:tcW w:w="1418" w:type="dxa"/>
            <w:vMerge/>
            <w:shd w:val="clear" w:color="auto" w:fill="auto"/>
            <w:textDirection w:val="btLr"/>
            <w:vAlign w:val="center"/>
            <w:hideMark/>
          </w:tcPr>
          <w:p w:rsidR="00C22FC5" w:rsidRPr="00C22FC5" w:rsidRDefault="00C22FC5" w:rsidP="00C22FC5">
            <w:pPr>
              <w:ind w:left="113" w:right="113"/>
              <w:rPr>
                <w:sz w:val="20"/>
              </w:rPr>
            </w:pPr>
          </w:p>
        </w:tc>
        <w:tc>
          <w:tcPr>
            <w:tcW w:w="1134" w:type="dxa"/>
            <w:vMerge/>
            <w:shd w:val="clear" w:color="auto" w:fill="auto"/>
            <w:textDirection w:val="btLr"/>
            <w:vAlign w:val="center"/>
            <w:hideMark/>
          </w:tcPr>
          <w:p w:rsidR="00C22FC5" w:rsidRPr="00C22FC5" w:rsidRDefault="00C22FC5" w:rsidP="00C22FC5">
            <w:pPr>
              <w:ind w:left="113" w:right="113"/>
              <w:rPr>
                <w:sz w:val="20"/>
              </w:rPr>
            </w:pPr>
          </w:p>
        </w:tc>
        <w:tc>
          <w:tcPr>
            <w:tcW w:w="850" w:type="dxa"/>
            <w:vMerge/>
            <w:shd w:val="clear" w:color="auto" w:fill="auto"/>
            <w:textDirection w:val="btLr"/>
            <w:vAlign w:val="center"/>
            <w:hideMark/>
          </w:tcPr>
          <w:p w:rsidR="00C22FC5" w:rsidRPr="00C22FC5" w:rsidRDefault="00C22FC5" w:rsidP="00C22FC5">
            <w:pPr>
              <w:ind w:left="113" w:right="113"/>
              <w:rPr>
                <w:sz w:val="20"/>
              </w:rPr>
            </w:pPr>
          </w:p>
        </w:tc>
        <w:tc>
          <w:tcPr>
            <w:tcW w:w="1134" w:type="dxa"/>
            <w:vMerge/>
            <w:shd w:val="clear" w:color="auto" w:fill="auto"/>
            <w:noWrap/>
            <w:textDirection w:val="btLr"/>
            <w:vAlign w:val="center"/>
            <w:hideMark/>
          </w:tcPr>
          <w:p w:rsidR="00C22FC5" w:rsidRPr="00C22FC5" w:rsidRDefault="00C22FC5" w:rsidP="00C22FC5">
            <w:pPr>
              <w:ind w:left="113" w:right="113"/>
              <w:rPr>
                <w:sz w:val="20"/>
              </w:rPr>
            </w:pPr>
          </w:p>
        </w:tc>
        <w:tc>
          <w:tcPr>
            <w:tcW w:w="1276" w:type="dxa"/>
            <w:vMerge/>
            <w:shd w:val="clear" w:color="auto" w:fill="auto"/>
            <w:textDirection w:val="btLr"/>
            <w:vAlign w:val="center"/>
          </w:tcPr>
          <w:p w:rsidR="00C22FC5" w:rsidRPr="00C22FC5" w:rsidRDefault="00C22FC5" w:rsidP="00C22FC5">
            <w:pPr>
              <w:ind w:left="113" w:right="113"/>
              <w:rPr>
                <w:sz w:val="20"/>
              </w:rPr>
            </w:pPr>
          </w:p>
        </w:tc>
      </w:tr>
      <w:tr w:rsidR="00C22FC5" w:rsidRPr="00C22FC5" w:rsidTr="009F4835">
        <w:trPr>
          <w:trHeight w:val="300"/>
          <w:tblHeader/>
        </w:trPr>
        <w:tc>
          <w:tcPr>
            <w:tcW w:w="1985" w:type="dxa"/>
            <w:vMerge/>
            <w:shd w:val="clear" w:color="auto" w:fill="auto"/>
            <w:vAlign w:val="bottom"/>
          </w:tcPr>
          <w:p w:rsidR="00C22FC5" w:rsidRPr="00C22FC5" w:rsidRDefault="00C22FC5" w:rsidP="00C22FC5">
            <w:pPr>
              <w:ind w:left="113" w:right="113"/>
              <w:rPr>
                <w:sz w:val="20"/>
              </w:rPr>
            </w:pPr>
          </w:p>
        </w:tc>
        <w:tc>
          <w:tcPr>
            <w:tcW w:w="992" w:type="dxa"/>
            <w:shd w:val="clear" w:color="auto" w:fill="auto"/>
            <w:noWrap/>
            <w:vAlign w:val="center"/>
            <w:hideMark/>
          </w:tcPr>
          <w:p w:rsidR="00C22FC5" w:rsidRPr="00C22FC5" w:rsidRDefault="00C22FC5" w:rsidP="00C22FC5">
            <w:pPr>
              <w:jc w:val="center"/>
              <w:rPr>
                <w:b/>
                <w:sz w:val="20"/>
              </w:rPr>
            </w:pPr>
            <w:r w:rsidRPr="00C22FC5">
              <w:rPr>
                <w:b/>
                <w:sz w:val="20"/>
              </w:rPr>
              <w:t>ед.</w:t>
            </w:r>
          </w:p>
        </w:tc>
        <w:tc>
          <w:tcPr>
            <w:tcW w:w="1276" w:type="dxa"/>
            <w:shd w:val="clear" w:color="auto" w:fill="auto"/>
            <w:noWrap/>
            <w:vAlign w:val="center"/>
            <w:hideMark/>
          </w:tcPr>
          <w:p w:rsidR="00C22FC5" w:rsidRPr="00C22FC5" w:rsidRDefault="00C22FC5" w:rsidP="00C22FC5">
            <w:pPr>
              <w:jc w:val="center"/>
              <w:rPr>
                <w:b/>
                <w:sz w:val="20"/>
              </w:rPr>
            </w:pPr>
            <w:r w:rsidRPr="00C22FC5">
              <w:rPr>
                <w:b/>
                <w:sz w:val="20"/>
              </w:rPr>
              <w:t>тыс. штук</w:t>
            </w:r>
          </w:p>
        </w:tc>
        <w:tc>
          <w:tcPr>
            <w:tcW w:w="992" w:type="dxa"/>
            <w:shd w:val="clear" w:color="auto" w:fill="auto"/>
            <w:noWrap/>
            <w:vAlign w:val="center"/>
            <w:hideMark/>
          </w:tcPr>
          <w:p w:rsidR="00C22FC5" w:rsidRPr="00C22FC5" w:rsidRDefault="00C22FC5" w:rsidP="00C22FC5">
            <w:pPr>
              <w:jc w:val="center"/>
              <w:rPr>
                <w:b/>
                <w:sz w:val="20"/>
              </w:rPr>
            </w:pPr>
            <w:r w:rsidRPr="00C22FC5">
              <w:rPr>
                <w:b/>
                <w:sz w:val="20"/>
              </w:rPr>
              <w:t>номеров</w:t>
            </w:r>
          </w:p>
        </w:tc>
        <w:tc>
          <w:tcPr>
            <w:tcW w:w="1134" w:type="dxa"/>
            <w:shd w:val="clear" w:color="auto" w:fill="auto"/>
            <w:noWrap/>
            <w:vAlign w:val="center"/>
            <w:hideMark/>
          </w:tcPr>
          <w:p w:rsidR="00C22FC5" w:rsidRPr="00C22FC5" w:rsidRDefault="00C22FC5" w:rsidP="00C22FC5">
            <w:pPr>
              <w:jc w:val="center"/>
              <w:rPr>
                <w:b/>
                <w:sz w:val="20"/>
              </w:rPr>
            </w:pPr>
            <w:r w:rsidRPr="00C22FC5">
              <w:rPr>
                <w:b/>
                <w:sz w:val="20"/>
              </w:rPr>
              <w:t>ед.</w:t>
            </w:r>
          </w:p>
        </w:tc>
        <w:tc>
          <w:tcPr>
            <w:tcW w:w="1276" w:type="dxa"/>
            <w:shd w:val="clear" w:color="auto" w:fill="auto"/>
            <w:noWrap/>
            <w:vAlign w:val="center"/>
            <w:hideMark/>
          </w:tcPr>
          <w:p w:rsidR="00C22FC5" w:rsidRPr="00C22FC5" w:rsidRDefault="00C22FC5" w:rsidP="00C22FC5">
            <w:pPr>
              <w:jc w:val="center"/>
              <w:rPr>
                <w:b/>
                <w:sz w:val="20"/>
              </w:rPr>
            </w:pPr>
            <w:r w:rsidRPr="00C22FC5">
              <w:rPr>
                <w:b/>
                <w:sz w:val="20"/>
              </w:rPr>
              <w:t>тыс. штук</w:t>
            </w:r>
          </w:p>
        </w:tc>
        <w:tc>
          <w:tcPr>
            <w:tcW w:w="1134" w:type="dxa"/>
            <w:shd w:val="clear" w:color="auto" w:fill="auto"/>
            <w:noWrap/>
            <w:vAlign w:val="center"/>
            <w:hideMark/>
          </w:tcPr>
          <w:p w:rsidR="00C22FC5" w:rsidRPr="00C22FC5" w:rsidRDefault="00C22FC5" w:rsidP="00C22FC5">
            <w:pPr>
              <w:jc w:val="center"/>
              <w:rPr>
                <w:b/>
                <w:sz w:val="20"/>
              </w:rPr>
            </w:pPr>
            <w:r w:rsidRPr="00C22FC5">
              <w:rPr>
                <w:b/>
                <w:sz w:val="20"/>
              </w:rPr>
              <w:t>номеров</w:t>
            </w:r>
          </w:p>
        </w:tc>
        <w:tc>
          <w:tcPr>
            <w:tcW w:w="1418" w:type="dxa"/>
            <w:shd w:val="clear" w:color="auto" w:fill="auto"/>
            <w:noWrap/>
            <w:vAlign w:val="center"/>
            <w:hideMark/>
          </w:tcPr>
          <w:p w:rsidR="00C22FC5" w:rsidRPr="00C22FC5" w:rsidRDefault="00C22FC5" w:rsidP="00C22FC5">
            <w:pPr>
              <w:jc w:val="center"/>
              <w:rPr>
                <w:b/>
                <w:sz w:val="20"/>
              </w:rPr>
            </w:pPr>
            <w:r w:rsidRPr="00C22FC5">
              <w:rPr>
                <w:b/>
                <w:sz w:val="20"/>
              </w:rPr>
              <w:t>-</w:t>
            </w:r>
          </w:p>
        </w:tc>
        <w:tc>
          <w:tcPr>
            <w:tcW w:w="1134" w:type="dxa"/>
            <w:shd w:val="clear" w:color="auto" w:fill="auto"/>
            <w:noWrap/>
            <w:vAlign w:val="center"/>
            <w:hideMark/>
          </w:tcPr>
          <w:p w:rsidR="00C22FC5" w:rsidRPr="00C22FC5" w:rsidRDefault="00C22FC5" w:rsidP="00C22FC5">
            <w:pPr>
              <w:jc w:val="center"/>
              <w:rPr>
                <w:b/>
                <w:sz w:val="20"/>
              </w:rPr>
            </w:pPr>
            <w:r w:rsidRPr="00C22FC5">
              <w:rPr>
                <w:b/>
                <w:sz w:val="20"/>
              </w:rPr>
              <w:t>-</w:t>
            </w:r>
          </w:p>
        </w:tc>
        <w:tc>
          <w:tcPr>
            <w:tcW w:w="850" w:type="dxa"/>
            <w:shd w:val="clear" w:color="auto" w:fill="auto"/>
            <w:noWrap/>
            <w:vAlign w:val="center"/>
            <w:hideMark/>
          </w:tcPr>
          <w:p w:rsidR="00C22FC5" w:rsidRPr="00C22FC5" w:rsidRDefault="00C22FC5" w:rsidP="00C22FC5">
            <w:pPr>
              <w:jc w:val="center"/>
              <w:rPr>
                <w:b/>
                <w:sz w:val="20"/>
              </w:rPr>
            </w:pPr>
            <w:r w:rsidRPr="00C22FC5">
              <w:rPr>
                <w:b/>
                <w:sz w:val="20"/>
              </w:rPr>
              <w:t>%</w:t>
            </w:r>
          </w:p>
        </w:tc>
        <w:tc>
          <w:tcPr>
            <w:tcW w:w="1134" w:type="dxa"/>
            <w:shd w:val="clear" w:color="auto" w:fill="auto"/>
            <w:noWrap/>
            <w:vAlign w:val="center"/>
            <w:hideMark/>
          </w:tcPr>
          <w:p w:rsidR="00C22FC5" w:rsidRPr="00C22FC5" w:rsidRDefault="00C22FC5" w:rsidP="00C22FC5">
            <w:pPr>
              <w:jc w:val="center"/>
              <w:rPr>
                <w:b/>
                <w:sz w:val="20"/>
              </w:rPr>
            </w:pPr>
            <w:r w:rsidRPr="00C22FC5">
              <w:rPr>
                <w:b/>
                <w:sz w:val="20"/>
              </w:rPr>
              <w:t>%</w:t>
            </w:r>
          </w:p>
        </w:tc>
        <w:tc>
          <w:tcPr>
            <w:tcW w:w="1276" w:type="dxa"/>
            <w:shd w:val="clear" w:color="auto" w:fill="auto"/>
            <w:vAlign w:val="center"/>
          </w:tcPr>
          <w:p w:rsidR="00C22FC5" w:rsidRPr="00C22FC5" w:rsidRDefault="00C22FC5" w:rsidP="00C22FC5">
            <w:pPr>
              <w:jc w:val="center"/>
              <w:rPr>
                <w:b/>
                <w:sz w:val="20"/>
              </w:rPr>
            </w:pPr>
            <w:r w:rsidRPr="00C22FC5">
              <w:rPr>
                <w:b/>
                <w:sz w:val="20"/>
              </w:rPr>
              <w:t>-</w:t>
            </w:r>
          </w:p>
        </w:tc>
      </w:tr>
      <w:tr w:rsidR="00C22FC5" w:rsidRPr="00C22FC5" w:rsidTr="009F4835">
        <w:trPr>
          <w:trHeight w:val="57"/>
        </w:trPr>
        <w:tc>
          <w:tcPr>
            <w:tcW w:w="1985" w:type="dxa"/>
            <w:shd w:val="clear" w:color="auto" w:fill="auto"/>
            <w:vAlign w:val="bottom"/>
          </w:tcPr>
          <w:p w:rsidR="00C22FC5" w:rsidRPr="00C22FC5" w:rsidRDefault="00C22FC5" w:rsidP="00C22FC5">
            <w:pPr>
              <w:rPr>
                <w:sz w:val="20"/>
              </w:rPr>
            </w:pPr>
            <w:r w:rsidRPr="00C22FC5">
              <w:rPr>
                <w:sz w:val="20"/>
              </w:rPr>
              <w:t>Каратузский</w:t>
            </w:r>
          </w:p>
        </w:tc>
        <w:tc>
          <w:tcPr>
            <w:tcW w:w="992" w:type="dxa"/>
            <w:shd w:val="clear" w:color="auto" w:fill="auto"/>
            <w:noWrap/>
            <w:vAlign w:val="center"/>
            <w:hideMark/>
          </w:tcPr>
          <w:p w:rsidR="00C22FC5" w:rsidRPr="00C22FC5" w:rsidRDefault="00C22FC5" w:rsidP="00C22FC5">
            <w:pPr>
              <w:rPr>
                <w:sz w:val="20"/>
              </w:rPr>
            </w:pPr>
            <w:r w:rsidRPr="00C22FC5">
              <w:rPr>
                <w:sz w:val="20"/>
              </w:rPr>
              <w:t>3480</w:t>
            </w:r>
          </w:p>
        </w:tc>
        <w:tc>
          <w:tcPr>
            <w:tcW w:w="1276" w:type="dxa"/>
            <w:shd w:val="clear" w:color="auto" w:fill="auto"/>
            <w:noWrap/>
            <w:vAlign w:val="center"/>
            <w:hideMark/>
          </w:tcPr>
          <w:p w:rsidR="00C22FC5" w:rsidRPr="00C22FC5" w:rsidRDefault="00C22FC5" w:rsidP="00C22FC5">
            <w:pPr>
              <w:rPr>
                <w:sz w:val="20"/>
              </w:rPr>
            </w:pPr>
            <w:r w:rsidRPr="00C22FC5">
              <w:rPr>
                <w:sz w:val="20"/>
              </w:rPr>
              <w:t>3.8</w:t>
            </w:r>
          </w:p>
        </w:tc>
        <w:tc>
          <w:tcPr>
            <w:tcW w:w="992" w:type="dxa"/>
            <w:shd w:val="clear" w:color="auto" w:fill="auto"/>
            <w:noWrap/>
            <w:vAlign w:val="center"/>
            <w:hideMark/>
          </w:tcPr>
          <w:p w:rsidR="00C22FC5" w:rsidRPr="00C22FC5" w:rsidRDefault="00C22FC5" w:rsidP="00C22FC5">
            <w:pPr>
              <w:rPr>
                <w:sz w:val="20"/>
              </w:rPr>
            </w:pPr>
            <w:r w:rsidRPr="00C22FC5">
              <w:rPr>
                <w:sz w:val="20"/>
              </w:rPr>
              <w:t>3802</w:t>
            </w:r>
          </w:p>
        </w:tc>
        <w:tc>
          <w:tcPr>
            <w:tcW w:w="1134" w:type="dxa"/>
            <w:shd w:val="clear" w:color="auto" w:fill="auto"/>
            <w:noWrap/>
            <w:vAlign w:val="center"/>
            <w:hideMark/>
          </w:tcPr>
          <w:p w:rsidR="00C22FC5" w:rsidRPr="00C22FC5" w:rsidRDefault="00C22FC5" w:rsidP="00C22FC5">
            <w:pPr>
              <w:rPr>
                <w:sz w:val="20"/>
              </w:rPr>
            </w:pPr>
            <w:r w:rsidRPr="00C22FC5">
              <w:rPr>
                <w:sz w:val="20"/>
              </w:rPr>
              <w:t>3480</w:t>
            </w:r>
          </w:p>
        </w:tc>
        <w:tc>
          <w:tcPr>
            <w:tcW w:w="1276" w:type="dxa"/>
            <w:shd w:val="clear" w:color="auto" w:fill="auto"/>
            <w:noWrap/>
            <w:vAlign w:val="center"/>
            <w:hideMark/>
          </w:tcPr>
          <w:p w:rsidR="00C22FC5" w:rsidRPr="00C22FC5" w:rsidRDefault="00C22FC5" w:rsidP="00C22FC5">
            <w:pPr>
              <w:rPr>
                <w:sz w:val="20"/>
              </w:rPr>
            </w:pPr>
            <w:r w:rsidRPr="00C22FC5">
              <w:rPr>
                <w:sz w:val="20"/>
              </w:rPr>
              <w:t>3.8</w:t>
            </w:r>
          </w:p>
        </w:tc>
        <w:tc>
          <w:tcPr>
            <w:tcW w:w="1134" w:type="dxa"/>
            <w:shd w:val="clear" w:color="auto" w:fill="auto"/>
            <w:noWrap/>
            <w:vAlign w:val="center"/>
            <w:hideMark/>
          </w:tcPr>
          <w:p w:rsidR="00C22FC5" w:rsidRPr="00C22FC5" w:rsidRDefault="00C22FC5" w:rsidP="00C22FC5">
            <w:pPr>
              <w:rPr>
                <w:sz w:val="20"/>
              </w:rPr>
            </w:pPr>
            <w:r w:rsidRPr="00C22FC5">
              <w:rPr>
                <w:sz w:val="20"/>
              </w:rPr>
              <w:t>3802</w:t>
            </w:r>
          </w:p>
        </w:tc>
        <w:tc>
          <w:tcPr>
            <w:tcW w:w="1418" w:type="dxa"/>
            <w:shd w:val="clear" w:color="auto" w:fill="auto"/>
            <w:noWrap/>
            <w:vAlign w:val="center"/>
            <w:hideMark/>
          </w:tcPr>
          <w:p w:rsidR="00C22FC5" w:rsidRPr="00C22FC5" w:rsidRDefault="00C22FC5" w:rsidP="00C22FC5">
            <w:pPr>
              <w:rPr>
                <w:sz w:val="20"/>
              </w:rPr>
            </w:pPr>
            <w:r w:rsidRPr="00C22FC5">
              <w:rPr>
                <w:sz w:val="20"/>
              </w:rPr>
              <w:t>0.92</w:t>
            </w:r>
          </w:p>
        </w:tc>
        <w:tc>
          <w:tcPr>
            <w:tcW w:w="1134" w:type="dxa"/>
            <w:shd w:val="clear" w:color="auto" w:fill="auto"/>
            <w:noWrap/>
            <w:vAlign w:val="center"/>
            <w:hideMark/>
          </w:tcPr>
          <w:p w:rsidR="00C22FC5" w:rsidRPr="00C22FC5" w:rsidRDefault="00C22FC5" w:rsidP="00C22FC5">
            <w:pPr>
              <w:rPr>
                <w:sz w:val="20"/>
              </w:rPr>
            </w:pPr>
            <w:r w:rsidRPr="00C22FC5">
              <w:rPr>
                <w:sz w:val="20"/>
              </w:rPr>
              <w:t>0.92</w:t>
            </w:r>
          </w:p>
        </w:tc>
        <w:tc>
          <w:tcPr>
            <w:tcW w:w="850" w:type="dxa"/>
            <w:shd w:val="clear" w:color="auto" w:fill="auto"/>
            <w:noWrap/>
            <w:vAlign w:val="center"/>
            <w:hideMark/>
          </w:tcPr>
          <w:p w:rsidR="00C22FC5" w:rsidRPr="00C22FC5" w:rsidRDefault="00C22FC5" w:rsidP="00C22FC5">
            <w:pPr>
              <w:rPr>
                <w:sz w:val="20"/>
              </w:rPr>
            </w:pPr>
            <w:r w:rsidRPr="00C22FC5">
              <w:rPr>
                <w:sz w:val="20"/>
              </w:rPr>
              <w:t>90</w:t>
            </w:r>
          </w:p>
        </w:tc>
        <w:tc>
          <w:tcPr>
            <w:tcW w:w="1134" w:type="dxa"/>
            <w:shd w:val="clear" w:color="auto" w:fill="auto"/>
            <w:noWrap/>
            <w:vAlign w:val="center"/>
            <w:hideMark/>
          </w:tcPr>
          <w:p w:rsidR="00C22FC5" w:rsidRPr="00C22FC5" w:rsidRDefault="00C22FC5" w:rsidP="00C22FC5">
            <w:pPr>
              <w:rPr>
                <w:sz w:val="20"/>
              </w:rPr>
            </w:pPr>
            <w:r w:rsidRPr="00C22FC5">
              <w:rPr>
                <w:sz w:val="20"/>
              </w:rPr>
              <w:t>10</w:t>
            </w:r>
          </w:p>
        </w:tc>
        <w:tc>
          <w:tcPr>
            <w:tcW w:w="1276" w:type="dxa"/>
            <w:shd w:val="clear" w:color="auto" w:fill="auto"/>
            <w:vAlign w:val="bottom"/>
          </w:tcPr>
          <w:p w:rsidR="00C22FC5" w:rsidRPr="00C22FC5" w:rsidRDefault="00C22FC5" w:rsidP="00C22FC5">
            <w:pPr>
              <w:rPr>
                <w:sz w:val="20"/>
              </w:rPr>
            </w:pPr>
            <w:r w:rsidRPr="00C22FC5">
              <w:rPr>
                <w:sz w:val="20"/>
              </w:rPr>
              <w:t>1.1</w:t>
            </w:r>
          </w:p>
        </w:tc>
      </w:tr>
    </w:tbl>
    <w:p w:rsidR="00C22FC5" w:rsidRPr="00C22FC5" w:rsidRDefault="00C22FC5" w:rsidP="00C22FC5">
      <w:pPr>
        <w:spacing w:after="60"/>
        <w:ind w:left="737"/>
        <w:jc w:val="both"/>
        <w:rPr>
          <w:snapToGrid w:val="0"/>
          <w:sz w:val="20"/>
        </w:rPr>
      </w:pPr>
      <w:r w:rsidRPr="00C22FC5">
        <w:rPr>
          <w:snapToGrid w:val="0"/>
          <w:sz w:val="20"/>
        </w:rPr>
        <w:t>&gt;</w:t>
      </w:r>
    </w:p>
    <w:p w:rsidR="00C22FC5" w:rsidRPr="00C22FC5" w:rsidRDefault="00C22FC5" w:rsidP="00C22FC5">
      <w:pPr>
        <w:rPr>
          <w:sz w:val="24"/>
          <w:szCs w:val="24"/>
        </w:rPr>
        <w:sectPr w:rsidR="00C22FC5" w:rsidRPr="00C22FC5" w:rsidSect="00A01C27">
          <w:pgSz w:w="16838" w:h="11906" w:orient="landscape" w:code="9"/>
          <w:pgMar w:top="1701" w:right="1134" w:bottom="851" w:left="1134" w:header="720" w:footer="720" w:gutter="0"/>
          <w:cols w:space="720"/>
          <w:docGrid w:linePitch="326"/>
        </w:sectPr>
      </w:pPr>
    </w:p>
    <w:p w:rsidR="00C22FC5" w:rsidRPr="00C22FC5" w:rsidRDefault="00C22FC5" w:rsidP="00C22FC5">
      <w:pPr>
        <w:ind w:firstLine="567"/>
        <w:jc w:val="both"/>
        <w:rPr>
          <w:rFonts w:eastAsia="Calibri"/>
          <w:sz w:val="24"/>
          <w:szCs w:val="24"/>
        </w:rPr>
      </w:pPr>
      <w:r w:rsidRPr="00C22FC5">
        <w:rPr>
          <w:rFonts w:eastAsia="Calibri"/>
          <w:sz w:val="24"/>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C22FC5" w:rsidRPr="00C22FC5" w:rsidRDefault="00C22FC5" w:rsidP="00C22FC5">
      <w:pPr>
        <w:ind w:firstLine="567"/>
        <w:jc w:val="both"/>
        <w:rPr>
          <w:rFonts w:eastAsia="Calibri"/>
          <w:sz w:val="24"/>
          <w:szCs w:val="24"/>
        </w:rPr>
      </w:pPr>
      <w:r w:rsidRPr="00C22FC5">
        <w:rPr>
          <w:rFonts w:eastAsia="Calibri"/>
          <w:sz w:val="24"/>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C22FC5" w:rsidRPr="00C22FC5" w:rsidRDefault="00C22FC5" w:rsidP="00C22FC5">
      <w:pPr>
        <w:ind w:firstLine="567"/>
        <w:jc w:val="both"/>
        <w:rPr>
          <w:rFonts w:eastAsia="Calibri"/>
          <w:sz w:val="24"/>
          <w:szCs w:val="24"/>
        </w:rPr>
      </w:pPr>
      <w:r w:rsidRPr="00C22FC5">
        <w:rPr>
          <w:rFonts w:eastAsia="Calibri"/>
          <w:sz w:val="24"/>
          <w:szCs w:val="24"/>
        </w:rPr>
        <w:t>Междугородные телефонные станции, городские телефонные станции, телеграфные узлы и станции, станции проводного вещания следует размещать внутри квартала или микрорайона, в зависимости от градостроительных условий.</w:t>
      </w:r>
    </w:p>
    <w:p w:rsidR="00C22FC5" w:rsidRPr="00C22FC5" w:rsidRDefault="00C22FC5" w:rsidP="00C22FC5">
      <w:pPr>
        <w:ind w:firstLine="567"/>
        <w:jc w:val="both"/>
        <w:rPr>
          <w:rFonts w:eastAsia="Calibri"/>
          <w:sz w:val="24"/>
          <w:szCs w:val="24"/>
        </w:rPr>
      </w:pPr>
      <w:r w:rsidRPr="00C22FC5">
        <w:rPr>
          <w:rFonts w:eastAsia="Calibri"/>
          <w:sz w:val="24"/>
          <w:szCs w:val="24"/>
        </w:rPr>
        <w:t>В соответствии с действующими нормативно-правовыми актами базовые станции могут размещаться:</w:t>
      </w:r>
    </w:p>
    <w:p w:rsidR="00C22FC5" w:rsidRPr="00C22FC5" w:rsidRDefault="00C22FC5" w:rsidP="00C22FC5">
      <w:pPr>
        <w:ind w:firstLine="567"/>
        <w:jc w:val="both"/>
        <w:rPr>
          <w:rFonts w:eastAsia="Calibri"/>
          <w:sz w:val="24"/>
          <w:szCs w:val="24"/>
        </w:rPr>
      </w:pPr>
      <w:r w:rsidRPr="00C22FC5">
        <w:rPr>
          <w:rFonts w:eastAsia="Calibri"/>
          <w:sz w:val="24"/>
          <w:szCs w:val="24"/>
        </w:rPr>
        <w:t>-в помещениях существующих объектов связи. При этом антенные устройства размещаются на существующих опорах или на специальных металлоконструкциях, устанавливаемых на крышах или стенах зданий;</w:t>
      </w:r>
    </w:p>
    <w:p w:rsidR="00C22FC5" w:rsidRPr="00C22FC5" w:rsidRDefault="00C22FC5" w:rsidP="00C22FC5">
      <w:pPr>
        <w:ind w:firstLine="567"/>
        <w:jc w:val="both"/>
        <w:rPr>
          <w:rFonts w:eastAsia="Calibri"/>
          <w:sz w:val="24"/>
          <w:szCs w:val="24"/>
        </w:rPr>
      </w:pPr>
      <w:r w:rsidRPr="00C22FC5">
        <w:rPr>
          <w:rFonts w:eastAsia="Calibri"/>
          <w:sz w:val="24"/>
          <w:szCs w:val="24"/>
        </w:rPr>
        <w:t>-в помещениях производственных, административных, жилых и общественных зданий. Антенные устройства размещаются на специальных металлоконструкциях на крыше и стенах зданий, на существующих опорах, высотных сооружениях, либо предусматривается строительство новых опор.</w:t>
      </w:r>
    </w:p>
    <w:p w:rsidR="00C22FC5" w:rsidRPr="00C22FC5" w:rsidRDefault="00C22FC5" w:rsidP="00C22FC5">
      <w:pPr>
        <w:ind w:firstLine="567"/>
        <w:jc w:val="both"/>
        <w:rPr>
          <w:rFonts w:eastAsia="Calibri"/>
          <w:sz w:val="24"/>
          <w:szCs w:val="24"/>
        </w:rPr>
      </w:pPr>
      <w:r w:rsidRPr="00C22FC5">
        <w:rPr>
          <w:rFonts w:eastAsia="Calibri"/>
          <w:sz w:val="24"/>
          <w:szCs w:val="24"/>
        </w:rPr>
        <w:t>Выбор места размещения передающих антенн базовых станций по условиям охраны окружающей среды от электромагнитных излучений следует производить таким образом, чтобы суммарная плотность потока мощности излучения с учетом уже существующих радиосредств, создаваемая на территории – в местах пребывания людей, профессионально не связанных с облучением, не превышала предельно допустимых величин, определенных санитарными нормами и правилами, действующими на территории региона установки базовой станции.</w:t>
      </w:r>
    </w:p>
    <w:p w:rsidR="00C22FC5" w:rsidRPr="00C22FC5" w:rsidRDefault="00C22FC5" w:rsidP="00C22FC5">
      <w:pPr>
        <w:ind w:firstLine="567"/>
        <w:jc w:val="both"/>
        <w:rPr>
          <w:rFonts w:eastAsia="Calibri"/>
          <w:sz w:val="24"/>
          <w:szCs w:val="24"/>
        </w:rPr>
      </w:pPr>
      <w:r w:rsidRPr="00C22FC5">
        <w:rPr>
          <w:rFonts w:eastAsia="Calibri"/>
          <w:sz w:val="24"/>
          <w:szCs w:val="24"/>
        </w:rPr>
        <w:t>Размер санитарно-защитных зон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ЭМП и других) с последующим проведением натурных исследований и измерений.</w:t>
      </w:r>
    </w:p>
    <w:p w:rsidR="00C22FC5" w:rsidRPr="00C22FC5" w:rsidRDefault="00C22FC5" w:rsidP="00C22FC5">
      <w:pPr>
        <w:ind w:firstLine="567"/>
        <w:jc w:val="both"/>
        <w:rPr>
          <w:rFonts w:eastAsia="Calibri"/>
          <w:sz w:val="24"/>
          <w:szCs w:val="24"/>
        </w:rPr>
      </w:pPr>
      <w:r w:rsidRPr="00C22FC5">
        <w:rPr>
          <w:rFonts w:eastAsia="Calibri"/>
          <w:sz w:val="24"/>
          <w:szCs w:val="24"/>
        </w:rPr>
        <w:t>Выбор, отвод и использование земель для линий связи осуществляется в соответствии с требованиями действующих нормативно-правовых актов.</w:t>
      </w:r>
    </w:p>
    <w:p w:rsidR="00C22FC5" w:rsidRPr="00C22FC5" w:rsidRDefault="00C22FC5" w:rsidP="00C22FC5">
      <w:pPr>
        <w:keepNext/>
        <w:numPr>
          <w:ilvl w:val="1"/>
          <w:numId w:val="0"/>
        </w:numPr>
        <w:tabs>
          <w:tab w:val="left" w:pos="1134"/>
          <w:tab w:val="left" w:pos="1276"/>
        </w:tabs>
        <w:spacing w:before="180" w:after="60"/>
        <w:ind w:firstLine="567"/>
        <w:jc w:val="both"/>
        <w:outlineLvl w:val="1"/>
        <w:rPr>
          <w:b/>
          <w:bCs/>
          <w:iCs/>
          <w:szCs w:val="28"/>
        </w:rPr>
      </w:pPr>
      <w:bookmarkStart w:id="511" w:name="_Toc393700542"/>
      <w:bookmarkStart w:id="512" w:name="_Toc524447263"/>
      <w:r w:rsidRPr="00C22FC5">
        <w:rPr>
          <w:b/>
          <w:bCs/>
          <w:iCs/>
          <w:szCs w:val="28"/>
        </w:rPr>
        <w:t>Инженерные сети</w:t>
      </w:r>
      <w:bookmarkEnd w:id="511"/>
      <w:bookmarkEnd w:id="512"/>
    </w:p>
    <w:p w:rsidR="00C22FC5" w:rsidRPr="00C22FC5" w:rsidRDefault="00C22FC5" w:rsidP="00C22FC5">
      <w:pPr>
        <w:ind w:firstLine="567"/>
        <w:jc w:val="both"/>
        <w:rPr>
          <w:sz w:val="24"/>
          <w:szCs w:val="24"/>
        </w:rPr>
      </w:pPr>
      <w:r w:rsidRPr="00C22FC5">
        <w:rPr>
          <w:sz w:val="24"/>
          <w:szCs w:val="24"/>
        </w:rPr>
        <w:t>Прокладка магистральных коммуникаций должна производиться, как правило, на территориях зон инженерной и транспортной инфраструктуры. Магистральные сети необходимо располагать только в границах красных линий и линий регулирования застройки, вне асфальтированных территорий. Места прокладки коммуникаций по улицам и транспортным магистралям определяются их поперечными профилями.</w:t>
      </w:r>
    </w:p>
    <w:p w:rsidR="00C22FC5" w:rsidRPr="00C22FC5" w:rsidRDefault="00C22FC5" w:rsidP="00C22FC5">
      <w:pPr>
        <w:ind w:firstLine="567"/>
        <w:jc w:val="both"/>
        <w:rPr>
          <w:sz w:val="24"/>
          <w:szCs w:val="24"/>
        </w:rPr>
      </w:pPr>
      <w:r w:rsidRPr="00C22FC5">
        <w:rPr>
          <w:sz w:val="24"/>
          <w:szCs w:val="24"/>
        </w:rPr>
        <w:t>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w:t>
      </w:r>
    </w:p>
    <w:p w:rsidR="00C22FC5" w:rsidRPr="00C22FC5" w:rsidRDefault="00C22FC5" w:rsidP="00C22FC5">
      <w:pPr>
        <w:ind w:firstLine="567"/>
        <w:jc w:val="both"/>
        <w:rPr>
          <w:sz w:val="24"/>
          <w:szCs w:val="24"/>
        </w:rPr>
      </w:pPr>
      <w:r w:rsidRPr="00C22FC5">
        <w:rPr>
          <w:sz w:val="24"/>
          <w:szCs w:val="24"/>
        </w:rPr>
        <w:t>При проектировании и строительстве магистральных коммуникаций, как правило, не допускается их прокладка под проезжей частью улиц.</w:t>
      </w:r>
    </w:p>
    <w:p w:rsidR="00C22FC5" w:rsidRPr="00C22FC5" w:rsidRDefault="00C22FC5" w:rsidP="00C22FC5">
      <w:pPr>
        <w:ind w:firstLine="567"/>
        <w:jc w:val="both"/>
        <w:rPr>
          <w:sz w:val="24"/>
          <w:szCs w:val="24"/>
        </w:rPr>
      </w:pPr>
      <w:r w:rsidRPr="00C22FC5">
        <w:rPr>
          <w:sz w:val="24"/>
          <w:szCs w:val="24"/>
        </w:rPr>
        <w:t>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C22FC5" w:rsidRPr="00C22FC5" w:rsidRDefault="00C22FC5" w:rsidP="00C22FC5">
      <w:pPr>
        <w:ind w:firstLine="567"/>
        <w:jc w:val="both"/>
        <w:rPr>
          <w:sz w:val="24"/>
          <w:szCs w:val="24"/>
        </w:rPr>
      </w:pPr>
      <w:r w:rsidRPr="00C22FC5">
        <w:rPr>
          <w:sz w:val="24"/>
          <w:szCs w:val="24"/>
        </w:rPr>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 по отдельному согласованию.</w:t>
      </w:r>
    </w:p>
    <w:p w:rsidR="00C22FC5" w:rsidRPr="00C22FC5" w:rsidRDefault="00C22FC5" w:rsidP="00C22FC5">
      <w:pPr>
        <w:ind w:firstLine="567"/>
        <w:jc w:val="both"/>
        <w:rPr>
          <w:sz w:val="24"/>
          <w:szCs w:val="24"/>
        </w:rPr>
      </w:pPr>
      <w:r w:rsidRPr="00C22FC5">
        <w:rPr>
          <w:sz w:val="24"/>
          <w:szCs w:val="24"/>
        </w:rPr>
        <w:t>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 10 мм, а также на пересечениях с магистральными улицами и железнодорожными путями.</w:t>
      </w:r>
    </w:p>
    <w:p w:rsidR="00C22FC5" w:rsidRPr="00C22FC5" w:rsidRDefault="00C22FC5" w:rsidP="00C22FC5">
      <w:pPr>
        <w:ind w:firstLine="567"/>
        <w:jc w:val="both"/>
        <w:rPr>
          <w:sz w:val="24"/>
          <w:szCs w:val="24"/>
        </w:rPr>
      </w:pPr>
      <w:r w:rsidRPr="00C22FC5">
        <w:rPr>
          <w:sz w:val="24"/>
          <w:szCs w:val="24"/>
        </w:rPr>
        <w:t>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C22FC5" w:rsidRPr="00C22FC5" w:rsidRDefault="00C22FC5" w:rsidP="00C22FC5">
      <w:pPr>
        <w:ind w:firstLine="567"/>
        <w:jc w:val="both"/>
        <w:rPr>
          <w:sz w:val="24"/>
          <w:szCs w:val="24"/>
        </w:rPr>
      </w:pPr>
      <w:r w:rsidRPr="00C22FC5">
        <w:rPr>
          <w:sz w:val="24"/>
          <w:szCs w:val="24"/>
        </w:rPr>
        <w:t xml:space="preserve">Транзитные линии электропередачи напряжением до 220 кВ и выше не допускается размещать в пределах границ поселений, за исключением резервных территорий. </w:t>
      </w:r>
    </w:p>
    <w:p w:rsidR="00C22FC5" w:rsidRPr="00C22FC5" w:rsidRDefault="00C22FC5" w:rsidP="00C22FC5">
      <w:pPr>
        <w:ind w:firstLine="567"/>
        <w:jc w:val="both"/>
        <w:rPr>
          <w:sz w:val="24"/>
          <w:szCs w:val="24"/>
        </w:rPr>
      </w:pPr>
      <w:r w:rsidRPr="00C22FC5">
        <w:rPr>
          <w:sz w:val="24"/>
          <w:szCs w:val="24"/>
        </w:rPr>
        <w:t>Воздушные линии электропередачи (ВЛ) напряжением 110 кВ и выше допускается размещать только за пределами жилых и общественно-деловых зон.</w:t>
      </w:r>
    </w:p>
    <w:p w:rsidR="00C22FC5" w:rsidRPr="00C22FC5" w:rsidRDefault="00C22FC5" w:rsidP="00C22FC5">
      <w:pPr>
        <w:ind w:firstLine="567"/>
        <w:jc w:val="both"/>
        <w:rPr>
          <w:sz w:val="24"/>
          <w:szCs w:val="24"/>
        </w:rPr>
      </w:pPr>
      <w:r w:rsidRPr="00C22FC5">
        <w:rPr>
          <w:sz w:val="24"/>
          <w:szCs w:val="24"/>
        </w:rPr>
        <w:t>При реконструкции городов следует предусматривать вынос за пределы жилых и общественно-деловых зон существующих ВЛ электропередачи напряжением 35 - 110 кВ и выше или замену ВЛ кабельными.</w:t>
      </w:r>
    </w:p>
    <w:p w:rsidR="00C22FC5" w:rsidRPr="00C22FC5" w:rsidRDefault="00C22FC5" w:rsidP="00C22FC5">
      <w:pPr>
        <w:ind w:firstLine="567"/>
        <w:jc w:val="both"/>
        <w:rPr>
          <w:sz w:val="24"/>
          <w:szCs w:val="24"/>
        </w:rPr>
      </w:pPr>
      <w:r w:rsidRPr="00C22FC5">
        <w:rPr>
          <w:sz w:val="24"/>
          <w:szCs w:val="24"/>
        </w:rPr>
        <w:t>Магистральные трубопроводы следует прокладывать за пределами территории поселений в соответствии со СП 36.13330.2012 "СНиП 2.05.06-85*. Магистральные трубопроводы". Для нефтепродуктопроводов, прокладываемых на территории поселения, следует руководствоваться СП 125.13330.2012  «</w:t>
      </w:r>
      <w:hyperlink r:id="rId40" w:history="1">
        <w:r w:rsidRPr="00C22FC5">
          <w:rPr>
            <w:sz w:val="24"/>
            <w:szCs w:val="24"/>
          </w:rPr>
          <w:t>СНиП 2.05.13-90</w:t>
        </w:r>
      </w:hyperlink>
      <w:r w:rsidRPr="00C22FC5">
        <w:rPr>
          <w:sz w:val="24"/>
          <w:szCs w:val="24"/>
        </w:rPr>
        <w:t xml:space="preserve"> Нефтепродуктопроводы, прокладываемые на территории городов и населенных пунктов".</w:t>
      </w:r>
    </w:p>
    <w:p w:rsidR="00C22FC5" w:rsidRPr="00C22FC5" w:rsidRDefault="00C22FC5" w:rsidP="00C22FC5">
      <w:pPr>
        <w:ind w:firstLine="567"/>
        <w:jc w:val="both"/>
        <w:rPr>
          <w:sz w:val="24"/>
          <w:szCs w:val="24"/>
        </w:rPr>
      </w:pPr>
      <w:r w:rsidRPr="00C22FC5">
        <w:rPr>
          <w:sz w:val="24"/>
          <w:szCs w:val="24"/>
        </w:rPr>
        <w:t>Расстояния по горизонтали от ближайших инженерных сетей до зданий и сооружений и расстояния по горизонтали между соседними инженерными подземными коммуникациями рассчитываются в соответствии с требованиями действующего законодательства. Определяющим при расчете расстояний по горизонтали является глубина заложения коммуникаций. Величина расстояний по горизонтали и вертикали рассчитывается:</w:t>
      </w:r>
    </w:p>
    <w:p w:rsidR="00C22FC5" w:rsidRPr="00C22FC5" w:rsidRDefault="00C22FC5" w:rsidP="00C22FC5">
      <w:pPr>
        <w:spacing w:after="60"/>
        <w:jc w:val="both"/>
        <w:rPr>
          <w:snapToGrid w:val="0"/>
          <w:sz w:val="24"/>
          <w:szCs w:val="24"/>
        </w:rPr>
      </w:pPr>
      <w:r w:rsidRPr="00C22FC5">
        <w:rPr>
          <w:snapToGrid w:val="0"/>
          <w:sz w:val="24"/>
          <w:szCs w:val="24"/>
        </w:rPr>
        <w:t>на основании инженерно-геологических условий;</w:t>
      </w:r>
    </w:p>
    <w:p w:rsidR="00C22FC5" w:rsidRPr="00C22FC5" w:rsidRDefault="00C22FC5" w:rsidP="00C22FC5">
      <w:pPr>
        <w:spacing w:after="60"/>
        <w:jc w:val="both"/>
        <w:rPr>
          <w:snapToGrid w:val="0"/>
          <w:sz w:val="24"/>
          <w:szCs w:val="24"/>
        </w:rPr>
      </w:pPr>
      <w:r w:rsidRPr="00C22FC5">
        <w:rPr>
          <w:snapToGrid w:val="0"/>
          <w:sz w:val="24"/>
          <w:szCs w:val="24"/>
        </w:rPr>
        <w:t>материала трубопроводов, их технического состояния;</w:t>
      </w:r>
    </w:p>
    <w:p w:rsidR="00C22FC5" w:rsidRPr="00C22FC5" w:rsidRDefault="00C22FC5" w:rsidP="00C22FC5">
      <w:pPr>
        <w:spacing w:after="60"/>
        <w:jc w:val="both"/>
        <w:rPr>
          <w:snapToGrid w:val="0"/>
          <w:sz w:val="24"/>
          <w:szCs w:val="24"/>
        </w:rPr>
      </w:pPr>
      <w:r w:rsidRPr="00C22FC5">
        <w:rPr>
          <w:snapToGrid w:val="0"/>
          <w:sz w:val="24"/>
          <w:szCs w:val="24"/>
        </w:rPr>
        <w:t>диаметров трубопроводов;</w:t>
      </w:r>
    </w:p>
    <w:p w:rsidR="00C22FC5" w:rsidRPr="00C22FC5" w:rsidRDefault="00C22FC5" w:rsidP="00C22FC5">
      <w:pPr>
        <w:spacing w:after="60"/>
        <w:jc w:val="both"/>
        <w:rPr>
          <w:snapToGrid w:val="0"/>
          <w:sz w:val="24"/>
          <w:szCs w:val="24"/>
        </w:rPr>
      </w:pPr>
      <w:r w:rsidRPr="00C22FC5">
        <w:rPr>
          <w:snapToGrid w:val="0"/>
          <w:sz w:val="24"/>
          <w:szCs w:val="24"/>
        </w:rPr>
        <w:t>конструкций фундаментов зданий и сооружений и способов их возведения.</w:t>
      </w:r>
    </w:p>
    <w:p w:rsidR="00C22FC5" w:rsidRPr="00C22FC5" w:rsidRDefault="00C22FC5" w:rsidP="00C22FC5">
      <w:pPr>
        <w:ind w:firstLine="709"/>
        <w:jc w:val="both"/>
        <w:rPr>
          <w:sz w:val="24"/>
          <w:szCs w:val="24"/>
        </w:rPr>
      </w:pPr>
      <w:r w:rsidRPr="00C22FC5">
        <w:rPr>
          <w:sz w:val="24"/>
          <w:szCs w:val="24"/>
        </w:rPr>
        <w:t xml:space="preserve">Расстояния по горизонтали (в свету) от ближайших подземных инженерных сетей до зданий и сооружений следует принимать по </w:t>
      </w:r>
      <w:r w:rsidRPr="00C22FC5">
        <w:rPr>
          <w:sz w:val="24"/>
          <w:szCs w:val="24"/>
        </w:rPr>
        <w:fldChar w:fldCharType="begin"/>
      </w:r>
      <w:r w:rsidRPr="00C22FC5">
        <w:rPr>
          <w:sz w:val="24"/>
          <w:szCs w:val="24"/>
        </w:rPr>
        <w:instrText xml:space="preserve"> REF _Ref393704159 \h  \* MERGEFORMAT </w:instrText>
      </w:r>
      <w:r w:rsidRPr="00C22FC5">
        <w:rPr>
          <w:sz w:val="24"/>
          <w:szCs w:val="24"/>
        </w:rPr>
      </w:r>
      <w:r w:rsidRPr="00C22FC5">
        <w:rPr>
          <w:sz w:val="24"/>
          <w:szCs w:val="24"/>
        </w:rPr>
        <w:fldChar w:fldCharType="separate"/>
      </w:r>
      <w:r w:rsidRPr="00C22FC5">
        <w:rPr>
          <w:sz w:val="24"/>
          <w:szCs w:val="24"/>
        </w:rPr>
        <w:t xml:space="preserve">Таблица </w:t>
      </w:r>
      <w:r w:rsidRPr="00C22FC5">
        <w:rPr>
          <w:sz w:val="24"/>
          <w:szCs w:val="24"/>
        </w:rPr>
        <w:fldChar w:fldCharType="end"/>
      </w:r>
      <w:r w:rsidRPr="00C22FC5">
        <w:rPr>
          <w:sz w:val="24"/>
          <w:szCs w:val="24"/>
        </w:rPr>
        <w:t>.</w:t>
      </w:r>
    </w:p>
    <w:p w:rsidR="00C22FC5" w:rsidRPr="00C22FC5" w:rsidRDefault="00C22FC5" w:rsidP="00C22FC5">
      <w:pPr>
        <w:jc w:val="both"/>
        <w:rPr>
          <w:sz w:val="24"/>
          <w:szCs w:val="24"/>
        </w:rPr>
      </w:pPr>
    </w:p>
    <w:p w:rsidR="00C22FC5" w:rsidRPr="00C22FC5" w:rsidRDefault="00C22FC5" w:rsidP="00C22FC5">
      <w:pPr>
        <w:rPr>
          <w:sz w:val="24"/>
          <w:szCs w:val="24"/>
        </w:rPr>
        <w:sectPr w:rsidR="00C22FC5" w:rsidRPr="00C22FC5" w:rsidSect="00A01C27">
          <w:pgSz w:w="11906" w:h="16838" w:code="9"/>
          <w:pgMar w:top="1134" w:right="851" w:bottom="1134" w:left="1701" w:header="720" w:footer="720" w:gutter="0"/>
          <w:cols w:space="720"/>
          <w:docGrid w:linePitch="326"/>
        </w:sectPr>
      </w:pPr>
    </w:p>
    <w:p w:rsidR="00C22FC5" w:rsidRPr="00C22FC5" w:rsidRDefault="00C22FC5" w:rsidP="00C22FC5">
      <w:pPr>
        <w:keepNext/>
        <w:spacing w:before="120" w:after="120"/>
        <w:jc w:val="right"/>
        <w:rPr>
          <w:b/>
          <w:bCs/>
          <w:sz w:val="22"/>
        </w:rPr>
      </w:pPr>
      <w:bookmarkStart w:id="513" w:name="_Ref393704159"/>
      <w:r w:rsidRPr="00C22FC5">
        <w:rPr>
          <w:b/>
          <w:bCs/>
          <w:sz w:val="22"/>
        </w:rPr>
        <w:t xml:space="preserve">Таблица </w:t>
      </w:r>
      <w:bookmarkEnd w:id="513"/>
      <w:r w:rsidRPr="00C22FC5">
        <w:rPr>
          <w:b/>
          <w:bCs/>
          <w:sz w:val="22"/>
        </w:rPr>
        <w:t>64</w:t>
      </w:r>
    </w:p>
    <w:p w:rsidR="00C22FC5" w:rsidRPr="00C22FC5" w:rsidRDefault="00C22FC5" w:rsidP="00C22FC5">
      <w:pPr>
        <w:keepNext/>
        <w:keepLines/>
        <w:jc w:val="center"/>
        <w:rPr>
          <w:b/>
          <w:sz w:val="22"/>
          <w:szCs w:val="22"/>
        </w:rPr>
      </w:pPr>
      <w:r w:rsidRPr="00C22FC5">
        <w:rPr>
          <w:b/>
          <w:sz w:val="22"/>
          <w:szCs w:val="22"/>
        </w:rPr>
        <w:t>Расстояния по горизонтали (в свету) от ближайших подземных инженерных сетей до зданий и сооружений</w:t>
      </w:r>
    </w:p>
    <w:tbl>
      <w:tblPr>
        <w:tblW w:w="5267" w:type="pct"/>
        <w:jc w:val="center"/>
        <w:tblCellMar>
          <w:left w:w="0" w:type="dxa"/>
          <w:right w:w="0" w:type="dxa"/>
        </w:tblCellMar>
        <w:tblLook w:val="04A0" w:firstRow="1" w:lastRow="0" w:firstColumn="1" w:lastColumn="0" w:noHBand="0" w:noVBand="1"/>
      </w:tblPr>
      <w:tblGrid>
        <w:gridCol w:w="3180"/>
        <w:gridCol w:w="1676"/>
        <w:gridCol w:w="1676"/>
        <w:gridCol w:w="1707"/>
        <w:gridCol w:w="1123"/>
        <w:gridCol w:w="1431"/>
        <w:gridCol w:w="1138"/>
        <w:gridCol w:w="1513"/>
        <w:gridCol w:w="933"/>
        <w:gridCol w:w="982"/>
      </w:tblGrid>
      <w:tr w:rsidR="00C22FC5" w:rsidRPr="00C22FC5" w:rsidTr="009F4835">
        <w:trPr>
          <w:trHeight w:val="20"/>
          <w:jc w:val="center"/>
        </w:trPr>
        <w:tc>
          <w:tcPr>
            <w:tcW w:w="103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rFonts w:eastAsia="Calibri"/>
                <w:b/>
                <w:sz w:val="20"/>
              </w:rPr>
            </w:pPr>
            <w:r w:rsidRPr="00C22FC5">
              <w:rPr>
                <w:rFonts w:eastAsia="Calibri"/>
                <w:b/>
                <w:sz w:val="20"/>
              </w:rPr>
              <w:t>Инженерные сети</w:t>
            </w:r>
          </w:p>
        </w:tc>
        <w:tc>
          <w:tcPr>
            <w:tcW w:w="3963"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rFonts w:eastAsia="Calibri"/>
                <w:b/>
                <w:sz w:val="20"/>
              </w:rPr>
            </w:pPr>
            <w:r w:rsidRPr="00C22FC5">
              <w:rPr>
                <w:rFonts w:eastAsia="Calibri"/>
                <w:b/>
                <w:sz w:val="20"/>
              </w:rPr>
              <w:t>Расстояние, м, по горизонтали (в свету) от подземных сетей до</w:t>
            </w:r>
          </w:p>
        </w:tc>
      </w:tr>
      <w:tr w:rsidR="00C22FC5" w:rsidRPr="00C22FC5" w:rsidTr="009F4835">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ind w:left="113" w:right="113"/>
              <w:jc w:val="center"/>
              <w:rPr>
                <w:rFonts w:eastAsia="Calibri"/>
                <w:b/>
                <w:sz w:val="20"/>
              </w:rPr>
            </w:pP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rFonts w:eastAsia="Calibri"/>
                <w:b/>
                <w:sz w:val="20"/>
              </w:rPr>
            </w:pPr>
            <w:r w:rsidRPr="00C22FC5">
              <w:rPr>
                <w:rFonts w:eastAsia="Calibri"/>
                <w:b/>
                <w:sz w:val="20"/>
              </w:rPr>
              <w:t>фундаментов зданий и сооружений</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rFonts w:eastAsia="Calibri"/>
                <w:b/>
                <w:sz w:val="20"/>
              </w:rPr>
            </w:pPr>
            <w:r w:rsidRPr="00C22FC5">
              <w:rPr>
                <w:rFonts w:eastAsia="Calibri"/>
                <w:b/>
                <w:sz w:val="20"/>
              </w:rPr>
              <w:t>Фундаментов ограждений предприятий, эстакад, опор контактной сети и связи, железных дорог</w:t>
            </w:r>
          </w:p>
        </w:tc>
        <w:tc>
          <w:tcPr>
            <w:tcW w:w="91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rFonts w:eastAsia="Calibri"/>
                <w:b/>
                <w:sz w:val="20"/>
              </w:rPr>
            </w:pPr>
            <w:r w:rsidRPr="00C22FC5">
              <w:rPr>
                <w:rFonts w:eastAsia="Calibri"/>
                <w:b/>
                <w:sz w:val="20"/>
              </w:rPr>
              <w:t>оси крайнего пути</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rFonts w:eastAsia="Calibri"/>
                <w:b/>
                <w:sz w:val="20"/>
              </w:rPr>
            </w:pPr>
            <w:r w:rsidRPr="00C22FC5">
              <w:rPr>
                <w:rFonts w:eastAsia="Calibri"/>
                <w:b/>
                <w:sz w:val="20"/>
              </w:rPr>
              <w:t>Бортового камня улицы, дороги (кромки проезжей части, укрепленной полосы обочины)</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rFonts w:eastAsia="Calibri"/>
                <w:b/>
                <w:sz w:val="20"/>
              </w:rPr>
            </w:pPr>
            <w:r w:rsidRPr="00C22FC5">
              <w:rPr>
                <w:rFonts w:eastAsia="Calibri"/>
                <w:b/>
                <w:sz w:val="20"/>
              </w:rPr>
              <w:t>наружной бровки кювета или подошвы насыпи дороги</w:t>
            </w:r>
          </w:p>
        </w:tc>
        <w:tc>
          <w:tcPr>
            <w:tcW w:w="11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rFonts w:eastAsia="Calibri"/>
                <w:b/>
                <w:sz w:val="20"/>
              </w:rPr>
            </w:pPr>
            <w:r w:rsidRPr="00C22FC5">
              <w:rPr>
                <w:rFonts w:eastAsia="Calibri"/>
                <w:b/>
                <w:sz w:val="20"/>
              </w:rPr>
              <w:t>фундаментов опор воздушных линий электропередачи напряжением</w:t>
            </w:r>
          </w:p>
        </w:tc>
      </w:tr>
      <w:tr w:rsidR="00C22FC5" w:rsidRPr="00C22FC5" w:rsidTr="009F4835">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ind w:left="113" w:right="113"/>
              <w:jc w:val="center"/>
              <w:rPr>
                <w:rFonts w:eastAsia="Calibri"/>
                <w:b/>
                <w:sz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ind w:left="113" w:right="113"/>
              <w:jc w:val="center"/>
              <w:rPr>
                <w:rFonts w:eastAsia="Calibri"/>
                <w:b/>
                <w:sz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ind w:left="113" w:right="113"/>
              <w:jc w:val="center"/>
              <w:rPr>
                <w:rFonts w:eastAsia="Calibri"/>
                <w:b/>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rFonts w:eastAsia="Calibri"/>
                <w:b/>
                <w:sz w:val="20"/>
              </w:rPr>
            </w:pPr>
            <w:r w:rsidRPr="00C22FC5">
              <w:rPr>
                <w:rFonts w:eastAsia="Calibri"/>
                <w:b/>
                <w:sz w:val="20"/>
              </w:rPr>
              <w:t>железных дорог колеи 1520 мм, но не менее глубины траншеи до подошвы насыпи и бровки выемки</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rFonts w:eastAsia="Calibri"/>
                <w:b/>
                <w:sz w:val="20"/>
              </w:rPr>
            </w:pPr>
            <w:r w:rsidRPr="00C22FC5">
              <w:rPr>
                <w:rFonts w:eastAsia="Calibri"/>
                <w:b/>
                <w:sz w:val="20"/>
              </w:rPr>
              <w:t>железных дорог колеи 750 мм и трамвая</w:t>
            </w: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ind w:left="113" w:right="113"/>
              <w:jc w:val="center"/>
              <w:rPr>
                <w:rFonts w:eastAsia="Calibri"/>
                <w:b/>
                <w:sz w:val="20"/>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ind w:left="113" w:right="113"/>
              <w:jc w:val="center"/>
              <w:rPr>
                <w:rFonts w:eastAsia="Calibri"/>
                <w:b/>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rFonts w:eastAsia="Calibri"/>
                <w:b/>
                <w:sz w:val="20"/>
              </w:rPr>
            </w:pPr>
            <w:r w:rsidRPr="00C22FC5">
              <w:rPr>
                <w:rFonts w:eastAsia="Calibri"/>
                <w:b/>
                <w:sz w:val="20"/>
              </w:rPr>
              <w:t>до 1 кВ наружного освещения, контактной сети трамваев и троллейбусов</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rFonts w:eastAsia="Calibri"/>
                <w:b/>
                <w:sz w:val="20"/>
              </w:rPr>
            </w:pPr>
            <w:r w:rsidRPr="00C22FC5">
              <w:rPr>
                <w:rFonts w:eastAsia="Calibri"/>
                <w:b/>
                <w:sz w:val="20"/>
              </w:rPr>
              <w:t>св. 1 до 35 кВ</w:t>
            </w:r>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rFonts w:eastAsia="Calibri"/>
                <w:b/>
                <w:sz w:val="20"/>
              </w:rPr>
            </w:pPr>
            <w:r w:rsidRPr="00C22FC5">
              <w:rPr>
                <w:rFonts w:eastAsia="Calibri"/>
                <w:b/>
                <w:sz w:val="20"/>
              </w:rPr>
              <w:t>св. 35 до 110 кВ и выше</w:t>
            </w:r>
          </w:p>
        </w:tc>
      </w:tr>
      <w:tr w:rsidR="00C22FC5" w:rsidRPr="00C22FC5" w:rsidTr="009F4835">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rFonts w:eastAsia="Calibri"/>
                <w:sz w:val="20"/>
              </w:rPr>
            </w:pPr>
            <w:r w:rsidRPr="00C22FC5">
              <w:rPr>
                <w:rFonts w:eastAsia="Calibri"/>
                <w:sz w:val="20"/>
              </w:rPr>
              <w:t>Водопровод и напорная канализация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3</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2</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3</w:t>
            </w:r>
          </w:p>
        </w:tc>
      </w:tr>
      <w:tr w:rsidR="00C22FC5" w:rsidRPr="00C22FC5" w:rsidTr="009F4835">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rFonts w:eastAsia="Calibri"/>
                <w:sz w:val="20"/>
              </w:rPr>
            </w:pPr>
            <w:r w:rsidRPr="00C22FC5">
              <w:rPr>
                <w:rFonts w:eastAsia="Calibri"/>
                <w:sz w:val="20"/>
              </w:rPr>
              <w:t>Самотечная канализация (бытовая и дождевая)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3</w:t>
            </w:r>
          </w:p>
        </w:tc>
      </w:tr>
      <w:tr w:rsidR="00C22FC5" w:rsidRPr="00C22FC5" w:rsidTr="009F4835">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rFonts w:eastAsia="Calibri"/>
                <w:sz w:val="20"/>
              </w:rPr>
            </w:pPr>
            <w:r w:rsidRPr="00C22FC5">
              <w:rPr>
                <w:rFonts w:eastAsia="Calibri"/>
                <w:sz w:val="20"/>
              </w:rPr>
              <w:t>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3</w:t>
            </w:r>
          </w:p>
        </w:tc>
      </w:tr>
      <w:tr w:rsidR="00C22FC5" w:rsidRPr="00C22FC5" w:rsidTr="009F4835">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rFonts w:eastAsia="Calibri"/>
                <w:sz w:val="20"/>
              </w:rPr>
            </w:pPr>
            <w:r w:rsidRPr="00C22FC5">
              <w:rPr>
                <w:rFonts w:eastAsia="Calibri"/>
                <w:sz w:val="20"/>
              </w:rPr>
              <w:t>Сопутствующий 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0,4</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0,4</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0,4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0</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0,4</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w:t>
            </w:r>
          </w:p>
        </w:tc>
      </w:tr>
      <w:tr w:rsidR="00C22FC5" w:rsidRPr="00C22FC5" w:rsidTr="009F4835">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rFonts w:eastAsia="Calibri"/>
                <w:sz w:val="20"/>
              </w:rPr>
            </w:pPr>
            <w:r w:rsidRPr="00C22FC5">
              <w:rPr>
                <w:rFonts w:eastAsia="Calibri"/>
                <w:sz w:val="20"/>
              </w:rPr>
              <w:t>Тепловые сети: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p>
        </w:tc>
      </w:tr>
      <w:tr w:rsidR="00C22FC5" w:rsidRPr="00C22FC5" w:rsidTr="009F4835">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rFonts w:eastAsia="Calibri"/>
                <w:sz w:val="20"/>
              </w:rPr>
            </w:pPr>
            <w:r w:rsidRPr="00C22FC5">
              <w:rPr>
                <w:rFonts w:eastAsia="Calibri"/>
                <w:sz w:val="20"/>
              </w:rPr>
              <w:t>от наружной стенки канала тоннеля,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2 (см. прим. 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3</w:t>
            </w:r>
          </w:p>
        </w:tc>
      </w:tr>
      <w:tr w:rsidR="00C22FC5" w:rsidRPr="00C22FC5" w:rsidTr="009F4835">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rFonts w:eastAsia="Calibri"/>
                <w:sz w:val="20"/>
              </w:rPr>
            </w:pPr>
            <w:r w:rsidRPr="00C22FC5">
              <w:rPr>
                <w:rFonts w:eastAsia="Calibri"/>
                <w:sz w:val="20"/>
              </w:rPr>
              <w:t>от оболочки бесканальной прокладки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3</w:t>
            </w:r>
          </w:p>
        </w:tc>
      </w:tr>
      <w:tr w:rsidR="00C22FC5" w:rsidRPr="00C22FC5" w:rsidTr="009F4835">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rFonts w:eastAsia="Calibri"/>
                <w:sz w:val="20"/>
              </w:rPr>
            </w:pPr>
            <w:r w:rsidRPr="00C22FC5">
              <w:rPr>
                <w:rFonts w:eastAsia="Calibri"/>
                <w:sz w:val="20"/>
              </w:rPr>
              <w:t>Кабели силовые всех напряжений и кабели связи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0,6</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0,5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3,2</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0,5*</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5*</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10*</w:t>
            </w:r>
          </w:p>
        </w:tc>
      </w:tr>
      <w:tr w:rsidR="00C22FC5" w:rsidRPr="00C22FC5" w:rsidTr="009F4835">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rFonts w:eastAsia="Calibri"/>
                <w:sz w:val="20"/>
              </w:rPr>
            </w:pPr>
            <w:r w:rsidRPr="00C22FC5">
              <w:rPr>
                <w:rFonts w:eastAsia="Calibri"/>
                <w:sz w:val="20"/>
              </w:rPr>
              <w:t>Каналы, коммуникационные тоннели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3*</w:t>
            </w:r>
          </w:p>
        </w:tc>
      </w:tr>
      <w:tr w:rsidR="00C22FC5" w:rsidRPr="00C22FC5" w:rsidTr="009F4835">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rFonts w:eastAsia="Calibri"/>
                <w:sz w:val="20"/>
              </w:rPr>
            </w:pPr>
            <w:r w:rsidRPr="00C22FC5">
              <w:rPr>
                <w:rFonts w:eastAsia="Calibri"/>
                <w:sz w:val="20"/>
              </w:rPr>
              <w:t>Наружные пневмомусоропроводы</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3,8</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3</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jc w:val="center"/>
              <w:rPr>
                <w:rFonts w:eastAsia="Calibri"/>
                <w:sz w:val="20"/>
              </w:rPr>
            </w:pPr>
            <w:r w:rsidRPr="00C22FC5">
              <w:rPr>
                <w:rFonts w:eastAsia="Calibri"/>
                <w:sz w:val="20"/>
              </w:rPr>
              <w:t>5</w:t>
            </w:r>
          </w:p>
        </w:tc>
      </w:tr>
    </w:tbl>
    <w:p w:rsidR="00C22FC5" w:rsidRPr="00C22FC5" w:rsidRDefault="00C22FC5" w:rsidP="00C22FC5">
      <w:pPr>
        <w:rPr>
          <w:sz w:val="24"/>
          <w:szCs w:val="24"/>
        </w:rPr>
        <w:sectPr w:rsidR="00C22FC5" w:rsidRPr="00C22FC5" w:rsidSect="00A01C27">
          <w:pgSz w:w="16838" w:h="11906" w:orient="landscape" w:code="9"/>
          <w:pgMar w:top="1701" w:right="1134" w:bottom="851" w:left="1134" w:header="720" w:footer="720" w:gutter="0"/>
          <w:cols w:space="720"/>
          <w:docGrid w:linePitch="326"/>
        </w:sectPr>
      </w:pPr>
    </w:p>
    <w:p w:rsidR="00C22FC5" w:rsidRPr="00C22FC5" w:rsidRDefault="00C22FC5" w:rsidP="00C22FC5">
      <w:pPr>
        <w:ind w:firstLine="709"/>
        <w:jc w:val="both"/>
        <w:rPr>
          <w:sz w:val="24"/>
          <w:szCs w:val="24"/>
        </w:rPr>
      </w:pPr>
      <w:r w:rsidRPr="00C22FC5">
        <w:rPr>
          <w:sz w:val="24"/>
          <w:szCs w:val="24"/>
        </w:rPr>
        <w:t xml:space="preserve">Расстояния по горизонтали (в свету) между соседними инженерными подземными сетями при их параллельном размещении следует принимать по </w:t>
      </w:r>
      <w:r w:rsidRPr="00C22FC5">
        <w:rPr>
          <w:sz w:val="24"/>
          <w:szCs w:val="24"/>
        </w:rPr>
        <w:fldChar w:fldCharType="begin"/>
      </w:r>
      <w:r w:rsidRPr="00C22FC5">
        <w:rPr>
          <w:sz w:val="24"/>
          <w:szCs w:val="24"/>
        </w:rPr>
        <w:instrText xml:space="preserve"> REF _Ref393704159 \h  \* MERGEFORMAT </w:instrText>
      </w:r>
      <w:r w:rsidRPr="00C22FC5">
        <w:rPr>
          <w:sz w:val="24"/>
          <w:szCs w:val="24"/>
        </w:rPr>
      </w:r>
      <w:r w:rsidRPr="00C22FC5">
        <w:rPr>
          <w:sz w:val="24"/>
          <w:szCs w:val="24"/>
        </w:rPr>
        <w:fldChar w:fldCharType="separate"/>
      </w:r>
      <w:r w:rsidRPr="00C22FC5">
        <w:rPr>
          <w:sz w:val="24"/>
          <w:szCs w:val="24"/>
        </w:rPr>
        <w:t xml:space="preserve">Таблица </w:t>
      </w:r>
      <w:r w:rsidRPr="00C22FC5">
        <w:rPr>
          <w:sz w:val="24"/>
          <w:szCs w:val="24"/>
        </w:rPr>
        <w:fldChar w:fldCharType="end"/>
      </w:r>
      <w:r w:rsidRPr="00C22FC5">
        <w:rPr>
          <w:sz w:val="24"/>
          <w:szCs w:val="24"/>
        </w:rPr>
        <w:t>,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действующими нормативно-правовыми актами.</w:t>
      </w:r>
    </w:p>
    <w:p w:rsidR="00C22FC5" w:rsidRPr="00C22FC5" w:rsidRDefault="00C22FC5" w:rsidP="00C22FC5">
      <w:pPr>
        <w:rPr>
          <w:sz w:val="24"/>
          <w:szCs w:val="24"/>
        </w:rPr>
      </w:pPr>
    </w:p>
    <w:p w:rsidR="00C22FC5" w:rsidRPr="00C22FC5" w:rsidRDefault="00C22FC5" w:rsidP="00C22FC5">
      <w:pPr>
        <w:rPr>
          <w:sz w:val="24"/>
          <w:szCs w:val="24"/>
        </w:rPr>
        <w:sectPr w:rsidR="00C22FC5" w:rsidRPr="00C22FC5" w:rsidSect="00A01C27">
          <w:pgSz w:w="11906" w:h="16838" w:code="9"/>
          <w:pgMar w:top="1134" w:right="851" w:bottom="1134" w:left="1701" w:header="720" w:footer="720" w:gutter="0"/>
          <w:cols w:space="720"/>
          <w:docGrid w:linePitch="326"/>
        </w:sectPr>
      </w:pPr>
    </w:p>
    <w:p w:rsidR="00C22FC5" w:rsidRPr="00C22FC5" w:rsidRDefault="00C22FC5" w:rsidP="00C22FC5">
      <w:pPr>
        <w:keepNext/>
        <w:spacing w:before="120" w:after="120"/>
        <w:jc w:val="right"/>
        <w:rPr>
          <w:b/>
          <w:bCs/>
          <w:sz w:val="22"/>
        </w:rPr>
      </w:pPr>
      <w:r w:rsidRPr="00C22FC5">
        <w:rPr>
          <w:b/>
          <w:bCs/>
          <w:sz w:val="22"/>
        </w:rPr>
        <w:t>Таблица 65</w:t>
      </w:r>
    </w:p>
    <w:p w:rsidR="00C22FC5" w:rsidRPr="00C22FC5" w:rsidRDefault="00C22FC5" w:rsidP="00C22FC5">
      <w:pPr>
        <w:keepNext/>
        <w:keepLines/>
        <w:jc w:val="center"/>
        <w:rPr>
          <w:b/>
          <w:sz w:val="22"/>
          <w:szCs w:val="22"/>
        </w:rPr>
      </w:pPr>
      <w:r w:rsidRPr="00C22FC5">
        <w:rPr>
          <w:b/>
          <w:sz w:val="22"/>
          <w:szCs w:val="22"/>
        </w:rPr>
        <w:t>Расстояния по горизонтали (в свету) между соседними инженерными подземными сетями при их параллельном размещении</w:t>
      </w:r>
    </w:p>
    <w:tbl>
      <w:tblPr>
        <w:tblW w:w="5000" w:type="pct"/>
        <w:jc w:val="center"/>
        <w:tblCellMar>
          <w:left w:w="0" w:type="dxa"/>
          <w:right w:w="0" w:type="dxa"/>
        </w:tblCellMar>
        <w:tblLook w:val="04A0" w:firstRow="1" w:lastRow="0" w:firstColumn="1" w:lastColumn="0" w:noHBand="0" w:noVBand="1"/>
      </w:tblPr>
      <w:tblGrid>
        <w:gridCol w:w="2174"/>
        <w:gridCol w:w="1358"/>
        <w:gridCol w:w="1396"/>
        <w:gridCol w:w="1396"/>
        <w:gridCol w:w="1343"/>
        <w:gridCol w:w="941"/>
        <w:gridCol w:w="1112"/>
        <w:gridCol w:w="1468"/>
        <w:gridCol w:w="1052"/>
        <w:gridCol w:w="2340"/>
      </w:tblGrid>
      <w:tr w:rsidR="00C22FC5" w:rsidRPr="00C22FC5" w:rsidTr="009F4835">
        <w:trPr>
          <w:trHeight w:val="20"/>
          <w:jc w:val="center"/>
        </w:trPr>
        <w:tc>
          <w:tcPr>
            <w:tcW w:w="91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b/>
                <w:sz w:val="20"/>
              </w:rPr>
            </w:pPr>
            <w:r w:rsidRPr="00C22FC5">
              <w:rPr>
                <w:b/>
                <w:sz w:val="20"/>
              </w:rPr>
              <w:t>Инженерные сети</w:t>
            </w:r>
          </w:p>
        </w:tc>
        <w:tc>
          <w:tcPr>
            <w:tcW w:w="4082"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b/>
                <w:sz w:val="20"/>
              </w:rPr>
            </w:pPr>
            <w:r w:rsidRPr="00C22FC5">
              <w:rPr>
                <w:b/>
                <w:sz w:val="20"/>
              </w:rPr>
              <w:t>Расстояние, м, по горизонтали (в свету) до</w:t>
            </w:r>
          </w:p>
        </w:tc>
      </w:tr>
      <w:tr w:rsidR="00C22FC5" w:rsidRPr="00C22FC5" w:rsidTr="009F4835">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ind w:left="113" w:right="113"/>
              <w:jc w:val="center"/>
              <w:rPr>
                <w:b/>
                <w:sz w:val="20"/>
              </w:rPr>
            </w:pPr>
          </w:p>
        </w:tc>
        <w:tc>
          <w:tcPr>
            <w:tcW w:w="45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b/>
                <w:sz w:val="20"/>
              </w:rPr>
            </w:pPr>
            <w:r w:rsidRPr="00C22FC5">
              <w:rPr>
                <w:b/>
                <w:sz w:val="20"/>
              </w:rPr>
              <w:t>водопровода</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b/>
                <w:sz w:val="20"/>
              </w:rPr>
            </w:pPr>
            <w:r w:rsidRPr="00C22FC5">
              <w:rPr>
                <w:b/>
                <w:sz w:val="20"/>
              </w:rPr>
              <w:t>канализации бытовой</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b/>
                <w:sz w:val="20"/>
              </w:rPr>
            </w:pPr>
            <w:r w:rsidRPr="00C22FC5">
              <w:rPr>
                <w:b/>
                <w:sz w:val="20"/>
              </w:rPr>
              <w:t>дренажа и дождевой канализации</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b/>
                <w:sz w:val="20"/>
              </w:rPr>
            </w:pPr>
            <w:r w:rsidRPr="00C22FC5">
              <w:rPr>
                <w:b/>
                <w:sz w:val="20"/>
              </w:rPr>
              <w:t>кабелей силовых всех напряжений</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b/>
                <w:sz w:val="20"/>
              </w:rPr>
            </w:pPr>
            <w:r w:rsidRPr="00C22FC5">
              <w:rPr>
                <w:b/>
                <w:sz w:val="20"/>
              </w:rPr>
              <w:t>кабелей</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b/>
                <w:sz w:val="20"/>
              </w:rPr>
            </w:pPr>
            <w:r w:rsidRPr="00C22FC5">
              <w:rPr>
                <w:b/>
                <w:sz w:val="20"/>
              </w:rPr>
              <w:t>тепловых сетей</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b/>
                <w:sz w:val="20"/>
              </w:rPr>
            </w:pPr>
            <w:r w:rsidRPr="00C22FC5">
              <w:rPr>
                <w:b/>
                <w:sz w:val="20"/>
              </w:rPr>
              <w:t>каналов, тоннелей</w:t>
            </w:r>
          </w:p>
        </w:tc>
        <w:tc>
          <w:tcPr>
            <w:tcW w:w="84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b/>
                <w:sz w:val="20"/>
              </w:rPr>
            </w:pPr>
            <w:r w:rsidRPr="00C22FC5">
              <w:rPr>
                <w:b/>
                <w:sz w:val="20"/>
              </w:rPr>
              <w:t>наружных пневмомусоропроводов</w:t>
            </w:r>
          </w:p>
        </w:tc>
      </w:tr>
      <w:tr w:rsidR="00C22FC5" w:rsidRPr="00C22FC5" w:rsidTr="009F4835">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ind w:left="113" w:right="113"/>
              <w:rPr>
                <w:b/>
                <w:sz w:val="20"/>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ind w:left="113" w:right="113"/>
              <w:rPr>
                <w:b/>
                <w:sz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ind w:left="113" w:right="113"/>
              <w:rPr>
                <w:b/>
                <w:sz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ind w:left="113" w:right="113"/>
              <w:rPr>
                <w:b/>
                <w:sz w:val="20"/>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ind w:left="113" w:right="113"/>
              <w:rPr>
                <w:b/>
                <w:sz w:val="20"/>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ind w:left="113" w:right="113"/>
              <w:rPr>
                <w:b/>
                <w:sz w:val="20"/>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b/>
                <w:sz w:val="20"/>
              </w:rPr>
            </w:pPr>
            <w:r w:rsidRPr="00C22FC5">
              <w:rPr>
                <w:b/>
                <w:sz w:val="20"/>
              </w:rPr>
              <w:t>наружная стенка канала, тоннеля</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2FC5" w:rsidRPr="00C22FC5" w:rsidRDefault="00C22FC5" w:rsidP="00C22FC5">
            <w:pPr>
              <w:ind w:left="113" w:right="113"/>
              <w:jc w:val="center"/>
              <w:rPr>
                <w:b/>
                <w:sz w:val="20"/>
              </w:rPr>
            </w:pPr>
            <w:r w:rsidRPr="00C22FC5">
              <w:rPr>
                <w:b/>
                <w:sz w:val="20"/>
              </w:rPr>
              <w:t>оболочка бесканальной прокладки</w:t>
            </w: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ind w:left="113" w:right="113"/>
              <w:rPr>
                <w:b/>
                <w:sz w:val="20"/>
              </w:rPr>
            </w:pPr>
          </w:p>
        </w:tc>
        <w:tc>
          <w:tcPr>
            <w:tcW w:w="846" w:type="pct"/>
            <w:vMerge/>
            <w:tcBorders>
              <w:top w:val="single" w:sz="4" w:space="0" w:color="auto"/>
              <w:left w:val="single" w:sz="4" w:space="0" w:color="auto"/>
              <w:bottom w:val="single" w:sz="4" w:space="0" w:color="auto"/>
              <w:right w:val="single" w:sz="4" w:space="0" w:color="auto"/>
            </w:tcBorders>
            <w:vAlign w:val="center"/>
            <w:hideMark/>
          </w:tcPr>
          <w:p w:rsidR="00C22FC5" w:rsidRPr="00C22FC5" w:rsidRDefault="00C22FC5" w:rsidP="00C22FC5">
            <w:pPr>
              <w:ind w:left="113" w:right="113"/>
              <w:rPr>
                <w:b/>
                <w:sz w:val="20"/>
              </w:rPr>
            </w:pPr>
          </w:p>
        </w:tc>
      </w:tr>
      <w:tr w:rsidR="00C22FC5" w:rsidRPr="00C22FC5" w:rsidTr="009F4835">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Водопровод</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См. прим. 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1,5</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1,5</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1,5</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r>
      <w:tr w:rsidR="00C22FC5" w:rsidRPr="00C22FC5" w:rsidTr="009F4835">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Канализация бытовая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r>
      <w:tr w:rsidR="00C22FC5" w:rsidRPr="00C22FC5" w:rsidTr="009F4835">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Канализация дождевая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r>
      <w:tr w:rsidR="00C22FC5" w:rsidRPr="00C22FC5" w:rsidTr="009F4835">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Кабели силовые всех напряжений</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0,1 - 0,5*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1,5</w:t>
            </w:r>
          </w:p>
        </w:tc>
      </w:tr>
      <w:tr w:rsidR="00C22FC5" w:rsidRPr="00C22FC5" w:rsidTr="009F4835">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Кабели связи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r>
      <w:tr w:rsidR="00C22FC5" w:rsidRPr="00C22FC5" w:rsidTr="009F4835">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Тепловые сети: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 </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 </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 </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 </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 </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 </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 </w:t>
            </w:r>
          </w:p>
        </w:tc>
      </w:tr>
      <w:tr w:rsidR="00C22FC5" w:rsidRPr="00C22FC5" w:rsidTr="009F4835">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от наружной стенки канала, тоннеля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r>
      <w:tr w:rsidR="00C22FC5" w:rsidRPr="00C22FC5" w:rsidTr="009F4835">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от оболочки бесканальной прокладки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r>
      <w:tr w:rsidR="00C22FC5" w:rsidRPr="00C22FC5" w:rsidTr="009F4835">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Каналы,тоннели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r>
      <w:tr w:rsidR="00C22FC5" w:rsidRPr="00C22FC5" w:rsidTr="009F4835">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Наружные пневмомусоропроводы</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C22FC5" w:rsidRPr="00C22FC5" w:rsidRDefault="00C22FC5" w:rsidP="00C22FC5">
            <w:pPr>
              <w:ind w:left="113" w:right="113"/>
              <w:rPr>
                <w:sz w:val="20"/>
              </w:rPr>
            </w:pPr>
            <w:r w:rsidRPr="00C22FC5">
              <w:rPr>
                <w:sz w:val="20"/>
              </w:rPr>
              <w:t>-</w:t>
            </w:r>
          </w:p>
        </w:tc>
      </w:tr>
    </w:tbl>
    <w:p w:rsidR="00C22FC5" w:rsidRPr="00C22FC5" w:rsidRDefault="00C22FC5" w:rsidP="00C22FC5">
      <w:pPr>
        <w:rPr>
          <w:sz w:val="24"/>
          <w:szCs w:val="24"/>
        </w:rPr>
      </w:pPr>
      <w:r w:rsidRPr="00C22FC5">
        <w:rPr>
          <w:sz w:val="24"/>
          <w:szCs w:val="24"/>
        </w:rPr>
        <w:t>*В соответствии с требованиями раздела 2 правил [</w:t>
      </w:r>
      <w:hyperlink w:anchor="л9" w:tooltip="Литература 9" w:history="1">
        <w:r w:rsidRPr="00C22FC5">
          <w:rPr>
            <w:sz w:val="24"/>
            <w:szCs w:val="24"/>
          </w:rPr>
          <w:t>9</w:t>
        </w:r>
      </w:hyperlink>
      <w:r w:rsidRPr="00C22FC5">
        <w:rPr>
          <w:sz w:val="24"/>
          <w:szCs w:val="24"/>
        </w:rPr>
        <w:t>].</w:t>
      </w:r>
    </w:p>
    <w:p w:rsidR="00C22FC5" w:rsidRPr="00C22FC5" w:rsidRDefault="00C22FC5" w:rsidP="00C22FC5">
      <w:pPr>
        <w:rPr>
          <w:sz w:val="20"/>
        </w:rPr>
      </w:pPr>
      <w:r w:rsidRPr="00C22FC5">
        <w:rPr>
          <w:sz w:val="20"/>
        </w:rPr>
        <w:t>Примечания:</w:t>
      </w:r>
    </w:p>
    <w:p w:rsidR="00C22FC5" w:rsidRPr="00C22FC5" w:rsidRDefault="00C22FC5" w:rsidP="00C22FC5">
      <w:pPr>
        <w:rPr>
          <w:sz w:val="20"/>
        </w:rPr>
      </w:pPr>
      <w:r w:rsidRPr="00C22FC5">
        <w:rPr>
          <w:sz w:val="20"/>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w:t>
      </w:r>
    </w:p>
    <w:p w:rsidR="00C22FC5" w:rsidRPr="00C22FC5" w:rsidRDefault="00C22FC5" w:rsidP="00C22FC5">
      <w:pPr>
        <w:rPr>
          <w:sz w:val="20"/>
        </w:rPr>
      </w:pPr>
      <w:r w:rsidRPr="00C22FC5">
        <w:rPr>
          <w:sz w:val="20"/>
        </w:rPr>
        <w:t>2. Расстояния от бытовой канализации до хозяйственно-питьевого водопровода следует принимать, м: до водопровода из железобетонных и асбестоцементных труб - 5; до водопровода из чугунных труб диаметром до 200 мм - 1,5, диметром свыше 200 мм - 3; до водопровода из пластмассовых труб - 1,5.</w:t>
      </w:r>
    </w:p>
    <w:p w:rsidR="00C22FC5" w:rsidRPr="00C22FC5" w:rsidRDefault="00C22FC5" w:rsidP="00C22FC5">
      <w:pPr>
        <w:rPr>
          <w:sz w:val="20"/>
        </w:rPr>
      </w:pPr>
      <w:r w:rsidRPr="00C22FC5">
        <w:rPr>
          <w:sz w:val="20"/>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C22FC5" w:rsidRPr="00C22FC5" w:rsidRDefault="00C22FC5" w:rsidP="00C22FC5">
      <w:pPr>
        <w:rPr>
          <w:sz w:val="24"/>
          <w:szCs w:val="24"/>
        </w:rPr>
        <w:sectPr w:rsidR="00C22FC5" w:rsidRPr="00C22FC5" w:rsidSect="00A01C27">
          <w:pgSz w:w="16838" w:h="11906" w:orient="landscape" w:code="9"/>
          <w:pgMar w:top="1701" w:right="1134" w:bottom="851" w:left="1134" w:header="720" w:footer="720" w:gutter="0"/>
          <w:cols w:space="720"/>
          <w:docGrid w:linePitch="326"/>
        </w:sectPr>
      </w:pPr>
    </w:p>
    <w:p w:rsidR="00C22FC5" w:rsidRPr="00C22FC5" w:rsidRDefault="00C22FC5" w:rsidP="00C22FC5">
      <w:pPr>
        <w:ind w:firstLine="567"/>
        <w:jc w:val="both"/>
        <w:rPr>
          <w:sz w:val="24"/>
          <w:szCs w:val="24"/>
        </w:rPr>
      </w:pPr>
      <w:r w:rsidRPr="00C22FC5">
        <w:rPr>
          <w:sz w:val="24"/>
          <w:szCs w:val="24"/>
        </w:rPr>
        <w:t>Указанные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C22FC5" w:rsidRPr="00C22FC5" w:rsidRDefault="00C22FC5" w:rsidP="00C22FC5">
      <w:pPr>
        <w:ind w:firstLine="567"/>
        <w:jc w:val="both"/>
        <w:rPr>
          <w:sz w:val="24"/>
          <w:szCs w:val="24"/>
        </w:rPr>
      </w:pPr>
      <w:r w:rsidRPr="00C22FC5">
        <w:rPr>
          <w:sz w:val="24"/>
          <w:szCs w:val="24"/>
        </w:rPr>
        <w:t>Полоса отвода земель для магистральных подземных трубопроводов (водоводов, канализационных коллекторов,  газопроводов, нефтепроводов и нефтепродуктопроводов), воздушных и кабельных линий электропередачи, линий связи необходима для временного, краткосрочного пользования на период их строительства, а земельные участки для размещения колодцев, камер переключения, запорной арматуры, наземных сооружений (подстанций, переключательных, распределительных и секционирующих пунктов и пр.) - для бессрочного (постоянного) пользования.</w:t>
      </w:r>
    </w:p>
    <w:p w:rsidR="00C22FC5" w:rsidRPr="00C22FC5" w:rsidRDefault="00C22FC5" w:rsidP="00C22FC5">
      <w:pPr>
        <w:ind w:firstLine="567"/>
        <w:jc w:val="both"/>
        <w:rPr>
          <w:sz w:val="24"/>
          <w:szCs w:val="24"/>
        </w:rPr>
      </w:pPr>
      <w:r w:rsidRPr="00C22FC5">
        <w:rPr>
          <w:sz w:val="24"/>
          <w:szCs w:val="24"/>
        </w:rPr>
        <w:t>Ширина полос земель для магистральных водоводов и канализационных коллекторов, а также размеры земельных участков для размещения колодцев и камер переключения указанных водоводов и канализационных коллекторов устанавливают в соответствии с требованиями, согласно данным, представленным ниже (Таблица 66)</w:t>
      </w:r>
    </w:p>
    <w:p w:rsidR="00C22FC5" w:rsidRPr="00C22FC5" w:rsidRDefault="00C22FC5" w:rsidP="00C22FC5">
      <w:pPr>
        <w:jc w:val="both"/>
        <w:rPr>
          <w:sz w:val="24"/>
          <w:szCs w:val="24"/>
        </w:rPr>
        <w:sectPr w:rsidR="00C22FC5" w:rsidRPr="00C22FC5" w:rsidSect="00A01C27">
          <w:pgSz w:w="11906" w:h="16838" w:code="9"/>
          <w:pgMar w:top="1134" w:right="851" w:bottom="1134" w:left="1701" w:header="720" w:footer="720" w:gutter="0"/>
          <w:cols w:space="720"/>
          <w:docGrid w:linePitch="326"/>
        </w:sectPr>
      </w:pPr>
    </w:p>
    <w:p w:rsidR="00C22FC5" w:rsidRPr="00C22FC5" w:rsidRDefault="00C22FC5" w:rsidP="00C22FC5">
      <w:pPr>
        <w:keepNext/>
        <w:spacing w:before="120" w:after="120"/>
        <w:jc w:val="right"/>
        <w:rPr>
          <w:b/>
          <w:bCs/>
          <w:sz w:val="22"/>
        </w:rPr>
      </w:pPr>
      <w:bookmarkStart w:id="514" w:name="_Ref375751747"/>
      <w:r w:rsidRPr="00C22FC5">
        <w:rPr>
          <w:b/>
          <w:bCs/>
          <w:sz w:val="22"/>
        </w:rPr>
        <w:t xml:space="preserve">Таблица </w:t>
      </w:r>
      <w:bookmarkEnd w:id="514"/>
      <w:r w:rsidRPr="00C22FC5">
        <w:rPr>
          <w:b/>
          <w:bCs/>
          <w:sz w:val="22"/>
        </w:rPr>
        <w:t>66</w:t>
      </w:r>
    </w:p>
    <w:p w:rsidR="00C22FC5" w:rsidRPr="00C22FC5" w:rsidRDefault="00C22FC5" w:rsidP="00C22FC5">
      <w:pPr>
        <w:keepNext/>
        <w:keepLines/>
        <w:jc w:val="center"/>
        <w:rPr>
          <w:b/>
          <w:sz w:val="22"/>
          <w:szCs w:val="22"/>
        </w:rPr>
      </w:pPr>
      <w:r w:rsidRPr="00C22FC5">
        <w:rPr>
          <w:b/>
          <w:sz w:val="22"/>
          <w:szCs w:val="22"/>
        </w:rPr>
        <w:t>Нормы отвода земель для магистральных трубопроводов</w:t>
      </w:r>
    </w:p>
    <w:tbl>
      <w:tblPr>
        <w:tblW w:w="15066" w:type="dxa"/>
        <w:jc w:val="center"/>
        <w:tblBorders>
          <w:top w:val="single" w:sz="6" w:space="0" w:color="auto"/>
          <w:left w:val="single" w:sz="6" w:space="0" w:color="auto"/>
          <w:bottom w:val="single" w:sz="4" w:space="0" w:color="auto"/>
          <w:right w:val="single" w:sz="6" w:space="0" w:color="auto"/>
          <w:insideH w:val="single" w:sz="4" w:space="0" w:color="auto"/>
          <w:insideV w:val="single" w:sz="6" w:space="0" w:color="auto"/>
        </w:tblBorders>
        <w:tblCellMar>
          <w:left w:w="28" w:type="dxa"/>
          <w:right w:w="28" w:type="dxa"/>
        </w:tblCellMar>
        <w:tblLook w:val="04A0" w:firstRow="1" w:lastRow="0" w:firstColumn="1" w:lastColumn="0" w:noHBand="0" w:noVBand="1"/>
      </w:tblPr>
      <w:tblGrid>
        <w:gridCol w:w="3572"/>
        <w:gridCol w:w="1578"/>
        <w:gridCol w:w="1985"/>
        <w:gridCol w:w="2871"/>
        <w:gridCol w:w="2131"/>
        <w:gridCol w:w="2929"/>
      </w:tblGrid>
      <w:tr w:rsidR="00C22FC5" w:rsidRPr="00C22FC5" w:rsidTr="009F4835">
        <w:trPr>
          <w:trHeight w:val="20"/>
          <w:tblHeader/>
          <w:jc w:val="center"/>
        </w:trPr>
        <w:tc>
          <w:tcPr>
            <w:tcW w:w="3572" w:type="dxa"/>
            <w:vMerge w:val="restart"/>
            <w:vAlign w:val="center"/>
            <w:hideMark/>
          </w:tcPr>
          <w:p w:rsidR="00C22FC5" w:rsidRPr="00C22FC5" w:rsidRDefault="00C22FC5" w:rsidP="00C22FC5">
            <w:pPr>
              <w:jc w:val="center"/>
              <w:rPr>
                <w:b/>
                <w:sz w:val="18"/>
                <w:szCs w:val="18"/>
              </w:rPr>
            </w:pPr>
            <w:r w:rsidRPr="00C22FC5">
              <w:rPr>
                <w:b/>
                <w:sz w:val="18"/>
                <w:szCs w:val="18"/>
              </w:rPr>
              <w:t>Диаметр</w:t>
            </w:r>
          </w:p>
          <w:p w:rsidR="00C22FC5" w:rsidRPr="00C22FC5" w:rsidRDefault="00C22FC5" w:rsidP="00C22FC5">
            <w:pPr>
              <w:jc w:val="center"/>
              <w:rPr>
                <w:b/>
                <w:sz w:val="18"/>
                <w:szCs w:val="18"/>
              </w:rPr>
            </w:pPr>
            <w:r w:rsidRPr="00C22FC5">
              <w:rPr>
                <w:b/>
                <w:sz w:val="18"/>
                <w:szCs w:val="18"/>
              </w:rPr>
              <w:t>водовода или канализационного коллектора,</w:t>
            </w:r>
          </w:p>
          <w:p w:rsidR="00C22FC5" w:rsidRPr="00C22FC5" w:rsidRDefault="00C22FC5" w:rsidP="00C22FC5">
            <w:pPr>
              <w:jc w:val="center"/>
              <w:rPr>
                <w:b/>
                <w:sz w:val="18"/>
                <w:szCs w:val="18"/>
              </w:rPr>
            </w:pPr>
            <w:r w:rsidRPr="00C22FC5">
              <w:rPr>
                <w:b/>
                <w:sz w:val="18"/>
                <w:szCs w:val="18"/>
              </w:rPr>
              <w:t>мм</w:t>
            </w:r>
          </w:p>
        </w:tc>
        <w:tc>
          <w:tcPr>
            <w:tcW w:w="0" w:type="auto"/>
            <w:vMerge w:val="restart"/>
            <w:vAlign w:val="center"/>
            <w:hideMark/>
          </w:tcPr>
          <w:p w:rsidR="00C22FC5" w:rsidRPr="00C22FC5" w:rsidRDefault="00C22FC5" w:rsidP="00C22FC5">
            <w:pPr>
              <w:jc w:val="center"/>
              <w:rPr>
                <w:b/>
                <w:sz w:val="18"/>
                <w:szCs w:val="18"/>
              </w:rPr>
            </w:pPr>
            <w:r w:rsidRPr="00C22FC5">
              <w:rPr>
                <w:b/>
                <w:sz w:val="18"/>
                <w:szCs w:val="18"/>
              </w:rPr>
              <w:t>Глубина заложения до низа трубы,</w:t>
            </w:r>
          </w:p>
          <w:p w:rsidR="00C22FC5" w:rsidRPr="00C22FC5" w:rsidRDefault="00C22FC5" w:rsidP="00C22FC5">
            <w:pPr>
              <w:jc w:val="center"/>
              <w:rPr>
                <w:b/>
                <w:sz w:val="18"/>
                <w:szCs w:val="18"/>
              </w:rPr>
            </w:pPr>
            <w:r w:rsidRPr="00C22FC5">
              <w:rPr>
                <w:b/>
                <w:sz w:val="18"/>
                <w:szCs w:val="18"/>
              </w:rPr>
              <w:t>М</w:t>
            </w:r>
          </w:p>
        </w:tc>
        <w:tc>
          <w:tcPr>
            <w:tcW w:w="9883" w:type="dxa"/>
            <w:gridSpan w:val="4"/>
            <w:vAlign w:val="center"/>
            <w:hideMark/>
          </w:tcPr>
          <w:p w:rsidR="00C22FC5" w:rsidRPr="00C22FC5" w:rsidRDefault="00C22FC5" w:rsidP="00C22FC5">
            <w:pPr>
              <w:jc w:val="center"/>
              <w:rPr>
                <w:b/>
                <w:sz w:val="18"/>
                <w:szCs w:val="18"/>
              </w:rPr>
            </w:pPr>
            <w:r w:rsidRPr="00C22FC5">
              <w:rPr>
                <w:b/>
                <w:sz w:val="18"/>
                <w:szCs w:val="18"/>
              </w:rPr>
              <w:t>Ширина полос земель для магистральных подземных водоводов и канализационных коллекторов, м</w:t>
            </w:r>
          </w:p>
        </w:tc>
      </w:tr>
      <w:tr w:rsidR="00C22FC5" w:rsidRPr="00C22FC5" w:rsidTr="009F4835">
        <w:trPr>
          <w:trHeight w:val="20"/>
          <w:tblHeader/>
          <w:jc w:val="center"/>
        </w:trPr>
        <w:tc>
          <w:tcPr>
            <w:tcW w:w="3572" w:type="dxa"/>
            <w:vMerge/>
            <w:vAlign w:val="center"/>
            <w:hideMark/>
          </w:tcPr>
          <w:p w:rsidR="00C22FC5" w:rsidRPr="00C22FC5" w:rsidRDefault="00C22FC5" w:rsidP="00C22FC5">
            <w:pPr>
              <w:jc w:val="center"/>
              <w:rPr>
                <w:b/>
                <w:sz w:val="18"/>
                <w:szCs w:val="18"/>
              </w:rPr>
            </w:pPr>
          </w:p>
        </w:tc>
        <w:tc>
          <w:tcPr>
            <w:tcW w:w="0" w:type="auto"/>
            <w:vMerge/>
            <w:vAlign w:val="center"/>
            <w:hideMark/>
          </w:tcPr>
          <w:p w:rsidR="00C22FC5" w:rsidRPr="00C22FC5" w:rsidRDefault="00C22FC5" w:rsidP="00C22FC5">
            <w:pPr>
              <w:jc w:val="center"/>
              <w:rPr>
                <w:b/>
                <w:sz w:val="18"/>
                <w:szCs w:val="18"/>
              </w:rPr>
            </w:pPr>
          </w:p>
        </w:tc>
        <w:tc>
          <w:tcPr>
            <w:tcW w:w="4856" w:type="dxa"/>
            <w:gridSpan w:val="2"/>
            <w:vAlign w:val="center"/>
            <w:hideMark/>
          </w:tcPr>
          <w:p w:rsidR="00C22FC5" w:rsidRPr="00C22FC5" w:rsidRDefault="00C22FC5" w:rsidP="00C22FC5">
            <w:pPr>
              <w:jc w:val="center"/>
              <w:rPr>
                <w:b/>
                <w:sz w:val="18"/>
                <w:szCs w:val="18"/>
              </w:rPr>
            </w:pPr>
            <w:r w:rsidRPr="00C22FC5">
              <w:rPr>
                <w:b/>
                <w:sz w:val="18"/>
                <w:szCs w:val="18"/>
              </w:rPr>
              <w:t>на землях несельскохозяйственного назначения, непригодных для сельского хозяйства землях и землях государственного лесного фонда, где не производится снятие и восстановление плодородного слоя</w:t>
            </w:r>
          </w:p>
        </w:tc>
        <w:tc>
          <w:tcPr>
            <w:tcW w:w="0" w:type="auto"/>
            <w:gridSpan w:val="2"/>
            <w:vAlign w:val="center"/>
            <w:hideMark/>
          </w:tcPr>
          <w:p w:rsidR="00C22FC5" w:rsidRPr="00C22FC5" w:rsidRDefault="00C22FC5" w:rsidP="00C22FC5">
            <w:pPr>
              <w:jc w:val="center"/>
              <w:rPr>
                <w:b/>
                <w:sz w:val="18"/>
                <w:szCs w:val="18"/>
              </w:rPr>
            </w:pPr>
            <w:r w:rsidRPr="00C22FC5">
              <w:rPr>
                <w:b/>
                <w:sz w:val="18"/>
                <w:szCs w:val="18"/>
              </w:rPr>
              <w:t>на землях сельскохозяйственного назначения и других землях, где должно производиться снятие и восстановление плодородного слоя</w:t>
            </w:r>
          </w:p>
        </w:tc>
      </w:tr>
      <w:tr w:rsidR="00C22FC5" w:rsidRPr="00C22FC5" w:rsidTr="009F4835">
        <w:trPr>
          <w:trHeight w:val="20"/>
          <w:tblHeader/>
          <w:jc w:val="center"/>
        </w:trPr>
        <w:tc>
          <w:tcPr>
            <w:tcW w:w="3572" w:type="dxa"/>
            <w:vMerge/>
            <w:vAlign w:val="center"/>
            <w:hideMark/>
          </w:tcPr>
          <w:p w:rsidR="00C22FC5" w:rsidRPr="00C22FC5" w:rsidRDefault="00C22FC5" w:rsidP="00C22FC5">
            <w:pPr>
              <w:jc w:val="center"/>
              <w:rPr>
                <w:b/>
                <w:sz w:val="18"/>
                <w:szCs w:val="18"/>
              </w:rPr>
            </w:pPr>
          </w:p>
        </w:tc>
        <w:tc>
          <w:tcPr>
            <w:tcW w:w="0" w:type="auto"/>
            <w:vMerge/>
            <w:vAlign w:val="center"/>
            <w:hideMark/>
          </w:tcPr>
          <w:p w:rsidR="00C22FC5" w:rsidRPr="00C22FC5" w:rsidRDefault="00C22FC5" w:rsidP="00C22FC5">
            <w:pPr>
              <w:jc w:val="center"/>
              <w:rPr>
                <w:b/>
                <w:sz w:val="18"/>
                <w:szCs w:val="18"/>
              </w:rPr>
            </w:pPr>
          </w:p>
        </w:tc>
        <w:tc>
          <w:tcPr>
            <w:tcW w:w="1985" w:type="dxa"/>
            <w:vAlign w:val="center"/>
            <w:hideMark/>
          </w:tcPr>
          <w:p w:rsidR="00C22FC5" w:rsidRPr="00C22FC5" w:rsidRDefault="00C22FC5" w:rsidP="00C22FC5">
            <w:pPr>
              <w:jc w:val="center"/>
              <w:rPr>
                <w:b/>
                <w:sz w:val="18"/>
                <w:szCs w:val="18"/>
              </w:rPr>
            </w:pPr>
            <w:r w:rsidRPr="00C22FC5">
              <w:rPr>
                <w:b/>
                <w:sz w:val="18"/>
                <w:szCs w:val="18"/>
              </w:rPr>
              <w:t>для одного водовода или коллектора</w:t>
            </w:r>
          </w:p>
        </w:tc>
        <w:tc>
          <w:tcPr>
            <w:tcW w:w="2871" w:type="dxa"/>
            <w:vAlign w:val="center"/>
            <w:hideMark/>
          </w:tcPr>
          <w:p w:rsidR="00C22FC5" w:rsidRPr="00C22FC5" w:rsidRDefault="00C22FC5" w:rsidP="00C22FC5">
            <w:pPr>
              <w:jc w:val="center"/>
              <w:rPr>
                <w:b/>
                <w:sz w:val="18"/>
                <w:szCs w:val="18"/>
              </w:rPr>
            </w:pPr>
            <w:r w:rsidRPr="00C22FC5">
              <w:rPr>
                <w:b/>
                <w:sz w:val="18"/>
                <w:szCs w:val="18"/>
              </w:rPr>
              <w:t>для двух водоводов или коллекторов (в одной траншее)</w:t>
            </w:r>
          </w:p>
        </w:tc>
        <w:tc>
          <w:tcPr>
            <w:tcW w:w="0" w:type="auto"/>
            <w:vAlign w:val="center"/>
            <w:hideMark/>
          </w:tcPr>
          <w:p w:rsidR="00C22FC5" w:rsidRPr="00C22FC5" w:rsidRDefault="00C22FC5" w:rsidP="00C22FC5">
            <w:pPr>
              <w:jc w:val="center"/>
              <w:rPr>
                <w:b/>
                <w:sz w:val="18"/>
                <w:szCs w:val="18"/>
              </w:rPr>
            </w:pPr>
            <w:r w:rsidRPr="00C22FC5">
              <w:rPr>
                <w:b/>
                <w:sz w:val="18"/>
                <w:szCs w:val="18"/>
              </w:rPr>
              <w:t>для одного водовода или коллектора</w:t>
            </w:r>
          </w:p>
        </w:tc>
        <w:tc>
          <w:tcPr>
            <w:tcW w:w="0" w:type="auto"/>
            <w:vAlign w:val="center"/>
            <w:hideMark/>
          </w:tcPr>
          <w:p w:rsidR="00C22FC5" w:rsidRPr="00C22FC5" w:rsidRDefault="00C22FC5" w:rsidP="00C22FC5">
            <w:pPr>
              <w:jc w:val="center"/>
              <w:rPr>
                <w:b/>
                <w:sz w:val="18"/>
                <w:szCs w:val="18"/>
              </w:rPr>
            </w:pPr>
            <w:r w:rsidRPr="00C22FC5">
              <w:rPr>
                <w:b/>
                <w:sz w:val="18"/>
                <w:szCs w:val="18"/>
              </w:rPr>
              <w:t>для двух водоводов или коллекторов (в одной траншее)</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А. Стальные трубы</w:t>
            </w:r>
          </w:p>
        </w:tc>
        <w:tc>
          <w:tcPr>
            <w:tcW w:w="0" w:type="auto"/>
            <w:hideMark/>
          </w:tcPr>
          <w:p w:rsidR="00C22FC5" w:rsidRPr="00C22FC5" w:rsidRDefault="00C22FC5" w:rsidP="00C22FC5">
            <w:pPr>
              <w:rPr>
                <w:sz w:val="18"/>
                <w:szCs w:val="18"/>
              </w:rPr>
            </w:pPr>
          </w:p>
        </w:tc>
        <w:tc>
          <w:tcPr>
            <w:tcW w:w="1985" w:type="dxa"/>
            <w:hideMark/>
          </w:tcPr>
          <w:p w:rsidR="00C22FC5" w:rsidRPr="00C22FC5" w:rsidRDefault="00C22FC5" w:rsidP="00C22FC5">
            <w:pPr>
              <w:rPr>
                <w:sz w:val="18"/>
                <w:szCs w:val="18"/>
              </w:rPr>
            </w:pPr>
          </w:p>
        </w:tc>
        <w:tc>
          <w:tcPr>
            <w:tcW w:w="2871" w:type="dxa"/>
            <w:hideMark/>
          </w:tcPr>
          <w:p w:rsidR="00C22FC5" w:rsidRPr="00C22FC5" w:rsidRDefault="00C22FC5" w:rsidP="00C22FC5">
            <w:pPr>
              <w:rPr>
                <w:sz w:val="18"/>
                <w:szCs w:val="18"/>
              </w:rPr>
            </w:pPr>
          </w:p>
        </w:tc>
        <w:tc>
          <w:tcPr>
            <w:tcW w:w="0" w:type="auto"/>
            <w:hideMark/>
          </w:tcPr>
          <w:p w:rsidR="00C22FC5" w:rsidRPr="00C22FC5" w:rsidRDefault="00C22FC5" w:rsidP="00C22FC5">
            <w:pPr>
              <w:rPr>
                <w:sz w:val="18"/>
                <w:szCs w:val="18"/>
              </w:rPr>
            </w:pPr>
          </w:p>
        </w:tc>
        <w:tc>
          <w:tcPr>
            <w:tcW w:w="0" w:type="auto"/>
            <w:hideMark/>
          </w:tcPr>
          <w:p w:rsidR="00C22FC5" w:rsidRPr="00C22FC5" w:rsidRDefault="00C22FC5" w:rsidP="00C22FC5">
            <w:pPr>
              <w:rPr>
                <w:sz w:val="18"/>
                <w:szCs w:val="18"/>
              </w:rPr>
            </w:pP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1. До 426 включительно</w:t>
            </w:r>
          </w:p>
        </w:tc>
        <w:tc>
          <w:tcPr>
            <w:tcW w:w="0" w:type="auto"/>
            <w:hideMark/>
          </w:tcPr>
          <w:p w:rsidR="00C22FC5" w:rsidRPr="00C22FC5" w:rsidRDefault="00C22FC5" w:rsidP="00C22FC5">
            <w:pPr>
              <w:rPr>
                <w:sz w:val="18"/>
                <w:szCs w:val="18"/>
              </w:rPr>
            </w:pPr>
            <w:r w:rsidRPr="00C22FC5">
              <w:rPr>
                <w:sz w:val="18"/>
                <w:szCs w:val="18"/>
              </w:rPr>
              <w:t>до 3</w:t>
            </w:r>
          </w:p>
        </w:tc>
        <w:tc>
          <w:tcPr>
            <w:tcW w:w="1985" w:type="dxa"/>
            <w:hideMark/>
          </w:tcPr>
          <w:p w:rsidR="00C22FC5" w:rsidRPr="00C22FC5" w:rsidRDefault="00C22FC5" w:rsidP="00C22FC5">
            <w:pPr>
              <w:rPr>
                <w:sz w:val="18"/>
                <w:szCs w:val="18"/>
              </w:rPr>
            </w:pPr>
            <w:r w:rsidRPr="00C22FC5">
              <w:rPr>
                <w:sz w:val="18"/>
                <w:szCs w:val="18"/>
              </w:rPr>
              <w:t>20</w:t>
            </w:r>
          </w:p>
        </w:tc>
        <w:tc>
          <w:tcPr>
            <w:tcW w:w="2871" w:type="dxa"/>
            <w:hideMark/>
          </w:tcPr>
          <w:p w:rsidR="00C22FC5" w:rsidRPr="00C22FC5" w:rsidRDefault="00C22FC5" w:rsidP="00C22FC5">
            <w:pPr>
              <w:rPr>
                <w:sz w:val="18"/>
                <w:szCs w:val="18"/>
              </w:rPr>
            </w:pPr>
            <w:r w:rsidRPr="00C22FC5">
              <w:rPr>
                <w:sz w:val="18"/>
                <w:szCs w:val="18"/>
              </w:rPr>
              <w:t>23</w:t>
            </w:r>
          </w:p>
        </w:tc>
        <w:tc>
          <w:tcPr>
            <w:tcW w:w="0" w:type="auto"/>
            <w:hideMark/>
          </w:tcPr>
          <w:p w:rsidR="00C22FC5" w:rsidRPr="00C22FC5" w:rsidRDefault="00C22FC5" w:rsidP="00C22FC5">
            <w:pPr>
              <w:rPr>
                <w:sz w:val="18"/>
                <w:szCs w:val="18"/>
              </w:rPr>
            </w:pPr>
            <w:r w:rsidRPr="00C22FC5">
              <w:rPr>
                <w:sz w:val="18"/>
                <w:szCs w:val="18"/>
              </w:rPr>
              <w:t>28</w:t>
            </w:r>
          </w:p>
        </w:tc>
        <w:tc>
          <w:tcPr>
            <w:tcW w:w="0" w:type="auto"/>
            <w:hideMark/>
          </w:tcPr>
          <w:p w:rsidR="00C22FC5" w:rsidRPr="00C22FC5" w:rsidRDefault="00C22FC5" w:rsidP="00C22FC5">
            <w:pPr>
              <w:rPr>
                <w:sz w:val="18"/>
                <w:szCs w:val="18"/>
              </w:rPr>
            </w:pPr>
            <w:r w:rsidRPr="00C22FC5">
              <w:rPr>
                <w:sz w:val="18"/>
                <w:szCs w:val="18"/>
              </w:rPr>
              <w:t>31</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2. Более 426 до 720 включительно</w:t>
            </w:r>
          </w:p>
        </w:tc>
        <w:tc>
          <w:tcPr>
            <w:tcW w:w="0" w:type="auto"/>
            <w:hideMark/>
          </w:tcPr>
          <w:p w:rsidR="00C22FC5" w:rsidRPr="00C22FC5" w:rsidRDefault="00C22FC5" w:rsidP="00C22FC5">
            <w:pPr>
              <w:rPr>
                <w:sz w:val="18"/>
                <w:szCs w:val="18"/>
              </w:rPr>
            </w:pPr>
            <w:r w:rsidRPr="00C22FC5">
              <w:rPr>
                <w:sz w:val="18"/>
                <w:szCs w:val="18"/>
              </w:rPr>
              <w:t>то же</w:t>
            </w:r>
          </w:p>
        </w:tc>
        <w:tc>
          <w:tcPr>
            <w:tcW w:w="1985" w:type="dxa"/>
            <w:hideMark/>
          </w:tcPr>
          <w:p w:rsidR="00C22FC5" w:rsidRPr="00C22FC5" w:rsidRDefault="00C22FC5" w:rsidP="00C22FC5">
            <w:pPr>
              <w:rPr>
                <w:sz w:val="18"/>
                <w:szCs w:val="18"/>
              </w:rPr>
            </w:pPr>
            <w:r w:rsidRPr="00C22FC5">
              <w:rPr>
                <w:sz w:val="18"/>
                <w:szCs w:val="18"/>
              </w:rPr>
              <w:t>23</w:t>
            </w:r>
          </w:p>
        </w:tc>
        <w:tc>
          <w:tcPr>
            <w:tcW w:w="2871" w:type="dxa"/>
            <w:hideMark/>
          </w:tcPr>
          <w:p w:rsidR="00C22FC5" w:rsidRPr="00C22FC5" w:rsidRDefault="00C22FC5" w:rsidP="00C22FC5">
            <w:pPr>
              <w:rPr>
                <w:sz w:val="18"/>
                <w:szCs w:val="18"/>
              </w:rPr>
            </w:pPr>
            <w:r w:rsidRPr="00C22FC5">
              <w:rPr>
                <w:sz w:val="18"/>
                <w:szCs w:val="18"/>
              </w:rPr>
              <w:t>26</w:t>
            </w:r>
          </w:p>
        </w:tc>
        <w:tc>
          <w:tcPr>
            <w:tcW w:w="0" w:type="auto"/>
            <w:hideMark/>
          </w:tcPr>
          <w:p w:rsidR="00C22FC5" w:rsidRPr="00C22FC5" w:rsidRDefault="00C22FC5" w:rsidP="00C22FC5">
            <w:pPr>
              <w:rPr>
                <w:sz w:val="18"/>
                <w:szCs w:val="18"/>
              </w:rPr>
            </w:pPr>
            <w:r w:rsidRPr="00C22FC5">
              <w:rPr>
                <w:sz w:val="18"/>
                <w:szCs w:val="18"/>
              </w:rPr>
              <w:t>33</w:t>
            </w:r>
          </w:p>
        </w:tc>
        <w:tc>
          <w:tcPr>
            <w:tcW w:w="0" w:type="auto"/>
            <w:hideMark/>
          </w:tcPr>
          <w:p w:rsidR="00C22FC5" w:rsidRPr="00C22FC5" w:rsidRDefault="00C22FC5" w:rsidP="00C22FC5">
            <w:pPr>
              <w:rPr>
                <w:sz w:val="18"/>
                <w:szCs w:val="18"/>
              </w:rPr>
            </w:pPr>
            <w:r w:rsidRPr="00C22FC5">
              <w:rPr>
                <w:sz w:val="18"/>
                <w:szCs w:val="18"/>
              </w:rPr>
              <w:t>36</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3. Более 720 до 1020 включительно</w:t>
            </w:r>
          </w:p>
        </w:tc>
        <w:tc>
          <w:tcPr>
            <w:tcW w:w="0" w:type="auto"/>
            <w:hideMark/>
          </w:tcPr>
          <w:p w:rsidR="00C22FC5" w:rsidRPr="00C22FC5" w:rsidRDefault="00C22FC5" w:rsidP="00C22FC5">
            <w:pPr>
              <w:rPr>
                <w:sz w:val="18"/>
                <w:szCs w:val="18"/>
              </w:rPr>
            </w:pPr>
            <w:r w:rsidRPr="00C22FC5">
              <w:rPr>
                <w:sz w:val="18"/>
                <w:szCs w:val="18"/>
              </w:rPr>
              <w:t>«</w:t>
            </w:r>
          </w:p>
        </w:tc>
        <w:tc>
          <w:tcPr>
            <w:tcW w:w="1985" w:type="dxa"/>
            <w:hideMark/>
          </w:tcPr>
          <w:p w:rsidR="00C22FC5" w:rsidRPr="00C22FC5" w:rsidRDefault="00C22FC5" w:rsidP="00C22FC5">
            <w:pPr>
              <w:rPr>
                <w:sz w:val="18"/>
                <w:szCs w:val="18"/>
              </w:rPr>
            </w:pPr>
            <w:r w:rsidRPr="00C22FC5">
              <w:rPr>
                <w:sz w:val="18"/>
                <w:szCs w:val="18"/>
              </w:rPr>
              <w:t>28</w:t>
            </w:r>
          </w:p>
        </w:tc>
        <w:tc>
          <w:tcPr>
            <w:tcW w:w="2871" w:type="dxa"/>
            <w:hideMark/>
          </w:tcPr>
          <w:p w:rsidR="00C22FC5" w:rsidRPr="00C22FC5" w:rsidRDefault="00C22FC5" w:rsidP="00C22FC5">
            <w:pPr>
              <w:rPr>
                <w:sz w:val="18"/>
                <w:szCs w:val="18"/>
              </w:rPr>
            </w:pPr>
            <w:r w:rsidRPr="00C22FC5">
              <w:rPr>
                <w:sz w:val="18"/>
                <w:szCs w:val="18"/>
              </w:rPr>
              <w:t>31</w:t>
            </w:r>
          </w:p>
        </w:tc>
        <w:tc>
          <w:tcPr>
            <w:tcW w:w="0" w:type="auto"/>
            <w:hideMark/>
          </w:tcPr>
          <w:p w:rsidR="00C22FC5" w:rsidRPr="00C22FC5" w:rsidRDefault="00C22FC5" w:rsidP="00C22FC5">
            <w:pPr>
              <w:rPr>
                <w:sz w:val="18"/>
                <w:szCs w:val="18"/>
              </w:rPr>
            </w:pPr>
            <w:r w:rsidRPr="00C22FC5">
              <w:rPr>
                <w:sz w:val="18"/>
                <w:szCs w:val="18"/>
              </w:rPr>
              <w:t>39</w:t>
            </w:r>
          </w:p>
        </w:tc>
        <w:tc>
          <w:tcPr>
            <w:tcW w:w="0" w:type="auto"/>
            <w:hideMark/>
          </w:tcPr>
          <w:p w:rsidR="00C22FC5" w:rsidRPr="00C22FC5" w:rsidRDefault="00C22FC5" w:rsidP="00C22FC5">
            <w:pPr>
              <w:rPr>
                <w:sz w:val="18"/>
                <w:szCs w:val="18"/>
              </w:rPr>
            </w:pPr>
            <w:r w:rsidRPr="00C22FC5">
              <w:rPr>
                <w:sz w:val="18"/>
                <w:szCs w:val="18"/>
              </w:rPr>
              <w:t>42</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4. Более 1020 до 1220 включительно</w:t>
            </w:r>
          </w:p>
        </w:tc>
        <w:tc>
          <w:tcPr>
            <w:tcW w:w="0" w:type="auto"/>
            <w:hideMark/>
          </w:tcPr>
          <w:p w:rsidR="00C22FC5" w:rsidRPr="00C22FC5" w:rsidRDefault="00C22FC5" w:rsidP="00C22FC5">
            <w:pPr>
              <w:rPr>
                <w:sz w:val="18"/>
                <w:szCs w:val="18"/>
              </w:rPr>
            </w:pPr>
            <w:r w:rsidRPr="00C22FC5">
              <w:rPr>
                <w:sz w:val="18"/>
                <w:szCs w:val="18"/>
              </w:rPr>
              <w:t>«</w:t>
            </w:r>
          </w:p>
        </w:tc>
        <w:tc>
          <w:tcPr>
            <w:tcW w:w="1985" w:type="dxa"/>
            <w:hideMark/>
          </w:tcPr>
          <w:p w:rsidR="00C22FC5" w:rsidRPr="00C22FC5" w:rsidRDefault="00C22FC5" w:rsidP="00C22FC5">
            <w:pPr>
              <w:rPr>
                <w:sz w:val="18"/>
                <w:szCs w:val="18"/>
              </w:rPr>
            </w:pPr>
            <w:r w:rsidRPr="00C22FC5">
              <w:rPr>
                <w:sz w:val="18"/>
                <w:szCs w:val="18"/>
              </w:rPr>
              <w:t>30</w:t>
            </w:r>
          </w:p>
        </w:tc>
        <w:tc>
          <w:tcPr>
            <w:tcW w:w="2871" w:type="dxa"/>
            <w:hideMark/>
          </w:tcPr>
          <w:p w:rsidR="00C22FC5" w:rsidRPr="00C22FC5" w:rsidRDefault="00C22FC5" w:rsidP="00C22FC5">
            <w:pPr>
              <w:rPr>
                <w:sz w:val="18"/>
                <w:szCs w:val="18"/>
              </w:rPr>
            </w:pPr>
            <w:r w:rsidRPr="00C22FC5">
              <w:rPr>
                <w:sz w:val="18"/>
                <w:szCs w:val="18"/>
              </w:rPr>
              <w:t>33</w:t>
            </w:r>
          </w:p>
        </w:tc>
        <w:tc>
          <w:tcPr>
            <w:tcW w:w="0" w:type="auto"/>
            <w:hideMark/>
          </w:tcPr>
          <w:p w:rsidR="00C22FC5" w:rsidRPr="00C22FC5" w:rsidRDefault="00C22FC5" w:rsidP="00C22FC5">
            <w:pPr>
              <w:rPr>
                <w:sz w:val="18"/>
                <w:szCs w:val="18"/>
              </w:rPr>
            </w:pPr>
            <w:r w:rsidRPr="00C22FC5">
              <w:rPr>
                <w:sz w:val="18"/>
                <w:szCs w:val="18"/>
              </w:rPr>
              <w:t>42</w:t>
            </w:r>
          </w:p>
        </w:tc>
        <w:tc>
          <w:tcPr>
            <w:tcW w:w="0" w:type="auto"/>
            <w:hideMark/>
          </w:tcPr>
          <w:p w:rsidR="00C22FC5" w:rsidRPr="00C22FC5" w:rsidRDefault="00C22FC5" w:rsidP="00C22FC5">
            <w:pPr>
              <w:rPr>
                <w:sz w:val="18"/>
                <w:szCs w:val="18"/>
              </w:rPr>
            </w:pPr>
            <w:r w:rsidRPr="00C22FC5">
              <w:rPr>
                <w:sz w:val="18"/>
                <w:szCs w:val="18"/>
              </w:rPr>
              <w:t>45</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5. Более 1220 до 1420 включительно</w:t>
            </w:r>
          </w:p>
        </w:tc>
        <w:tc>
          <w:tcPr>
            <w:tcW w:w="0" w:type="auto"/>
            <w:hideMark/>
          </w:tcPr>
          <w:p w:rsidR="00C22FC5" w:rsidRPr="00C22FC5" w:rsidRDefault="00C22FC5" w:rsidP="00C22FC5">
            <w:pPr>
              <w:rPr>
                <w:sz w:val="18"/>
                <w:szCs w:val="18"/>
              </w:rPr>
            </w:pPr>
            <w:r w:rsidRPr="00C22FC5">
              <w:rPr>
                <w:sz w:val="18"/>
                <w:szCs w:val="18"/>
              </w:rPr>
              <w:t>«</w:t>
            </w:r>
          </w:p>
        </w:tc>
        <w:tc>
          <w:tcPr>
            <w:tcW w:w="1985" w:type="dxa"/>
            <w:hideMark/>
          </w:tcPr>
          <w:p w:rsidR="00C22FC5" w:rsidRPr="00C22FC5" w:rsidRDefault="00C22FC5" w:rsidP="00C22FC5">
            <w:pPr>
              <w:rPr>
                <w:sz w:val="18"/>
                <w:szCs w:val="18"/>
              </w:rPr>
            </w:pPr>
            <w:r w:rsidRPr="00C22FC5">
              <w:rPr>
                <w:sz w:val="18"/>
                <w:szCs w:val="18"/>
              </w:rPr>
              <w:t>32</w:t>
            </w:r>
          </w:p>
        </w:tc>
        <w:tc>
          <w:tcPr>
            <w:tcW w:w="2871" w:type="dxa"/>
            <w:hideMark/>
          </w:tcPr>
          <w:p w:rsidR="00C22FC5" w:rsidRPr="00C22FC5" w:rsidRDefault="00C22FC5" w:rsidP="00C22FC5">
            <w:pPr>
              <w:rPr>
                <w:sz w:val="18"/>
                <w:szCs w:val="18"/>
              </w:rPr>
            </w:pPr>
            <w:r w:rsidRPr="00C22FC5">
              <w:rPr>
                <w:sz w:val="18"/>
                <w:szCs w:val="18"/>
              </w:rPr>
              <w:t>35</w:t>
            </w:r>
          </w:p>
        </w:tc>
        <w:tc>
          <w:tcPr>
            <w:tcW w:w="0" w:type="auto"/>
            <w:hideMark/>
          </w:tcPr>
          <w:p w:rsidR="00C22FC5" w:rsidRPr="00C22FC5" w:rsidRDefault="00C22FC5" w:rsidP="00C22FC5">
            <w:pPr>
              <w:rPr>
                <w:sz w:val="18"/>
                <w:szCs w:val="18"/>
              </w:rPr>
            </w:pPr>
            <w:r w:rsidRPr="00C22FC5">
              <w:rPr>
                <w:sz w:val="18"/>
                <w:szCs w:val="18"/>
              </w:rPr>
              <w:t>45</w:t>
            </w:r>
          </w:p>
        </w:tc>
        <w:tc>
          <w:tcPr>
            <w:tcW w:w="0" w:type="auto"/>
            <w:hideMark/>
          </w:tcPr>
          <w:p w:rsidR="00C22FC5" w:rsidRPr="00C22FC5" w:rsidRDefault="00C22FC5" w:rsidP="00C22FC5">
            <w:pPr>
              <w:rPr>
                <w:sz w:val="18"/>
                <w:szCs w:val="18"/>
              </w:rPr>
            </w:pPr>
            <w:r w:rsidRPr="00C22FC5">
              <w:rPr>
                <w:sz w:val="18"/>
                <w:szCs w:val="18"/>
              </w:rPr>
              <w:t>48</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Б. Чугунные, железобетонные, асбестоцементные и керамические трубы</w:t>
            </w:r>
          </w:p>
        </w:tc>
        <w:tc>
          <w:tcPr>
            <w:tcW w:w="0" w:type="auto"/>
            <w:hideMark/>
          </w:tcPr>
          <w:p w:rsidR="00C22FC5" w:rsidRPr="00C22FC5" w:rsidRDefault="00C22FC5" w:rsidP="00C22FC5">
            <w:pPr>
              <w:rPr>
                <w:sz w:val="18"/>
                <w:szCs w:val="18"/>
              </w:rPr>
            </w:pPr>
          </w:p>
        </w:tc>
        <w:tc>
          <w:tcPr>
            <w:tcW w:w="1985" w:type="dxa"/>
            <w:hideMark/>
          </w:tcPr>
          <w:p w:rsidR="00C22FC5" w:rsidRPr="00C22FC5" w:rsidRDefault="00C22FC5" w:rsidP="00C22FC5">
            <w:pPr>
              <w:rPr>
                <w:sz w:val="18"/>
                <w:szCs w:val="18"/>
              </w:rPr>
            </w:pPr>
          </w:p>
        </w:tc>
        <w:tc>
          <w:tcPr>
            <w:tcW w:w="2871" w:type="dxa"/>
            <w:hideMark/>
          </w:tcPr>
          <w:p w:rsidR="00C22FC5" w:rsidRPr="00C22FC5" w:rsidRDefault="00C22FC5" w:rsidP="00C22FC5">
            <w:pPr>
              <w:rPr>
                <w:sz w:val="18"/>
                <w:szCs w:val="18"/>
              </w:rPr>
            </w:pPr>
          </w:p>
        </w:tc>
        <w:tc>
          <w:tcPr>
            <w:tcW w:w="0" w:type="auto"/>
            <w:hideMark/>
          </w:tcPr>
          <w:p w:rsidR="00C22FC5" w:rsidRPr="00C22FC5" w:rsidRDefault="00C22FC5" w:rsidP="00C22FC5">
            <w:pPr>
              <w:rPr>
                <w:sz w:val="18"/>
                <w:szCs w:val="18"/>
              </w:rPr>
            </w:pPr>
          </w:p>
        </w:tc>
        <w:tc>
          <w:tcPr>
            <w:tcW w:w="0" w:type="auto"/>
            <w:hideMark/>
          </w:tcPr>
          <w:p w:rsidR="00C22FC5" w:rsidRPr="00C22FC5" w:rsidRDefault="00C22FC5" w:rsidP="00C22FC5">
            <w:pPr>
              <w:rPr>
                <w:sz w:val="18"/>
                <w:szCs w:val="18"/>
              </w:rPr>
            </w:pP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6. До 600 включительно</w:t>
            </w:r>
          </w:p>
        </w:tc>
        <w:tc>
          <w:tcPr>
            <w:tcW w:w="0" w:type="auto"/>
            <w:hideMark/>
          </w:tcPr>
          <w:p w:rsidR="00C22FC5" w:rsidRPr="00C22FC5" w:rsidRDefault="00C22FC5" w:rsidP="00C22FC5">
            <w:pPr>
              <w:rPr>
                <w:sz w:val="18"/>
                <w:szCs w:val="18"/>
              </w:rPr>
            </w:pPr>
          </w:p>
        </w:tc>
        <w:tc>
          <w:tcPr>
            <w:tcW w:w="1985" w:type="dxa"/>
            <w:hideMark/>
          </w:tcPr>
          <w:p w:rsidR="00C22FC5" w:rsidRPr="00C22FC5" w:rsidRDefault="00C22FC5" w:rsidP="00C22FC5">
            <w:pPr>
              <w:rPr>
                <w:sz w:val="18"/>
                <w:szCs w:val="18"/>
              </w:rPr>
            </w:pPr>
          </w:p>
        </w:tc>
        <w:tc>
          <w:tcPr>
            <w:tcW w:w="2871" w:type="dxa"/>
            <w:hideMark/>
          </w:tcPr>
          <w:p w:rsidR="00C22FC5" w:rsidRPr="00C22FC5" w:rsidRDefault="00C22FC5" w:rsidP="00C22FC5">
            <w:pPr>
              <w:rPr>
                <w:sz w:val="18"/>
                <w:szCs w:val="18"/>
              </w:rPr>
            </w:pPr>
          </w:p>
        </w:tc>
        <w:tc>
          <w:tcPr>
            <w:tcW w:w="0" w:type="auto"/>
            <w:hideMark/>
          </w:tcPr>
          <w:p w:rsidR="00C22FC5" w:rsidRPr="00C22FC5" w:rsidRDefault="00C22FC5" w:rsidP="00C22FC5">
            <w:pPr>
              <w:rPr>
                <w:sz w:val="18"/>
                <w:szCs w:val="18"/>
              </w:rPr>
            </w:pPr>
          </w:p>
        </w:tc>
        <w:tc>
          <w:tcPr>
            <w:tcW w:w="0" w:type="auto"/>
            <w:hideMark/>
          </w:tcPr>
          <w:p w:rsidR="00C22FC5" w:rsidRPr="00C22FC5" w:rsidRDefault="00C22FC5" w:rsidP="00C22FC5">
            <w:pPr>
              <w:rPr>
                <w:sz w:val="18"/>
                <w:szCs w:val="18"/>
              </w:rPr>
            </w:pP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2</w:t>
            </w:r>
          </w:p>
        </w:tc>
        <w:tc>
          <w:tcPr>
            <w:tcW w:w="1985" w:type="dxa"/>
            <w:hideMark/>
          </w:tcPr>
          <w:p w:rsidR="00C22FC5" w:rsidRPr="00C22FC5" w:rsidRDefault="00C22FC5" w:rsidP="00C22FC5">
            <w:pPr>
              <w:rPr>
                <w:sz w:val="18"/>
                <w:szCs w:val="18"/>
              </w:rPr>
            </w:pPr>
            <w:r w:rsidRPr="00C22FC5">
              <w:rPr>
                <w:sz w:val="18"/>
                <w:szCs w:val="18"/>
              </w:rPr>
              <w:t>28</w:t>
            </w:r>
          </w:p>
        </w:tc>
        <w:tc>
          <w:tcPr>
            <w:tcW w:w="2871" w:type="dxa"/>
            <w:hideMark/>
          </w:tcPr>
          <w:p w:rsidR="00C22FC5" w:rsidRPr="00C22FC5" w:rsidRDefault="00C22FC5" w:rsidP="00C22FC5">
            <w:pPr>
              <w:rPr>
                <w:sz w:val="18"/>
                <w:szCs w:val="18"/>
              </w:rPr>
            </w:pPr>
            <w:r w:rsidRPr="00C22FC5">
              <w:rPr>
                <w:sz w:val="18"/>
                <w:szCs w:val="18"/>
              </w:rPr>
              <w:t>32</w:t>
            </w:r>
          </w:p>
        </w:tc>
        <w:tc>
          <w:tcPr>
            <w:tcW w:w="0" w:type="auto"/>
            <w:hideMark/>
          </w:tcPr>
          <w:p w:rsidR="00C22FC5" w:rsidRPr="00C22FC5" w:rsidRDefault="00C22FC5" w:rsidP="00C22FC5">
            <w:pPr>
              <w:rPr>
                <w:sz w:val="18"/>
                <w:szCs w:val="18"/>
              </w:rPr>
            </w:pPr>
            <w:r w:rsidRPr="00C22FC5">
              <w:rPr>
                <w:sz w:val="18"/>
                <w:szCs w:val="18"/>
              </w:rPr>
              <w:t>37</w:t>
            </w:r>
          </w:p>
        </w:tc>
        <w:tc>
          <w:tcPr>
            <w:tcW w:w="0" w:type="auto"/>
            <w:hideMark/>
          </w:tcPr>
          <w:p w:rsidR="00C22FC5" w:rsidRPr="00C22FC5" w:rsidRDefault="00C22FC5" w:rsidP="00C22FC5">
            <w:pPr>
              <w:rPr>
                <w:sz w:val="18"/>
                <w:szCs w:val="18"/>
              </w:rPr>
            </w:pPr>
            <w:r w:rsidRPr="00C22FC5">
              <w:rPr>
                <w:sz w:val="18"/>
                <w:szCs w:val="18"/>
              </w:rPr>
              <w:t>41</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3</w:t>
            </w:r>
          </w:p>
        </w:tc>
        <w:tc>
          <w:tcPr>
            <w:tcW w:w="1985" w:type="dxa"/>
            <w:hideMark/>
          </w:tcPr>
          <w:p w:rsidR="00C22FC5" w:rsidRPr="00C22FC5" w:rsidRDefault="00C22FC5" w:rsidP="00C22FC5">
            <w:pPr>
              <w:rPr>
                <w:sz w:val="18"/>
                <w:szCs w:val="18"/>
              </w:rPr>
            </w:pPr>
            <w:r w:rsidRPr="00C22FC5">
              <w:rPr>
                <w:sz w:val="18"/>
                <w:szCs w:val="18"/>
              </w:rPr>
              <w:t>31</w:t>
            </w:r>
          </w:p>
        </w:tc>
        <w:tc>
          <w:tcPr>
            <w:tcW w:w="2871" w:type="dxa"/>
            <w:hideMark/>
          </w:tcPr>
          <w:p w:rsidR="00C22FC5" w:rsidRPr="00C22FC5" w:rsidRDefault="00C22FC5" w:rsidP="00C22FC5">
            <w:pPr>
              <w:rPr>
                <w:sz w:val="18"/>
                <w:szCs w:val="18"/>
              </w:rPr>
            </w:pPr>
            <w:r w:rsidRPr="00C22FC5">
              <w:rPr>
                <w:sz w:val="18"/>
                <w:szCs w:val="18"/>
              </w:rPr>
              <w:t>34</w:t>
            </w:r>
          </w:p>
        </w:tc>
        <w:tc>
          <w:tcPr>
            <w:tcW w:w="0" w:type="auto"/>
            <w:hideMark/>
          </w:tcPr>
          <w:p w:rsidR="00C22FC5" w:rsidRPr="00C22FC5" w:rsidRDefault="00C22FC5" w:rsidP="00C22FC5">
            <w:pPr>
              <w:rPr>
                <w:sz w:val="18"/>
                <w:szCs w:val="18"/>
              </w:rPr>
            </w:pPr>
            <w:r w:rsidRPr="00C22FC5">
              <w:rPr>
                <w:sz w:val="18"/>
                <w:szCs w:val="18"/>
              </w:rPr>
              <w:t>40</w:t>
            </w:r>
          </w:p>
        </w:tc>
        <w:tc>
          <w:tcPr>
            <w:tcW w:w="0" w:type="auto"/>
            <w:hideMark/>
          </w:tcPr>
          <w:p w:rsidR="00C22FC5" w:rsidRPr="00C22FC5" w:rsidRDefault="00C22FC5" w:rsidP="00C22FC5">
            <w:pPr>
              <w:rPr>
                <w:sz w:val="18"/>
                <w:szCs w:val="18"/>
              </w:rPr>
            </w:pPr>
            <w:r w:rsidRPr="00C22FC5">
              <w:rPr>
                <w:sz w:val="18"/>
                <w:szCs w:val="18"/>
              </w:rPr>
              <w:t>43</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4</w:t>
            </w:r>
          </w:p>
        </w:tc>
        <w:tc>
          <w:tcPr>
            <w:tcW w:w="1985" w:type="dxa"/>
            <w:hideMark/>
          </w:tcPr>
          <w:p w:rsidR="00C22FC5" w:rsidRPr="00C22FC5" w:rsidRDefault="00C22FC5" w:rsidP="00C22FC5">
            <w:pPr>
              <w:rPr>
                <w:sz w:val="18"/>
                <w:szCs w:val="18"/>
              </w:rPr>
            </w:pPr>
            <w:r w:rsidRPr="00C22FC5">
              <w:rPr>
                <w:sz w:val="18"/>
                <w:szCs w:val="18"/>
              </w:rPr>
              <w:t>37</w:t>
            </w:r>
          </w:p>
        </w:tc>
        <w:tc>
          <w:tcPr>
            <w:tcW w:w="2871" w:type="dxa"/>
            <w:hideMark/>
          </w:tcPr>
          <w:p w:rsidR="00C22FC5" w:rsidRPr="00C22FC5" w:rsidRDefault="00C22FC5" w:rsidP="00C22FC5">
            <w:pPr>
              <w:rPr>
                <w:sz w:val="18"/>
                <w:szCs w:val="18"/>
              </w:rPr>
            </w:pPr>
            <w:r w:rsidRPr="00C22FC5">
              <w:rPr>
                <w:sz w:val="18"/>
                <w:szCs w:val="18"/>
              </w:rPr>
              <w:t>40</w:t>
            </w:r>
          </w:p>
        </w:tc>
        <w:tc>
          <w:tcPr>
            <w:tcW w:w="0" w:type="auto"/>
            <w:hideMark/>
          </w:tcPr>
          <w:p w:rsidR="00C22FC5" w:rsidRPr="00C22FC5" w:rsidRDefault="00C22FC5" w:rsidP="00C22FC5">
            <w:pPr>
              <w:rPr>
                <w:sz w:val="18"/>
                <w:szCs w:val="18"/>
              </w:rPr>
            </w:pPr>
            <w:r w:rsidRPr="00C22FC5">
              <w:rPr>
                <w:sz w:val="18"/>
                <w:szCs w:val="18"/>
              </w:rPr>
              <w:t>47</w:t>
            </w:r>
          </w:p>
        </w:tc>
        <w:tc>
          <w:tcPr>
            <w:tcW w:w="0" w:type="auto"/>
            <w:hideMark/>
          </w:tcPr>
          <w:p w:rsidR="00C22FC5" w:rsidRPr="00C22FC5" w:rsidRDefault="00C22FC5" w:rsidP="00C22FC5">
            <w:pPr>
              <w:rPr>
                <w:sz w:val="18"/>
                <w:szCs w:val="18"/>
              </w:rPr>
            </w:pPr>
            <w:r w:rsidRPr="00C22FC5">
              <w:rPr>
                <w:sz w:val="18"/>
                <w:szCs w:val="18"/>
              </w:rPr>
              <w:t>50</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5</w:t>
            </w:r>
          </w:p>
        </w:tc>
        <w:tc>
          <w:tcPr>
            <w:tcW w:w="1985" w:type="dxa"/>
            <w:hideMark/>
          </w:tcPr>
          <w:p w:rsidR="00C22FC5" w:rsidRPr="00C22FC5" w:rsidRDefault="00C22FC5" w:rsidP="00C22FC5">
            <w:pPr>
              <w:rPr>
                <w:sz w:val="18"/>
                <w:szCs w:val="18"/>
              </w:rPr>
            </w:pPr>
            <w:r w:rsidRPr="00C22FC5">
              <w:rPr>
                <w:sz w:val="18"/>
                <w:szCs w:val="18"/>
              </w:rPr>
              <w:t>42</w:t>
            </w:r>
          </w:p>
        </w:tc>
        <w:tc>
          <w:tcPr>
            <w:tcW w:w="2871" w:type="dxa"/>
            <w:hideMark/>
          </w:tcPr>
          <w:p w:rsidR="00C22FC5" w:rsidRPr="00C22FC5" w:rsidRDefault="00C22FC5" w:rsidP="00C22FC5">
            <w:pPr>
              <w:rPr>
                <w:sz w:val="18"/>
                <w:szCs w:val="18"/>
              </w:rPr>
            </w:pPr>
            <w:r w:rsidRPr="00C22FC5">
              <w:rPr>
                <w:sz w:val="18"/>
                <w:szCs w:val="18"/>
              </w:rPr>
              <w:t>45</w:t>
            </w:r>
          </w:p>
        </w:tc>
        <w:tc>
          <w:tcPr>
            <w:tcW w:w="0" w:type="auto"/>
            <w:hideMark/>
          </w:tcPr>
          <w:p w:rsidR="00C22FC5" w:rsidRPr="00C22FC5" w:rsidRDefault="00C22FC5" w:rsidP="00C22FC5">
            <w:pPr>
              <w:rPr>
                <w:sz w:val="18"/>
                <w:szCs w:val="18"/>
              </w:rPr>
            </w:pPr>
            <w:r w:rsidRPr="00C22FC5">
              <w:rPr>
                <w:sz w:val="18"/>
                <w:szCs w:val="18"/>
              </w:rPr>
              <w:t>53</w:t>
            </w:r>
          </w:p>
        </w:tc>
        <w:tc>
          <w:tcPr>
            <w:tcW w:w="0" w:type="auto"/>
            <w:hideMark/>
          </w:tcPr>
          <w:p w:rsidR="00C22FC5" w:rsidRPr="00C22FC5" w:rsidRDefault="00C22FC5" w:rsidP="00C22FC5">
            <w:pPr>
              <w:rPr>
                <w:sz w:val="18"/>
                <w:szCs w:val="18"/>
              </w:rPr>
            </w:pPr>
            <w:r w:rsidRPr="00C22FC5">
              <w:rPr>
                <w:sz w:val="18"/>
                <w:szCs w:val="18"/>
              </w:rPr>
              <w:t>56</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6</w:t>
            </w:r>
          </w:p>
        </w:tc>
        <w:tc>
          <w:tcPr>
            <w:tcW w:w="1985" w:type="dxa"/>
            <w:hideMark/>
          </w:tcPr>
          <w:p w:rsidR="00C22FC5" w:rsidRPr="00C22FC5" w:rsidRDefault="00C22FC5" w:rsidP="00C22FC5">
            <w:pPr>
              <w:rPr>
                <w:sz w:val="18"/>
                <w:szCs w:val="18"/>
              </w:rPr>
            </w:pPr>
            <w:r w:rsidRPr="00C22FC5">
              <w:rPr>
                <w:sz w:val="18"/>
                <w:szCs w:val="18"/>
              </w:rPr>
              <w:t>50</w:t>
            </w:r>
          </w:p>
        </w:tc>
        <w:tc>
          <w:tcPr>
            <w:tcW w:w="2871" w:type="dxa"/>
            <w:hideMark/>
          </w:tcPr>
          <w:p w:rsidR="00C22FC5" w:rsidRPr="00C22FC5" w:rsidRDefault="00C22FC5" w:rsidP="00C22FC5">
            <w:pPr>
              <w:rPr>
                <w:sz w:val="18"/>
                <w:szCs w:val="18"/>
              </w:rPr>
            </w:pPr>
            <w:r w:rsidRPr="00C22FC5">
              <w:rPr>
                <w:sz w:val="18"/>
                <w:szCs w:val="18"/>
              </w:rPr>
              <w:t>53</w:t>
            </w:r>
          </w:p>
        </w:tc>
        <w:tc>
          <w:tcPr>
            <w:tcW w:w="0" w:type="auto"/>
            <w:hideMark/>
          </w:tcPr>
          <w:p w:rsidR="00C22FC5" w:rsidRPr="00C22FC5" w:rsidRDefault="00C22FC5" w:rsidP="00C22FC5">
            <w:pPr>
              <w:rPr>
                <w:sz w:val="18"/>
                <w:szCs w:val="18"/>
              </w:rPr>
            </w:pPr>
            <w:r w:rsidRPr="00C22FC5">
              <w:rPr>
                <w:sz w:val="18"/>
                <w:szCs w:val="18"/>
              </w:rPr>
              <w:t>61</w:t>
            </w:r>
          </w:p>
        </w:tc>
        <w:tc>
          <w:tcPr>
            <w:tcW w:w="0" w:type="auto"/>
            <w:hideMark/>
          </w:tcPr>
          <w:p w:rsidR="00C22FC5" w:rsidRPr="00C22FC5" w:rsidRDefault="00C22FC5" w:rsidP="00C22FC5">
            <w:pPr>
              <w:rPr>
                <w:sz w:val="18"/>
                <w:szCs w:val="18"/>
              </w:rPr>
            </w:pPr>
            <w:r w:rsidRPr="00C22FC5">
              <w:rPr>
                <w:sz w:val="18"/>
                <w:szCs w:val="18"/>
              </w:rPr>
              <w:t>64</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7</w:t>
            </w:r>
          </w:p>
        </w:tc>
        <w:tc>
          <w:tcPr>
            <w:tcW w:w="1985" w:type="dxa"/>
            <w:hideMark/>
          </w:tcPr>
          <w:p w:rsidR="00C22FC5" w:rsidRPr="00C22FC5" w:rsidRDefault="00C22FC5" w:rsidP="00C22FC5">
            <w:pPr>
              <w:rPr>
                <w:sz w:val="18"/>
                <w:szCs w:val="18"/>
              </w:rPr>
            </w:pPr>
            <w:r w:rsidRPr="00C22FC5">
              <w:rPr>
                <w:sz w:val="18"/>
                <w:szCs w:val="18"/>
              </w:rPr>
              <w:t>55</w:t>
            </w:r>
          </w:p>
        </w:tc>
        <w:tc>
          <w:tcPr>
            <w:tcW w:w="2871" w:type="dxa"/>
            <w:hideMark/>
          </w:tcPr>
          <w:p w:rsidR="00C22FC5" w:rsidRPr="00C22FC5" w:rsidRDefault="00C22FC5" w:rsidP="00C22FC5">
            <w:pPr>
              <w:rPr>
                <w:sz w:val="18"/>
                <w:szCs w:val="18"/>
              </w:rPr>
            </w:pPr>
            <w:r w:rsidRPr="00C22FC5">
              <w:rPr>
                <w:sz w:val="18"/>
                <w:szCs w:val="18"/>
              </w:rPr>
              <w:t>59</w:t>
            </w:r>
          </w:p>
        </w:tc>
        <w:tc>
          <w:tcPr>
            <w:tcW w:w="0" w:type="auto"/>
            <w:hideMark/>
          </w:tcPr>
          <w:p w:rsidR="00C22FC5" w:rsidRPr="00C22FC5" w:rsidRDefault="00C22FC5" w:rsidP="00C22FC5">
            <w:pPr>
              <w:rPr>
                <w:sz w:val="18"/>
                <w:szCs w:val="18"/>
              </w:rPr>
            </w:pPr>
            <w:r w:rsidRPr="00C22FC5">
              <w:rPr>
                <w:sz w:val="18"/>
                <w:szCs w:val="18"/>
              </w:rPr>
              <w:t>67</w:t>
            </w:r>
          </w:p>
        </w:tc>
        <w:tc>
          <w:tcPr>
            <w:tcW w:w="0" w:type="auto"/>
            <w:hideMark/>
          </w:tcPr>
          <w:p w:rsidR="00C22FC5" w:rsidRPr="00C22FC5" w:rsidRDefault="00C22FC5" w:rsidP="00C22FC5">
            <w:pPr>
              <w:rPr>
                <w:sz w:val="18"/>
                <w:szCs w:val="18"/>
              </w:rPr>
            </w:pPr>
            <w:r w:rsidRPr="00C22FC5">
              <w:rPr>
                <w:sz w:val="18"/>
                <w:szCs w:val="18"/>
              </w:rPr>
              <w:t>71</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7. Более 600 до 800 включительно</w:t>
            </w:r>
          </w:p>
        </w:tc>
        <w:tc>
          <w:tcPr>
            <w:tcW w:w="0" w:type="auto"/>
            <w:hideMark/>
          </w:tcPr>
          <w:p w:rsidR="00C22FC5" w:rsidRPr="00C22FC5" w:rsidRDefault="00C22FC5" w:rsidP="00C22FC5">
            <w:pPr>
              <w:rPr>
                <w:sz w:val="18"/>
                <w:szCs w:val="18"/>
              </w:rPr>
            </w:pPr>
          </w:p>
        </w:tc>
        <w:tc>
          <w:tcPr>
            <w:tcW w:w="1985" w:type="dxa"/>
            <w:hideMark/>
          </w:tcPr>
          <w:p w:rsidR="00C22FC5" w:rsidRPr="00C22FC5" w:rsidRDefault="00C22FC5" w:rsidP="00C22FC5">
            <w:pPr>
              <w:rPr>
                <w:sz w:val="18"/>
                <w:szCs w:val="18"/>
              </w:rPr>
            </w:pPr>
          </w:p>
        </w:tc>
        <w:tc>
          <w:tcPr>
            <w:tcW w:w="2871" w:type="dxa"/>
            <w:hideMark/>
          </w:tcPr>
          <w:p w:rsidR="00C22FC5" w:rsidRPr="00C22FC5" w:rsidRDefault="00C22FC5" w:rsidP="00C22FC5">
            <w:pPr>
              <w:rPr>
                <w:sz w:val="18"/>
                <w:szCs w:val="18"/>
              </w:rPr>
            </w:pPr>
          </w:p>
        </w:tc>
        <w:tc>
          <w:tcPr>
            <w:tcW w:w="0" w:type="auto"/>
            <w:hideMark/>
          </w:tcPr>
          <w:p w:rsidR="00C22FC5" w:rsidRPr="00C22FC5" w:rsidRDefault="00C22FC5" w:rsidP="00C22FC5">
            <w:pPr>
              <w:rPr>
                <w:sz w:val="18"/>
                <w:szCs w:val="18"/>
              </w:rPr>
            </w:pPr>
          </w:p>
        </w:tc>
        <w:tc>
          <w:tcPr>
            <w:tcW w:w="0" w:type="auto"/>
            <w:hideMark/>
          </w:tcPr>
          <w:p w:rsidR="00C22FC5" w:rsidRPr="00C22FC5" w:rsidRDefault="00C22FC5" w:rsidP="00C22FC5">
            <w:pPr>
              <w:rPr>
                <w:sz w:val="18"/>
                <w:szCs w:val="18"/>
              </w:rPr>
            </w:pP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2</w:t>
            </w:r>
          </w:p>
        </w:tc>
        <w:tc>
          <w:tcPr>
            <w:tcW w:w="1985" w:type="dxa"/>
            <w:hideMark/>
          </w:tcPr>
          <w:p w:rsidR="00C22FC5" w:rsidRPr="00C22FC5" w:rsidRDefault="00C22FC5" w:rsidP="00C22FC5">
            <w:pPr>
              <w:rPr>
                <w:sz w:val="18"/>
                <w:szCs w:val="18"/>
              </w:rPr>
            </w:pPr>
            <w:r w:rsidRPr="00C22FC5">
              <w:rPr>
                <w:sz w:val="18"/>
                <w:szCs w:val="18"/>
              </w:rPr>
              <w:t>28</w:t>
            </w:r>
          </w:p>
        </w:tc>
        <w:tc>
          <w:tcPr>
            <w:tcW w:w="2871" w:type="dxa"/>
            <w:hideMark/>
          </w:tcPr>
          <w:p w:rsidR="00C22FC5" w:rsidRPr="00C22FC5" w:rsidRDefault="00C22FC5" w:rsidP="00C22FC5">
            <w:pPr>
              <w:rPr>
                <w:sz w:val="18"/>
                <w:szCs w:val="18"/>
              </w:rPr>
            </w:pPr>
            <w:r w:rsidRPr="00C22FC5">
              <w:rPr>
                <w:sz w:val="18"/>
                <w:szCs w:val="18"/>
              </w:rPr>
              <w:t>32</w:t>
            </w:r>
          </w:p>
        </w:tc>
        <w:tc>
          <w:tcPr>
            <w:tcW w:w="0" w:type="auto"/>
            <w:hideMark/>
          </w:tcPr>
          <w:p w:rsidR="00C22FC5" w:rsidRPr="00C22FC5" w:rsidRDefault="00C22FC5" w:rsidP="00C22FC5">
            <w:pPr>
              <w:rPr>
                <w:sz w:val="18"/>
                <w:szCs w:val="18"/>
              </w:rPr>
            </w:pPr>
            <w:r w:rsidRPr="00C22FC5">
              <w:rPr>
                <w:sz w:val="18"/>
                <w:szCs w:val="18"/>
              </w:rPr>
              <w:t>37</w:t>
            </w:r>
          </w:p>
        </w:tc>
        <w:tc>
          <w:tcPr>
            <w:tcW w:w="0" w:type="auto"/>
            <w:hideMark/>
          </w:tcPr>
          <w:p w:rsidR="00C22FC5" w:rsidRPr="00C22FC5" w:rsidRDefault="00C22FC5" w:rsidP="00C22FC5">
            <w:pPr>
              <w:rPr>
                <w:sz w:val="18"/>
                <w:szCs w:val="18"/>
              </w:rPr>
            </w:pPr>
            <w:r w:rsidRPr="00C22FC5">
              <w:rPr>
                <w:sz w:val="18"/>
                <w:szCs w:val="18"/>
              </w:rPr>
              <w:t>41</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3</w:t>
            </w:r>
          </w:p>
        </w:tc>
        <w:tc>
          <w:tcPr>
            <w:tcW w:w="1985" w:type="dxa"/>
            <w:hideMark/>
          </w:tcPr>
          <w:p w:rsidR="00C22FC5" w:rsidRPr="00C22FC5" w:rsidRDefault="00C22FC5" w:rsidP="00C22FC5">
            <w:pPr>
              <w:rPr>
                <w:sz w:val="18"/>
                <w:szCs w:val="18"/>
              </w:rPr>
            </w:pPr>
            <w:r w:rsidRPr="00C22FC5">
              <w:rPr>
                <w:sz w:val="18"/>
                <w:szCs w:val="18"/>
              </w:rPr>
              <w:t>32</w:t>
            </w:r>
          </w:p>
        </w:tc>
        <w:tc>
          <w:tcPr>
            <w:tcW w:w="2871" w:type="dxa"/>
            <w:hideMark/>
          </w:tcPr>
          <w:p w:rsidR="00C22FC5" w:rsidRPr="00C22FC5" w:rsidRDefault="00C22FC5" w:rsidP="00C22FC5">
            <w:pPr>
              <w:rPr>
                <w:sz w:val="18"/>
                <w:szCs w:val="18"/>
              </w:rPr>
            </w:pPr>
            <w:r w:rsidRPr="00C22FC5">
              <w:rPr>
                <w:sz w:val="18"/>
                <w:szCs w:val="18"/>
              </w:rPr>
              <w:t>35</w:t>
            </w:r>
          </w:p>
        </w:tc>
        <w:tc>
          <w:tcPr>
            <w:tcW w:w="0" w:type="auto"/>
            <w:hideMark/>
          </w:tcPr>
          <w:p w:rsidR="00C22FC5" w:rsidRPr="00C22FC5" w:rsidRDefault="00C22FC5" w:rsidP="00C22FC5">
            <w:pPr>
              <w:rPr>
                <w:sz w:val="18"/>
                <w:szCs w:val="18"/>
              </w:rPr>
            </w:pPr>
            <w:r w:rsidRPr="00C22FC5">
              <w:rPr>
                <w:sz w:val="18"/>
                <w:szCs w:val="18"/>
              </w:rPr>
              <w:t>41</w:t>
            </w:r>
          </w:p>
        </w:tc>
        <w:tc>
          <w:tcPr>
            <w:tcW w:w="0" w:type="auto"/>
            <w:hideMark/>
          </w:tcPr>
          <w:p w:rsidR="00C22FC5" w:rsidRPr="00C22FC5" w:rsidRDefault="00C22FC5" w:rsidP="00C22FC5">
            <w:pPr>
              <w:rPr>
                <w:sz w:val="18"/>
                <w:szCs w:val="18"/>
              </w:rPr>
            </w:pPr>
            <w:r w:rsidRPr="00C22FC5">
              <w:rPr>
                <w:sz w:val="18"/>
                <w:szCs w:val="18"/>
              </w:rPr>
              <w:t>45</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4</w:t>
            </w:r>
          </w:p>
        </w:tc>
        <w:tc>
          <w:tcPr>
            <w:tcW w:w="1985" w:type="dxa"/>
            <w:hideMark/>
          </w:tcPr>
          <w:p w:rsidR="00C22FC5" w:rsidRPr="00C22FC5" w:rsidRDefault="00C22FC5" w:rsidP="00C22FC5">
            <w:pPr>
              <w:rPr>
                <w:sz w:val="18"/>
                <w:szCs w:val="18"/>
              </w:rPr>
            </w:pPr>
            <w:r w:rsidRPr="00C22FC5">
              <w:rPr>
                <w:sz w:val="18"/>
                <w:szCs w:val="18"/>
              </w:rPr>
              <w:t>39</w:t>
            </w:r>
          </w:p>
        </w:tc>
        <w:tc>
          <w:tcPr>
            <w:tcW w:w="2871" w:type="dxa"/>
            <w:hideMark/>
          </w:tcPr>
          <w:p w:rsidR="00C22FC5" w:rsidRPr="00C22FC5" w:rsidRDefault="00C22FC5" w:rsidP="00C22FC5">
            <w:pPr>
              <w:rPr>
                <w:sz w:val="18"/>
                <w:szCs w:val="18"/>
              </w:rPr>
            </w:pPr>
            <w:r w:rsidRPr="00C22FC5">
              <w:rPr>
                <w:sz w:val="18"/>
                <w:szCs w:val="18"/>
              </w:rPr>
              <w:t>42</w:t>
            </w:r>
          </w:p>
        </w:tc>
        <w:tc>
          <w:tcPr>
            <w:tcW w:w="0" w:type="auto"/>
            <w:hideMark/>
          </w:tcPr>
          <w:p w:rsidR="00C22FC5" w:rsidRPr="00C22FC5" w:rsidRDefault="00C22FC5" w:rsidP="00C22FC5">
            <w:pPr>
              <w:rPr>
                <w:sz w:val="18"/>
                <w:szCs w:val="18"/>
              </w:rPr>
            </w:pPr>
            <w:r w:rsidRPr="00C22FC5">
              <w:rPr>
                <w:sz w:val="18"/>
                <w:szCs w:val="18"/>
              </w:rPr>
              <w:t>49</w:t>
            </w:r>
          </w:p>
        </w:tc>
        <w:tc>
          <w:tcPr>
            <w:tcW w:w="0" w:type="auto"/>
            <w:hideMark/>
          </w:tcPr>
          <w:p w:rsidR="00C22FC5" w:rsidRPr="00C22FC5" w:rsidRDefault="00C22FC5" w:rsidP="00C22FC5">
            <w:pPr>
              <w:rPr>
                <w:sz w:val="18"/>
                <w:szCs w:val="18"/>
              </w:rPr>
            </w:pPr>
            <w:r w:rsidRPr="00C22FC5">
              <w:rPr>
                <w:sz w:val="18"/>
                <w:szCs w:val="18"/>
              </w:rPr>
              <w:t>52</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5</w:t>
            </w:r>
          </w:p>
        </w:tc>
        <w:tc>
          <w:tcPr>
            <w:tcW w:w="1985" w:type="dxa"/>
            <w:hideMark/>
          </w:tcPr>
          <w:p w:rsidR="00C22FC5" w:rsidRPr="00C22FC5" w:rsidRDefault="00C22FC5" w:rsidP="00C22FC5">
            <w:pPr>
              <w:rPr>
                <w:sz w:val="18"/>
                <w:szCs w:val="18"/>
              </w:rPr>
            </w:pPr>
            <w:r w:rsidRPr="00C22FC5">
              <w:rPr>
                <w:sz w:val="18"/>
                <w:szCs w:val="18"/>
              </w:rPr>
              <w:t>43</w:t>
            </w:r>
          </w:p>
        </w:tc>
        <w:tc>
          <w:tcPr>
            <w:tcW w:w="2871" w:type="dxa"/>
            <w:hideMark/>
          </w:tcPr>
          <w:p w:rsidR="00C22FC5" w:rsidRPr="00C22FC5" w:rsidRDefault="00C22FC5" w:rsidP="00C22FC5">
            <w:pPr>
              <w:rPr>
                <w:sz w:val="18"/>
                <w:szCs w:val="18"/>
              </w:rPr>
            </w:pPr>
            <w:r w:rsidRPr="00C22FC5">
              <w:rPr>
                <w:sz w:val="18"/>
                <w:szCs w:val="18"/>
              </w:rPr>
              <w:t>47</w:t>
            </w:r>
          </w:p>
        </w:tc>
        <w:tc>
          <w:tcPr>
            <w:tcW w:w="0" w:type="auto"/>
            <w:hideMark/>
          </w:tcPr>
          <w:p w:rsidR="00C22FC5" w:rsidRPr="00C22FC5" w:rsidRDefault="00C22FC5" w:rsidP="00C22FC5">
            <w:pPr>
              <w:rPr>
                <w:sz w:val="18"/>
                <w:szCs w:val="18"/>
              </w:rPr>
            </w:pPr>
            <w:r w:rsidRPr="00C22FC5">
              <w:rPr>
                <w:sz w:val="18"/>
                <w:szCs w:val="18"/>
              </w:rPr>
              <w:t>54</w:t>
            </w:r>
          </w:p>
        </w:tc>
        <w:tc>
          <w:tcPr>
            <w:tcW w:w="0" w:type="auto"/>
            <w:hideMark/>
          </w:tcPr>
          <w:p w:rsidR="00C22FC5" w:rsidRPr="00C22FC5" w:rsidRDefault="00C22FC5" w:rsidP="00C22FC5">
            <w:pPr>
              <w:rPr>
                <w:sz w:val="18"/>
                <w:szCs w:val="18"/>
              </w:rPr>
            </w:pPr>
            <w:r w:rsidRPr="00C22FC5">
              <w:rPr>
                <w:sz w:val="18"/>
                <w:szCs w:val="18"/>
              </w:rPr>
              <w:t>58</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6</w:t>
            </w:r>
          </w:p>
        </w:tc>
        <w:tc>
          <w:tcPr>
            <w:tcW w:w="1985" w:type="dxa"/>
            <w:hideMark/>
          </w:tcPr>
          <w:p w:rsidR="00C22FC5" w:rsidRPr="00C22FC5" w:rsidRDefault="00C22FC5" w:rsidP="00C22FC5">
            <w:pPr>
              <w:rPr>
                <w:sz w:val="18"/>
                <w:szCs w:val="18"/>
              </w:rPr>
            </w:pPr>
            <w:r w:rsidRPr="00C22FC5">
              <w:rPr>
                <w:sz w:val="18"/>
                <w:szCs w:val="18"/>
              </w:rPr>
              <w:t>51</w:t>
            </w:r>
          </w:p>
        </w:tc>
        <w:tc>
          <w:tcPr>
            <w:tcW w:w="2871" w:type="dxa"/>
            <w:hideMark/>
          </w:tcPr>
          <w:p w:rsidR="00C22FC5" w:rsidRPr="00C22FC5" w:rsidRDefault="00C22FC5" w:rsidP="00C22FC5">
            <w:pPr>
              <w:rPr>
                <w:sz w:val="18"/>
                <w:szCs w:val="18"/>
              </w:rPr>
            </w:pPr>
            <w:r w:rsidRPr="00C22FC5">
              <w:rPr>
                <w:sz w:val="18"/>
                <w:szCs w:val="18"/>
              </w:rPr>
              <w:t>55</w:t>
            </w:r>
          </w:p>
        </w:tc>
        <w:tc>
          <w:tcPr>
            <w:tcW w:w="0" w:type="auto"/>
            <w:hideMark/>
          </w:tcPr>
          <w:p w:rsidR="00C22FC5" w:rsidRPr="00C22FC5" w:rsidRDefault="00C22FC5" w:rsidP="00C22FC5">
            <w:pPr>
              <w:rPr>
                <w:sz w:val="18"/>
                <w:szCs w:val="18"/>
              </w:rPr>
            </w:pPr>
            <w:r w:rsidRPr="00C22FC5">
              <w:rPr>
                <w:sz w:val="18"/>
                <w:szCs w:val="18"/>
              </w:rPr>
              <w:t>62</w:t>
            </w:r>
          </w:p>
        </w:tc>
        <w:tc>
          <w:tcPr>
            <w:tcW w:w="0" w:type="auto"/>
            <w:hideMark/>
          </w:tcPr>
          <w:p w:rsidR="00C22FC5" w:rsidRPr="00C22FC5" w:rsidRDefault="00C22FC5" w:rsidP="00C22FC5">
            <w:pPr>
              <w:rPr>
                <w:sz w:val="18"/>
                <w:szCs w:val="18"/>
              </w:rPr>
            </w:pPr>
            <w:r w:rsidRPr="00C22FC5">
              <w:rPr>
                <w:sz w:val="18"/>
                <w:szCs w:val="18"/>
              </w:rPr>
              <w:t>67</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7</w:t>
            </w:r>
          </w:p>
        </w:tc>
        <w:tc>
          <w:tcPr>
            <w:tcW w:w="1985" w:type="dxa"/>
            <w:hideMark/>
          </w:tcPr>
          <w:p w:rsidR="00C22FC5" w:rsidRPr="00C22FC5" w:rsidRDefault="00C22FC5" w:rsidP="00C22FC5">
            <w:pPr>
              <w:rPr>
                <w:sz w:val="18"/>
                <w:szCs w:val="18"/>
              </w:rPr>
            </w:pPr>
            <w:r w:rsidRPr="00C22FC5">
              <w:rPr>
                <w:sz w:val="18"/>
                <w:szCs w:val="18"/>
              </w:rPr>
              <w:t>56</w:t>
            </w:r>
          </w:p>
        </w:tc>
        <w:tc>
          <w:tcPr>
            <w:tcW w:w="2871" w:type="dxa"/>
            <w:hideMark/>
          </w:tcPr>
          <w:p w:rsidR="00C22FC5" w:rsidRPr="00C22FC5" w:rsidRDefault="00C22FC5" w:rsidP="00C22FC5">
            <w:pPr>
              <w:rPr>
                <w:sz w:val="18"/>
                <w:szCs w:val="18"/>
              </w:rPr>
            </w:pPr>
            <w:r w:rsidRPr="00C22FC5">
              <w:rPr>
                <w:sz w:val="18"/>
                <w:szCs w:val="18"/>
              </w:rPr>
              <w:t>61</w:t>
            </w:r>
          </w:p>
        </w:tc>
        <w:tc>
          <w:tcPr>
            <w:tcW w:w="0" w:type="auto"/>
            <w:hideMark/>
          </w:tcPr>
          <w:p w:rsidR="00C22FC5" w:rsidRPr="00C22FC5" w:rsidRDefault="00C22FC5" w:rsidP="00C22FC5">
            <w:pPr>
              <w:rPr>
                <w:sz w:val="18"/>
                <w:szCs w:val="18"/>
              </w:rPr>
            </w:pPr>
            <w:r w:rsidRPr="00C22FC5">
              <w:rPr>
                <w:sz w:val="18"/>
                <w:szCs w:val="18"/>
              </w:rPr>
              <w:t>68</w:t>
            </w:r>
          </w:p>
        </w:tc>
        <w:tc>
          <w:tcPr>
            <w:tcW w:w="0" w:type="auto"/>
            <w:hideMark/>
          </w:tcPr>
          <w:p w:rsidR="00C22FC5" w:rsidRPr="00C22FC5" w:rsidRDefault="00C22FC5" w:rsidP="00C22FC5">
            <w:pPr>
              <w:rPr>
                <w:sz w:val="18"/>
                <w:szCs w:val="18"/>
              </w:rPr>
            </w:pPr>
            <w:r w:rsidRPr="00C22FC5">
              <w:rPr>
                <w:sz w:val="18"/>
                <w:szCs w:val="18"/>
              </w:rPr>
              <w:t>73</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8. Более 800 до 1000 включительно</w:t>
            </w:r>
          </w:p>
        </w:tc>
        <w:tc>
          <w:tcPr>
            <w:tcW w:w="0" w:type="auto"/>
            <w:hideMark/>
          </w:tcPr>
          <w:p w:rsidR="00C22FC5" w:rsidRPr="00C22FC5" w:rsidRDefault="00C22FC5" w:rsidP="00C22FC5">
            <w:pPr>
              <w:rPr>
                <w:sz w:val="18"/>
                <w:szCs w:val="18"/>
              </w:rPr>
            </w:pPr>
          </w:p>
        </w:tc>
        <w:tc>
          <w:tcPr>
            <w:tcW w:w="1985" w:type="dxa"/>
            <w:hideMark/>
          </w:tcPr>
          <w:p w:rsidR="00C22FC5" w:rsidRPr="00C22FC5" w:rsidRDefault="00C22FC5" w:rsidP="00C22FC5">
            <w:pPr>
              <w:rPr>
                <w:sz w:val="18"/>
                <w:szCs w:val="18"/>
              </w:rPr>
            </w:pPr>
          </w:p>
        </w:tc>
        <w:tc>
          <w:tcPr>
            <w:tcW w:w="2871" w:type="dxa"/>
            <w:hideMark/>
          </w:tcPr>
          <w:p w:rsidR="00C22FC5" w:rsidRPr="00C22FC5" w:rsidRDefault="00C22FC5" w:rsidP="00C22FC5">
            <w:pPr>
              <w:rPr>
                <w:sz w:val="18"/>
                <w:szCs w:val="18"/>
              </w:rPr>
            </w:pPr>
          </w:p>
        </w:tc>
        <w:tc>
          <w:tcPr>
            <w:tcW w:w="0" w:type="auto"/>
            <w:hideMark/>
          </w:tcPr>
          <w:p w:rsidR="00C22FC5" w:rsidRPr="00C22FC5" w:rsidRDefault="00C22FC5" w:rsidP="00C22FC5">
            <w:pPr>
              <w:rPr>
                <w:sz w:val="18"/>
                <w:szCs w:val="18"/>
              </w:rPr>
            </w:pPr>
          </w:p>
        </w:tc>
        <w:tc>
          <w:tcPr>
            <w:tcW w:w="0" w:type="auto"/>
            <w:hideMark/>
          </w:tcPr>
          <w:p w:rsidR="00C22FC5" w:rsidRPr="00C22FC5" w:rsidRDefault="00C22FC5" w:rsidP="00C22FC5">
            <w:pPr>
              <w:rPr>
                <w:sz w:val="18"/>
                <w:szCs w:val="18"/>
              </w:rPr>
            </w:pP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2</w:t>
            </w:r>
          </w:p>
        </w:tc>
        <w:tc>
          <w:tcPr>
            <w:tcW w:w="1985" w:type="dxa"/>
            <w:hideMark/>
          </w:tcPr>
          <w:p w:rsidR="00C22FC5" w:rsidRPr="00C22FC5" w:rsidRDefault="00C22FC5" w:rsidP="00C22FC5">
            <w:pPr>
              <w:rPr>
                <w:sz w:val="18"/>
                <w:szCs w:val="18"/>
              </w:rPr>
            </w:pPr>
            <w:r w:rsidRPr="00C22FC5">
              <w:rPr>
                <w:sz w:val="18"/>
                <w:szCs w:val="18"/>
              </w:rPr>
              <w:t>28</w:t>
            </w:r>
          </w:p>
        </w:tc>
        <w:tc>
          <w:tcPr>
            <w:tcW w:w="2871" w:type="dxa"/>
            <w:hideMark/>
          </w:tcPr>
          <w:p w:rsidR="00C22FC5" w:rsidRPr="00C22FC5" w:rsidRDefault="00C22FC5" w:rsidP="00C22FC5">
            <w:pPr>
              <w:rPr>
                <w:sz w:val="18"/>
                <w:szCs w:val="18"/>
              </w:rPr>
            </w:pPr>
            <w:r w:rsidRPr="00C22FC5">
              <w:rPr>
                <w:sz w:val="18"/>
                <w:szCs w:val="18"/>
              </w:rPr>
              <w:t>32</w:t>
            </w:r>
          </w:p>
        </w:tc>
        <w:tc>
          <w:tcPr>
            <w:tcW w:w="0" w:type="auto"/>
            <w:hideMark/>
          </w:tcPr>
          <w:p w:rsidR="00C22FC5" w:rsidRPr="00C22FC5" w:rsidRDefault="00C22FC5" w:rsidP="00C22FC5">
            <w:pPr>
              <w:rPr>
                <w:sz w:val="18"/>
                <w:szCs w:val="18"/>
              </w:rPr>
            </w:pPr>
            <w:r w:rsidRPr="00C22FC5">
              <w:rPr>
                <w:sz w:val="18"/>
                <w:szCs w:val="18"/>
              </w:rPr>
              <w:t>37</w:t>
            </w:r>
          </w:p>
        </w:tc>
        <w:tc>
          <w:tcPr>
            <w:tcW w:w="0" w:type="auto"/>
            <w:hideMark/>
          </w:tcPr>
          <w:p w:rsidR="00C22FC5" w:rsidRPr="00C22FC5" w:rsidRDefault="00C22FC5" w:rsidP="00C22FC5">
            <w:pPr>
              <w:rPr>
                <w:sz w:val="18"/>
                <w:szCs w:val="18"/>
              </w:rPr>
            </w:pPr>
            <w:r w:rsidRPr="00C22FC5">
              <w:rPr>
                <w:sz w:val="18"/>
                <w:szCs w:val="18"/>
              </w:rPr>
              <w:t>41</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3</w:t>
            </w:r>
          </w:p>
        </w:tc>
        <w:tc>
          <w:tcPr>
            <w:tcW w:w="1985" w:type="dxa"/>
            <w:hideMark/>
          </w:tcPr>
          <w:p w:rsidR="00C22FC5" w:rsidRPr="00C22FC5" w:rsidRDefault="00C22FC5" w:rsidP="00C22FC5">
            <w:pPr>
              <w:rPr>
                <w:sz w:val="18"/>
                <w:szCs w:val="18"/>
              </w:rPr>
            </w:pPr>
            <w:r w:rsidRPr="00C22FC5">
              <w:rPr>
                <w:sz w:val="18"/>
                <w:szCs w:val="18"/>
              </w:rPr>
              <w:t>32</w:t>
            </w:r>
          </w:p>
        </w:tc>
        <w:tc>
          <w:tcPr>
            <w:tcW w:w="2871" w:type="dxa"/>
            <w:hideMark/>
          </w:tcPr>
          <w:p w:rsidR="00C22FC5" w:rsidRPr="00C22FC5" w:rsidRDefault="00C22FC5" w:rsidP="00C22FC5">
            <w:pPr>
              <w:rPr>
                <w:sz w:val="18"/>
                <w:szCs w:val="18"/>
              </w:rPr>
            </w:pPr>
            <w:r w:rsidRPr="00C22FC5">
              <w:rPr>
                <w:sz w:val="18"/>
                <w:szCs w:val="18"/>
              </w:rPr>
              <w:t>35</w:t>
            </w:r>
          </w:p>
        </w:tc>
        <w:tc>
          <w:tcPr>
            <w:tcW w:w="0" w:type="auto"/>
            <w:hideMark/>
          </w:tcPr>
          <w:p w:rsidR="00C22FC5" w:rsidRPr="00C22FC5" w:rsidRDefault="00C22FC5" w:rsidP="00C22FC5">
            <w:pPr>
              <w:rPr>
                <w:sz w:val="18"/>
                <w:szCs w:val="18"/>
              </w:rPr>
            </w:pPr>
            <w:r w:rsidRPr="00C22FC5">
              <w:rPr>
                <w:sz w:val="18"/>
                <w:szCs w:val="18"/>
              </w:rPr>
              <w:t>41</w:t>
            </w:r>
          </w:p>
        </w:tc>
        <w:tc>
          <w:tcPr>
            <w:tcW w:w="0" w:type="auto"/>
            <w:hideMark/>
          </w:tcPr>
          <w:p w:rsidR="00C22FC5" w:rsidRPr="00C22FC5" w:rsidRDefault="00C22FC5" w:rsidP="00C22FC5">
            <w:pPr>
              <w:rPr>
                <w:sz w:val="18"/>
                <w:szCs w:val="18"/>
              </w:rPr>
            </w:pPr>
            <w:r w:rsidRPr="00C22FC5">
              <w:rPr>
                <w:sz w:val="18"/>
                <w:szCs w:val="18"/>
              </w:rPr>
              <w:t>45</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4</w:t>
            </w:r>
          </w:p>
        </w:tc>
        <w:tc>
          <w:tcPr>
            <w:tcW w:w="1985" w:type="dxa"/>
            <w:hideMark/>
          </w:tcPr>
          <w:p w:rsidR="00C22FC5" w:rsidRPr="00C22FC5" w:rsidRDefault="00C22FC5" w:rsidP="00C22FC5">
            <w:pPr>
              <w:rPr>
                <w:sz w:val="18"/>
                <w:szCs w:val="18"/>
              </w:rPr>
            </w:pPr>
            <w:r w:rsidRPr="00C22FC5">
              <w:rPr>
                <w:sz w:val="18"/>
                <w:szCs w:val="18"/>
              </w:rPr>
              <w:t>39</w:t>
            </w:r>
          </w:p>
        </w:tc>
        <w:tc>
          <w:tcPr>
            <w:tcW w:w="2871" w:type="dxa"/>
            <w:hideMark/>
          </w:tcPr>
          <w:p w:rsidR="00C22FC5" w:rsidRPr="00C22FC5" w:rsidRDefault="00C22FC5" w:rsidP="00C22FC5">
            <w:pPr>
              <w:rPr>
                <w:sz w:val="18"/>
                <w:szCs w:val="18"/>
              </w:rPr>
            </w:pPr>
            <w:r w:rsidRPr="00C22FC5">
              <w:rPr>
                <w:sz w:val="18"/>
                <w:szCs w:val="18"/>
              </w:rPr>
              <w:t>42</w:t>
            </w:r>
          </w:p>
        </w:tc>
        <w:tc>
          <w:tcPr>
            <w:tcW w:w="0" w:type="auto"/>
            <w:hideMark/>
          </w:tcPr>
          <w:p w:rsidR="00C22FC5" w:rsidRPr="00C22FC5" w:rsidRDefault="00C22FC5" w:rsidP="00C22FC5">
            <w:pPr>
              <w:rPr>
                <w:sz w:val="18"/>
                <w:szCs w:val="18"/>
              </w:rPr>
            </w:pPr>
            <w:r w:rsidRPr="00C22FC5">
              <w:rPr>
                <w:sz w:val="18"/>
                <w:szCs w:val="18"/>
              </w:rPr>
              <w:t>49</w:t>
            </w:r>
          </w:p>
        </w:tc>
        <w:tc>
          <w:tcPr>
            <w:tcW w:w="0" w:type="auto"/>
            <w:hideMark/>
          </w:tcPr>
          <w:p w:rsidR="00C22FC5" w:rsidRPr="00C22FC5" w:rsidRDefault="00C22FC5" w:rsidP="00C22FC5">
            <w:pPr>
              <w:rPr>
                <w:sz w:val="18"/>
                <w:szCs w:val="18"/>
              </w:rPr>
            </w:pPr>
            <w:r w:rsidRPr="00C22FC5">
              <w:rPr>
                <w:sz w:val="18"/>
                <w:szCs w:val="18"/>
              </w:rPr>
              <w:t>52</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5</w:t>
            </w:r>
          </w:p>
        </w:tc>
        <w:tc>
          <w:tcPr>
            <w:tcW w:w="1985" w:type="dxa"/>
            <w:hideMark/>
          </w:tcPr>
          <w:p w:rsidR="00C22FC5" w:rsidRPr="00C22FC5" w:rsidRDefault="00C22FC5" w:rsidP="00C22FC5">
            <w:pPr>
              <w:rPr>
                <w:sz w:val="18"/>
                <w:szCs w:val="18"/>
              </w:rPr>
            </w:pPr>
            <w:r w:rsidRPr="00C22FC5">
              <w:rPr>
                <w:sz w:val="18"/>
                <w:szCs w:val="18"/>
              </w:rPr>
              <w:t>43</w:t>
            </w:r>
          </w:p>
        </w:tc>
        <w:tc>
          <w:tcPr>
            <w:tcW w:w="2871" w:type="dxa"/>
            <w:hideMark/>
          </w:tcPr>
          <w:p w:rsidR="00C22FC5" w:rsidRPr="00C22FC5" w:rsidRDefault="00C22FC5" w:rsidP="00C22FC5">
            <w:pPr>
              <w:rPr>
                <w:sz w:val="18"/>
                <w:szCs w:val="18"/>
              </w:rPr>
            </w:pPr>
            <w:r w:rsidRPr="00C22FC5">
              <w:rPr>
                <w:sz w:val="18"/>
                <w:szCs w:val="18"/>
              </w:rPr>
              <w:t>47</w:t>
            </w:r>
          </w:p>
        </w:tc>
        <w:tc>
          <w:tcPr>
            <w:tcW w:w="0" w:type="auto"/>
            <w:hideMark/>
          </w:tcPr>
          <w:p w:rsidR="00C22FC5" w:rsidRPr="00C22FC5" w:rsidRDefault="00C22FC5" w:rsidP="00C22FC5">
            <w:pPr>
              <w:rPr>
                <w:sz w:val="18"/>
                <w:szCs w:val="18"/>
              </w:rPr>
            </w:pPr>
            <w:r w:rsidRPr="00C22FC5">
              <w:rPr>
                <w:sz w:val="18"/>
                <w:szCs w:val="18"/>
              </w:rPr>
              <w:t>54</w:t>
            </w:r>
          </w:p>
        </w:tc>
        <w:tc>
          <w:tcPr>
            <w:tcW w:w="0" w:type="auto"/>
            <w:hideMark/>
          </w:tcPr>
          <w:p w:rsidR="00C22FC5" w:rsidRPr="00C22FC5" w:rsidRDefault="00C22FC5" w:rsidP="00C22FC5">
            <w:pPr>
              <w:rPr>
                <w:sz w:val="18"/>
                <w:szCs w:val="18"/>
              </w:rPr>
            </w:pPr>
            <w:r w:rsidRPr="00C22FC5">
              <w:rPr>
                <w:sz w:val="18"/>
                <w:szCs w:val="18"/>
              </w:rPr>
              <w:t>58</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6</w:t>
            </w:r>
          </w:p>
        </w:tc>
        <w:tc>
          <w:tcPr>
            <w:tcW w:w="1985" w:type="dxa"/>
            <w:hideMark/>
          </w:tcPr>
          <w:p w:rsidR="00C22FC5" w:rsidRPr="00C22FC5" w:rsidRDefault="00C22FC5" w:rsidP="00C22FC5">
            <w:pPr>
              <w:rPr>
                <w:sz w:val="18"/>
                <w:szCs w:val="18"/>
              </w:rPr>
            </w:pPr>
            <w:r w:rsidRPr="00C22FC5">
              <w:rPr>
                <w:sz w:val="18"/>
                <w:szCs w:val="18"/>
              </w:rPr>
              <w:t>51</w:t>
            </w:r>
          </w:p>
        </w:tc>
        <w:tc>
          <w:tcPr>
            <w:tcW w:w="2871" w:type="dxa"/>
            <w:hideMark/>
          </w:tcPr>
          <w:p w:rsidR="00C22FC5" w:rsidRPr="00C22FC5" w:rsidRDefault="00C22FC5" w:rsidP="00C22FC5">
            <w:pPr>
              <w:rPr>
                <w:sz w:val="18"/>
                <w:szCs w:val="18"/>
              </w:rPr>
            </w:pPr>
            <w:r w:rsidRPr="00C22FC5">
              <w:rPr>
                <w:sz w:val="18"/>
                <w:szCs w:val="18"/>
              </w:rPr>
              <w:t>55</w:t>
            </w:r>
          </w:p>
        </w:tc>
        <w:tc>
          <w:tcPr>
            <w:tcW w:w="0" w:type="auto"/>
            <w:hideMark/>
          </w:tcPr>
          <w:p w:rsidR="00C22FC5" w:rsidRPr="00C22FC5" w:rsidRDefault="00C22FC5" w:rsidP="00C22FC5">
            <w:pPr>
              <w:rPr>
                <w:sz w:val="18"/>
                <w:szCs w:val="18"/>
              </w:rPr>
            </w:pPr>
            <w:r w:rsidRPr="00C22FC5">
              <w:rPr>
                <w:sz w:val="18"/>
                <w:szCs w:val="18"/>
              </w:rPr>
              <w:t>62</w:t>
            </w:r>
          </w:p>
        </w:tc>
        <w:tc>
          <w:tcPr>
            <w:tcW w:w="0" w:type="auto"/>
            <w:hideMark/>
          </w:tcPr>
          <w:p w:rsidR="00C22FC5" w:rsidRPr="00C22FC5" w:rsidRDefault="00C22FC5" w:rsidP="00C22FC5">
            <w:pPr>
              <w:rPr>
                <w:sz w:val="18"/>
                <w:szCs w:val="18"/>
              </w:rPr>
            </w:pPr>
            <w:r w:rsidRPr="00C22FC5">
              <w:rPr>
                <w:sz w:val="18"/>
                <w:szCs w:val="18"/>
              </w:rPr>
              <w:t>67</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7</w:t>
            </w:r>
          </w:p>
        </w:tc>
        <w:tc>
          <w:tcPr>
            <w:tcW w:w="1985" w:type="dxa"/>
            <w:hideMark/>
          </w:tcPr>
          <w:p w:rsidR="00C22FC5" w:rsidRPr="00C22FC5" w:rsidRDefault="00C22FC5" w:rsidP="00C22FC5">
            <w:pPr>
              <w:rPr>
                <w:sz w:val="18"/>
                <w:szCs w:val="18"/>
              </w:rPr>
            </w:pPr>
            <w:r w:rsidRPr="00C22FC5">
              <w:rPr>
                <w:sz w:val="18"/>
                <w:szCs w:val="18"/>
              </w:rPr>
              <w:t>58</w:t>
            </w:r>
          </w:p>
        </w:tc>
        <w:tc>
          <w:tcPr>
            <w:tcW w:w="2871" w:type="dxa"/>
            <w:hideMark/>
          </w:tcPr>
          <w:p w:rsidR="00C22FC5" w:rsidRPr="00C22FC5" w:rsidRDefault="00C22FC5" w:rsidP="00C22FC5">
            <w:pPr>
              <w:rPr>
                <w:sz w:val="18"/>
                <w:szCs w:val="18"/>
              </w:rPr>
            </w:pPr>
            <w:r w:rsidRPr="00C22FC5">
              <w:rPr>
                <w:sz w:val="18"/>
                <w:szCs w:val="18"/>
              </w:rPr>
              <w:t>62</w:t>
            </w:r>
          </w:p>
        </w:tc>
        <w:tc>
          <w:tcPr>
            <w:tcW w:w="0" w:type="auto"/>
            <w:hideMark/>
          </w:tcPr>
          <w:p w:rsidR="00C22FC5" w:rsidRPr="00C22FC5" w:rsidRDefault="00C22FC5" w:rsidP="00C22FC5">
            <w:pPr>
              <w:rPr>
                <w:sz w:val="18"/>
                <w:szCs w:val="18"/>
              </w:rPr>
            </w:pPr>
            <w:r w:rsidRPr="00C22FC5">
              <w:rPr>
                <w:sz w:val="18"/>
                <w:szCs w:val="18"/>
              </w:rPr>
              <w:t>70</w:t>
            </w:r>
          </w:p>
        </w:tc>
        <w:tc>
          <w:tcPr>
            <w:tcW w:w="0" w:type="auto"/>
            <w:hideMark/>
          </w:tcPr>
          <w:p w:rsidR="00C22FC5" w:rsidRPr="00C22FC5" w:rsidRDefault="00C22FC5" w:rsidP="00C22FC5">
            <w:pPr>
              <w:rPr>
                <w:sz w:val="18"/>
                <w:szCs w:val="18"/>
              </w:rPr>
            </w:pPr>
            <w:r w:rsidRPr="00C22FC5">
              <w:rPr>
                <w:sz w:val="18"/>
                <w:szCs w:val="18"/>
              </w:rPr>
              <w:t>74</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9. Более 1000 до 1200 включительно</w:t>
            </w:r>
          </w:p>
        </w:tc>
        <w:tc>
          <w:tcPr>
            <w:tcW w:w="0" w:type="auto"/>
            <w:hideMark/>
          </w:tcPr>
          <w:p w:rsidR="00C22FC5" w:rsidRPr="00C22FC5" w:rsidRDefault="00C22FC5" w:rsidP="00C22FC5">
            <w:pPr>
              <w:rPr>
                <w:sz w:val="18"/>
                <w:szCs w:val="18"/>
              </w:rPr>
            </w:pPr>
          </w:p>
        </w:tc>
        <w:tc>
          <w:tcPr>
            <w:tcW w:w="1985" w:type="dxa"/>
            <w:hideMark/>
          </w:tcPr>
          <w:p w:rsidR="00C22FC5" w:rsidRPr="00C22FC5" w:rsidRDefault="00C22FC5" w:rsidP="00C22FC5">
            <w:pPr>
              <w:rPr>
                <w:sz w:val="18"/>
                <w:szCs w:val="18"/>
              </w:rPr>
            </w:pPr>
          </w:p>
        </w:tc>
        <w:tc>
          <w:tcPr>
            <w:tcW w:w="2871" w:type="dxa"/>
            <w:hideMark/>
          </w:tcPr>
          <w:p w:rsidR="00C22FC5" w:rsidRPr="00C22FC5" w:rsidRDefault="00C22FC5" w:rsidP="00C22FC5">
            <w:pPr>
              <w:rPr>
                <w:sz w:val="18"/>
                <w:szCs w:val="18"/>
              </w:rPr>
            </w:pPr>
          </w:p>
        </w:tc>
        <w:tc>
          <w:tcPr>
            <w:tcW w:w="0" w:type="auto"/>
            <w:hideMark/>
          </w:tcPr>
          <w:p w:rsidR="00C22FC5" w:rsidRPr="00C22FC5" w:rsidRDefault="00C22FC5" w:rsidP="00C22FC5">
            <w:pPr>
              <w:rPr>
                <w:sz w:val="18"/>
                <w:szCs w:val="18"/>
              </w:rPr>
            </w:pPr>
          </w:p>
        </w:tc>
        <w:tc>
          <w:tcPr>
            <w:tcW w:w="0" w:type="auto"/>
            <w:hideMark/>
          </w:tcPr>
          <w:p w:rsidR="00C22FC5" w:rsidRPr="00C22FC5" w:rsidRDefault="00C22FC5" w:rsidP="00C22FC5">
            <w:pPr>
              <w:rPr>
                <w:sz w:val="18"/>
                <w:szCs w:val="18"/>
              </w:rPr>
            </w:pP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2</w:t>
            </w:r>
          </w:p>
        </w:tc>
        <w:tc>
          <w:tcPr>
            <w:tcW w:w="1985" w:type="dxa"/>
            <w:hideMark/>
          </w:tcPr>
          <w:p w:rsidR="00C22FC5" w:rsidRPr="00C22FC5" w:rsidRDefault="00C22FC5" w:rsidP="00C22FC5">
            <w:pPr>
              <w:rPr>
                <w:sz w:val="18"/>
                <w:szCs w:val="18"/>
              </w:rPr>
            </w:pPr>
            <w:r w:rsidRPr="00C22FC5">
              <w:rPr>
                <w:sz w:val="18"/>
                <w:szCs w:val="18"/>
              </w:rPr>
              <w:t>30</w:t>
            </w:r>
          </w:p>
        </w:tc>
        <w:tc>
          <w:tcPr>
            <w:tcW w:w="2871" w:type="dxa"/>
            <w:hideMark/>
          </w:tcPr>
          <w:p w:rsidR="00C22FC5" w:rsidRPr="00C22FC5" w:rsidRDefault="00C22FC5" w:rsidP="00C22FC5">
            <w:pPr>
              <w:rPr>
                <w:sz w:val="18"/>
                <w:szCs w:val="18"/>
              </w:rPr>
            </w:pPr>
            <w:r w:rsidRPr="00C22FC5">
              <w:rPr>
                <w:sz w:val="18"/>
                <w:szCs w:val="18"/>
              </w:rPr>
              <w:t>34</w:t>
            </w:r>
          </w:p>
        </w:tc>
        <w:tc>
          <w:tcPr>
            <w:tcW w:w="0" w:type="auto"/>
            <w:hideMark/>
          </w:tcPr>
          <w:p w:rsidR="00C22FC5" w:rsidRPr="00C22FC5" w:rsidRDefault="00C22FC5" w:rsidP="00C22FC5">
            <w:pPr>
              <w:rPr>
                <w:sz w:val="18"/>
                <w:szCs w:val="18"/>
              </w:rPr>
            </w:pPr>
            <w:r w:rsidRPr="00C22FC5">
              <w:rPr>
                <w:sz w:val="18"/>
                <w:szCs w:val="18"/>
              </w:rPr>
              <w:t>39</w:t>
            </w:r>
          </w:p>
        </w:tc>
        <w:tc>
          <w:tcPr>
            <w:tcW w:w="0" w:type="auto"/>
            <w:hideMark/>
          </w:tcPr>
          <w:p w:rsidR="00C22FC5" w:rsidRPr="00C22FC5" w:rsidRDefault="00C22FC5" w:rsidP="00C22FC5">
            <w:pPr>
              <w:rPr>
                <w:sz w:val="18"/>
                <w:szCs w:val="18"/>
              </w:rPr>
            </w:pPr>
            <w:r w:rsidRPr="00C22FC5">
              <w:rPr>
                <w:sz w:val="18"/>
                <w:szCs w:val="18"/>
              </w:rPr>
              <w:t>43</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3</w:t>
            </w:r>
          </w:p>
        </w:tc>
        <w:tc>
          <w:tcPr>
            <w:tcW w:w="1985" w:type="dxa"/>
            <w:hideMark/>
          </w:tcPr>
          <w:p w:rsidR="00C22FC5" w:rsidRPr="00C22FC5" w:rsidRDefault="00C22FC5" w:rsidP="00C22FC5">
            <w:pPr>
              <w:rPr>
                <w:sz w:val="18"/>
                <w:szCs w:val="18"/>
              </w:rPr>
            </w:pPr>
            <w:r w:rsidRPr="00C22FC5">
              <w:rPr>
                <w:sz w:val="18"/>
                <w:szCs w:val="18"/>
              </w:rPr>
              <w:t>34</w:t>
            </w:r>
          </w:p>
        </w:tc>
        <w:tc>
          <w:tcPr>
            <w:tcW w:w="2871" w:type="dxa"/>
            <w:hideMark/>
          </w:tcPr>
          <w:p w:rsidR="00C22FC5" w:rsidRPr="00C22FC5" w:rsidRDefault="00C22FC5" w:rsidP="00C22FC5">
            <w:pPr>
              <w:rPr>
                <w:sz w:val="18"/>
                <w:szCs w:val="18"/>
              </w:rPr>
            </w:pPr>
            <w:r w:rsidRPr="00C22FC5">
              <w:rPr>
                <w:sz w:val="18"/>
                <w:szCs w:val="18"/>
              </w:rPr>
              <w:t>37</w:t>
            </w:r>
          </w:p>
        </w:tc>
        <w:tc>
          <w:tcPr>
            <w:tcW w:w="0" w:type="auto"/>
            <w:hideMark/>
          </w:tcPr>
          <w:p w:rsidR="00C22FC5" w:rsidRPr="00C22FC5" w:rsidRDefault="00C22FC5" w:rsidP="00C22FC5">
            <w:pPr>
              <w:rPr>
                <w:sz w:val="18"/>
                <w:szCs w:val="18"/>
              </w:rPr>
            </w:pPr>
            <w:r w:rsidRPr="00C22FC5">
              <w:rPr>
                <w:sz w:val="18"/>
                <w:szCs w:val="18"/>
              </w:rPr>
              <w:t>43</w:t>
            </w:r>
          </w:p>
        </w:tc>
        <w:tc>
          <w:tcPr>
            <w:tcW w:w="0" w:type="auto"/>
            <w:hideMark/>
          </w:tcPr>
          <w:p w:rsidR="00C22FC5" w:rsidRPr="00C22FC5" w:rsidRDefault="00C22FC5" w:rsidP="00C22FC5">
            <w:pPr>
              <w:rPr>
                <w:sz w:val="18"/>
                <w:szCs w:val="18"/>
              </w:rPr>
            </w:pPr>
            <w:r w:rsidRPr="00C22FC5">
              <w:rPr>
                <w:sz w:val="18"/>
                <w:szCs w:val="18"/>
              </w:rPr>
              <w:t>47</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4</w:t>
            </w:r>
          </w:p>
        </w:tc>
        <w:tc>
          <w:tcPr>
            <w:tcW w:w="1985" w:type="dxa"/>
            <w:hideMark/>
          </w:tcPr>
          <w:p w:rsidR="00C22FC5" w:rsidRPr="00C22FC5" w:rsidRDefault="00C22FC5" w:rsidP="00C22FC5">
            <w:pPr>
              <w:rPr>
                <w:sz w:val="18"/>
                <w:szCs w:val="18"/>
              </w:rPr>
            </w:pPr>
            <w:r w:rsidRPr="00C22FC5">
              <w:rPr>
                <w:sz w:val="18"/>
                <w:szCs w:val="18"/>
              </w:rPr>
              <w:t>40</w:t>
            </w:r>
          </w:p>
        </w:tc>
        <w:tc>
          <w:tcPr>
            <w:tcW w:w="2871" w:type="dxa"/>
            <w:hideMark/>
          </w:tcPr>
          <w:p w:rsidR="00C22FC5" w:rsidRPr="00C22FC5" w:rsidRDefault="00C22FC5" w:rsidP="00C22FC5">
            <w:pPr>
              <w:rPr>
                <w:sz w:val="18"/>
                <w:szCs w:val="18"/>
              </w:rPr>
            </w:pPr>
            <w:r w:rsidRPr="00C22FC5">
              <w:rPr>
                <w:sz w:val="18"/>
                <w:szCs w:val="18"/>
              </w:rPr>
              <w:t>43</w:t>
            </w:r>
          </w:p>
        </w:tc>
        <w:tc>
          <w:tcPr>
            <w:tcW w:w="0" w:type="auto"/>
            <w:hideMark/>
          </w:tcPr>
          <w:p w:rsidR="00C22FC5" w:rsidRPr="00C22FC5" w:rsidRDefault="00C22FC5" w:rsidP="00C22FC5">
            <w:pPr>
              <w:rPr>
                <w:sz w:val="18"/>
                <w:szCs w:val="18"/>
              </w:rPr>
            </w:pPr>
            <w:r w:rsidRPr="00C22FC5">
              <w:rPr>
                <w:sz w:val="18"/>
                <w:szCs w:val="18"/>
              </w:rPr>
              <w:t>50</w:t>
            </w:r>
          </w:p>
        </w:tc>
        <w:tc>
          <w:tcPr>
            <w:tcW w:w="0" w:type="auto"/>
            <w:hideMark/>
          </w:tcPr>
          <w:p w:rsidR="00C22FC5" w:rsidRPr="00C22FC5" w:rsidRDefault="00C22FC5" w:rsidP="00C22FC5">
            <w:pPr>
              <w:rPr>
                <w:sz w:val="18"/>
                <w:szCs w:val="18"/>
              </w:rPr>
            </w:pPr>
            <w:r w:rsidRPr="00C22FC5">
              <w:rPr>
                <w:sz w:val="18"/>
                <w:szCs w:val="18"/>
              </w:rPr>
              <w:t>54</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5</w:t>
            </w:r>
          </w:p>
        </w:tc>
        <w:tc>
          <w:tcPr>
            <w:tcW w:w="1985" w:type="dxa"/>
            <w:hideMark/>
          </w:tcPr>
          <w:p w:rsidR="00C22FC5" w:rsidRPr="00C22FC5" w:rsidRDefault="00C22FC5" w:rsidP="00C22FC5">
            <w:pPr>
              <w:rPr>
                <w:sz w:val="18"/>
                <w:szCs w:val="18"/>
              </w:rPr>
            </w:pPr>
            <w:r w:rsidRPr="00C22FC5">
              <w:rPr>
                <w:sz w:val="18"/>
                <w:szCs w:val="18"/>
              </w:rPr>
              <w:t>45</w:t>
            </w:r>
          </w:p>
        </w:tc>
        <w:tc>
          <w:tcPr>
            <w:tcW w:w="2871" w:type="dxa"/>
            <w:hideMark/>
          </w:tcPr>
          <w:p w:rsidR="00C22FC5" w:rsidRPr="00C22FC5" w:rsidRDefault="00C22FC5" w:rsidP="00C22FC5">
            <w:pPr>
              <w:rPr>
                <w:sz w:val="18"/>
                <w:szCs w:val="18"/>
              </w:rPr>
            </w:pPr>
            <w:r w:rsidRPr="00C22FC5">
              <w:rPr>
                <w:sz w:val="18"/>
                <w:szCs w:val="18"/>
              </w:rPr>
              <w:t>50</w:t>
            </w:r>
          </w:p>
        </w:tc>
        <w:tc>
          <w:tcPr>
            <w:tcW w:w="0" w:type="auto"/>
            <w:hideMark/>
          </w:tcPr>
          <w:p w:rsidR="00C22FC5" w:rsidRPr="00C22FC5" w:rsidRDefault="00C22FC5" w:rsidP="00C22FC5">
            <w:pPr>
              <w:rPr>
                <w:sz w:val="18"/>
                <w:szCs w:val="18"/>
              </w:rPr>
            </w:pPr>
            <w:r w:rsidRPr="00C22FC5">
              <w:rPr>
                <w:sz w:val="18"/>
                <w:szCs w:val="18"/>
              </w:rPr>
              <w:t>55</w:t>
            </w:r>
          </w:p>
        </w:tc>
        <w:tc>
          <w:tcPr>
            <w:tcW w:w="0" w:type="auto"/>
            <w:hideMark/>
          </w:tcPr>
          <w:p w:rsidR="00C22FC5" w:rsidRPr="00C22FC5" w:rsidRDefault="00C22FC5" w:rsidP="00C22FC5">
            <w:pPr>
              <w:rPr>
                <w:sz w:val="18"/>
                <w:szCs w:val="18"/>
              </w:rPr>
            </w:pPr>
            <w:r w:rsidRPr="00C22FC5">
              <w:rPr>
                <w:sz w:val="18"/>
                <w:szCs w:val="18"/>
              </w:rPr>
              <w:t>61</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6</w:t>
            </w:r>
          </w:p>
        </w:tc>
        <w:tc>
          <w:tcPr>
            <w:tcW w:w="1985" w:type="dxa"/>
            <w:hideMark/>
          </w:tcPr>
          <w:p w:rsidR="00C22FC5" w:rsidRPr="00C22FC5" w:rsidRDefault="00C22FC5" w:rsidP="00C22FC5">
            <w:pPr>
              <w:rPr>
                <w:sz w:val="18"/>
                <w:szCs w:val="18"/>
              </w:rPr>
            </w:pPr>
            <w:r w:rsidRPr="00C22FC5">
              <w:rPr>
                <w:sz w:val="18"/>
                <w:szCs w:val="18"/>
              </w:rPr>
              <w:t>51</w:t>
            </w:r>
          </w:p>
        </w:tc>
        <w:tc>
          <w:tcPr>
            <w:tcW w:w="2871" w:type="dxa"/>
            <w:hideMark/>
          </w:tcPr>
          <w:p w:rsidR="00C22FC5" w:rsidRPr="00C22FC5" w:rsidRDefault="00C22FC5" w:rsidP="00C22FC5">
            <w:pPr>
              <w:rPr>
                <w:sz w:val="18"/>
                <w:szCs w:val="18"/>
              </w:rPr>
            </w:pPr>
            <w:r w:rsidRPr="00C22FC5">
              <w:rPr>
                <w:sz w:val="18"/>
                <w:szCs w:val="18"/>
              </w:rPr>
              <w:t>55</w:t>
            </w:r>
          </w:p>
        </w:tc>
        <w:tc>
          <w:tcPr>
            <w:tcW w:w="0" w:type="auto"/>
            <w:hideMark/>
          </w:tcPr>
          <w:p w:rsidR="00C22FC5" w:rsidRPr="00C22FC5" w:rsidRDefault="00C22FC5" w:rsidP="00C22FC5">
            <w:pPr>
              <w:rPr>
                <w:sz w:val="18"/>
                <w:szCs w:val="18"/>
              </w:rPr>
            </w:pPr>
            <w:r w:rsidRPr="00C22FC5">
              <w:rPr>
                <w:sz w:val="18"/>
                <w:szCs w:val="18"/>
              </w:rPr>
              <w:t>62</w:t>
            </w:r>
          </w:p>
        </w:tc>
        <w:tc>
          <w:tcPr>
            <w:tcW w:w="0" w:type="auto"/>
            <w:hideMark/>
          </w:tcPr>
          <w:p w:rsidR="00C22FC5" w:rsidRPr="00C22FC5" w:rsidRDefault="00C22FC5" w:rsidP="00C22FC5">
            <w:pPr>
              <w:rPr>
                <w:sz w:val="18"/>
                <w:szCs w:val="18"/>
              </w:rPr>
            </w:pPr>
            <w:r w:rsidRPr="00C22FC5">
              <w:rPr>
                <w:sz w:val="18"/>
                <w:szCs w:val="18"/>
              </w:rPr>
              <w:t>67</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7</w:t>
            </w:r>
          </w:p>
        </w:tc>
        <w:tc>
          <w:tcPr>
            <w:tcW w:w="1985" w:type="dxa"/>
            <w:hideMark/>
          </w:tcPr>
          <w:p w:rsidR="00C22FC5" w:rsidRPr="00C22FC5" w:rsidRDefault="00C22FC5" w:rsidP="00C22FC5">
            <w:pPr>
              <w:rPr>
                <w:sz w:val="18"/>
                <w:szCs w:val="18"/>
              </w:rPr>
            </w:pPr>
            <w:r w:rsidRPr="00C22FC5">
              <w:rPr>
                <w:sz w:val="18"/>
                <w:szCs w:val="18"/>
              </w:rPr>
              <w:t>58</w:t>
            </w:r>
          </w:p>
        </w:tc>
        <w:tc>
          <w:tcPr>
            <w:tcW w:w="2871" w:type="dxa"/>
            <w:hideMark/>
          </w:tcPr>
          <w:p w:rsidR="00C22FC5" w:rsidRPr="00C22FC5" w:rsidRDefault="00C22FC5" w:rsidP="00C22FC5">
            <w:pPr>
              <w:rPr>
                <w:sz w:val="18"/>
                <w:szCs w:val="18"/>
              </w:rPr>
            </w:pPr>
            <w:r w:rsidRPr="00C22FC5">
              <w:rPr>
                <w:sz w:val="18"/>
                <w:szCs w:val="18"/>
              </w:rPr>
              <w:t>62</w:t>
            </w:r>
          </w:p>
        </w:tc>
        <w:tc>
          <w:tcPr>
            <w:tcW w:w="0" w:type="auto"/>
            <w:hideMark/>
          </w:tcPr>
          <w:p w:rsidR="00C22FC5" w:rsidRPr="00C22FC5" w:rsidRDefault="00C22FC5" w:rsidP="00C22FC5">
            <w:pPr>
              <w:rPr>
                <w:sz w:val="18"/>
                <w:szCs w:val="18"/>
              </w:rPr>
            </w:pPr>
            <w:r w:rsidRPr="00C22FC5">
              <w:rPr>
                <w:sz w:val="18"/>
                <w:szCs w:val="18"/>
              </w:rPr>
              <w:t>70</w:t>
            </w:r>
          </w:p>
        </w:tc>
        <w:tc>
          <w:tcPr>
            <w:tcW w:w="0" w:type="auto"/>
            <w:hideMark/>
          </w:tcPr>
          <w:p w:rsidR="00C22FC5" w:rsidRPr="00C22FC5" w:rsidRDefault="00C22FC5" w:rsidP="00C22FC5">
            <w:pPr>
              <w:rPr>
                <w:sz w:val="18"/>
                <w:szCs w:val="18"/>
              </w:rPr>
            </w:pPr>
            <w:r w:rsidRPr="00C22FC5">
              <w:rPr>
                <w:sz w:val="18"/>
                <w:szCs w:val="18"/>
              </w:rPr>
              <w:t>75</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10. Более 1200 до 1500 включительно</w:t>
            </w:r>
          </w:p>
        </w:tc>
        <w:tc>
          <w:tcPr>
            <w:tcW w:w="0" w:type="auto"/>
            <w:hideMark/>
          </w:tcPr>
          <w:p w:rsidR="00C22FC5" w:rsidRPr="00C22FC5" w:rsidRDefault="00C22FC5" w:rsidP="00C22FC5">
            <w:pPr>
              <w:rPr>
                <w:sz w:val="18"/>
                <w:szCs w:val="18"/>
              </w:rPr>
            </w:pPr>
          </w:p>
        </w:tc>
        <w:tc>
          <w:tcPr>
            <w:tcW w:w="1985" w:type="dxa"/>
            <w:hideMark/>
          </w:tcPr>
          <w:p w:rsidR="00C22FC5" w:rsidRPr="00C22FC5" w:rsidRDefault="00C22FC5" w:rsidP="00C22FC5">
            <w:pPr>
              <w:rPr>
                <w:sz w:val="18"/>
                <w:szCs w:val="18"/>
              </w:rPr>
            </w:pPr>
          </w:p>
        </w:tc>
        <w:tc>
          <w:tcPr>
            <w:tcW w:w="2871" w:type="dxa"/>
            <w:hideMark/>
          </w:tcPr>
          <w:p w:rsidR="00C22FC5" w:rsidRPr="00C22FC5" w:rsidRDefault="00C22FC5" w:rsidP="00C22FC5">
            <w:pPr>
              <w:rPr>
                <w:sz w:val="18"/>
                <w:szCs w:val="18"/>
              </w:rPr>
            </w:pPr>
          </w:p>
        </w:tc>
        <w:tc>
          <w:tcPr>
            <w:tcW w:w="0" w:type="auto"/>
            <w:hideMark/>
          </w:tcPr>
          <w:p w:rsidR="00C22FC5" w:rsidRPr="00C22FC5" w:rsidRDefault="00C22FC5" w:rsidP="00C22FC5">
            <w:pPr>
              <w:rPr>
                <w:sz w:val="18"/>
                <w:szCs w:val="18"/>
              </w:rPr>
            </w:pPr>
          </w:p>
        </w:tc>
        <w:tc>
          <w:tcPr>
            <w:tcW w:w="0" w:type="auto"/>
            <w:hideMark/>
          </w:tcPr>
          <w:p w:rsidR="00C22FC5" w:rsidRPr="00C22FC5" w:rsidRDefault="00C22FC5" w:rsidP="00C22FC5">
            <w:pPr>
              <w:rPr>
                <w:sz w:val="18"/>
                <w:szCs w:val="18"/>
              </w:rPr>
            </w:pP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3</w:t>
            </w:r>
          </w:p>
        </w:tc>
        <w:tc>
          <w:tcPr>
            <w:tcW w:w="1985" w:type="dxa"/>
            <w:hideMark/>
          </w:tcPr>
          <w:p w:rsidR="00C22FC5" w:rsidRPr="00C22FC5" w:rsidRDefault="00C22FC5" w:rsidP="00C22FC5">
            <w:pPr>
              <w:rPr>
                <w:sz w:val="18"/>
                <w:szCs w:val="18"/>
              </w:rPr>
            </w:pPr>
            <w:r w:rsidRPr="00C22FC5">
              <w:rPr>
                <w:sz w:val="18"/>
                <w:szCs w:val="18"/>
              </w:rPr>
              <w:t>35</w:t>
            </w:r>
          </w:p>
        </w:tc>
        <w:tc>
          <w:tcPr>
            <w:tcW w:w="2871" w:type="dxa"/>
            <w:hideMark/>
          </w:tcPr>
          <w:p w:rsidR="00C22FC5" w:rsidRPr="00C22FC5" w:rsidRDefault="00C22FC5" w:rsidP="00C22FC5">
            <w:pPr>
              <w:rPr>
                <w:sz w:val="18"/>
                <w:szCs w:val="18"/>
              </w:rPr>
            </w:pPr>
            <w:r w:rsidRPr="00C22FC5">
              <w:rPr>
                <w:sz w:val="18"/>
                <w:szCs w:val="18"/>
              </w:rPr>
              <w:t>39</w:t>
            </w:r>
          </w:p>
        </w:tc>
        <w:tc>
          <w:tcPr>
            <w:tcW w:w="0" w:type="auto"/>
            <w:hideMark/>
          </w:tcPr>
          <w:p w:rsidR="00C22FC5" w:rsidRPr="00C22FC5" w:rsidRDefault="00C22FC5" w:rsidP="00C22FC5">
            <w:pPr>
              <w:rPr>
                <w:sz w:val="18"/>
                <w:szCs w:val="18"/>
              </w:rPr>
            </w:pPr>
            <w:r w:rsidRPr="00C22FC5">
              <w:rPr>
                <w:sz w:val="18"/>
                <w:szCs w:val="18"/>
              </w:rPr>
              <w:t>44</w:t>
            </w:r>
          </w:p>
        </w:tc>
        <w:tc>
          <w:tcPr>
            <w:tcW w:w="0" w:type="auto"/>
            <w:hideMark/>
          </w:tcPr>
          <w:p w:rsidR="00C22FC5" w:rsidRPr="00C22FC5" w:rsidRDefault="00C22FC5" w:rsidP="00C22FC5">
            <w:pPr>
              <w:rPr>
                <w:sz w:val="18"/>
                <w:szCs w:val="18"/>
              </w:rPr>
            </w:pPr>
            <w:r w:rsidRPr="00C22FC5">
              <w:rPr>
                <w:sz w:val="18"/>
                <w:szCs w:val="18"/>
              </w:rPr>
              <w:t>49</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4</w:t>
            </w:r>
          </w:p>
        </w:tc>
        <w:tc>
          <w:tcPr>
            <w:tcW w:w="1985" w:type="dxa"/>
            <w:hideMark/>
          </w:tcPr>
          <w:p w:rsidR="00C22FC5" w:rsidRPr="00C22FC5" w:rsidRDefault="00C22FC5" w:rsidP="00C22FC5">
            <w:pPr>
              <w:rPr>
                <w:sz w:val="18"/>
                <w:szCs w:val="18"/>
              </w:rPr>
            </w:pPr>
            <w:r w:rsidRPr="00C22FC5">
              <w:rPr>
                <w:sz w:val="18"/>
                <w:szCs w:val="18"/>
              </w:rPr>
              <w:t>41</w:t>
            </w:r>
          </w:p>
        </w:tc>
        <w:tc>
          <w:tcPr>
            <w:tcW w:w="2871" w:type="dxa"/>
            <w:hideMark/>
          </w:tcPr>
          <w:p w:rsidR="00C22FC5" w:rsidRPr="00C22FC5" w:rsidRDefault="00C22FC5" w:rsidP="00C22FC5">
            <w:pPr>
              <w:rPr>
                <w:sz w:val="18"/>
                <w:szCs w:val="18"/>
              </w:rPr>
            </w:pPr>
            <w:r w:rsidRPr="00C22FC5">
              <w:rPr>
                <w:sz w:val="18"/>
                <w:szCs w:val="18"/>
              </w:rPr>
              <w:t>45</w:t>
            </w:r>
          </w:p>
        </w:tc>
        <w:tc>
          <w:tcPr>
            <w:tcW w:w="0" w:type="auto"/>
            <w:hideMark/>
          </w:tcPr>
          <w:p w:rsidR="00C22FC5" w:rsidRPr="00C22FC5" w:rsidRDefault="00C22FC5" w:rsidP="00C22FC5">
            <w:pPr>
              <w:rPr>
                <w:sz w:val="18"/>
                <w:szCs w:val="18"/>
              </w:rPr>
            </w:pPr>
            <w:r w:rsidRPr="00C22FC5">
              <w:rPr>
                <w:sz w:val="18"/>
                <w:szCs w:val="18"/>
              </w:rPr>
              <w:t>51</w:t>
            </w:r>
          </w:p>
        </w:tc>
        <w:tc>
          <w:tcPr>
            <w:tcW w:w="0" w:type="auto"/>
            <w:hideMark/>
          </w:tcPr>
          <w:p w:rsidR="00C22FC5" w:rsidRPr="00C22FC5" w:rsidRDefault="00C22FC5" w:rsidP="00C22FC5">
            <w:pPr>
              <w:rPr>
                <w:sz w:val="18"/>
                <w:szCs w:val="18"/>
              </w:rPr>
            </w:pPr>
            <w:r w:rsidRPr="00C22FC5">
              <w:rPr>
                <w:sz w:val="18"/>
                <w:szCs w:val="18"/>
              </w:rPr>
              <w:t>56</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5</w:t>
            </w:r>
          </w:p>
        </w:tc>
        <w:tc>
          <w:tcPr>
            <w:tcW w:w="1985" w:type="dxa"/>
            <w:hideMark/>
          </w:tcPr>
          <w:p w:rsidR="00C22FC5" w:rsidRPr="00C22FC5" w:rsidRDefault="00C22FC5" w:rsidP="00C22FC5">
            <w:pPr>
              <w:rPr>
                <w:sz w:val="18"/>
                <w:szCs w:val="18"/>
              </w:rPr>
            </w:pPr>
            <w:r w:rsidRPr="00C22FC5">
              <w:rPr>
                <w:sz w:val="18"/>
                <w:szCs w:val="18"/>
              </w:rPr>
              <w:t>45</w:t>
            </w:r>
          </w:p>
        </w:tc>
        <w:tc>
          <w:tcPr>
            <w:tcW w:w="2871" w:type="dxa"/>
            <w:hideMark/>
          </w:tcPr>
          <w:p w:rsidR="00C22FC5" w:rsidRPr="00C22FC5" w:rsidRDefault="00C22FC5" w:rsidP="00C22FC5">
            <w:pPr>
              <w:rPr>
                <w:sz w:val="18"/>
                <w:szCs w:val="18"/>
              </w:rPr>
            </w:pPr>
            <w:r w:rsidRPr="00C22FC5">
              <w:rPr>
                <w:sz w:val="18"/>
                <w:szCs w:val="18"/>
              </w:rPr>
              <w:t>50</w:t>
            </w:r>
          </w:p>
        </w:tc>
        <w:tc>
          <w:tcPr>
            <w:tcW w:w="0" w:type="auto"/>
            <w:hideMark/>
          </w:tcPr>
          <w:p w:rsidR="00C22FC5" w:rsidRPr="00C22FC5" w:rsidRDefault="00C22FC5" w:rsidP="00C22FC5">
            <w:pPr>
              <w:rPr>
                <w:sz w:val="18"/>
                <w:szCs w:val="18"/>
              </w:rPr>
            </w:pPr>
            <w:r w:rsidRPr="00C22FC5">
              <w:rPr>
                <w:sz w:val="18"/>
                <w:szCs w:val="18"/>
              </w:rPr>
              <w:t>55</w:t>
            </w:r>
          </w:p>
        </w:tc>
        <w:tc>
          <w:tcPr>
            <w:tcW w:w="0" w:type="auto"/>
            <w:hideMark/>
          </w:tcPr>
          <w:p w:rsidR="00C22FC5" w:rsidRPr="00C22FC5" w:rsidRDefault="00C22FC5" w:rsidP="00C22FC5">
            <w:pPr>
              <w:rPr>
                <w:sz w:val="18"/>
                <w:szCs w:val="18"/>
              </w:rPr>
            </w:pPr>
            <w:r w:rsidRPr="00C22FC5">
              <w:rPr>
                <w:sz w:val="18"/>
                <w:szCs w:val="18"/>
              </w:rPr>
              <w:t>61</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6</w:t>
            </w:r>
          </w:p>
        </w:tc>
        <w:tc>
          <w:tcPr>
            <w:tcW w:w="1985" w:type="dxa"/>
            <w:hideMark/>
          </w:tcPr>
          <w:p w:rsidR="00C22FC5" w:rsidRPr="00C22FC5" w:rsidRDefault="00C22FC5" w:rsidP="00C22FC5">
            <w:pPr>
              <w:rPr>
                <w:sz w:val="18"/>
                <w:szCs w:val="18"/>
              </w:rPr>
            </w:pPr>
            <w:r w:rsidRPr="00C22FC5">
              <w:rPr>
                <w:sz w:val="18"/>
                <w:szCs w:val="18"/>
              </w:rPr>
              <w:t>53</w:t>
            </w:r>
          </w:p>
        </w:tc>
        <w:tc>
          <w:tcPr>
            <w:tcW w:w="2871" w:type="dxa"/>
            <w:hideMark/>
          </w:tcPr>
          <w:p w:rsidR="00C22FC5" w:rsidRPr="00C22FC5" w:rsidRDefault="00C22FC5" w:rsidP="00C22FC5">
            <w:pPr>
              <w:rPr>
                <w:sz w:val="18"/>
                <w:szCs w:val="18"/>
              </w:rPr>
            </w:pPr>
            <w:r w:rsidRPr="00C22FC5">
              <w:rPr>
                <w:sz w:val="18"/>
                <w:szCs w:val="18"/>
              </w:rPr>
              <w:t>57</w:t>
            </w:r>
          </w:p>
        </w:tc>
        <w:tc>
          <w:tcPr>
            <w:tcW w:w="0" w:type="auto"/>
            <w:hideMark/>
          </w:tcPr>
          <w:p w:rsidR="00C22FC5" w:rsidRPr="00C22FC5" w:rsidRDefault="00C22FC5" w:rsidP="00C22FC5">
            <w:pPr>
              <w:rPr>
                <w:sz w:val="18"/>
                <w:szCs w:val="18"/>
              </w:rPr>
            </w:pPr>
            <w:r w:rsidRPr="00C22FC5">
              <w:rPr>
                <w:sz w:val="18"/>
                <w:szCs w:val="18"/>
              </w:rPr>
              <w:t>64</w:t>
            </w:r>
          </w:p>
        </w:tc>
        <w:tc>
          <w:tcPr>
            <w:tcW w:w="0" w:type="auto"/>
            <w:hideMark/>
          </w:tcPr>
          <w:p w:rsidR="00C22FC5" w:rsidRPr="00C22FC5" w:rsidRDefault="00C22FC5" w:rsidP="00C22FC5">
            <w:pPr>
              <w:rPr>
                <w:sz w:val="18"/>
                <w:szCs w:val="18"/>
              </w:rPr>
            </w:pPr>
            <w:r w:rsidRPr="00C22FC5">
              <w:rPr>
                <w:sz w:val="18"/>
                <w:szCs w:val="18"/>
              </w:rPr>
              <w:t>69</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7</w:t>
            </w:r>
          </w:p>
        </w:tc>
        <w:tc>
          <w:tcPr>
            <w:tcW w:w="1985" w:type="dxa"/>
            <w:hideMark/>
          </w:tcPr>
          <w:p w:rsidR="00C22FC5" w:rsidRPr="00C22FC5" w:rsidRDefault="00C22FC5" w:rsidP="00C22FC5">
            <w:pPr>
              <w:rPr>
                <w:sz w:val="18"/>
                <w:szCs w:val="18"/>
              </w:rPr>
            </w:pPr>
            <w:r w:rsidRPr="00C22FC5">
              <w:rPr>
                <w:sz w:val="18"/>
                <w:szCs w:val="18"/>
              </w:rPr>
              <w:t>58</w:t>
            </w:r>
          </w:p>
        </w:tc>
        <w:tc>
          <w:tcPr>
            <w:tcW w:w="2871" w:type="dxa"/>
            <w:hideMark/>
          </w:tcPr>
          <w:p w:rsidR="00C22FC5" w:rsidRPr="00C22FC5" w:rsidRDefault="00C22FC5" w:rsidP="00C22FC5">
            <w:pPr>
              <w:rPr>
                <w:sz w:val="18"/>
                <w:szCs w:val="18"/>
              </w:rPr>
            </w:pPr>
            <w:r w:rsidRPr="00C22FC5">
              <w:rPr>
                <w:sz w:val="18"/>
                <w:szCs w:val="18"/>
              </w:rPr>
              <w:t>64</w:t>
            </w:r>
          </w:p>
        </w:tc>
        <w:tc>
          <w:tcPr>
            <w:tcW w:w="0" w:type="auto"/>
            <w:hideMark/>
          </w:tcPr>
          <w:p w:rsidR="00C22FC5" w:rsidRPr="00C22FC5" w:rsidRDefault="00C22FC5" w:rsidP="00C22FC5">
            <w:pPr>
              <w:rPr>
                <w:sz w:val="18"/>
                <w:szCs w:val="18"/>
              </w:rPr>
            </w:pPr>
            <w:r w:rsidRPr="00C22FC5">
              <w:rPr>
                <w:sz w:val="18"/>
                <w:szCs w:val="18"/>
              </w:rPr>
              <w:t>70</w:t>
            </w:r>
          </w:p>
        </w:tc>
        <w:tc>
          <w:tcPr>
            <w:tcW w:w="0" w:type="auto"/>
            <w:hideMark/>
          </w:tcPr>
          <w:p w:rsidR="00C22FC5" w:rsidRPr="00C22FC5" w:rsidRDefault="00C22FC5" w:rsidP="00C22FC5">
            <w:pPr>
              <w:rPr>
                <w:sz w:val="18"/>
                <w:szCs w:val="18"/>
              </w:rPr>
            </w:pPr>
            <w:r w:rsidRPr="00C22FC5">
              <w:rPr>
                <w:sz w:val="18"/>
                <w:szCs w:val="18"/>
              </w:rPr>
              <w:t>76</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11. Более 1500 до 2000 включительно</w:t>
            </w:r>
          </w:p>
        </w:tc>
        <w:tc>
          <w:tcPr>
            <w:tcW w:w="0" w:type="auto"/>
            <w:hideMark/>
          </w:tcPr>
          <w:p w:rsidR="00C22FC5" w:rsidRPr="00C22FC5" w:rsidRDefault="00C22FC5" w:rsidP="00C22FC5">
            <w:pPr>
              <w:rPr>
                <w:sz w:val="18"/>
                <w:szCs w:val="18"/>
              </w:rPr>
            </w:pPr>
          </w:p>
        </w:tc>
        <w:tc>
          <w:tcPr>
            <w:tcW w:w="1985" w:type="dxa"/>
            <w:hideMark/>
          </w:tcPr>
          <w:p w:rsidR="00C22FC5" w:rsidRPr="00C22FC5" w:rsidRDefault="00C22FC5" w:rsidP="00C22FC5">
            <w:pPr>
              <w:rPr>
                <w:sz w:val="18"/>
                <w:szCs w:val="18"/>
              </w:rPr>
            </w:pPr>
          </w:p>
        </w:tc>
        <w:tc>
          <w:tcPr>
            <w:tcW w:w="2871" w:type="dxa"/>
            <w:hideMark/>
          </w:tcPr>
          <w:p w:rsidR="00C22FC5" w:rsidRPr="00C22FC5" w:rsidRDefault="00C22FC5" w:rsidP="00C22FC5">
            <w:pPr>
              <w:rPr>
                <w:sz w:val="18"/>
                <w:szCs w:val="18"/>
              </w:rPr>
            </w:pPr>
          </w:p>
        </w:tc>
        <w:tc>
          <w:tcPr>
            <w:tcW w:w="0" w:type="auto"/>
            <w:hideMark/>
          </w:tcPr>
          <w:p w:rsidR="00C22FC5" w:rsidRPr="00C22FC5" w:rsidRDefault="00C22FC5" w:rsidP="00C22FC5">
            <w:pPr>
              <w:rPr>
                <w:sz w:val="18"/>
                <w:szCs w:val="18"/>
              </w:rPr>
            </w:pPr>
          </w:p>
        </w:tc>
        <w:tc>
          <w:tcPr>
            <w:tcW w:w="0" w:type="auto"/>
            <w:hideMark/>
          </w:tcPr>
          <w:p w:rsidR="00C22FC5" w:rsidRPr="00C22FC5" w:rsidRDefault="00C22FC5" w:rsidP="00C22FC5">
            <w:pPr>
              <w:rPr>
                <w:sz w:val="18"/>
                <w:szCs w:val="18"/>
              </w:rPr>
            </w:pP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3</w:t>
            </w:r>
          </w:p>
        </w:tc>
        <w:tc>
          <w:tcPr>
            <w:tcW w:w="1985" w:type="dxa"/>
            <w:hideMark/>
          </w:tcPr>
          <w:p w:rsidR="00C22FC5" w:rsidRPr="00C22FC5" w:rsidRDefault="00C22FC5" w:rsidP="00C22FC5">
            <w:pPr>
              <w:rPr>
                <w:sz w:val="18"/>
                <w:szCs w:val="18"/>
              </w:rPr>
            </w:pPr>
            <w:r w:rsidRPr="00C22FC5">
              <w:rPr>
                <w:sz w:val="18"/>
                <w:szCs w:val="18"/>
              </w:rPr>
              <w:t>36</w:t>
            </w:r>
          </w:p>
        </w:tc>
        <w:tc>
          <w:tcPr>
            <w:tcW w:w="2871" w:type="dxa"/>
            <w:hideMark/>
          </w:tcPr>
          <w:p w:rsidR="00C22FC5" w:rsidRPr="00C22FC5" w:rsidRDefault="00C22FC5" w:rsidP="00C22FC5">
            <w:pPr>
              <w:rPr>
                <w:sz w:val="18"/>
                <w:szCs w:val="18"/>
              </w:rPr>
            </w:pPr>
            <w:r w:rsidRPr="00C22FC5">
              <w:rPr>
                <w:sz w:val="18"/>
                <w:szCs w:val="18"/>
              </w:rPr>
              <w:t>41</w:t>
            </w:r>
          </w:p>
        </w:tc>
        <w:tc>
          <w:tcPr>
            <w:tcW w:w="0" w:type="auto"/>
            <w:hideMark/>
          </w:tcPr>
          <w:p w:rsidR="00C22FC5" w:rsidRPr="00C22FC5" w:rsidRDefault="00C22FC5" w:rsidP="00C22FC5">
            <w:pPr>
              <w:rPr>
                <w:sz w:val="18"/>
                <w:szCs w:val="18"/>
              </w:rPr>
            </w:pPr>
            <w:r w:rsidRPr="00C22FC5">
              <w:rPr>
                <w:sz w:val="18"/>
                <w:szCs w:val="18"/>
              </w:rPr>
              <w:t>46</w:t>
            </w:r>
          </w:p>
        </w:tc>
        <w:tc>
          <w:tcPr>
            <w:tcW w:w="0" w:type="auto"/>
            <w:hideMark/>
          </w:tcPr>
          <w:p w:rsidR="00C22FC5" w:rsidRPr="00C22FC5" w:rsidRDefault="00C22FC5" w:rsidP="00C22FC5">
            <w:pPr>
              <w:rPr>
                <w:sz w:val="18"/>
                <w:szCs w:val="18"/>
              </w:rPr>
            </w:pPr>
            <w:r w:rsidRPr="00C22FC5">
              <w:rPr>
                <w:sz w:val="18"/>
                <w:szCs w:val="18"/>
              </w:rPr>
              <w:t>51</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4</w:t>
            </w:r>
          </w:p>
        </w:tc>
        <w:tc>
          <w:tcPr>
            <w:tcW w:w="1985" w:type="dxa"/>
            <w:hideMark/>
          </w:tcPr>
          <w:p w:rsidR="00C22FC5" w:rsidRPr="00C22FC5" w:rsidRDefault="00C22FC5" w:rsidP="00C22FC5">
            <w:pPr>
              <w:rPr>
                <w:sz w:val="18"/>
                <w:szCs w:val="18"/>
              </w:rPr>
            </w:pPr>
            <w:r w:rsidRPr="00C22FC5">
              <w:rPr>
                <w:sz w:val="18"/>
                <w:szCs w:val="18"/>
              </w:rPr>
              <w:t>42</w:t>
            </w:r>
          </w:p>
        </w:tc>
        <w:tc>
          <w:tcPr>
            <w:tcW w:w="2871" w:type="dxa"/>
            <w:hideMark/>
          </w:tcPr>
          <w:p w:rsidR="00C22FC5" w:rsidRPr="00C22FC5" w:rsidRDefault="00C22FC5" w:rsidP="00C22FC5">
            <w:pPr>
              <w:rPr>
                <w:sz w:val="18"/>
                <w:szCs w:val="18"/>
              </w:rPr>
            </w:pPr>
            <w:r w:rsidRPr="00C22FC5">
              <w:rPr>
                <w:sz w:val="18"/>
                <w:szCs w:val="18"/>
              </w:rPr>
              <w:t>47</w:t>
            </w:r>
          </w:p>
        </w:tc>
        <w:tc>
          <w:tcPr>
            <w:tcW w:w="0" w:type="auto"/>
            <w:hideMark/>
          </w:tcPr>
          <w:p w:rsidR="00C22FC5" w:rsidRPr="00C22FC5" w:rsidRDefault="00C22FC5" w:rsidP="00C22FC5">
            <w:pPr>
              <w:rPr>
                <w:sz w:val="18"/>
                <w:szCs w:val="18"/>
              </w:rPr>
            </w:pPr>
            <w:r w:rsidRPr="00C22FC5">
              <w:rPr>
                <w:sz w:val="18"/>
                <w:szCs w:val="18"/>
              </w:rPr>
              <w:t>52</w:t>
            </w:r>
          </w:p>
        </w:tc>
        <w:tc>
          <w:tcPr>
            <w:tcW w:w="0" w:type="auto"/>
            <w:hideMark/>
          </w:tcPr>
          <w:p w:rsidR="00C22FC5" w:rsidRPr="00C22FC5" w:rsidRDefault="00C22FC5" w:rsidP="00C22FC5">
            <w:pPr>
              <w:rPr>
                <w:sz w:val="18"/>
                <w:szCs w:val="18"/>
              </w:rPr>
            </w:pPr>
            <w:r w:rsidRPr="00C22FC5">
              <w:rPr>
                <w:sz w:val="18"/>
                <w:szCs w:val="18"/>
              </w:rPr>
              <w:t>58</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5</w:t>
            </w:r>
          </w:p>
        </w:tc>
        <w:tc>
          <w:tcPr>
            <w:tcW w:w="1985" w:type="dxa"/>
            <w:hideMark/>
          </w:tcPr>
          <w:p w:rsidR="00C22FC5" w:rsidRPr="00C22FC5" w:rsidRDefault="00C22FC5" w:rsidP="00C22FC5">
            <w:pPr>
              <w:rPr>
                <w:sz w:val="18"/>
                <w:szCs w:val="18"/>
              </w:rPr>
            </w:pPr>
            <w:r w:rsidRPr="00C22FC5">
              <w:rPr>
                <w:sz w:val="18"/>
                <w:szCs w:val="18"/>
              </w:rPr>
              <w:t>46</w:t>
            </w:r>
          </w:p>
        </w:tc>
        <w:tc>
          <w:tcPr>
            <w:tcW w:w="2871" w:type="dxa"/>
            <w:hideMark/>
          </w:tcPr>
          <w:p w:rsidR="00C22FC5" w:rsidRPr="00C22FC5" w:rsidRDefault="00C22FC5" w:rsidP="00C22FC5">
            <w:pPr>
              <w:rPr>
                <w:sz w:val="18"/>
                <w:szCs w:val="18"/>
              </w:rPr>
            </w:pPr>
            <w:r w:rsidRPr="00C22FC5">
              <w:rPr>
                <w:sz w:val="18"/>
                <w:szCs w:val="18"/>
              </w:rPr>
              <w:t>52</w:t>
            </w:r>
          </w:p>
        </w:tc>
        <w:tc>
          <w:tcPr>
            <w:tcW w:w="0" w:type="auto"/>
            <w:hideMark/>
          </w:tcPr>
          <w:p w:rsidR="00C22FC5" w:rsidRPr="00C22FC5" w:rsidRDefault="00C22FC5" w:rsidP="00C22FC5">
            <w:pPr>
              <w:rPr>
                <w:sz w:val="18"/>
                <w:szCs w:val="18"/>
              </w:rPr>
            </w:pPr>
            <w:r w:rsidRPr="00C22FC5">
              <w:rPr>
                <w:sz w:val="18"/>
                <w:szCs w:val="18"/>
              </w:rPr>
              <w:t>57</w:t>
            </w:r>
          </w:p>
        </w:tc>
        <w:tc>
          <w:tcPr>
            <w:tcW w:w="0" w:type="auto"/>
            <w:hideMark/>
          </w:tcPr>
          <w:p w:rsidR="00C22FC5" w:rsidRPr="00C22FC5" w:rsidRDefault="00C22FC5" w:rsidP="00C22FC5">
            <w:pPr>
              <w:rPr>
                <w:sz w:val="18"/>
                <w:szCs w:val="18"/>
              </w:rPr>
            </w:pPr>
            <w:r w:rsidRPr="00C22FC5">
              <w:rPr>
                <w:sz w:val="18"/>
                <w:szCs w:val="18"/>
              </w:rPr>
              <w:t>63</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6</w:t>
            </w:r>
          </w:p>
        </w:tc>
        <w:tc>
          <w:tcPr>
            <w:tcW w:w="1985" w:type="dxa"/>
            <w:hideMark/>
          </w:tcPr>
          <w:p w:rsidR="00C22FC5" w:rsidRPr="00C22FC5" w:rsidRDefault="00C22FC5" w:rsidP="00C22FC5">
            <w:pPr>
              <w:rPr>
                <w:sz w:val="18"/>
                <w:szCs w:val="18"/>
              </w:rPr>
            </w:pPr>
            <w:r w:rsidRPr="00C22FC5">
              <w:rPr>
                <w:sz w:val="18"/>
                <w:szCs w:val="18"/>
              </w:rPr>
              <w:t>54</w:t>
            </w:r>
          </w:p>
        </w:tc>
        <w:tc>
          <w:tcPr>
            <w:tcW w:w="2871" w:type="dxa"/>
            <w:hideMark/>
          </w:tcPr>
          <w:p w:rsidR="00C22FC5" w:rsidRPr="00C22FC5" w:rsidRDefault="00C22FC5" w:rsidP="00C22FC5">
            <w:pPr>
              <w:rPr>
                <w:sz w:val="18"/>
                <w:szCs w:val="18"/>
              </w:rPr>
            </w:pPr>
            <w:r w:rsidRPr="00C22FC5">
              <w:rPr>
                <w:sz w:val="18"/>
                <w:szCs w:val="18"/>
              </w:rPr>
              <w:t>59</w:t>
            </w:r>
          </w:p>
        </w:tc>
        <w:tc>
          <w:tcPr>
            <w:tcW w:w="0" w:type="auto"/>
            <w:hideMark/>
          </w:tcPr>
          <w:p w:rsidR="00C22FC5" w:rsidRPr="00C22FC5" w:rsidRDefault="00C22FC5" w:rsidP="00C22FC5">
            <w:pPr>
              <w:rPr>
                <w:sz w:val="18"/>
                <w:szCs w:val="18"/>
              </w:rPr>
            </w:pPr>
            <w:r w:rsidRPr="00C22FC5">
              <w:rPr>
                <w:sz w:val="18"/>
                <w:szCs w:val="18"/>
              </w:rPr>
              <w:t>66</w:t>
            </w:r>
          </w:p>
        </w:tc>
        <w:tc>
          <w:tcPr>
            <w:tcW w:w="0" w:type="auto"/>
            <w:hideMark/>
          </w:tcPr>
          <w:p w:rsidR="00C22FC5" w:rsidRPr="00C22FC5" w:rsidRDefault="00C22FC5" w:rsidP="00C22FC5">
            <w:pPr>
              <w:rPr>
                <w:sz w:val="18"/>
                <w:szCs w:val="18"/>
              </w:rPr>
            </w:pPr>
            <w:r w:rsidRPr="00C22FC5">
              <w:rPr>
                <w:sz w:val="18"/>
                <w:szCs w:val="18"/>
              </w:rPr>
              <w:t>71</w:t>
            </w:r>
          </w:p>
        </w:tc>
      </w:tr>
      <w:tr w:rsidR="00C22FC5" w:rsidRPr="00C22FC5" w:rsidTr="009F4835">
        <w:trPr>
          <w:trHeight w:val="20"/>
          <w:jc w:val="center"/>
        </w:trPr>
        <w:tc>
          <w:tcPr>
            <w:tcW w:w="3572" w:type="dxa"/>
            <w:hideMark/>
          </w:tcPr>
          <w:p w:rsidR="00C22FC5" w:rsidRPr="00C22FC5" w:rsidRDefault="00C22FC5" w:rsidP="00C22FC5">
            <w:pPr>
              <w:rPr>
                <w:sz w:val="18"/>
                <w:szCs w:val="18"/>
              </w:rPr>
            </w:pPr>
            <w:r w:rsidRPr="00C22FC5">
              <w:rPr>
                <w:sz w:val="18"/>
                <w:szCs w:val="18"/>
              </w:rPr>
              <w:t> </w:t>
            </w:r>
          </w:p>
        </w:tc>
        <w:tc>
          <w:tcPr>
            <w:tcW w:w="0" w:type="auto"/>
            <w:hideMark/>
          </w:tcPr>
          <w:p w:rsidR="00C22FC5" w:rsidRPr="00C22FC5" w:rsidRDefault="00C22FC5" w:rsidP="00C22FC5">
            <w:pPr>
              <w:rPr>
                <w:sz w:val="18"/>
                <w:szCs w:val="18"/>
              </w:rPr>
            </w:pPr>
            <w:r w:rsidRPr="00C22FC5">
              <w:rPr>
                <w:sz w:val="18"/>
                <w:szCs w:val="18"/>
              </w:rPr>
              <w:t>7</w:t>
            </w:r>
          </w:p>
        </w:tc>
        <w:tc>
          <w:tcPr>
            <w:tcW w:w="1985" w:type="dxa"/>
            <w:hideMark/>
          </w:tcPr>
          <w:p w:rsidR="00C22FC5" w:rsidRPr="00C22FC5" w:rsidRDefault="00C22FC5" w:rsidP="00C22FC5">
            <w:pPr>
              <w:rPr>
                <w:sz w:val="18"/>
                <w:szCs w:val="18"/>
              </w:rPr>
            </w:pPr>
            <w:r w:rsidRPr="00C22FC5">
              <w:rPr>
                <w:sz w:val="18"/>
                <w:szCs w:val="18"/>
              </w:rPr>
              <w:t>60</w:t>
            </w:r>
          </w:p>
        </w:tc>
        <w:tc>
          <w:tcPr>
            <w:tcW w:w="2871" w:type="dxa"/>
            <w:hideMark/>
          </w:tcPr>
          <w:p w:rsidR="00C22FC5" w:rsidRPr="00C22FC5" w:rsidRDefault="00C22FC5" w:rsidP="00C22FC5">
            <w:pPr>
              <w:rPr>
                <w:sz w:val="18"/>
                <w:szCs w:val="18"/>
              </w:rPr>
            </w:pPr>
            <w:r w:rsidRPr="00C22FC5">
              <w:rPr>
                <w:sz w:val="18"/>
                <w:szCs w:val="18"/>
              </w:rPr>
              <w:t>66</w:t>
            </w:r>
          </w:p>
        </w:tc>
        <w:tc>
          <w:tcPr>
            <w:tcW w:w="0" w:type="auto"/>
            <w:hideMark/>
          </w:tcPr>
          <w:p w:rsidR="00C22FC5" w:rsidRPr="00C22FC5" w:rsidRDefault="00C22FC5" w:rsidP="00C22FC5">
            <w:pPr>
              <w:rPr>
                <w:sz w:val="18"/>
                <w:szCs w:val="18"/>
              </w:rPr>
            </w:pPr>
            <w:r w:rsidRPr="00C22FC5">
              <w:rPr>
                <w:sz w:val="18"/>
                <w:szCs w:val="18"/>
              </w:rPr>
              <w:t>74</w:t>
            </w:r>
          </w:p>
        </w:tc>
        <w:tc>
          <w:tcPr>
            <w:tcW w:w="0" w:type="auto"/>
            <w:hideMark/>
          </w:tcPr>
          <w:p w:rsidR="00C22FC5" w:rsidRPr="00C22FC5" w:rsidRDefault="00C22FC5" w:rsidP="00C22FC5">
            <w:pPr>
              <w:rPr>
                <w:sz w:val="18"/>
                <w:szCs w:val="18"/>
              </w:rPr>
            </w:pPr>
            <w:r w:rsidRPr="00C22FC5">
              <w:rPr>
                <w:sz w:val="18"/>
                <w:szCs w:val="18"/>
              </w:rPr>
              <w:t>80</w:t>
            </w:r>
          </w:p>
        </w:tc>
      </w:tr>
    </w:tbl>
    <w:p w:rsidR="00C22FC5" w:rsidRPr="00C22FC5" w:rsidRDefault="00C22FC5" w:rsidP="00C22FC5">
      <w:pPr>
        <w:rPr>
          <w:sz w:val="20"/>
        </w:rPr>
      </w:pPr>
    </w:p>
    <w:p w:rsidR="00C22FC5" w:rsidRPr="00C22FC5" w:rsidRDefault="00C22FC5" w:rsidP="00C22FC5">
      <w:pPr>
        <w:rPr>
          <w:sz w:val="20"/>
        </w:rPr>
      </w:pPr>
      <w:r w:rsidRPr="00C22FC5">
        <w:rPr>
          <w:sz w:val="20"/>
        </w:rPr>
        <w:t>Примечания: 1. К магистральным водоводам относятся трубопроводы для подачи воды от водозаборных сооружений до потребителей (населенных пунктов, предприятий и других объектов), к магистральным канализационным коллекторам - трубопроводы для отвода сточных вод от потребителей до мест выпуска этих вод.</w:t>
      </w:r>
    </w:p>
    <w:p w:rsidR="00C22FC5" w:rsidRPr="00C22FC5" w:rsidRDefault="00C22FC5" w:rsidP="00C22FC5">
      <w:pPr>
        <w:jc w:val="both"/>
        <w:rPr>
          <w:sz w:val="20"/>
        </w:rPr>
      </w:pPr>
      <w:r w:rsidRPr="00C22FC5">
        <w:rPr>
          <w:sz w:val="20"/>
        </w:rPr>
        <w:t>2. В связи с отсутствием нормативного технического документа, устанавливающего ширину полосы отвода земель для трубопроводов тепловых сетей, возможно применение требований для определения  нормы отвода земель магистральных трубопроводов тепловых сетей.</w:t>
      </w:r>
    </w:p>
    <w:p w:rsidR="00C22FC5" w:rsidRPr="00C22FC5" w:rsidRDefault="00C22FC5" w:rsidP="00C22FC5">
      <w:pPr>
        <w:rPr>
          <w:rFonts w:eastAsia="Calibri"/>
          <w:sz w:val="20"/>
        </w:rPr>
        <w:sectPr w:rsidR="00C22FC5" w:rsidRPr="00C22FC5" w:rsidSect="00A01C27">
          <w:pgSz w:w="16838" w:h="11906" w:orient="landscape" w:code="9"/>
          <w:pgMar w:top="1701" w:right="1134" w:bottom="851" w:left="1134" w:header="720" w:footer="720" w:gutter="0"/>
          <w:cols w:space="720"/>
          <w:docGrid w:linePitch="326"/>
        </w:sectPr>
      </w:pPr>
    </w:p>
    <w:p w:rsidR="00C22FC5" w:rsidRPr="00C22FC5" w:rsidRDefault="00C22FC5" w:rsidP="00C22FC5">
      <w:pPr>
        <w:ind w:firstLine="567"/>
        <w:jc w:val="both"/>
        <w:rPr>
          <w:rFonts w:eastAsia="Calibri"/>
          <w:sz w:val="24"/>
          <w:szCs w:val="24"/>
        </w:rPr>
      </w:pPr>
      <w:r w:rsidRPr="00C22FC5">
        <w:rPr>
          <w:rFonts w:eastAsia="Calibri"/>
          <w:sz w:val="24"/>
          <w:szCs w:val="24"/>
        </w:rPr>
        <w:t>Размеры земельных участков для размещения колодцев и камер переключения магистральных подземных водоводов и канализационных коллекторов должны быть не более: для колодца — 3х3 м, для камеры переключения — 10х10 м.</w:t>
      </w:r>
    </w:p>
    <w:p w:rsidR="00C22FC5" w:rsidRPr="00C22FC5" w:rsidRDefault="00C22FC5" w:rsidP="00C22FC5">
      <w:pPr>
        <w:ind w:firstLine="567"/>
        <w:jc w:val="both"/>
        <w:rPr>
          <w:rFonts w:eastAsia="Calibri"/>
          <w:sz w:val="24"/>
          <w:szCs w:val="24"/>
        </w:rPr>
      </w:pPr>
      <w:r w:rsidRPr="00C22FC5">
        <w:rPr>
          <w:rFonts w:eastAsia="Calibri"/>
          <w:sz w:val="24"/>
          <w:szCs w:val="24"/>
        </w:rPr>
        <w:t xml:space="preserve">Ширину полос земель для линий связи, а также размеры земельных участков для размещения сооружений на этих линиях устанавливают в соответствии с требованиями действующих нормативно-правовых актов, согласно данным, представленным </w:t>
      </w:r>
      <w:r w:rsidRPr="00C22FC5">
        <w:rPr>
          <w:sz w:val="24"/>
          <w:szCs w:val="24"/>
        </w:rPr>
        <w:t>ниже</w:t>
      </w:r>
      <w:r w:rsidRPr="00C22FC5">
        <w:rPr>
          <w:rFonts w:eastAsia="Calibri"/>
          <w:sz w:val="24"/>
          <w:szCs w:val="24"/>
        </w:rPr>
        <w:t xml:space="preserve"> (Таблица 67)</w:t>
      </w:r>
    </w:p>
    <w:p w:rsidR="00C22FC5" w:rsidRPr="00C22FC5" w:rsidRDefault="00C22FC5" w:rsidP="00C22FC5">
      <w:pPr>
        <w:keepNext/>
        <w:spacing w:before="120" w:after="120"/>
        <w:jc w:val="right"/>
        <w:rPr>
          <w:b/>
          <w:bCs/>
          <w:sz w:val="22"/>
        </w:rPr>
      </w:pPr>
      <w:bookmarkStart w:id="515" w:name="_Ref375751764"/>
      <w:r w:rsidRPr="00C22FC5">
        <w:rPr>
          <w:b/>
          <w:bCs/>
          <w:sz w:val="22"/>
        </w:rPr>
        <w:t xml:space="preserve">Таблица </w:t>
      </w:r>
      <w:bookmarkEnd w:id="515"/>
      <w:r w:rsidRPr="00C22FC5">
        <w:rPr>
          <w:b/>
          <w:bCs/>
          <w:sz w:val="22"/>
        </w:rPr>
        <w:t>67</w:t>
      </w:r>
    </w:p>
    <w:p w:rsidR="00C22FC5" w:rsidRPr="00C22FC5" w:rsidRDefault="00C22FC5" w:rsidP="00C22FC5">
      <w:pPr>
        <w:keepNext/>
        <w:keepLines/>
        <w:jc w:val="center"/>
        <w:rPr>
          <w:b/>
          <w:sz w:val="22"/>
          <w:szCs w:val="22"/>
        </w:rPr>
      </w:pPr>
      <w:r w:rsidRPr="00C22FC5">
        <w:rPr>
          <w:b/>
          <w:sz w:val="22"/>
          <w:szCs w:val="22"/>
        </w:rPr>
        <w:t>Нормы отвода земель для линий связи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2"/>
        <w:gridCol w:w="3878"/>
      </w:tblGrid>
      <w:tr w:rsidR="00C22FC5" w:rsidRPr="00C22FC5" w:rsidTr="009F4835">
        <w:trPr>
          <w:tblHeader/>
          <w:jc w:val="center"/>
        </w:trPr>
        <w:tc>
          <w:tcPr>
            <w:tcW w:w="2974" w:type="pct"/>
          </w:tcPr>
          <w:p w:rsidR="00C22FC5" w:rsidRPr="00C22FC5" w:rsidRDefault="00C22FC5" w:rsidP="00C22FC5">
            <w:pPr>
              <w:jc w:val="center"/>
              <w:rPr>
                <w:b/>
                <w:sz w:val="20"/>
              </w:rPr>
            </w:pPr>
            <w:r w:rsidRPr="00C22FC5">
              <w:rPr>
                <w:b/>
                <w:sz w:val="20"/>
              </w:rPr>
              <w:t>Линии связи</w:t>
            </w:r>
          </w:p>
        </w:tc>
        <w:tc>
          <w:tcPr>
            <w:tcW w:w="2026" w:type="pct"/>
          </w:tcPr>
          <w:p w:rsidR="00C22FC5" w:rsidRPr="00C22FC5" w:rsidRDefault="00C22FC5" w:rsidP="00C22FC5">
            <w:pPr>
              <w:jc w:val="center"/>
              <w:rPr>
                <w:b/>
                <w:sz w:val="20"/>
              </w:rPr>
            </w:pPr>
            <w:r w:rsidRPr="00C22FC5">
              <w:rPr>
                <w:b/>
                <w:sz w:val="20"/>
              </w:rPr>
              <w:t>Ширина полос земель, м</w:t>
            </w:r>
          </w:p>
        </w:tc>
      </w:tr>
      <w:tr w:rsidR="00C22FC5" w:rsidRPr="00C22FC5" w:rsidTr="009F4835">
        <w:trPr>
          <w:jc w:val="center"/>
        </w:trPr>
        <w:tc>
          <w:tcPr>
            <w:tcW w:w="2974" w:type="pct"/>
          </w:tcPr>
          <w:p w:rsidR="00C22FC5" w:rsidRPr="00C22FC5" w:rsidRDefault="00C22FC5" w:rsidP="00C22FC5">
            <w:pPr>
              <w:rPr>
                <w:sz w:val="20"/>
              </w:rPr>
            </w:pPr>
            <w:r w:rsidRPr="00C22FC5">
              <w:rPr>
                <w:sz w:val="20"/>
              </w:rPr>
              <w:t>Кабельные линии</w:t>
            </w:r>
          </w:p>
          <w:p w:rsidR="00C22FC5" w:rsidRPr="00C22FC5" w:rsidRDefault="00C22FC5" w:rsidP="00C22FC5">
            <w:pPr>
              <w:rPr>
                <w:sz w:val="20"/>
              </w:rPr>
            </w:pPr>
            <w:r w:rsidRPr="00C22FC5">
              <w:rPr>
                <w:sz w:val="20"/>
              </w:rPr>
              <w:t>Полоса земли для прокладки кабелей (по всей длине трассы):</w:t>
            </w:r>
          </w:p>
          <w:p w:rsidR="00C22FC5" w:rsidRPr="00C22FC5" w:rsidRDefault="00C22FC5" w:rsidP="00C22FC5">
            <w:pPr>
              <w:rPr>
                <w:sz w:val="20"/>
              </w:rPr>
            </w:pPr>
            <w:r w:rsidRPr="00C22FC5">
              <w:rPr>
                <w:sz w:val="20"/>
              </w:rPr>
              <w:t>для линий связи (кроме линий радиофикации)</w:t>
            </w:r>
          </w:p>
          <w:p w:rsidR="00C22FC5" w:rsidRPr="00C22FC5" w:rsidRDefault="00C22FC5" w:rsidP="00C22FC5">
            <w:pPr>
              <w:rPr>
                <w:sz w:val="20"/>
              </w:rPr>
            </w:pPr>
            <w:r w:rsidRPr="00C22FC5">
              <w:rPr>
                <w:sz w:val="20"/>
              </w:rPr>
              <w:t>для линий радиофикации</w:t>
            </w:r>
          </w:p>
        </w:tc>
        <w:tc>
          <w:tcPr>
            <w:tcW w:w="2026" w:type="pct"/>
          </w:tcPr>
          <w:p w:rsidR="00C22FC5" w:rsidRPr="00C22FC5" w:rsidRDefault="00C22FC5" w:rsidP="00C22FC5">
            <w:pPr>
              <w:rPr>
                <w:sz w:val="20"/>
              </w:rPr>
            </w:pPr>
          </w:p>
          <w:p w:rsidR="00C22FC5" w:rsidRPr="00C22FC5" w:rsidRDefault="00C22FC5" w:rsidP="00C22FC5">
            <w:pPr>
              <w:rPr>
                <w:sz w:val="20"/>
              </w:rPr>
            </w:pPr>
          </w:p>
          <w:p w:rsidR="00C22FC5" w:rsidRPr="00C22FC5" w:rsidRDefault="00C22FC5" w:rsidP="00C22FC5">
            <w:pPr>
              <w:rPr>
                <w:sz w:val="20"/>
              </w:rPr>
            </w:pPr>
          </w:p>
          <w:p w:rsidR="00C22FC5" w:rsidRPr="00C22FC5" w:rsidRDefault="00C22FC5" w:rsidP="00C22FC5">
            <w:pPr>
              <w:rPr>
                <w:sz w:val="20"/>
              </w:rPr>
            </w:pPr>
            <w:r w:rsidRPr="00C22FC5">
              <w:rPr>
                <w:sz w:val="20"/>
              </w:rPr>
              <w:t>6</w:t>
            </w:r>
          </w:p>
          <w:p w:rsidR="00C22FC5" w:rsidRPr="00C22FC5" w:rsidRDefault="00C22FC5" w:rsidP="00C22FC5">
            <w:pPr>
              <w:rPr>
                <w:sz w:val="20"/>
              </w:rPr>
            </w:pPr>
            <w:r w:rsidRPr="00C22FC5">
              <w:rPr>
                <w:sz w:val="20"/>
              </w:rPr>
              <w:t>5</w:t>
            </w:r>
          </w:p>
        </w:tc>
      </w:tr>
      <w:tr w:rsidR="00C22FC5" w:rsidRPr="00C22FC5" w:rsidTr="009F4835">
        <w:trPr>
          <w:jc w:val="center"/>
        </w:trPr>
        <w:tc>
          <w:tcPr>
            <w:tcW w:w="2974" w:type="pct"/>
          </w:tcPr>
          <w:p w:rsidR="00C22FC5" w:rsidRPr="00C22FC5" w:rsidRDefault="00C22FC5" w:rsidP="00C22FC5">
            <w:pPr>
              <w:rPr>
                <w:sz w:val="20"/>
              </w:rPr>
            </w:pPr>
            <w:r w:rsidRPr="00C22FC5">
              <w:rPr>
                <w:sz w:val="20"/>
              </w:rPr>
              <w:t>Воздушные линии</w:t>
            </w:r>
          </w:p>
          <w:p w:rsidR="00C22FC5" w:rsidRPr="00C22FC5" w:rsidRDefault="00C22FC5" w:rsidP="00C22FC5">
            <w:pPr>
              <w:rPr>
                <w:sz w:val="20"/>
              </w:rPr>
            </w:pPr>
            <w:r w:rsidRPr="00C22FC5">
              <w:rPr>
                <w:sz w:val="20"/>
              </w:rPr>
              <w:t>Полоса земли для установки опор и подвески проводов (по всей длине трассы)</w:t>
            </w:r>
          </w:p>
        </w:tc>
        <w:tc>
          <w:tcPr>
            <w:tcW w:w="2026" w:type="pct"/>
          </w:tcPr>
          <w:p w:rsidR="00C22FC5" w:rsidRPr="00C22FC5" w:rsidRDefault="00C22FC5" w:rsidP="00C22FC5">
            <w:pPr>
              <w:rPr>
                <w:sz w:val="20"/>
              </w:rPr>
            </w:pPr>
          </w:p>
          <w:p w:rsidR="00C22FC5" w:rsidRPr="00C22FC5" w:rsidRDefault="00C22FC5" w:rsidP="00C22FC5">
            <w:pPr>
              <w:rPr>
                <w:sz w:val="20"/>
              </w:rPr>
            </w:pPr>
          </w:p>
          <w:p w:rsidR="00C22FC5" w:rsidRPr="00C22FC5" w:rsidRDefault="00C22FC5" w:rsidP="00C22FC5">
            <w:pPr>
              <w:rPr>
                <w:sz w:val="20"/>
              </w:rPr>
            </w:pPr>
            <w:r w:rsidRPr="00C22FC5">
              <w:rPr>
                <w:sz w:val="20"/>
              </w:rPr>
              <w:t>6</w:t>
            </w:r>
          </w:p>
        </w:tc>
      </w:tr>
    </w:tbl>
    <w:p w:rsidR="00C22FC5" w:rsidRPr="00C22FC5" w:rsidRDefault="00C22FC5" w:rsidP="00C22FC5">
      <w:pPr>
        <w:rPr>
          <w:sz w:val="20"/>
        </w:rPr>
      </w:pPr>
      <w:r w:rsidRPr="00C22FC5">
        <w:rPr>
          <w:sz w:val="20"/>
        </w:rPr>
        <w:t>Примечание: К линиям связи отнесены: линии Единой автоматизированной сети связи страны (магистральные, внутризонные и сельские), соединительные линии между объектами связи, а также линии радиофикации (кроме линий абонентской сети).</w:t>
      </w:r>
    </w:p>
    <w:p w:rsidR="00C22FC5" w:rsidRPr="00C22FC5" w:rsidRDefault="00C22FC5" w:rsidP="00C22FC5">
      <w:pPr>
        <w:ind w:firstLine="567"/>
        <w:jc w:val="both"/>
        <w:rPr>
          <w:rFonts w:eastAsia="Calibri"/>
          <w:sz w:val="24"/>
          <w:szCs w:val="24"/>
        </w:rPr>
      </w:pPr>
      <w:r w:rsidRPr="00C22FC5">
        <w:rPr>
          <w:rFonts w:eastAsia="Calibri"/>
          <w:sz w:val="24"/>
          <w:szCs w:val="24"/>
        </w:rPr>
        <w:t>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требованиями действующих нормативно-правовых актов.</w:t>
      </w:r>
    </w:p>
    <w:p w:rsidR="00C22FC5" w:rsidRPr="00C22FC5" w:rsidRDefault="00C22FC5" w:rsidP="00C22FC5">
      <w:pPr>
        <w:ind w:firstLine="567"/>
        <w:jc w:val="both"/>
        <w:rPr>
          <w:rFonts w:eastAsia="Calibri"/>
          <w:sz w:val="24"/>
          <w:szCs w:val="24"/>
        </w:rPr>
      </w:pPr>
      <w:r w:rsidRPr="00C22FC5">
        <w:rPr>
          <w:rFonts w:eastAsia="Calibri"/>
          <w:sz w:val="24"/>
          <w:szCs w:val="24"/>
        </w:rPr>
        <w:t>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ниже (Таблица 68)</w:t>
      </w:r>
    </w:p>
    <w:p w:rsidR="00C22FC5" w:rsidRPr="00C22FC5" w:rsidRDefault="00C22FC5" w:rsidP="00C22FC5">
      <w:pPr>
        <w:keepNext/>
        <w:spacing w:before="120" w:after="120"/>
        <w:jc w:val="right"/>
        <w:rPr>
          <w:b/>
          <w:bCs/>
          <w:sz w:val="22"/>
        </w:rPr>
      </w:pPr>
      <w:bookmarkStart w:id="516" w:name="_Ref375751774"/>
      <w:r w:rsidRPr="00C22FC5">
        <w:rPr>
          <w:b/>
          <w:bCs/>
          <w:sz w:val="22"/>
        </w:rPr>
        <w:t xml:space="preserve">Таблица </w:t>
      </w:r>
      <w:bookmarkEnd w:id="516"/>
      <w:r w:rsidRPr="00C22FC5">
        <w:rPr>
          <w:b/>
          <w:bCs/>
          <w:sz w:val="22"/>
        </w:rPr>
        <w:t>68</w:t>
      </w:r>
    </w:p>
    <w:p w:rsidR="00C22FC5" w:rsidRPr="00C22FC5" w:rsidRDefault="00C22FC5" w:rsidP="00C22FC5">
      <w:pPr>
        <w:keepNext/>
        <w:keepLines/>
        <w:jc w:val="center"/>
        <w:rPr>
          <w:b/>
          <w:sz w:val="22"/>
          <w:szCs w:val="22"/>
        </w:rPr>
      </w:pPr>
      <w:r w:rsidRPr="00C22FC5">
        <w:rPr>
          <w:b/>
          <w:sz w:val="22"/>
          <w:szCs w:val="22"/>
        </w:rPr>
        <w:t>Ширина полос земель для электрических сетей напряжением 0,38 - 500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148"/>
        <w:gridCol w:w="766"/>
        <w:gridCol w:w="923"/>
        <w:gridCol w:w="1378"/>
        <w:gridCol w:w="1238"/>
        <w:gridCol w:w="1342"/>
      </w:tblGrid>
      <w:tr w:rsidR="00C22FC5" w:rsidRPr="00C22FC5" w:rsidTr="009F4835">
        <w:tc>
          <w:tcPr>
            <w:tcW w:w="1450" w:type="pct"/>
            <w:vMerge w:val="restart"/>
            <w:hideMark/>
          </w:tcPr>
          <w:p w:rsidR="00C22FC5" w:rsidRPr="00C22FC5" w:rsidRDefault="00C22FC5" w:rsidP="00C22FC5">
            <w:pPr>
              <w:jc w:val="center"/>
              <w:rPr>
                <w:b/>
                <w:sz w:val="20"/>
              </w:rPr>
            </w:pPr>
            <w:r w:rsidRPr="00C22FC5">
              <w:rPr>
                <w:b/>
                <w:sz w:val="20"/>
              </w:rPr>
              <w:t>Опоры воздушных линий электропередачи</w:t>
            </w:r>
          </w:p>
        </w:tc>
        <w:tc>
          <w:tcPr>
            <w:tcW w:w="3550" w:type="pct"/>
            <w:gridSpan w:val="6"/>
            <w:hideMark/>
          </w:tcPr>
          <w:p w:rsidR="00C22FC5" w:rsidRPr="00C22FC5" w:rsidRDefault="00C22FC5" w:rsidP="00C22FC5">
            <w:pPr>
              <w:jc w:val="center"/>
              <w:rPr>
                <w:b/>
                <w:sz w:val="20"/>
              </w:rPr>
            </w:pPr>
            <w:r w:rsidRPr="00C22FC5">
              <w:rPr>
                <w:b/>
                <w:sz w:val="20"/>
              </w:rPr>
              <w:t>Ширина полос предоставляемых земель, м,</w:t>
            </w:r>
          </w:p>
          <w:p w:rsidR="00C22FC5" w:rsidRPr="00C22FC5" w:rsidRDefault="00C22FC5" w:rsidP="00C22FC5">
            <w:pPr>
              <w:jc w:val="center"/>
              <w:rPr>
                <w:b/>
                <w:sz w:val="20"/>
              </w:rPr>
            </w:pPr>
            <w:r w:rsidRPr="00C22FC5">
              <w:rPr>
                <w:b/>
                <w:sz w:val="20"/>
              </w:rPr>
              <w:t>при напряжении линии, кВ</w:t>
            </w:r>
          </w:p>
        </w:tc>
      </w:tr>
      <w:tr w:rsidR="00C22FC5" w:rsidRPr="00C22FC5" w:rsidTr="009F4835">
        <w:tc>
          <w:tcPr>
            <w:tcW w:w="1450" w:type="pct"/>
            <w:vMerge/>
            <w:hideMark/>
          </w:tcPr>
          <w:p w:rsidR="00C22FC5" w:rsidRPr="00C22FC5" w:rsidRDefault="00C22FC5" w:rsidP="00C22FC5">
            <w:pPr>
              <w:jc w:val="center"/>
              <w:rPr>
                <w:b/>
                <w:sz w:val="20"/>
              </w:rPr>
            </w:pPr>
          </w:p>
        </w:tc>
        <w:tc>
          <w:tcPr>
            <w:tcW w:w="600" w:type="pct"/>
            <w:hideMark/>
          </w:tcPr>
          <w:p w:rsidR="00C22FC5" w:rsidRPr="00C22FC5" w:rsidRDefault="00C22FC5" w:rsidP="00C22FC5">
            <w:pPr>
              <w:jc w:val="center"/>
              <w:rPr>
                <w:b/>
                <w:sz w:val="20"/>
              </w:rPr>
            </w:pPr>
            <w:r w:rsidRPr="00C22FC5">
              <w:rPr>
                <w:b/>
                <w:sz w:val="20"/>
              </w:rPr>
              <w:t>0,38-20</w:t>
            </w:r>
          </w:p>
        </w:tc>
        <w:tc>
          <w:tcPr>
            <w:tcW w:w="400" w:type="pct"/>
            <w:hideMark/>
          </w:tcPr>
          <w:p w:rsidR="00C22FC5" w:rsidRPr="00C22FC5" w:rsidRDefault="00C22FC5" w:rsidP="00C22FC5">
            <w:pPr>
              <w:jc w:val="center"/>
              <w:rPr>
                <w:b/>
                <w:sz w:val="20"/>
              </w:rPr>
            </w:pPr>
            <w:r w:rsidRPr="00C22FC5">
              <w:rPr>
                <w:b/>
                <w:sz w:val="20"/>
              </w:rPr>
              <w:t>35</w:t>
            </w:r>
          </w:p>
        </w:tc>
        <w:tc>
          <w:tcPr>
            <w:tcW w:w="482" w:type="pct"/>
            <w:hideMark/>
          </w:tcPr>
          <w:p w:rsidR="00C22FC5" w:rsidRPr="00C22FC5" w:rsidRDefault="00C22FC5" w:rsidP="00C22FC5">
            <w:pPr>
              <w:jc w:val="center"/>
              <w:rPr>
                <w:b/>
                <w:sz w:val="20"/>
              </w:rPr>
            </w:pPr>
            <w:r w:rsidRPr="00C22FC5">
              <w:rPr>
                <w:b/>
                <w:sz w:val="20"/>
              </w:rPr>
              <w:t>110</w:t>
            </w:r>
          </w:p>
        </w:tc>
        <w:tc>
          <w:tcPr>
            <w:tcW w:w="720" w:type="pct"/>
            <w:hideMark/>
          </w:tcPr>
          <w:p w:rsidR="00C22FC5" w:rsidRPr="00C22FC5" w:rsidRDefault="00C22FC5" w:rsidP="00C22FC5">
            <w:pPr>
              <w:jc w:val="center"/>
              <w:rPr>
                <w:b/>
                <w:sz w:val="20"/>
              </w:rPr>
            </w:pPr>
            <w:r w:rsidRPr="00C22FC5">
              <w:rPr>
                <w:b/>
                <w:sz w:val="20"/>
              </w:rPr>
              <w:t>150-220</w:t>
            </w:r>
          </w:p>
        </w:tc>
        <w:tc>
          <w:tcPr>
            <w:tcW w:w="647" w:type="pct"/>
            <w:hideMark/>
          </w:tcPr>
          <w:p w:rsidR="00C22FC5" w:rsidRPr="00C22FC5" w:rsidRDefault="00C22FC5" w:rsidP="00C22FC5">
            <w:pPr>
              <w:jc w:val="center"/>
              <w:rPr>
                <w:b/>
                <w:sz w:val="20"/>
              </w:rPr>
            </w:pPr>
            <w:r w:rsidRPr="00C22FC5">
              <w:rPr>
                <w:b/>
                <w:sz w:val="20"/>
              </w:rPr>
              <w:t>330</w:t>
            </w:r>
          </w:p>
        </w:tc>
        <w:tc>
          <w:tcPr>
            <w:tcW w:w="701" w:type="pct"/>
            <w:hideMark/>
          </w:tcPr>
          <w:p w:rsidR="00C22FC5" w:rsidRPr="00C22FC5" w:rsidRDefault="00C22FC5" w:rsidP="00C22FC5">
            <w:pPr>
              <w:jc w:val="center"/>
              <w:rPr>
                <w:b/>
                <w:sz w:val="20"/>
              </w:rPr>
            </w:pPr>
            <w:r w:rsidRPr="00C22FC5">
              <w:rPr>
                <w:b/>
                <w:sz w:val="20"/>
              </w:rPr>
              <w:t>500</w:t>
            </w:r>
          </w:p>
        </w:tc>
      </w:tr>
      <w:tr w:rsidR="00C22FC5" w:rsidRPr="00C22FC5" w:rsidTr="009F4835">
        <w:tc>
          <w:tcPr>
            <w:tcW w:w="1450" w:type="pct"/>
            <w:hideMark/>
          </w:tcPr>
          <w:p w:rsidR="00C22FC5" w:rsidRPr="00C22FC5" w:rsidRDefault="00C22FC5" w:rsidP="00C22FC5">
            <w:pPr>
              <w:rPr>
                <w:sz w:val="20"/>
              </w:rPr>
            </w:pPr>
            <w:r w:rsidRPr="00C22FC5">
              <w:rPr>
                <w:sz w:val="20"/>
              </w:rPr>
              <w:t xml:space="preserve">1. Железобетонные </w:t>
            </w:r>
          </w:p>
        </w:tc>
        <w:tc>
          <w:tcPr>
            <w:tcW w:w="3550" w:type="pct"/>
            <w:gridSpan w:val="6"/>
            <w:hideMark/>
          </w:tcPr>
          <w:p w:rsidR="00C22FC5" w:rsidRPr="00C22FC5" w:rsidRDefault="00C22FC5" w:rsidP="00C22FC5">
            <w:pPr>
              <w:rPr>
                <w:sz w:val="20"/>
              </w:rPr>
            </w:pPr>
          </w:p>
        </w:tc>
      </w:tr>
      <w:tr w:rsidR="00C22FC5" w:rsidRPr="00C22FC5" w:rsidTr="009F4835">
        <w:tc>
          <w:tcPr>
            <w:tcW w:w="1450" w:type="pct"/>
            <w:hideMark/>
          </w:tcPr>
          <w:p w:rsidR="00C22FC5" w:rsidRPr="00C22FC5" w:rsidRDefault="00C22FC5" w:rsidP="00C22FC5">
            <w:pPr>
              <w:rPr>
                <w:sz w:val="20"/>
              </w:rPr>
            </w:pPr>
            <w:r w:rsidRPr="00C22FC5">
              <w:rPr>
                <w:sz w:val="20"/>
              </w:rPr>
              <w:t xml:space="preserve">1.1. Одноцепные </w:t>
            </w:r>
          </w:p>
        </w:tc>
        <w:tc>
          <w:tcPr>
            <w:tcW w:w="600" w:type="pct"/>
            <w:hideMark/>
          </w:tcPr>
          <w:p w:rsidR="00C22FC5" w:rsidRPr="00C22FC5" w:rsidRDefault="00C22FC5" w:rsidP="00C22FC5">
            <w:pPr>
              <w:rPr>
                <w:sz w:val="20"/>
              </w:rPr>
            </w:pPr>
            <w:r w:rsidRPr="00C22FC5">
              <w:rPr>
                <w:sz w:val="20"/>
              </w:rPr>
              <w:t>8</w:t>
            </w:r>
          </w:p>
        </w:tc>
        <w:tc>
          <w:tcPr>
            <w:tcW w:w="400" w:type="pct"/>
            <w:hideMark/>
          </w:tcPr>
          <w:p w:rsidR="00C22FC5" w:rsidRPr="00C22FC5" w:rsidRDefault="00C22FC5" w:rsidP="00C22FC5">
            <w:pPr>
              <w:rPr>
                <w:sz w:val="20"/>
              </w:rPr>
            </w:pPr>
            <w:r w:rsidRPr="00C22FC5">
              <w:rPr>
                <w:sz w:val="20"/>
              </w:rPr>
              <w:t>9(11)</w:t>
            </w:r>
          </w:p>
        </w:tc>
        <w:tc>
          <w:tcPr>
            <w:tcW w:w="482" w:type="pct"/>
            <w:hideMark/>
          </w:tcPr>
          <w:p w:rsidR="00C22FC5" w:rsidRPr="00C22FC5" w:rsidRDefault="00C22FC5" w:rsidP="00C22FC5">
            <w:pPr>
              <w:rPr>
                <w:sz w:val="20"/>
              </w:rPr>
            </w:pPr>
            <w:r w:rsidRPr="00C22FC5">
              <w:rPr>
                <w:sz w:val="20"/>
              </w:rPr>
              <w:t>10(12)</w:t>
            </w:r>
          </w:p>
        </w:tc>
        <w:tc>
          <w:tcPr>
            <w:tcW w:w="720" w:type="pct"/>
            <w:hideMark/>
          </w:tcPr>
          <w:p w:rsidR="00C22FC5" w:rsidRPr="00C22FC5" w:rsidRDefault="00C22FC5" w:rsidP="00C22FC5">
            <w:pPr>
              <w:rPr>
                <w:sz w:val="20"/>
              </w:rPr>
            </w:pPr>
            <w:r w:rsidRPr="00C22FC5">
              <w:rPr>
                <w:sz w:val="20"/>
              </w:rPr>
              <w:t>12(16)</w:t>
            </w:r>
          </w:p>
        </w:tc>
        <w:tc>
          <w:tcPr>
            <w:tcW w:w="647" w:type="pct"/>
            <w:hideMark/>
          </w:tcPr>
          <w:p w:rsidR="00C22FC5" w:rsidRPr="00C22FC5" w:rsidRDefault="00C22FC5" w:rsidP="00C22FC5">
            <w:pPr>
              <w:rPr>
                <w:sz w:val="20"/>
              </w:rPr>
            </w:pPr>
            <w:r w:rsidRPr="00C22FC5">
              <w:rPr>
                <w:sz w:val="20"/>
              </w:rPr>
              <w:t>(21)</w:t>
            </w:r>
          </w:p>
        </w:tc>
        <w:tc>
          <w:tcPr>
            <w:tcW w:w="701" w:type="pct"/>
            <w:hideMark/>
          </w:tcPr>
          <w:p w:rsidR="00C22FC5" w:rsidRPr="00C22FC5" w:rsidRDefault="00C22FC5" w:rsidP="00C22FC5">
            <w:pPr>
              <w:rPr>
                <w:sz w:val="20"/>
              </w:rPr>
            </w:pPr>
            <w:r w:rsidRPr="00C22FC5">
              <w:rPr>
                <w:sz w:val="20"/>
              </w:rPr>
              <w:t>15</w:t>
            </w:r>
          </w:p>
        </w:tc>
      </w:tr>
      <w:tr w:rsidR="00C22FC5" w:rsidRPr="00C22FC5" w:rsidTr="009F4835">
        <w:tc>
          <w:tcPr>
            <w:tcW w:w="1450" w:type="pct"/>
            <w:hideMark/>
          </w:tcPr>
          <w:p w:rsidR="00C22FC5" w:rsidRPr="00C22FC5" w:rsidRDefault="00C22FC5" w:rsidP="00C22FC5">
            <w:pPr>
              <w:rPr>
                <w:sz w:val="20"/>
              </w:rPr>
            </w:pPr>
            <w:r w:rsidRPr="00C22FC5">
              <w:rPr>
                <w:sz w:val="20"/>
              </w:rPr>
              <w:t xml:space="preserve">1.2. Двухцепные </w:t>
            </w:r>
          </w:p>
        </w:tc>
        <w:tc>
          <w:tcPr>
            <w:tcW w:w="600" w:type="pct"/>
            <w:hideMark/>
          </w:tcPr>
          <w:p w:rsidR="00C22FC5" w:rsidRPr="00C22FC5" w:rsidRDefault="00C22FC5" w:rsidP="00C22FC5">
            <w:pPr>
              <w:rPr>
                <w:sz w:val="20"/>
              </w:rPr>
            </w:pPr>
            <w:r w:rsidRPr="00C22FC5">
              <w:rPr>
                <w:sz w:val="20"/>
              </w:rPr>
              <w:t>8</w:t>
            </w:r>
          </w:p>
        </w:tc>
        <w:tc>
          <w:tcPr>
            <w:tcW w:w="400" w:type="pct"/>
            <w:hideMark/>
          </w:tcPr>
          <w:p w:rsidR="00C22FC5" w:rsidRPr="00C22FC5" w:rsidRDefault="00C22FC5" w:rsidP="00C22FC5">
            <w:pPr>
              <w:rPr>
                <w:sz w:val="20"/>
              </w:rPr>
            </w:pPr>
            <w:r w:rsidRPr="00C22FC5">
              <w:rPr>
                <w:sz w:val="20"/>
              </w:rPr>
              <w:t>10</w:t>
            </w:r>
          </w:p>
        </w:tc>
        <w:tc>
          <w:tcPr>
            <w:tcW w:w="482" w:type="pct"/>
            <w:hideMark/>
          </w:tcPr>
          <w:p w:rsidR="00C22FC5" w:rsidRPr="00C22FC5" w:rsidRDefault="00C22FC5" w:rsidP="00C22FC5">
            <w:pPr>
              <w:rPr>
                <w:sz w:val="20"/>
              </w:rPr>
            </w:pPr>
            <w:r w:rsidRPr="00C22FC5">
              <w:rPr>
                <w:sz w:val="20"/>
              </w:rPr>
              <w:t>12</w:t>
            </w:r>
          </w:p>
        </w:tc>
        <w:tc>
          <w:tcPr>
            <w:tcW w:w="720" w:type="pct"/>
            <w:hideMark/>
          </w:tcPr>
          <w:p w:rsidR="00C22FC5" w:rsidRPr="00C22FC5" w:rsidRDefault="00C22FC5" w:rsidP="00C22FC5">
            <w:pPr>
              <w:rPr>
                <w:sz w:val="20"/>
              </w:rPr>
            </w:pPr>
            <w:r w:rsidRPr="00C22FC5">
              <w:rPr>
                <w:sz w:val="20"/>
              </w:rPr>
              <w:t>24(32)</w:t>
            </w:r>
          </w:p>
        </w:tc>
        <w:tc>
          <w:tcPr>
            <w:tcW w:w="647" w:type="pct"/>
            <w:hideMark/>
          </w:tcPr>
          <w:p w:rsidR="00C22FC5" w:rsidRPr="00C22FC5" w:rsidRDefault="00C22FC5" w:rsidP="00C22FC5">
            <w:pPr>
              <w:rPr>
                <w:sz w:val="20"/>
              </w:rPr>
            </w:pPr>
            <w:r w:rsidRPr="00C22FC5">
              <w:rPr>
                <w:sz w:val="20"/>
              </w:rPr>
              <w:t>28</w:t>
            </w:r>
          </w:p>
        </w:tc>
        <w:tc>
          <w:tcPr>
            <w:tcW w:w="701" w:type="pct"/>
            <w:hideMark/>
          </w:tcPr>
          <w:p w:rsidR="00C22FC5" w:rsidRPr="00C22FC5" w:rsidRDefault="00C22FC5" w:rsidP="00C22FC5">
            <w:pPr>
              <w:rPr>
                <w:sz w:val="20"/>
              </w:rPr>
            </w:pPr>
            <w:r w:rsidRPr="00C22FC5">
              <w:rPr>
                <w:sz w:val="20"/>
              </w:rPr>
              <w:t>-</w:t>
            </w:r>
          </w:p>
        </w:tc>
      </w:tr>
      <w:tr w:rsidR="00C22FC5" w:rsidRPr="00C22FC5" w:rsidTr="009F4835">
        <w:tc>
          <w:tcPr>
            <w:tcW w:w="1450" w:type="pct"/>
            <w:hideMark/>
          </w:tcPr>
          <w:p w:rsidR="00C22FC5" w:rsidRPr="00C22FC5" w:rsidRDefault="00C22FC5" w:rsidP="00C22FC5">
            <w:pPr>
              <w:rPr>
                <w:sz w:val="20"/>
              </w:rPr>
            </w:pPr>
            <w:r w:rsidRPr="00C22FC5">
              <w:rPr>
                <w:sz w:val="20"/>
              </w:rPr>
              <w:t xml:space="preserve">2. Стальные </w:t>
            </w:r>
          </w:p>
        </w:tc>
        <w:tc>
          <w:tcPr>
            <w:tcW w:w="3550" w:type="pct"/>
            <w:gridSpan w:val="6"/>
            <w:hideMark/>
          </w:tcPr>
          <w:p w:rsidR="00C22FC5" w:rsidRPr="00C22FC5" w:rsidRDefault="00C22FC5" w:rsidP="00C22FC5">
            <w:pPr>
              <w:rPr>
                <w:sz w:val="20"/>
              </w:rPr>
            </w:pPr>
          </w:p>
        </w:tc>
      </w:tr>
      <w:tr w:rsidR="00C22FC5" w:rsidRPr="00C22FC5" w:rsidTr="009F4835">
        <w:tc>
          <w:tcPr>
            <w:tcW w:w="1450" w:type="pct"/>
            <w:hideMark/>
          </w:tcPr>
          <w:p w:rsidR="00C22FC5" w:rsidRPr="00C22FC5" w:rsidRDefault="00C22FC5" w:rsidP="00C22FC5">
            <w:pPr>
              <w:rPr>
                <w:sz w:val="20"/>
              </w:rPr>
            </w:pPr>
            <w:r w:rsidRPr="00C22FC5">
              <w:rPr>
                <w:sz w:val="20"/>
              </w:rPr>
              <w:t xml:space="preserve">2.1. Одноцепные </w:t>
            </w:r>
          </w:p>
        </w:tc>
        <w:tc>
          <w:tcPr>
            <w:tcW w:w="600" w:type="pct"/>
            <w:hideMark/>
          </w:tcPr>
          <w:p w:rsidR="00C22FC5" w:rsidRPr="00C22FC5" w:rsidRDefault="00C22FC5" w:rsidP="00C22FC5">
            <w:pPr>
              <w:rPr>
                <w:sz w:val="20"/>
              </w:rPr>
            </w:pPr>
            <w:r w:rsidRPr="00C22FC5">
              <w:rPr>
                <w:sz w:val="20"/>
              </w:rPr>
              <w:t>8</w:t>
            </w:r>
          </w:p>
        </w:tc>
        <w:tc>
          <w:tcPr>
            <w:tcW w:w="400" w:type="pct"/>
            <w:hideMark/>
          </w:tcPr>
          <w:p w:rsidR="00C22FC5" w:rsidRPr="00C22FC5" w:rsidRDefault="00C22FC5" w:rsidP="00C22FC5">
            <w:pPr>
              <w:rPr>
                <w:sz w:val="20"/>
              </w:rPr>
            </w:pPr>
            <w:r w:rsidRPr="00C22FC5">
              <w:rPr>
                <w:sz w:val="20"/>
              </w:rPr>
              <w:t>11</w:t>
            </w:r>
          </w:p>
        </w:tc>
        <w:tc>
          <w:tcPr>
            <w:tcW w:w="482" w:type="pct"/>
            <w:hideMark/>
          </w:tcPr>
          <w:p w:rsidR="00C22FC5" w:rsidRPr="00C22FC5" w:rsidRDefault="00C22FC5" w:rsidP="00C22FC5">
            <w:pPr>
              <w:rPr>
                <w:sz w:val="20"/>
              </w:rPr>
            </w:pPr>
            <w:r w:rsidRPr="00C22FC5">
              <w:rPr>
                <w:sz w:val="20"/>
              </w:rPr>
              <w:t>12</w:t>
            </w:r>
          </w:p>
        </w:tc>
        <w:tc>
          <w:tcPr>
            <w:tcW w:w="720" w:type="pct"/>
            <w:hideMark/>
          </w:tcPr>
          <w:p w:rsidR="00C22FC5" w:rsidRPr="00C22FC5" w:rsidRDefault="00C22FC5" w:rsidP="00C22FC5">
            <w:pPr>
              <w:rPr>
                <w:sz w:val="20"/>
              </w:rPr>
            </w:pPr>
            <w:r w:rsidRPr="00C22FC5">
              <w:rPr>
                <w:sz w:val="20"/>
              </w:rPr>
              <w:t>15</w:t>
            </w:r>
          </w:p>
        </w:tc>
        <w:tc>
          <w:tcPr>
            <w:tcW w:w="647" w:type="pct"/>
            <w:hideMark/>
          </w:tcPr>
          <w:p w:rsidR="00C22FC5" w:rsidRPr="00C22FC5" w:rsidRDefault="00C22FC5" w:rsidP="00C22FC5">
            <w:pPr>
              <w:rPr>
                <w:sz w:val="20"/>
              </w:rPr>
            </w:pPr>
            <w:r w:rsidRPr="00C22FC5">
              <w:rPr>
                <w:sz w:val="20"/>
              </w:rPr>
              <w:t>18(21)</w:t>
            </w:r>
          </w:p>
        </w:tc>
        <w:tc>
          <w:tcPr>
            <w:tcW w:w="701" w:type="pct"/>
            <w:hideMark/>
          </w:tcPr>
          <w:p w:rsidR="00C22FC5" w:rsidRPr="00C22FC5" w:rsidRDefault="00C22FC5" w:rsidP="00C22FC5">
            <w:pPr>
              <w:rPr>
                <w:sz w:val="20"/>
              </w:rPr>
            </w:pPr>
            <w:r w:rsidRPr="00C22FC5">
              <w:rPr>
                <w:sz w:val="20"/>
              </w:rPr>
              <w:t>15</w:t>
            </w:r>
          </w:p>
        </w:tc>
      </w:tr>
      <w:tr w:rsidR="00C22FC5" w:rsidRPr="00C22FC5" w:rsidTr="009F4835">
        <w:tc>
          <w:tcPr>
            <w:tcW w:w="1450" w:type="pct"/>
            <w:hideMark/>
          </w:tcPr>
          <w:p w:rsidR="00C22FC5" w:rsidRPr="00C22FC5" w:rsidRDefault="00C22FC5" w:rsidP="00C22FC5">
            <w:pPr>
              <w:rPr>
                <w:sz w:val="20"/>
              </w:rPr>
            </w:pPr>
            <w:r w:rsidRPr="00C22FC5">
              <w:rPr>
                <w:sz w:val="20"/>
              </w:rPr>
              <w:t xml:space="preserve">2.2. Двухцепные </w:t>
            </w:r>
          </w:p>
        </w:tc>
        <w:tc>
          <w:tcPr>
            <w:tcW w:w="600" w:type="pct"/>
            <w:hideMark/>
          </w:tcPr>
          <w:p w:rsidR="00C22FC5" w:rsidRPr="00C22FC5" w:rsidRDefault="00C22FC5" w:rsidP="00C22FC5">
            <w:pPr>
              <w:rPr>
                <w:sz w:val="20"/>
              </w:rPr>
            </w:pPr>
            <w:r w:rsidRPr="00C22FC5">
              <w:rPr>
                <w:sz w:val="20"/>
              </w:rPr>
              <w:t>8</w:t>
            </w:r>
          </w:p>
        </w:tc>
        <w:tc>
          <w:tcPr>
            <w:tcW w:w="400" w:type="pct"/>
            <w:hideMark/>
          </w:tcPr>
          <w:p w:rsidR="00C22FC5" w:rsidRPr="00C22FC5" w:rsidRDefault="00C22FC5" w:rsidP="00C22FC5">
            <w:pPr>
              <w:rPr>
                <w:sz w:val="20"/>
              </w:rPr>
            </w:pPr>
            <w:r w:rsidRPr="00C22FC5">
              <w:rPr>
                <w:sz w:val="20"/>
              </w:rPr>
              <w:t>11</w:t>
            </w:r>
          </w:p>
        </w:tc>
        <w:tc>
          <w:tcPr>
            <w:tcW w:w="482" w:type="pct"/>
            <w:hideMark/>
          </w:tcPr>
          <w:p w:rsidR="00C22FC5" w:rsidRPr="00C22FC5" w:rsidRDefault="00C22FC5" w:rsidP="00C22FC5">
            <w:pPr>
              <w:rPr>
                <w:sz w:val="20"/>
              </w:rPr>
            </w:pPr>
            <w:r w:rsidRPr="00C22FC5">
              <w:rPr>
                <w:sz w:val="20"/>
              </w:rPr>
              <w:t>14</w:t>
            </w:r>
          </w:p>
        </w:tc>
        <w:tc>
          <w:tcPr>
            <w:tcW w:w="720" w:type="pct"/>
            <w:hideMark/>
          </w:tcPr>
          <w:p w:rsidR="00C22FC5" w:rsidRPr="00C22FC5" w:rsidRDefault="00C22FC5" w:rsidP="00C22FC5">
            <w:pPr>
              <w:rPr>
                <w:sz w:val="20"/>
              </w:rPr>
            </w:pPr>
            <w:r w:rsidRPr="00C22FC5">
              <w:rPr>
                <w:sz w:val="20"/>
              </w:rPr>
              <w:t>18</w:t>
            </w:r>
          </w:p>
        </w:tc>
        <w:tc>
          <w:tcPr>
            <w:tcW w:w="647" w:type="pct"/>
            <w:hideMark/>
          </w:tcPr>
          <w:p w:rsidR="00C22FC5" w:rsidRPr="00C22FC5" w:rsidRDefault="00C22FC5" w:rsidP="00C22FC5">
            <w:pPr>
              <w:rPr>
                <w:sz w:val="20"/>
              </w:rPr>
            </w:pPr>
            <w:r w:rsidRPr="00C22FC5">
              <w:rPr>
                <w:sz w:val="20"/>
              </w:rPr>
              <w:t>22</w:t>
            </w:r>
          </w:p>
        </w:tc>
        <w:tc>
          <w:tcPr>
            <w:tcW w:w="701" w:type="pct"/>
            <w:hideMark/>
          </w:tcPr>
          <w:p w:rsidR="00C22FC5" w:rsidRPr="00C22FC5" w:rsidRDefault="00C22FC5" w:rsidP="00C22FC5">
            <w:pPr>
              <w:rPr>
                <w:sz w:val="20"/>
              </w:rPr>
            </w:pPr>
            <w:r w:rsidRPr="00C22FC5">
              <w:rPr>
                <w:sz w:val="20"/>
              </w:rPr>
              <w:t>-</w:t>
            </w:r>
          </w:p>
        </w:tc>
      </w:tr>
      <w:tr w:rsidR="00C22FC5" w:rsidRPr="00C22FC5" w:rsidTr="009F4835">
        <w:tc>
          <w:tcPr>
            <w:tcW w:w="1450" w:type="pct"/>
            <w:hideMark/>
          </w:tcPr>
          <w:p w:rsidR="00C22FC5" w:rsidRPr="00C22FC5" w:rsidRDefault="00C22FC5" w:rsidP="00C22FC5">
            <w:pPr>
              <w:rPr>
                <w:sz w:val="20"/>
              </w:rPr>
            </w:pPr>
            <w:r w:rsidRPr="00C22FC5">
              <w:rPr>
                <w:sz w:val="20"/>
              </w:rPr>
              <w:t xml:space="preserve">3. Деревянные </w:t>
            </w:r>
          </w:p>
        </w:tc>
        <w:tc>
          <w:tcPr>
            <w:tcW w:w="3550" w:type="pct"/>
            <w:gridSpan w:val="6"/>
            <w:hideMark/>
          </w:tcPr>
          <w:p w:rsidR="00C22FC5" w:rsidRPr="00C22FC5" w:rsidRDefault="00C22FC5" w:rsidP="00C22FC5">
            <w:pPr>
              <w:rPr>
                <w:sz w:val="20"/>
              </w:rPr>
            </w:pPr>
          </w:p>
        </w:tc>
      </w:tr>
      <w:tr w:rsidR="00C22FC5" w:rsidRPr="00C22FC5" w:rsidTr="009F4835">
        <w:tc>
          <w:tcPr>
            <w:tcW w:w="1450" w:type="pct"/>
            <w:hideMark/>
          </w:tcPr>
          <w:p w:rsidR="00C22FC5" w:rsidRPr="00C22FC5" w:rsidRDefault="00C22FC5" w:rsidP="00C22FC5">
            <w:pPr>
              <w:rPr>
                <w:sz w:val="20"/>
              </w:rPr>
            </w:pPr>
            <w:r w:rsidRPr="00C22FC5">
              <w:rPr>
                <w:sz w:val="20"/>
              </w:rPr>
              <w:t xml:space="preserve">3.1. Одноцепные </w:t>
            </w:r>
          </w:p>
        </w:tc>
        <w:tc>
          <w:tcPr>
            <w:tcW w:w="600" w:type="pct"/>
            <w:hideMark/>
          </w:tcPr>
          <w:p w:rsidR="00C22FC5" w:rsidRPr="00C22FC5" w:rsidRDefault="00C22FC5" w:rsidP="00C22FC5">
            <w:pPr>
              <w:rPr>
                <w:sz w:val="20"/>
              </w:rPr>
            </w:pPr>
            <w:r w:rsidRPr="00C22FC5">
              <w:rPr>
                <w:sz w:val="20"/>
              </w:rPr>
              <w:t>8</w:t>
            </w:r>
          </w:p>
        </w:tc>
        <w:tc>
          <w:tcPr>
            <w:tcW w:w="400" w:type="pct"/>
            <w:hideMark/>
          </w:tcPr>
          <w:p w:rsidR="00C22FC5" w:rsidRPr="00C22FC5" w:rsidRDefault="00C22FC5" w:rsidP="00C22FC5">
            <w:pPr>
              <w:rPr>
                <w:sz w:val="20"/>
              </w:rPr>
            </w:pPr>
            <w:r w:rsidRPr="00C22FC5">
              <w:rPr>
                <w:sz w:val="20"/>
              </w:rPr>
              <w:t>10</w:t>
            </w:r>
          </w:p>
        </w:tc>
        <w:tc>
          <w:tcPr>
            <w:tcW w:w="482" w:type="pct"/>
            <w:hideMark/>
          </w:tcPr>
          <w:p w:rsidR="00C22FC5" w:rsidRPr="00C22FC5" w:rsidRDefault="00C22FC5" w:rsidP="00C22FC5">
            <w:pPr>
              <w:rPr>
                <w:sz w:val="20"/>
              </w:rPr>
            </w:pPr>
            <w:r w:rsidRPr="00C22FC5">
              <w:rPr>
                <w:sz w:val="20"/>
              </w:rPr>
              <w:t>12</w:t>
            </w:r>
          </w:p>
        </w:tc>
        <w:tc>
          <w:tcPr>
            <w:tcW w:w="720" w:type="pct"/>
            <w:hideMark/>
          </w:tcPr>
          <w:p w:rsidR="00C22FC5" w:rsidRPr="00C22FC5" w:rsidRDefault="00C22FC5" w:rsidP="00C22FC5">
            <w:pPr>
              <w:rPr>
                <w:sz w:val="20"/>
              </w:rPr>
            </w:pPr>
            <w:r w:rsidRPr="00C22FC5">
              <w:rPr>
                <w:sz w:val="20"/>
              </w:rPr>
              <w:t>15</w:t>
            </w:r>
          </w:p>
        </w:tc>
        <w:tc>
          <w:tcPr>
            <w:tcW w:w="647" w:type="pct"/>
            <w:hideMark/>
          </w:tcPr>
          <w:p w:rsidR="00C22FC5" w:rsidRPr="00C22FC5" w:rsidRDefault="00C22FC5" w:rsidP="00C22FC5">
            <w:pPr>
              <w:rPr>
                <w:sz w:val="20"/>
              </w:rPr>
            </w:pPr>
            <w:r w:rsidRPr="00C22FC5">
              <w:rPr>
                <w:sz w:val="20"/>
              </w:rPr>
              <w:t>-</w:t>
            </w:r>
          </w:p>
        </w:tc>
        <w:tc>
          <w:tcPr>
            <w:tcW w:w="701" w:type="pct"/>
            <w:hideMark/>
          </w:tcPr>
          <w:p w:rsidR="00C22FC5" w:rsidRPr="00C22FC5" w:rsidRDefault="00C22FC5" w:rsidP="00C22FC5">
            <w:pPr>
              <w:rPr>
                <w:sz w:val="20"/>
              </w:rPr>
            </w:pPr>
            <w:r w:rsidRPr="00C22FC5">
              <w:rPr>
                <w:sz w:val="20"/>
              </w:rPr>
              <w:t>-</w:t>
            </w:r>
          </w:p>
        </w:tc>
      </w:tr>
      <w:tr w:rsidR="00C22FC5" w:rsidRPr="00C22FC5" w:rsidTr="009F4835">
        <w:tc>
          <w:tcPr>
            <w:tcW w:w="1450" w:type="pct"/>
            <w:hideMark/>
          </w:tcPr>
          <w:p w:rsidR="00C22FC5" w:rsidRPr="00C22FC5" w:rsidRDefault="00C22FC5" w:rsidP="00C22FC5">
            <w:pPr>
              <w:rPr>
                <w:sz w:val="20"/>
              </w:rPr>
            </w:pPr>
            <w:r w:rsidRPr="00C22FC5">
              <w:rPr>
                <w:sz w:val="20"/>
              </w:rPr>
              <w:t xml:space="preserve">3.2. Двухцепные </w:t>
            </w:r>
          </w:p>
        </w:tc>
        <w:tc>
          <w:tcPr>
            <w:tcW w:w="600" w:type="pct"/>
            <w:hideMark/>
          </w:tcPr>
          <w:p w:rsidR="00C22FC5" w:rsidRPr="00C22FC5" w:rsidRDefault="00C22FC5" w:rsidP="00C22FC5">
            <w:pPr>
              <w:rPr>
                <w:sz w:val="20"/>
              </w:rPr>
            </w:pPr>
            <w:r w:rsidRPr="00C22FC5">
              <w:rPr>
                <w:sz w:val="20"/>
              </w:rPr>
              <w:t>8</w:t>
            </w:r>
          </w:p>
        </w:tc>
        <w:tc>
          <w:tcPr>
            <w:tcW w:w="400" w:type="pct"/>
            <w:hideMark/>
          </w:tcPr>
          <w:p w:rsidR="00C22FC5" w:rsidRPr="00C22FC5" w:rsidRDefault="00C22FC5" w:rsidP="00C22FC5">
            <w:pPr>
              <w:rPr>
                <w:sz w:val="20"/>
              </w:rPr>
            </w:pPr>
            <w:r w:rsidRPr="00C22FC5">
              <w:rPr>
                <w:sz w:val="20"/>
              </w:rPr>
              <w:t>-</w:t>
            </w:r>
          </w:p>
        </w:tc>
        <w:tc>
          <w:tcPr>
            <w:tcW w:w="482" w:type="pct"/>
            <w:hideMark/>
          </w:tcPr>
          <w:p w:rsidR="00C22FC5" w:rsidRPr="00C22FC5" w:rsidRDefault="00C22FC5" w:rsidP="00C22FC5">
            <w:pPr>
              <w:rPr>
                <w:sz w:val="20"/>
              </w:rPr>
            </w:pPr>
            <w:r w:rsidRPr="00C22FC5">
              <w:rPr>
                <w:sz w:val="20"/>
              </w:rPr>
              <w:t>-</w:t>
            </w:r>
          </w:p>
        </w:tc>
        <w:tc>
          <w:tcPr>
            <w:tcW w:w="720" w:type="pct"/>
            <w:hideMark/>
          </w:tcPr>
          <w:p w:rsidR="00C22FC5" w:rsidRPr="00C22FC5" w:rsidRDefault="00C22FC5" w:rsidP="00C22FC5">
            <w:pPr>
              <w:rPr>
                <w:sz w:val="20"/>
              </w:rPr>
            </w:pPr>
            <w:r w:rsidRPr="00C22FC5">
              <w:rPr>
                <w:sz w:val="20"/>
              </w:rPr>
              <w:t>-</w:t>
            </w:r>
          </w:p>
        </w:tc>
        <w:tc>
          <w:tcPr>
            <w:tcW w:w="647" w:type="pct"/>
            <w:hideMark/>
          </w:tcPr>
          <w:p w:rsidR="00C22FC5" w:rsidRPr="00C22FC5" w:rsidRDefault="00C22FC5" w:rsidP="00C22FC5">
            <w:pPr>
              <w:rPr>
                <w:sz w:val="20"/>
              </w:rPr>
            </w:pPr>
            <w:r w:rsidRPr="00C22FC5">
              <w:rPr>
                <w:sz w:val="20"/>
              </w:rPr>
              <w:t>-</w:t>
            </w:r>
          </w:p>
        </w:tc>
        <w:tc>
          <w:tcPr>
            <w:tcW w:w="701" w:type="pct"/>
            <w:hideMark/>
          </w:tcPr>
          <w:p w:rsidR="00C22FC5" w:rsidRPr="00C22FC5" w:rsidRDefault="00C22FC5" w:rsidP="00C22FC5">
            <w:pPr>
              <w:rPr>
                <w:sz w:val="20"/>
              </w:rPr>
            </w:pPr>
            <w:r w:rsidRPr="00C22FC5">
              <w:rPr>
                <w:sz w:val="20"/>
              </w:rPr>
              <w:t>-</w:t>
            </w:r>
          </w:p>
        </w:tc>
      </w:tr>
      <w:tr w:rsidR="00C22FC5" w:rsidRPr="00C22FC5" w:rsidTr="009F4835">
        <w:tc>
          <w:tcPr>
            <w:tcW w:w="5000" w:type="pct"/>
            <w:gridSpan w:val="7"/>
            <w:hideMark/>
          </w:tcPr>
          <w:p w:rsidR="00C22FC5" w:rsidRPr="00C22FC5" w:rsidRDefault="00C22FC5" w:rsidP="00C22FC5">
            <w:pPr>
              <w:rPr>
                <w:sz w:val="20"/>
              </w:rPr>
            </w:pPr>
            <w:r w:rsidRPr="00C22FC5">
              <w:rPr>
                <w:sz w:val="20"/>
              </w:rPr>
              <w:t xml:space="preserve">Примечания: </w:t>
            </w:r>
          </w:p>
          <w:p w:rsidR="00C22FC5" w:rsidRPr="00C22FC5" w:rsidRDefault="00C22FC5" w:rsidP="00C22FC5">
            <w:pPr>
              <w:rPr>
                <w:sz w:val="20"/>
              </w:rPr>
            </w:pPr>
            <w:r w:rsidRPr="00C22FC5">
              <w:rPr>
                <w:sz w:val="20"/>
              </w:rPr>
              <w:t xml:space="preserve">1) в скобках указана ширина полос земель для опор с горизонтальным расположением проводов; </w:t>
            </w:r>
          </w:p>
          <w:p w:rsidR="00C22FC5" w:rsidRPr="00C22FC5" w:rsidRDefault="00C22FC5" w:rsidP="00C22FC5">
            <w:pPr>
              <w:rPr>
                <w:sz w:val="20"/>
              </w:rPr>
            </w:pPr>
            <w:r w:rsidRPr="00C22FC5">
              <w:rPr>
                <w:sz w:val="20"/>
              </w:rPr>
              <w:t xml:space="preserve">2) для ВЛ 500 и 750 кВ ширина полосы 15 м является суммарной шириной трех раздельных полос по 5 м. </w:t>
            </w:r>
          </w:p>
        </w:tc>
      </w:tr>
    </w:tbl>
    <w:p w:rsidR="00C22FC5" w:rsidRPr="00C22FC5" w:rsidRDefault="00C22FC5" w:rsidP="00C22FC5">
      <w:pPr>
        <w:rPr>
          <w:rFonts w:eastAsia="Calibri"/>
          <w:sz w:val="24"/>
          <w:szCs w:val="24"/>
        </w:rPr>
      </w:pPr>
    </w:p>
    <w:p w:rsidR="00C22FC5" w:rsidRPr="00C22FC5" w:rsidRDefault="00C22FC5" w:rsidP="00C22FC5">
      <w:pPr>
        <w:ind w:firstLine="567"/>
        <w:jc w:val="both"/>
        <w:rPr>
          <w:rFonts w:eastAsia="Calibri"/>
          <w:sz w:val="24"/>
          <w:szCs w:val="24"/>
        </w:rPr>
      </w:pPr>
      <w:r w:rsidRPr="00C22FC5">
        <w:rPr>
          <w:rFonts w:eastAsia="Calibri"/>
          <w:sz w:val="24"/>
          <w:szCs w:val="24"/>
        </w:rPr>
        <w:t xml:space="preserve">С учетом условий и методов строительства ширина полос может быть определена проектом, утвержденным заказчиком в установленном порядке, как расстояние между проводами крайних фаз (или фаз, наиболее удаленных от ствола опоры) плюс два метра в каждую сторону. </w:t>
      </w:r>
    </w:p>
    <w:p w:rsidR="00C22FC5" w:rsidRPr="00C22FC5" w:rsidRDefault="00C22FC5" w:rsidP="00C22FC5">
      <w:pPr>
        <w:ind w:firstLine="567"/>
        <w:jc w:val="both"/>
        <w:rPr>
          <w:rFonts w:eastAsia="Calibri"/>
          <w:sz w:val="24"/>
          <w:szCs w:val="24"/>
        </w:rPr>
      </w:pPr>
      <w:r w:rsidRPr="00C22FC5">
        <w:rPr>
          <w:rFonts w:eastAsia="Calibri"/>
          <w:sz w:val="24"/>
          <w:szCs w:val="24"/>
        </w:rPr>
        <w:t xml:space="preserve">Для воздушных линий электропередачи напряжением 500 кВ предоставление земли на период строительства производится тремя раздельными полосами шириной по 5 м под каждую фазу. </w:t>
      </w:r>
    </w:p>
    <w:p w:rsidR="00C22FC5" w:rsidRPr="00C22FC5" w:rsidRDefault="00C22FC5" w:rsidP="00C22FC5">
      <w:pPr>
        <w:ind w:firstLine="567"/>
        <w:jc w:val="both"/>
        <w:rPr>
          <w:rFonts w:eastAsia="Calibri"/>
          <w:sz w:val="24"/>
          <w:szCs w:val="24"/>
        </w:rPr>
      </w:pPr>
      <w:r w:rsidRPr="00C22FC5">
        <w:rPr>
          <w:rFonts w:eastAsia="Calibri"/>
          <w:sz w:val="24"/>
          <w:szCs w:val="24"/>
        </w:rPr>
        <w:t xml:space="preserve">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 в местах их размещения, должны быть не более приведенных </w:t>
      </w:r>
      <w:r w:rsidRPr="00C22FC5">
        <w:rPr>
          <w:sz w:val="24"/>
          <w:szCs w:val="24"/>
        </w:rPr>
        <w:t>ниже (Таблица 69</w:t>
      </w:r>
      <w:r w:rsidRPr="00C22FC5">
        <w:rPr>
          <w:rFonts w:eastAsia="Calibri"/>
          <w:sz w:val="24"/>
          <w:szCs w:val="24"/>
        </w:rPr>
        <w:t>)</w:t>
      </w:r>
    </w:p>
    <w:p w:rsidR="00C22FC5" w:rsidRPr="00C22FC5" w:rsidRDefault="00C22FC5" w:rsidP="00C22FC5">
      <w:pPr>
        <w:keepNext/>
        <w:spacing w:before="120" w:after="120"/>
        <w:jc w:val="right"/>
        <w:rPr>
          <w:b/>
          <w:bCs/>
          <w:sz w:val="22"/>
        </w:rPr>
      </w:pPr>
      <w:bookmarkStart w:id="517" w:name="_Ref375751785"/>
      <w:r w:rsidRPr="00C22FC5">
        <w:rPr>
          <w:b/>
          <w:bCs/>
          <w:sz w:val="22"/>
        </w:rPr>
        <w:t xml:space="preserve">Таблица </w:t>
      </w:r>
      <w:bookmarkEnd w:id="517"/>
      <w:r w:rsidRPr="00C22FC5">
        <w:rPr>
          <w:b/>
          <w:bCs/>
          <w:sz w:val="22"/>
        </w:rPr>
        <w:t>69</w:t>
      </w:r>
    </w:p>
    <w:p w:rsidR="00C22FC5" w:rsidRPr="00C22FC5" w:rsidRDefault="00C22FC5" w:rsidP="00C22FC5">
      <w:pPr>
        <w:keepNext/>
        <w:keepLines/>
        <w:jc w:val="center"/>
        <w:rPr>
          <w:b/>
          <w:sz w:val="22"/>
          <w:szCs w:val="22"/>
        </w:rPr>
      </w:pPr>
      <w:r w:rsidRPr="00C22FC5">
        <w:rPr>
          <w:b/>
          <w:sz w:val="22"/>
          <w:szCs w:val="22"/>
        </w:rPr>
        <w:t>Площади земельных участков, предоставляемых во временное пользование для монтажа унифицированных и типовых опор воздушных линий электропередачи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772"/>
        <w:gridCol w:w="77"/>
        <w:gridCol w:w="697"/>
        <w:gridCol w:w="967"/>
        <w:gridCol w:w="1367"/>
        <w:gridCol w:w="963"/>
        <w:gridCol w:w="1344"/>
      </w:tblGrid>
      <w:tr w:rsidR="00C22FC5" w:rsidRPr="00C22FC5" w:rsidTr="009F4835">
        <w:tc>
          <w:tcPr>
            <w:tcW w:w="1768" w:type="pct"/>
            <w:vMerge w:val="restart"/>
            <w:vAlign w:val="center"/>
            <w:hideMark/>
          </w:tcPr>
          <w:p w:rsidR="00C22FC5" w:rsidRPr="00C22FC5" w:rsidRDefault="00C22FC5" w:rsidP="00C22FC5">
            <w:pPr>
              <w:jc w:val="center"/>
              <w:rPr>
                <w:b/>
                <w:sz w:val="20"/>
              </w:rPr>
            </w:pPr>
            <w:r w:rsidRPr="00C22FC5">
              <w:rPr>
                <w:b/>
                <w:sz w:val="20"/>
              </w:rPr>
              <w:t>Опоры воздушных линий электропередачи</w:t>
            </w:r>
          </w:p>
        </w:tc>
        <w:tc>
          <w:tcPr>
            <w:tcW w:w="3232" w:type="pct"/>
            <w:gridSpan w:val="7"/>
            <w:hideMark/>
          </w:tcPr>
          <w:p w:rsidR="00C22FC5" w:rsidRPr="00C22FC5" w:rsidRDefault="00C22FC5" w:rsidP="00C22FC5">
            <w:pPr>
              <w:jc w:val="center"/>
              <w:rPr>
                <w:b/>
                <w:sz w:val="20"/>
              </w:rPr>
            </w:pPr>
            <w:r w:rsidRPr="00C22FC5">
              <w:rPr>
                <w:b/>
                <w:sz w:val="20"/>
              </w:rPr>
              <w:t>Площади земельных участков в м2, предоставляемые для монтажа опор при напряжении линии, кВ</w:t>
            </w:r>
          </w:p>
        </w:tc>
      </w:tr>
      <w:tr w:rsidR="00C22FC5" w:rsidRPr="00C22FC5" w:rsidTr="009F4835">
        <w:tc>
          <w:tcPr>
            <w:tcW w:w="1768" w:type="pct"/>
            <w:vMerge/>
            <w:hideMark/>
          </w:tcPr>
          <w:p w:rsidR="00C22FC5" w:rsidRPr="00C22FC5" w:rsidRDefault="00C22FC5" w:rsidP="00C22FC5">
            <w:pPr>
              <w:jc w:val="center"/>
              <w:rPr>
                <w:b/>
                <w:sz w:val="20"/>
              </w:rPr>
            </w:pPr>
          </w:p>
        </w:tc>
        <w:tc>
          <w:tcPr>
            <w:tcW w:w="444" w:type="pct"/>
            <w:gridSpan w:val="2"/>
            <w:vAlign w:val="center"/>
            <w:hideMark/>
          </w:tcPr>
          <w:p w:rsidR="00C22FC5" w:rsidRPr="00C22FC5" w:rsidRDefault="00C22FC5" w:rsidP="00C22FC5">
            <w:pPr>
              <w:jc w:val="center"/>
              <w:rPr>
                <w:b/>
                <w:sz w:val="20"/>
              </w:rPr>
            </w:pPr>
            <w:r w:rsidRPr="00C22FC5">
              <w:rPr>
                <w:b/>
                <w:sz w:val="20"/>
              </w:rPr>
              <w:t>0,38-20</w:t>
            </w:r>
          </w:p>
        </w:tc>
        <w:tc>
          <w:tcPr>
            <w:tcW w:w="364" w:type="pct"/>
            <w:vAlign w:val="center"/>
            <w:hideMark/>
          </w:tcPr>
          <w:p w:rsidR="00C22FC5" w:rsidRPr="00C22FC5" w:rsidRDefault="00C22FC5" w:rsidP="00C22FC5">
            <w:pPr>
              <w:jc w:val="center"/>
              <w:rPr>
                <w:b/>
                <w:sz w:val="20"/>
              </w:rPr>
            </w:pPr>
            <w:r w:rsidRPr="00C22FC5">
              <w:rPr>
                <w:b/>
                <w:sz w:val="20"/>
              </w:rPr>
              <w:t>35</w:t>
            </w:r>
          </w:p>
        </w:tc>
        <w:tc>
          <w:tcPr>
            <w:tcW w:w="505" w:type="pct"/>
            <w:vAlign w:val="center"/>
            <w:hideMark/>
          </w:tcPr>
          <w:p w:rsidR="00C22FC5" w:rsidRPr="00C22FC5" w:rsidRDefault="00C22FC5" w:rsidP="00C22FC5">
            <w:pPr>
              <w:jc w:val="center"/>
              <w:rPr>
                <w:b/>
                <w:sz w:val="20"/>
              </w:rPr>
            </w:pPr>
            <w:r w:rsidRPr="00C22FC5">
              <w:rPr>
                <w:b/>
                <w:sz w:val="20"/>
              </w:rPr>
              <w:t>110</w:t>
            </w:r>
          </w:p>
        </w:tc>
        <w:tc>
          <w:tcPr>
            <w:tcW w:w="714" w:type="pct"/>
            <w:vAlign w:val="center"/>
            <w:hideMark/>
          </w:tcPr>
          <w:p w:rsidR="00C22FC5" w:rsidRPr="00C22FC5" w:rsidRDefault="00C22FC5" w:rsidP="00C22FC5">
            <w:pPr>
              <w:jc w:val="center"/>
              <w:rPr>
                <w:b/>
                <w:sz w:val="20"/>
              </w:rPr>
            </w:pPr>
            <w:r w:rsidRPr="00C22FC5">
              <w:rPr>
                <w:b/>
                <w:sz w:val="20"/>
              </w:rPr>
              <w:t>150-220</w:t>
            </w:r>
          </w:p>
        </w:tc>
        <w:tc>
          <w:tcPr>
            <w:tcW w:w="503" w:type="pct"/>
            <w:vAlign w:val="center"/>
            <w:hideMark/>
          </w:tcPr>
          <w:p w:rsidR="00C22FC5" w:rsidRPr="00C22FC5" w:rsidRDefault="00C22FC5" w:rsidP="00C22FC5">
            <w:pPr>
              <w:jc w:val="center"/>
              <w:rPr>
                <w:b/>
                <w:sz w:val="20"/>
              </w:rPr>
            </w:pPr>
            <w:r w:rsidRPr="00C22FC5">
              <w:rPr>
                <w:b/>
                <w:sz w:val="20"/>
              </w:rPr>
              <w:t>330</w:t>
            </w:r>
          </w:p>
        </w:tc>
        <w:tc>
          <w:tcPr>
            <w:tcW w:w="702" w:type="pct"/>
            <w:vAlign w:val="center"/>
            <w:hideMark/>
          </w:tcPr>
          <w:p w:rsidR="00C22FC5" w:rsidRPr="00C22FC5" w:rsidRDefault="00C22FC5" w:rsidP="00C22FC5">
            <w:pPr>
              <w:jc w:val="center"/>
              <w:rPr>
                <w:b/>
                <w:sz w:val="20"/>
              </w:rPr>
            </w:pPr>
            <w:r w:rsidRPr="00C22FC5">
              <w:rPr>
                <w:b/>
                <w:sz w:val="20"/>
              </w:rPr>
              <w:t>500</w:t>
            </w:r>
          </w:p>
        </w:tc>
      </w:tr>
      <w:tr w:rsidR="00C22FC5" w:rsidRPr="00C22FC5" w:rsidTr="009F4835">
        <w:tc>
          <w:tcPr>
            <w:tcW w:w="1768" w:type="pct"/>
            <w:hideMark/>
          </w:tcPr>
          <w:p w:rsidR="00C22FC5" w:rsidRPr="00C22FC5" w:rsidRDefault="00C22FC5" w:rsidP="00C22FC5">
            <w:pPr>
              <w:rPr>
                <w:sz w:val="20"/>
              </w:rPr>
            </w:pPr>
            <w:r w:rsidRPr="00C22FC5">
              <w:rPr>
                <w:sz w:val="20"/>
              </w:rPr>
              <w:t xml:space="preserve">1. Железобетонные </w:t>
            </w:r>
          </w:p>
        </w:tc>
        <w:tc>
          <w:tcPr>
            <w:tcW w:w="3232" w:type="pct"/>
            <w:gridSpan w:val="7"/>
            <w:vAlign w:val="center"/>
            <w:hideMark/>
          </w:tcPr>
          <w:p w:rsidR="00C22FC5" w:rsidRPr="00C22FC5" w:rsidRDefault="00C22FC5" w:rsidP="00C22FC5">
            <w:pPr>
              <w:rPr>
                <w:sz w:val="20"/>
              </w:rPr>
            </w:pPr>
          </w:p>
        </w:tc>
      </w:tr>
      <w:tr w:rsidR="00C22FC5" w:rsidRPr="00C22FC5" w:rsidTr="009F4835">
        <w:tc>
          <w:tcPr>
            <w:tcW w:w="1768" w:type="pct"/>
            <w:hideMark/>
          </w:tcPr>
          <w:p w:rsidR="00C22FC5" w:rsidRPr="00C22FC5" w:rsidRDefault="00C22FC5" w:rsidP="00C22FC5">
            <w:pPr>
              <w:rPr>
                <w:sz w:val="20"/>
              </w:rPr>
            </w:pPr>
            <w:r w:rsidRPr="00C22FC5">
              <w:rPr>
                <w:sz w:val="20"/>
              </w:rPr>
              <w:t xml:space="preserve">1.1. Свободностоящие с вертикальным расположением проводов </w:t>
            </w:r>
          </w:p>
        </w:tc>
        <w:tc>
          <w:tcPr>
            <w:tcW w:w="404" w:type="pct"/>
            <w:vAlign w:val="center"/>
            <w:hideMark/>
          </w:tcPr>
          <w:p w:rsidR="00C22FC5" w:rsidRPr="00C22FC5" w:rsidRDefault="00C22FC5" w:rsidP="00C22FC5">
            <w:pPr>
              <w:rPr>
                <w:sz w:val="20"/>
              </w:rPr>
            </w:pPr>
            <w:r w:rsidRPr="00C22FC5">
              <w:rPr>
                <w:sz w:val="20"/>
              </w:rPr>
              <w:t>160</w:t>
            </w:r>
          </w:p>
        </w:tc>
        <w:tc>
          <w:tcPr>
            <w:tcW w:w="404" w:type="pct"/>
            <w:gridSpan w:val="2"/>
            <w:vAlign w:val="center"/>
            <w:hideMark/>
          </w:tcPr>
          <w:p w:rsidR="00C22FC5" w:rsidRPr="00C22FC5" w:rsidRDefault="00C22FC5" w:rsidP="00C22FC5">
            <w:pPr>
              <w:rPr>
                <w:sz w:val="20"/>
              </w:rPr>
            </w:pPr>
            <w:r w:rsidRPr="00C22FC5">
              <w:rPr>
                <w:sz w:val="20"/>
              </w:rPr>
              <w:t>200</w:t>
            </w:r>
          </w:p>
        </w:tc>
        <w:tc>
          <w:tcPr>
            <w:tcW w:w="505" w:type="pct"/>
            <w:vAlign w:val="center"/>
            <w:hideMark/>
          </w:tcPr>
          <w:p w:rsidR="00C22FC5" w:rsidRPr="00C22FC5" w:rsidRDefault="00C22FC5" w:rsidP="00C22FC5">
            <w:pPr>
              <w:rPr>
                <w:sz w:val="20"/>
              </w:rPr>
            </w:pPr>
            <w:r w:rsidRPr="00C22FC5">
              <w:rPr>
                <w:sz w:val="20"/>
              </w:rPr>
              <w:t>250</w:t>
            </w:r>
          </w:p>
        </w:tc>
        <w:tc>
          <w:tcPr>
            <w:tcW w:w="714" w:type="pct"/>
            <w:vAlign w:val="center"/>
            <w:hideMark/>
          </w:tcPr>
          <w:p w:rsidR="00C22FC5" w:rsidRPr="00C22FC5" w:rsidRDefault="00C22FC5" w:rsidP="00C22FC5">
            <w:pPr>
              <w:rPr>
                <w:sz w:val="20"/>
              </w:rPr>
            </w:pPr>
            <w:r w:rsidRPr="00C22FC5">
              <w:rPr>
                <w:sz w:val="20"/>
              </w:rPr>
              <w:t>400</w:t>
            </w:r>
          </w:p>
        </w:tc>
        <w:tc>
          <w:tcPr>
            <w:tcW w:w="503" w:type="pct"/>
            <w:vAlign w:val="center"/>
            <w:hideMark/>
          </w:tcPr>
          <w:p w:rsidR="00C22FC5" w:rsidRPr="00C22FC5" w:rsidRDefault="00C22FC5" w:rsidP="00C22FC5">
            <w:pPr>
              <w:rPr>
                <w:sz w:val="20"/>
              </w:rPr>
            </w:pPr>
            <w:r w:rsidRPr="00C22FC5">
              <w:rPr>
                <w:sz w:val="20"/>
              </w:rPr>
              <w:t>-</w:t>
            </w:r>
          </w:p>
        </w:tc>
        <w:tc>
          <w:tcPr>
            <w:tcW w:w="702" w:type="pct"/>
            <w:vAlign w:val="center"/>
            <w:hideMark/>
          </w:tcPr>
          <w:p w:rsidR="00C22FC5" w:rsidRPr="00C22FC5" w:rsidRDefault="00C22FC5" w:rsidP="00C22FC5">
            <w:pPr>
              <w:rPr>
                <w:sz w:val="20"/>
              </w:rPr>
            </w:pPr>
            <w:r w:rsidRPr="00C22FC5">
              <w:rPr>
                <w:sz w:val="20"/>
              </w:rPr>
              <w:t>-</w:t>
            </w:r>
          </w:p>
        </w:tc>
      </w:tr>
      <w:tr w:rsidR="00C22FC5" w:rsidRPr="00C22FC5" w:rsidTr="009F4835">
        <w:tc>
          <w:tcPr>
            <w:tcW w:w="1768" w:type="pct"/>
            <w:hideMark/>
          </w:tcPr>
          <w:p w:rsidR="00C22FC5" w:rsidRPr="00C22FC5" w:rsidRDefault="00C22FC5" w:rsidP="00C22FC5">
            <w:pPr>
              <w:rPr>
                <w:sz w:val="20"/>
              </w:rPr>
            </w:pPr>
            <w:r w:rsidRPr="00C22FC5">
              <w:rPr>
                <w:sz w:val="20"/>
              </w:rPr>
              <w:t xml:space="preserve">1.2. Свободностоящие с горизонтальным расположением проводов </w:t>
            </w:r>
          </w:p>
        </w:tc>
        <w:tc>
          <w:tcPr>
            <w:tcW w:w="404" w:type="pct"/>
            <w:vAlign w:val="center"/>
            <w:hideMark/>
          </w:tcPr>
          <w:p w:rsidR="00C22FC5" w:rsidRPr="00C22FC5" w:rsidRDefault="00C22FC5" w:rsidP="00C22FC5">
            <w:pPr>
              <w:rPr>
                <w:sz w:val="20"/>
              </w:rPr>
            </w:pPr>
            <w:r w:rsidRPr="00C22FC5">
              <w:rPr>
                <w:sz w:val="20"/>
              </w:rPr>
              <w:t>-</w:t>
            </w:r>
          </w:p>
        </w:tc>
        <w:tc>
          <w:tcPr>
            <w:tcW w:w="404" w:type="pct"/>
            <w:gridSpan w:val="2"/>
            <w:vAlign w:val="center"/>
            <w:hideMark/>
          </w:tcPr>
          <w:p w:rsidR="00C22FC5" w:rsidRPr="00C22FC5" w:rsidRDefault="00C22FC5" w:rsidP="00C22FC5">
            <w:pPr>
              <w:rPr>
                <w:sz w:val="20"/>
              </w:rPr>
            </w:pPr>
            <w:r w:rsidRPr="00C22FC5">
              <w:rPr>
                <w:sz w:val="20"/>
              </w:rPr>
              <w:t>-</w:t>
            </w:r>
          </w:p>
        </w:tc>
        <w:tc>
          <w:tcPr>
            <w:tcW w:w="505" w:type="pct"/>
            <w:vAlign w:val="center"/>
            <w:hideMark/>
          </w:tcPr>
          <w:p w:rsidR="00C22FC5" w:rsidRPr="00C22FC5" w:rsidRDefault="00C22FC5" w:rsidP="00C22FC5">
            <w:pPr>
              <w:rPr>
                <w:sz w:val="20"/>
              </w:rPr>
            </w:pPr>
            <w:r w:rsidRPr="00C22FC5">
              <w:rPr>
                <w:sz w:val="20"/>
              </w:rPr>
              <w:t>400</w:t>
            </w:r>
          </w:p>
        </w:tc>
        <w:tc>
          <w:tcPr>
            <w:tcW w:w="714" w:type="pct"/>
            <w:vAlign w:val="center"/>
            <w:hideMark/>
          </w:tcPr>
          <w:p w:rsidR="00C22FC5" w:rsidRPr="00C22FC5" w:rsidRDefault="00C22FC5" w:rsidP="00C22FC5">
            <w:pPr>
              <w:rPr>
                <w:sz w:val="20"/>
              </w:rPr>
            </w:pPr>
            <w:r w:rsidRPr="00C22FC5">
              <w:rPr>
                <w:sz w:val="20"/>
              </w:rPr>
              <w:t>600</w:t>
            </w:r>
          </w:p>
        </w:tc>
        <w:tc>
          <w:tcPr>
            <w:tcW w:w="503" w:type="pct"/>
            <w:vAlign w:val="center"/>
            <w:hideMark/>
          </w:tcPr>
          <w:p w:rsidR="00C22FC5" w:rsidRPr="00C22FC5" w:rsidRDefault="00C22FC5" w:rsidP="00C22FC5">
            <w:pPr>
              <w:rPr>
                <w:sz w:val="20"/>
              </w:rPr>
            </w:pPr>
            <w:r w:rsidRPr="00C22FC5">
              <w:rPr>
                <w:sz w:val="20"/>
              </w:rPr>
              <w:t>600</w:t>
            </w:r>
          </w:p>
        </w:tc>
        <w:tc>
          <w:tcPr>
            <w:tcW w:w="702" w:type="pct"/>
            <w:vAlign w:val="center"/>
            <w:hideMark/>
          </w:tcPr>
          <w:p w:rsidR="00C22FC5" w:rsidRPr="00C22FC5" w:rsidRDefault="00C22FC5" w:rsidP="00C22FC5">
            <w:pPr>
              <w:rPr>
                <w:sz w:val="20"/>
              </w:rPr>
            </w:pPr>
            <w:r w:rsidRPr="00C22FC5">
              <w:rPr>
                <w:sz w:val="20"/>
              </w:rPr>
              <w:t>800</w:t>
            </w:r>
          </w:p>
        </w:tc>
      </w:tr>
      <w:tr w:rsidR="00C22FC5" w:rsidRPr="00C22FC5" w:rsidTr="009F4835">
        <w:tc>
          <w:tcPr>
            <w:tcW w:w="1768" w:type="pct"/>
            <w:hideMark/>
          </w:tcPr>
          <w:p w:rsidR="00C22FC5" w:rsidRPr="00C22FC5" w:rsidRDefault="00C22FC5" w:rsidP="00C22FC5">
            <w:pPr>
              <w:rPr>
                <w:sz w:val="20"/>
              </w:rPr>
            </w:pPr>
            <w:r w:rsidRPr="00C22FC5">
              <w:rPr>
                <w:sz w:val="20"/>
              </w:rPr>
              <w:t xml:space="preserve">1.3. Свободностоящие многостоечные </w:t>
            </w:r>
          </w:p>
        </w:tc>
        <w:tc>
          <w:tcPr>
            <w:tcW w:w="404" w:type="pct"/>
            <w:vAlign w:val="center"/>
            <w:hideMark/>
          </w:tcPr>
          <w:p w:rsidR="00C22FC5" w:rsidRPr="00C22FC5" w:rsidRDefault="00C22FC5" w:rsidP="00C22FC5">
            <w:pPr>
              <w:rPr>
                <w:sz w:val="20"/>
              </w:rPr>
            </w:pPr>
            <w:r w:rsidRPr="00C22FC5">
              <w:rPr>
                <w:sz w:val="20"/>
              </w:rPr>
              <w:t>-</w:t>
            </w:r>
          </w:p>
        </w:tc>
        <w:tc>
          <w:tcPr>
            <w:tcW w:w="404" w:type="pct"/>
            <w:gridSpan w:val="2"/>
            <w:vAlign w:val="center"/>
            <w:hideMark/>
          </w:tcPr>
          <w:p w:rsidR="00C22FC5" w:rsidRPr="00C22FC5" w:rsidRDefault="00C22FC5" w:rsidP="00C22FC5">
            <w:pPr>
              <w:rPr>
                <w:sz w:val="20"/>
              </w:rPr>
            </w:pPr>
            <w:r w:rsidRPr="00C22FC5">
              <w:rPr>
                <w:sz w:val="20"/>
              </w:rPr>
              <w:t>-</w:t>
            </w:r>
          </w:p>
        </w:tc>
        <w:tc>
          <w:tcPr>
            <w:tcW w:w="505" w:type="pct"/>
            <w:vAlign w:val="center"/>
            <w:hideMark/>
          </w:tcPr>
          <w:p w:rsidR="00C22FC5" w:rsidRPr="00C22FC5" w:rsidRDefault="00C22FC5" w:rsidP="00C22FC5">
            <w:pPr>
              <w:rPr>
                <w:sz w:val="20"/>
              </w:rPr>
            </w:pPr>
            <w:r w:rsidRPr="00C22FC5">
              <w:rPr>
                <w:sz w:val="20"/>
              </w:rPr>
              <w:t>-</w:t>
            </w:r>
          </w:p>
        </w:tc>
        <w:tc>
          <w:tcPr>
            <w:tcW w:w="714" w:type="pct"/>
            <w:vAlign w:val="center"/>
            <w:hideMark/>
          </w:tcPr>
          <w:p w:rsidR="00C22FC5" w:rsidRPr="00C22FC5" w:rsidRDefault="00C22FC5" w:rsidP="00C22FC5">
            <w:pPr>
              <w:rPr>
                <w:sz w:val="20"/>
              </w:rPr>
            </w:pPr>
            <w:r w:rsidRPr="00C22FC5">
              <w:rPr>
                <w:sz w:val="20"/>
              </w:rPr>
              <w:t>400</w:t>
            </w:r>
          </w:p>
        </w:tc>
        <w:tc>
          <w:tcPr>
            <w:tcW w:w="503" w:type="pct"/>
            <w:vAlign w:val="center"/>
            <w:hideMark/>
          </w:tcPr>
          <w:p w:rsidR="00C22FC5" w:rsidRPr="00C22FC5" w:rsidRDefault="00C22FC5" w:rsidP="00C22FC5">
            <w:pPr>
              <w:rPr>
                <w:sz w:val="20"/>
              </w:rPr>
            </w:pPr>
            <w:r w:rsidRPr="00C22FC5">
              <w:rPr>
                <w:sz w:val="20"/>
              </w:rPr>
              <w:t>800</w:t>
            </w:r>
          </w:p>
        </w:tc>
        <w:tc>
          <w:tcPr>
            <w:tcW w:w="702" w:type="pct"/>
            <w:vAlign w:val="center"/>
            <w:hideMark/>
          </w:tcPr>
          <w:p w:rsidR="00C22FC5" w:rsidRPr="00C22FC5" w:rsidRDefault="00C22FC5" w:rsidP="00C22FC5">
            <w:pPr>
              <w:rPr>
                <w:sz w:val="20"/>
              </w:rPr>
            </w:pPr>
            <w:r w:rsidRPr="00C22FC5">
              <w:rPr>
                <w:sz w:val="20"/>
              </w:rPr>
              <w:t>1000</w:t>
            </w:r>
          </w:p>
        </w:tc>
      </w:tr>
      <w:tr w:rsidR="00C22FC5" w:rsidRPr="00C22FC5" w:rsidTr="009F4835">
        <w:tc>
          <w:tcPr>
            <w:tcW w:w="1768" w:type="pct"/>
            <w:hideMark/>
          </w:tcPr>
          <w:p w:rsidR="00C22FC5" w:rsidRPr="00C22FC5" w:rsidRDefault="00C22FC5" w:rsidP="00C22FC5">
            <w:pPr>
              <w:rPr>
                <w:sz w:val="20"/>
              </w:rPr>
            </w:pPr>
            <w:r w:rsidRPr="00C22FC5">
              <w:rPr>
                <w:sz w:val="20"/>
              </w:rPr>
              <w:t xml:space="preserve">1.4. На оттяжках </w:t>
            </w:r>
          </w:p>
          <w:p w:rsidR="00C22FC5" w:rsidRPr="00C22FC5" w:rsidRDefault="00C22FC5" w:rsidP="00C22FC5">
            <w:pPr>
              <w:rPr>
                <w:sz w:val="20"/>
              </w:rPr>
            </w:pPr>
            <w:r w:rsidRPr="00C22FC5">
              <w:rPr>
                <w:sz w:val="20"/>
              </w:rPr>
              <w:t xml:space="preserve">(с 1-й оттяжкой) </w:t>
            </w:r>
          </w:p>
        </w:tc>
        <w:tc>
          <w:tcPr>
            <w:tcW w:w="404" w:type="pct"/>
            <w:vAlign w:val="center"/>
            <w:hideMark/>
          </w:tcPr>
          <w:p w:rsidR="00C22FC5" w:rsidRPr="00C22FC5" w:rsidRDefault="00C22FC5" w:rsidP="00C22FC5">
            <w:pPr>
              <w:rPr>
                <w:sz w:val="20"/>
              </w:rPr>
            </w:pPr>
            <w:r w:rsidRPr="00C22FC5">
              <w:rPr>
                <w:sz w:val="20"/>
              </w:rPr>
              <w:t>-</w:t>
            </w:r>
          </w:p>
        </w:tc>
        <w:tc>
          <w:tcPr>
            <w:tcW w:w="404" w:type="pct"/>
            <w:gridSpan w:val="2"/>
            <w:vAlign w:val="center"/>
            <w:hideMark/>
          </w:tcPr>
          <w:p w:rsidR="00C22FC5" w:rsidRPr="00C22FC5" w:rsidRDefault="00C22FC5" w:rsidP="00C22FC5">
            <w:pPr>
              <w:rPr>
                <w:sz w:val="20"/>
              </w:rPr>
            </w:pPr>
            <w:r w:rsidRPr="00C22FC5">
              <w:rPr>
                <w:sz w:val="20"/>
              </w:rPr>
              <w:t>500</w:t>
            </w:r>
          </w:p>
        </w:tc>
        <w:tc>
          <w:tcPr>
            <w:tcW w:w="505" w:type="pct"/>
            <w:vAlign w:val="center"/>
            <w:hideMark/>
          </w:tcPr>
          <w:p w:rsidR="00C22FC5" w:rsidRPr="00C22FC5" w:rsidRDefault="00C22FC5" w:rsidP="00C22FC5">
            <w:pPr>
              <w:rPr>
                <w:sz w:val="20"/>
              </w:rPr>
            </w:pPr>
            <w:r w:rsidRPr="00C22FC5">
              <w:rPr>
                <w:sz w:val="20"/>
              </w:rPr>
              <w:t>550</w:t>
            </w:r>
          </w:p>
        </w:tc>
        <w:tc>
          <w:tcPr>
            <w:tcW w:w="714" w:type="pct"/>
            <w:vAlign w:val="center"/>
            <w:hideMark/>
          </w:tcPr>
          <w:p w:rsidR="00C22FC5" w:rsidRPr="00C22FC5" w:rsidRDefault="00C22FC5" w:rsidP="00C22FC5">
            <w:pPr>
              <w:rPr>
                <w:sz w:val="20"/>
              </w:rPr>
            </w:pPr>
            <w:r w:rsidRPr="00C22FC5">
              <w:rPr>
                <w:sz w:val="20"/>
              </w:rPr>
              <w:t>300</w:t>
            </w:r>
          </w:p>
        </w:tc>
        <w:tc>
          <w:tcPr>
            <w:tcW w:w="503" w:type="pct"/>
            <w:vAlign w:val="center"/>
            <w:hideMark/>
          </w:tcPr>
          <w:p w:rsidR="00C22FC5" w:rsidRPr="00C22FC5" w:rsidRDefault="00C22FC5" w:rsidP="00C22FC5">
            <w:pPr>
              <w:rPr>
                <w:sz w:val="20"/>
              </w:rPr>
            </w:pPr>
            <w:r w:rsidRPr="00C22FC5">
              <w:rPr>
                <w:sz w:val="20"/>
              </w:rPr>
              <w:t>-</w:t>
            </w:r>
          </w:p>
        </w:tc>
        <w:tc>
          <w:tcPr>
            <w:tcW w:w="702" w:type="pct"/>
            <w:vAlign w:val="center"/>
            <w:hideMark/>
          </w:tcPr>
          <w:p w:rsidR="00C22FC5" w:rsidRPr="00C22FC5" w:rsidRDefault="00C22FC5" w:rsidP="00C22FC5">
            <w:pPr>
              <w:rPr>
                <w:sz w:val="20"/>
              </w:rPr>
            </w:pPr>
            <w:r w:rsidRPr="00C22FC5">
              <w:rPr>
                <w:sz w:val="20"/>
              </w:rPr>
              <w:t>-</w:t>
            </w:r>
          </w:p>
        </w:tc>
      </w:tr>
      <w:tr w:rsidR="00C22FC5" w:rsidRPr="00C22FC5" w:rsidTr="009F4835">
        <w:tc>
          <w:tcPr>
            <w:tcW w:w="1768" w:type="pct"/>
            <w:hideMark/>
          </w:tcPr>
          <w:p w:rsidR="00C22FC5" w:rsidRPr="00C22FC5" w:rsidRDefault="00C22FC5" w:rsidP="00C22FC5">
            <w:pPr>
              <w:rPr>
                <w:sz w:val="20"/>
              </w:rPr>
            </w:pPr>
            <w:r w:rsidRPr="00C22FC5">
              <w:rPr>
                <w:sz w:val="20"/>
              </w:rPr>
              <w:t xml:space="preserve">1.5. На оттяжках (с 5-ю оттяжками) </w:t>
            </w:r>
          </w:p>
        </w:tc>
        <w:tc>
          <w:tcPr>
            <w:tcW w:w="404" w:type="pct"/>
            <w:vAlign w:val="center"/>
            <w:hideMark/>
          </w:tcPr>
          <w:p w:rsidR="00C22FC5" w:rsidRPr="00C22FC5" w:rsidRDefault="00C22FC5" w:rsidP="00C22FC5">
            <w:pPr>
              <w:rPr>
                <w:sz w:val="20"/>
              </w:rPr>
            </w:pPr>
            <w:r w:rsidRPr="00C22FC5">
              <w:rPr>
                <w:sz w:val="20"/>
              </w:rPr>
              <w:t>-</w:t>
            </w:r>
          </w:p>
        </w:tc>
        <w:tc>
          <w:tcPr>
            <w:tcW w:w="404" w:type="pct"/>
            <w:gridSpan w:val="2"/>
            <w:vAlign w:val="center"/>
            <w:hideMark/>
          </w:tcPr>
          <w:p w:rsidR="00C22FC5" w:rsidRPr="00C22FC5" w:rsidRDefault="00C22FC5" w:rsidP="00C22FC5">
            <w:pPr>
              <w:rPr>
                <w:sz w:val="20"/>
              </w:rPr>
            </w:pPr>
            <w:r w:rsidRPr="00C22FC5">
              <w:rPr>
                <w:sz w:val="20"/>
              </w:rPr>
              <w:t>-</w:t>
            </w:r>
          </w:p>
        </w:tc>
        <w:tc>
          <w:tcPr>
            <w:tcW w:w="505" w:type="pct"/>
            <w:vAlign w:val="center"/>
            <w:hideMark/>
          </w:tcPr>
          <w:p w:rsidR="00C22FC5" w:rsidRPr="00C22FC5" w:rsidRDefault="00C22FC5" w:rsidP="00C22FC5">
            <w:pPr>
              <w:rPr>
                <w:sz w:val="20"/>
              </w:rPr>
            </w:pPr>
            <w:r w:rsidRPr="00C22FC5">
              <w:rPr>
                <w:sz w:val="20"/>
              </w:rPr>
              <w:t>1400</w:t>
            </w:r>
          </w:p>
        </w:tc>
        <w:tc>
          <w:tcPr>
            <w:tcW w:w="714" w:type="pct"/>
            <w:vAlign w:val="center"/>
            <w:hideMark/>
          </w:tcPr>
          <w:p w:rsidR="00C22FC5" w:rsidRPr="00C22FC5" w:rsidRDefault="00C22FC5" w:rsidP="00C22FC5">
            <w:pPr>
              <w:rPr>
                <w:sz w:val="20"/>
              </w:rPr>
            </w:pPr>
            <w:r w:rsidRPr="00C22FC5">
              <w:rPr>
                <w:sz w:val="20"/>
              </w:rPr>
              <w:t>2100</w:t>
            </w:r>
          </w:p>
        </w:tc>
        <w:tc>
          <w:tcPr>
            <w:tcW w:w="503" w:type="pct"/>
            <w:vAlign w:val="center"/>
            <w:hideMark/>
          </w:tcPr>
          <w:p w:rsidR="00C22FC5" w:rsidRPr="00C22FC5" w:rsidRDefault="00C22FC5" w:rsidP="00C22FC5">
            <w:pPr>
              <w:rPr>
                <w:sz w:val="20"/>
              </w:rPr>
            </w:pPr>
            <w:r w:rsidRPr="00C22FC5">
              <w:rPr>
                <w:sz w:val="20"/>
              </w:rPr>
              <w:t>-</w:t>
            </w:r>
          </w:p>
        </w:tc>
        <w:tc>
          <w:tcPr>
            <w:tcW w:w="702" w:type="pct"/>
            <w:vAlign w:val="center"/>
            <w:hideMark/>
          </w:tcPr>
          <w:p w:rsidR="00C22FC5" w:rsidRPr="00C22FC5" w:rsidRDefault="00C22FC5" w:rsidP="00C22FC5">
            <w:pPr>
              <w:rPr>
                <w:sz w:val="20"/>
              </w:rPr>
            </w:pPr>
            <w:r w:rsidRPr="00C22FC5">
              <w:rPr>
                <w:sz w:val="20"/>
              </w:rPr>
              <w:t>-</w:t>
            </w:r>
          </w:p>
        </w:tc>
      </w:tr>
      <w:tr w:rsidR="00C22FC5" w:rsidRPr="00C22FC5" w:rsidTr="009F4835">
        <w:tc>
          <w:tcPr>
            <w:tcW w:w="1768" w:type="pct"/>
            <w:hideMark/>
          </w:tcPr>
          <w:p w:rsidR="00C22FC5" w:rsidRPr="00C22FC5" w:rsidRDefault="00C22FC5" w:rsidP="00C22FC5">
            <w:pPr>
              <w:rPr>
                <w:sz w:val="20"/>
              </w:rPr>
            </w:pPr>
            <w:r w:rsidRPr="00C22FC5">
              <w:rPr>
                <w:sz w:val="20"/>
              </w:rPr>
              <w:t xml:space="preserve">2. Стальные </w:t>
            </w:r>
          </w:p>
        </w:tc>
        <w:tc>
          <w:tcPr>
            <w:tcW w:w="3232" w:type="pct"/>
            <w:gridSpan w:val="7"/>
            <w:hideMark/>
          </w:tcPr>
          <w:p w:rsidR="00C22FC5" w:rsidRPr="00C22FC5" w:rsidRDefault="00C22FC5" w:rsidP="00C22FC5">
            <w:pPr>
              <w:rPr>
                <w:sz w:val="20"/>
              </w:rPr>
            </w:pPr>
          </w:p>
        </w:tc>
      </w:tr>
      <w:tr w:rsidR="00C22FC5" w:rsidRPr="00C22FC5" w:rsidTr="009F4835">
        <w:tc>
          <w:tcPr>
            <w:tcW w:w="1768" w:type="pct"/>
            <w:hideMark/>
          </w:tcPr>
          <w:p w:rsidR="00C22FC5" w:rsidRPr="00C22FC5" w:rsidRDefault="00C22FC5" w:rsidP="00C22FC5">
            <w:pPr>
              <w:rPr>
                <w:sz w:val="20"/>
              </w:rPr>
            </w:pPr>
            <w:r w:rsidRPr="00C22FC5">
              <w:rPr>
                <w:sz w:val="20"/>
              </w:rPr>
              <w:t xml:space="preserve">2.1. Свободностоящие промежуточные </w:t>
            </w:r>
          </w:p>
        </w:tc>
        <w:tc>
          <w:tcPr>
            <w:tcW w:w="404" w:type="pct"/>
            <w:vAlign w:val="center"/>
            <w:hideMark/>
          </w:tcPr>
          <w:p w:rsidR="00C22FC5" w:rsidRPr="00C22FC5" w:rsidRDefault="00C22FC5" w:rsidP="00C22FC5">
            <w:pPr>
              <w:rPr>
                <w:sz w:val="20"/>
              </w:rPr>
            </w:pPr>
            <w:r w:rsidRPr="00C22FC5">
              <w:rPr>
                <w:sz w:val="20"/>
              </w:rPr>
              <w:t>150</w:t>
            </w:r>
          </w:p>
        </w:tc>
        <w:tc>
          <w:tcPr>
            <w:tcW w:w="404" w:type="pct"/>
            <w:gridSpan w:val="2"/>
            <w:vAlign w:val="center"/>
            <w:hideMark/>
          </w:tcPr>
          <w:p w:rsidR="00C22FC5" w:rsidRPr="00C22FC5" w:rsidRDefault="00C22FC5" w:rsidP="00C22FC5">
            <w:pPr>
              <w:rPr>
                <w:sz w:val="20"/>
              </w:rPr>
            </w:pPr>
            <w:r w:rsidRPr="00C22FC5">
              <w:rPr>
                <w:sz w:val="20"/>
              </w:rPr>
              <w:t>300</w:t>
            </w:r>
          </w:p>
        </w:tc>
        <w:tc>
          <w:tcPr>
            <w:tcW w:w="505" w:type="pct"/>
            <w:vAlign w:val="center"/>
            <w:hideMark/>
          </w:tcPr>
          <w:p w:rsidR="00C22FC5" w:rsidRPr="00C22FC5" w:rsidRDefault="00C22FC5" w:rsidP="00C22FC5">
            <w:pPr>
              <w:rPr>
                <w:sz w:val="20"/>
              </w:rPr>
            </w:pPr>
            <w:r w:rsidRPr="00C22FC5">
              <w:rPr>
                <w:sz w:val="20"/>
              </w:rPr>
              <w:t>560</w:t>
            </w:r>
          </w:p>
        </w:tc>
        <w:tc>
          <w:tcPr>
            <w:tcW w:w="714" w:type="pct"/>
            <w:vAlign w:val="center"/>
            <w:hideMark/>
          </w:tcPr>
          <w:p w:rsidR="00C22FC5" w:rsidRPr="00C22FC5" w:rsidRDefault="00C22FC5" w:rsidP="00C22FC5">
            <w:pPr>
              <w:rPr>
                <w:sz w:val="20"/>
              </w:rPr>
            </w:pPr>
            <w:r w:rsidRPr="00C22FC5">
              <w:rPr>
                <w:sz w:val="20"/>
              </w:rPr>
              <w:t>560</w:t>
            </w:r>
          </w:p>
        </w:tc>
        <w:tc>
          <w:tcPr>
            <w:tcW w:w="503" w:type="pct"/>
            <w:vAlign w:val="center"/>
            <w:hideMark/>
          </w:tcPr>
          <w:p w:rsidR="00C22FC5" w:rsidRPr="00C22FC5" w:rsidRDefault="00C22FC5" w:rsidP="00C22FC5">
            <w:pPr>
              <w:rPr>
                <w:sz w:val="20"/>
              </w:rPr>
            </w:pPr>
            <w:r w:rsidRPr="00C22FC5">
              <w:rPr>
                <w:sz w:val="20"/>
              </w:rPr>
              <w:t>500</w:t>
            </w:r>
          </w:p>
        </w:tc>
        <w:tc>
          <w:tcPr>
            <w:tcW w:w="702" w:type="pct"/>
            <w:vAlign w:val="center"/>
            <w:hideMark/>
          </w:tcPr>
          <w:p w:rsidR="00C22FC5" w:rsidRPr="00C22FC5" w:rsidRDefault="00C22FC5" w:rsidP="00C22FC5">
            <w:pPr>
              <w:rPr>
                <w:sz w:val="20"/>
              </w:rPr>
            </w:pPr>
            <w:r w:rsidRPr="00C22FC5">
              <w:rPr>
                <w:sz w:val="20"/>
              </w:rPr>
              <w:t>1200</w:t>
            </w:r>
          </w:p>
        </w:tc>
      </w:tr>
      <w:tr w:rsidR="00C22FC5" w:rsidRPr="00C22FC5" w:rsidTr="009F4835">
        <w:tc>
          <w:tcPr>
            <w:tcW w:w="1768" w:type="pct"/>
            <w:hideMark/>
          </w:tcPr>
          <w:p w:rsidR="00C22FC5" w:rsidRPr="00C22FC5" w:rsidRDefault="00C22FC5" w:rsidP="00C22FC5">
            <w:pPr>
              <w:rPr>
                <w:sz w:val="20"/>
              </w:rPr>
            </w:pPr>
            <w:r w:rsidRPr="00C22FC5">
              <w:rPr>
                <w:sz w:val="20"/>
              </w:rPr>
              <w:t xml:space="preserve">2.2. Свободностоящие </w:t>
            </w:r>
          </w:p>
          <w:p w:rsidR="00C22FC5" w:rsidRPr="00C22FC5" w:rsidRDefault="00C22FC5" w:rsidP="00C22FC5">
            <w:pPr>
              <w:rPr>
                <w:sz w:val="20"/>
              </w:rPr>
            </w:pPr>
            <w:r w:rsidRPr="00C22FC5">
              <w:rPr>
                <w:sz w:val="20"/>
              </w:rPr>
              <w:t xml:space="preserve">анкерно-угловые </w:t>
            </w:r>
          </w:p>
        </w:tc>
        <w:tc>
          <w:tcPr>
            <w:tcW w:w="404" w:type="pct"/>
            <w:vAlign w:val="center"/>
            <w:hideMark/>
          </w:tcPr>
          <w:p w:rsidR="00C22FC5" w:rsidRPr="00C22FC5" w:rsidRDefault="00C22FC5" w:rsidP="00C22FC5">
            <w:pPr>
              <w:rPr>
                <w:sz w:val="20"/>
              </w:rPr>
            </w:pPr>
            <w:r w:rsidRPr="00C22FC5">
              <w:rPr>
                <w:sz w:val="20"/>
              </w:rPr>
              <w:t>150</w:t>
            </w:r>
          </w:p>
        </w:tc>
        <w:tc>
          <w:tcPr>
            <w:tcW w:w="404" w:type="pct"/>
            <w:gridSpan w:val="2"/>
            <w:vAlign w:val="center"/>
            <w:hideMark/>
          </w:tcPr>
          <w:p w:rsidR="00C22FC5" w:rsidRPr="00C22FC5" w:rsidRDefault="00C22FC5" w:rsidP="00C22FC5">
            <w:pPr>
              <w:rPr>
                <w:sz w:val="20"/>
              </w:rPr>
            </w:pPr>
            <w:r w:rsidRPr="00C22FC5">
              <w:rPr>
                <w:sz w:val="20"/>
              </w:rPr>
              <w:t>400</w:t>
            </w:r>
          </w:p>
        </w:tc>
        <w:tc>
          <w:tcPr>
            <w:tcW w:w="505" w:type="pct"/>
            <w:vAlign w:val="center"/>
            <w:hideMark/>
          </w:tcPr>
          <w:p w:rsidR="00C22FC5" w:rsidRPr="00C22FC5" w:rsidRDefault="00C22FC5" w:rsidP="00C22FC5">
            <w:pPr>
              <w:rPr>
                <w:sz w:val="20"/>
              </w:rPr>
            </w:pPr>
            <w:r w:rsidRPr="00C22FC5">
              <w:rPr>
                <w:sz w:val="20"/>
              </w:rPr>
              <w:t>800</w:t>
            </w:r>
          </w:p>
        </w:tc>
        <w:tc>
          <w:tcPr>
            <w:tcW w:w="714" w:type="pct"/>
            <w:vAlign w:val="center"/>
            <w:hideMark/>
          </w:tcPr>
          <w:p w:rsidR="00C22FC5" w:rsidRPr="00C22FC5" w:rsidRDefault="00C22FC5" w:rsidP="00C22FC5">
            <w:pPr>
              <w:rPr>
                <w:sz w:val="20"/>
              </w:rPr>
            </w:pPr>
            <w:r w:rsidRPr="00C22FC5">
              <w:rPr>
                <w:sz w:val="20"/>
              </w:rPr>
              <w:t>700</w:t>
            </w:r>
          </w:p>
        </w:tc>
        <w:tc>
          <w:tcPr>
            <w:tcW w:w="503" w:type="pct"/>
            <w:vAlign w:val="center"/>
            <w:hideMark/>
          </w:tcPr>
          <w:p w:rsidR="00C22FC5" w:rsidRPr="00C22FC5" w:rsidRDefault="00C22FC5" w:rsidP="00C22FC5">
            <w:pPr>
              <w:rPr>
                <w:sz w:val="20"/>
              </w:rPr>
            </w:pPr>
            <w:r w:rsidRPr="00C22FC5">
              <w:rPr>
                <w:sz w:val="20"/>
              </w:rPr>
              <w:t>630</w:t>
            </w:r>
          </w:p>
        </w:tc>
        <w:tc>
          <w:tcPr>
            <w:tcW w:w="702" w:type="pct"/>
            <w:vAlign w:val="center"/>
            <w:hideMark/>
          </w:tcPr>
          <w:p w:rsidR="00C22FC5" w:rsidRPr="00C22FC5" w:rsidRDefault="00C22FC5" w:rsidP="00C22FC5">
            <w:pPr>
              <w:rPr>
                <w:sz w:val="20"/>
              </w:rPr>
            </w:pPr>
            <w:r w:rsidRPr="00C22FC5">
              <w:rPr>
                <w:sz w:val="20"/>
              </w:rPr>
              <w:t>2000</w:t>
            </w:r>
          </w:p>
        </w:tc>
      </w:tr>
      <w:tr w:rsidR="00C22FC5" w:rsidRPr="00C22FC5" w:rsidTr="009F4835">
        <w:tc>
          <w:tcPr>
            <w:tcW w:w="1768" w:type="pct"/>
            <w:hideMark/>
          </w:tcPr>
          <w:p w:rsidR="00C22FC5" w:rsidRPr="00C22FC5" w:rsidRDefault="00C22FC5" w:rsidP="00C22FC5">
            <w:pPr>
              <w:rPr>
                <w:sz w:val="20"/>
              </w:rPr>
            </w:pPr>
            <w:r w:rsidRPr="00C22FC5">
              <w:rPr>
                <w:sz w:val="20"/>
              </w:rPr>
              <w:t xml:space="preserve">2.3. На оттяжках промежуточные </w:t>
            </w:r>
          </w:p>
        </w:tc>
        <w:tc>
          <w:tcPr>
            <w:tcW w:w="404" w:type="pct"/>
            <w:vAlign w:val="center"/>
            <w:hideMark/>
          </w:tcPr>
          <w:p w:rsidR="00C22FC5" w:rsidRPr="00C22FC5" w:rsidRDefault="00C22FC5" w:rsidP="00C22FC5">
            <w:pPr>
              <w:rPr>
                <w:sz w:val="20"/>
              </w:rPr>
            </w:pPr>
            <w:r w:rsidRPr="00C22FC5">
              <w:rPr>
                <w:sz w:val="20"/>
              </w:rPr>
              <w:t>-</w:t>
            </w:r>
          </w:p>
        </w:tc>
        <w:tc>
          <w:tcPr>
            <w:tcW w:w="404" w:type="pct"/>
            <w:gridSpan w:val="2"/>
            <w:vAlign w:val="center"/>
            <w:hideMark/>
          </w:tcPr>
          <w:p w:rsidR="00C22FC5" w:rsidRPr="00C22FC5" w:rsidRDefault="00C22FC5" w:rsidP="00C22FC5">
            <w:pPr>
              <w:rPr>
                <w:sz w:val="20"/>
              </w:rPr>
            </w:pPr>
            <w:r w:rsidRPr="00C22FC5">
              <w:rPr>
                <w:sz w:val="20"/>
              </w:rPr>
              <w:t>-</w:t>
            </w:r>
          </w:p>
        </w:tc>
        <w:tc>
          <w:tcPr>
            <w:tcW w:w="505" w:type="pct"/>
            <w:vAlign w:val="center"/>
            <w:hideMark/>
          </w:tcPr>
          <w:p w:rsidR="00C22FC5" w:rsidRPr="00C22FC5" w:rsidRDefault="00C22FC5" w:rsidP="00C22FC5">
            <w:pPr>
              <w:rPr>
                <w:sz w:val="20"/>
              </w:rPr>
            </w:pPr>
            <w:r w:rsidRPr="00C22FC5">
              <w:rPr>
                <w:sz w:val="20"/>
              </w:rPr>
              <w:t>2000</w:t>
            </w:r>
          </w:p>
        </w:tc>
        <w:tc>
          <w:tcPr>
            <w:tcW w:w="714" w:type="pct"/>
            <w:vAlign w:val="center"/>
            <w:hideMark/>
          </w:tcPr>
          <w:p w:rsidR="00C22FC5" w:rsidRPr="00C22FC5" w:rsidRDefault="00C22FC5" w:rsidP="00C22FC5">
            <w:pPr>
              <w:rPr>
                <w:sz w:val="20"/>
              </w:rPr>
            </w:pPr>
            <w:r w:rsidRPr="00C22FC5">
              <w:rPr>
                <w:sz w:val="20"/>
              </w:rPr>
              <w:t>1900</w:t>
            </w:r>
          </w:p>
        </w:tc>
        <w:tc>
          <w:tcPr>
            <w:tcW w:w="503" w:type="pct"/>
            <w:vAlign w:val="center"/>
            <w:hideMark/>
          </w:tcPr>
          <w:p w:rsidR="00C22FC5" w:rsidRPr="00C22FC5" w:rsidRDefault="00C22FC5" w:rsidP="00C22FC5">
            <w:pPr>
              <w:rPr>
                <w:sz w:val="20"/>
              </w:rPr>
            </w:pPr>
            <w:r w:rsidRPr="00C22FC5">
              <w:rPr>
                <w:sz w:val="20"/>
              </w:rPr>
              <w:t>2300</w:t>
            </w:r>
          </w:p>
        </w:tc>
        <w:tc>
          <w:tcPr>
            <w:tcW w:w="702" w:type="pct"/>
            <w:vAlign w:val="center"/>
            <w:hideMark/>
          </w:tcPr>
          <w:p w:rsidR="00C22FC5" w:rsidRPr="00C22FC5" w:rsidRDefault="00C22FC5" w:rsidP="00C22FC5">
            <w:pPr>
              <w:rPr>
                <w:sz w:val="20"/>
              </w:rPr>
            </w:pPr>
            <w:r w:rsidRPr="00C22FC5">
              <w:rPr>
                <w:sz w:val="20"/>
              </w:rPr>
              <w:t>2500</w:t>
            </w:r>
          </w:p>
        </w:tc>
      </w:tr>
      <w:tr w:rsidR="00C22FC5" w:rsidRPr="00C22FC5" w:rsidTr="009F4835">
        <w:tc>
          <w:tcPr>
            <w:tcW w:w="1768" w:type="pct"/>
            <w:hideMark/>
          </w:tcPr>
          <w:p w:rsidR="00C22FC5" w:rsidRPr="00C22FC5" w:rsidRDefault="00C22FC5" w:rsidP="00C22FC5">
            <w:pPr>
              <w:rPr>
                <w:sz w:val="20"/>
              </w:rPr>
            </w:pPr>
            <w:r w:rsidRPr="00C22FC5">
              <w:rPr>
                <w:sz w:val="20"/>
              </w:rPr>
              <w:t xml:space="preserve">2.4. На оттяжках </w:t>
            </w:r>
          </w:p>
          <w:p w:rsidR="00C22FC5" w:rsidRPr="00C22FC5" w:rsidRDefault="00C22FC5" w:rsidP="00C22FC5">
            <w:pPr>
              <w:rPr>
                <w:sz w:val="20"/>
              </w:rPr>
            </w:pPr>
            <w:r w:rsidRPr="00C22FC5">
              <w:rPr>
                <w:sz w:val="20"/>
              </w:rPr>
              <w:t xml:space="preserve">анкерно-угловые </w:t>
            </w:r>
          </w:p>
        </w:tc>
        <w:tc>
          <w:tcPr>
            <w:tcW w:w="404" w:type="pct"/>
            <w:vAlign w:val="center"/>
            <w:hideMark/>
          </w:tcPr>
          <w:p w:rsidR="00C22FC5" w:rsidRPr="00C22FC5" w:rsidRDefault="00C22FC5" w:rsidP="00C22FC5">
            <w:pPr>
              <w:rPr>
                <w:sz w:val="20"/>
              </w:rPr>
            </w:pPr>
            <w:r w:rsidRPr="00C22FC5">
              <w:rPr>
                <w:sz w:val="20"/>
              </w:rPr>
              <w:t>-</w:t>
            </w:r>
          </w:p>
        </w:tc>
        <w:tc>
          <w:tcPr>
            <w:tcW w:w="404" w:type="pct"/>
            <w:gridSpan w:val="2"/>
            <w:vAlign w:val="center"/>
            <w:hideMark/>
          </w:tcPr>
          <w:p w:rsidR="00C22FC5" w:rsidRPr="00C22FC5" w:rsidRDefault="00C22FC5" w:rsidP="00C22FC5">
            <w:pPr>
              <w:rPr>
                <w:sz w:val="20"/>
              </w:rPr>
            </w:pPr>
            <w:r w:rsidRPr="00C22FC5">
              <w:rPr>
                <w:sz w:val="20"/>
              </w:rPr>
              <w:t>-</w:t>
            </w:r>
          </w:p>
        </w:tc>
        <w:tc>
          <w:tcPr>
            <w:tcW w:w="505" w:type="pct"/>
            <w:vAlign w:val="center"/>
            <w:hideMark/>
          </w:tcPr>
          <w:p w:rsidR="00C22FC5" w:rsidRPr="00C22FC5" w:rsidRDefault="00C22FC5" w:rsidP="00C22FC5">
            <w:pPr>
              <w:rPr>
                <w:sz w:val="20"/>
              </w:rPr>
            </w:pPr>
            <w:r w:rsidRPr="00C22FC5">
              <w:rPr>
                <w:sz w:val="20"/>
              </w:rPr>
              <w:t>-</w:t>
            </w:r>
          </w:p>
        </w:tc>
        <w:tc>
          <w:tcPr>
            <w:tcW w:w="714" w:type="pct"/>
            <w:vAlign w:val="center"/>
            <w:hideMark/>
          </w:tcPr>
          <w:p w:rsidR="00C22FC5" w:rsidRPr="00C22FC5" w:rsidRDefault="00C22FC5" w:rsidP="00C22FC5">
            <w:pPr>
              <w:rPr>
                <w:sz w:val="20"/>
              </w:rPr>
            </w:pPr>
            <w:r w:rsidRPr="00C22FC5">
              <w:rPr>
                <w:sz w:val="20"/>
              </w:rPr>
              <w:t>-</w:t>
            </w:r>
          </w:p>
        </w:tc>
        <w:tc>
          <w:tcPr>
            <w:tcW w:w="503" w:type="pct"/>
            <w:vAlign w:val="center"/>
            <w:hideMark/>
          </w:tcPr>
          <w:p w:rsidR="00C22FC5" w:rsidRPr="00C22FC5" w:rsidRDefault="00C22FC5" w:rsidP="00C22FC5">
            <w:pPr>
              <w:rPr>
                <w:sz w:val="20"/>
              </w:rPr>
            </w:pPr>
            <w:r w:rsidRPr="00C22FC5">
              <w:rPr>
                <w:sz w:val="20"/>
              </w:rPr>
              <w:t>-</w:t>
            </w:r>
          </w:p>
        </w:tc>
        <w:tc>
          <w:tcPr>
            <w:tcW w:w="702" w:type="pct"/>
            <w:vAlign w:val="center"/>
            <w:hideMark/>
          </w:tcPr>
          <w:p w:rsidR="00C22FC5" w:rsidRPr="00C22FC5" w:rsidRDefault="00C22FC5" w:rsidP="00C22FC5">
            <w:pPr>
              <w:rPr>
                <w:sz w:val="20"/>
              </w:rPr>
            </w:pPr>
            <w:r w:rsidRPr="00C22FC5">
              <w:rPr>
                <w:sz w:val="20"/>
              </w:rPr>
              <w:t>4000</w:t>
            </w:r>
          </w:p>
        </w:tc>
      </w:tr>
      <w:tr w:rsidR="00C22FC5" w:rsidRPr="00C22FC5" w:rsidTr="009F4835">
        <w:tc>
          <w:tcPr>
            <w:tcW w:w="1768" w:type="pct"/>
            <w:hideMark/>
          </w:tcPr>
          <w:p w:rsidR="00C22FC5" w:rsidRPr="00C22FC5" w:rsidRDefault="00C22FC5" w:rsidP="00C22FC5">
            <w:pPr>
              <w:rPr>
                <w:sz w:val="20"/>
              </w:rPr>
            </w:pPr>
            <w:r w:rsidRPr="00C22FC5">
              <w:rPr>
                <w:sz w:val="20"/>
              </w:rPr>
              <w:t xml:space="preserve">3. Деревянные </w:t>
            </w:r>
          </w:p>
        </w:tc>
        <w:tc>
          <w:tcPr>
            <w:tcW w:w="404" w:type="pct"/>
            <w:vAlign w:val="center"/>
            <w:hideMark/>
          </w:tcPr>
          <w:p w:rsidR="00C22FC5" w:rsidRPr="00C22FC5" w:rsidRDefault="00C22FC5" w:rsidP="00C22FC5">
            <w:pPr>
              <w:rPr>
                <w:sz w:val="20"/>
              </w:rPr>
            </w:pPr>
            <w:r w:rsidRPr="00C22FC5">
              <w:rPr>
                <w:sz w:val="20"/>
              </w:rPr>
              <w:t>150</w:t>
            </w:r>
          </w:p>
        </w:tc>
        <w:tc>
          <w:tcPr>
            <w:tcW w:w="404" w:type="pct"/>
            <w:gridSpan w:val="2"/>
            <w:vAlign w:val="center"/>
            <w:hideMark/>
          </w:tcPr>
          <w:p w:rsidR="00C22FC5" w:rsidRPr="00C22FC5" w:rsidRDefault="00C22FC5" w:rsidP="00C22FC5">
            <w:pPr>
              <w:rPr>
                <w:sz w:val="20"/>
              </w:rPr>
            </w:pPr>
            <w:r w:rsidRPr="00C22FC5">
              <w:rPr>
                <w:sz w:val="20"/>
              </w:rPr>
              <w:t>450</w:t>
            </w:r>
          </w:p>
        </w:tc>
        <w:tc>
          <w:tcPr>
            <w:tcW w:w="505" w:type="pct"/>
            <w:vAlign w:val="center"/>
            <w:hideMark/>
          </w:tcPr>
          <w:p w:rsidR="00C22FC5" w:rsidRPr="00C22FC5" w:rsidRDefault="00C22FC5" w:rsidP="00C22FC5">
            <w:pPr>
              <w:rPr>
                <w:sz w:val="20"/>
              </w:rPr>
            </w:pPr>
            <w:r w:rsidRPr="00C22FC5">
              <w:rPr>
                <w:sz w:val="20"/>
              </w:rPr>
              <w:t>450</w:t>
            </w:r>
          </w:p>
        </w:tc>
        <w:tc>
          <w:tcPr>
            <w:tcW w:w="714" w:type="pct"/>
            <w:vAlign w:val="center"/>
            <w:hideMark/>
          </w:tcPr>
          <w:p w:rsidR="00C22FC5" w:rsidRPr="00C22FC5" w:rsidRDefault="00C22FC5" w:rsidP="00C22FC5">
            <w:pPr>
              <w:rPr>
                <w:sz w:val="20"/>
              </w:rPr>
            </w:pPr>
            <w:r w:rsidRPr="00C22FC5">
              <w:rPr>
                <w:sz w:val="20"/>
              </w:rPr>
              <w:t>450</w:t>
            </w:r>
          </w:p>
        </w:tc>
        <w:tc>
          <w:tcPr>
            <w:tcW w:w="503" w:type="pct"/>
            <w:vAlign w:val="center"/>
            <w:hideMark/>
          </w:tcPr>
          <w:p w:rsidR="00C22FC5" w:rsidRPr="00C22FC5" w:rsidRDefault="00C22FC5" w:rsidP="00C22FC5">
            <w:pPr>
              <w:rPr>
                <w:sz w:val="20"/>
              </w:rPr>
            </w:pPr>
            <w:r w:rsidRPr="00C22FC5">
              <w:rPr>
                <w:sz w:val="20"/>
              </w:rPr>
              <w:t>-</w:t>
            </w:r>
          </w:p>
        </w:tc>
        <w:tc>
          <w:tcPr>
            <w:tcW w:w="702" w:type="pct"/>
            <w:vAlign w:val="center"/>
            <w:hideMark/>
          </w:tcPr>
          <w:p w:rsidR="00C22FC5" w:rsidRPr="00C22FC5" w:rsidRDefault="00C22FC5" w:rsidP="00C22FC5">
            <w:pPr>
              <w:rPr>
                <w:sz w:val="20"/>
              </w:rPr>
            </w:pPr>
            <w:r w:rsidRPr="00C22FC5">
              <w:rPr>
                <w:sz w:val="20"/>
              </w:rPr>
              <w:t>-</w:t>
            </w:r>
          </w:p>
        </w:tc>
      </w:tr>
    </w:tbl>
    <w:p w:rsidR="00C22FC5" w:rsidRPr="00C22FC5" w:rsidRDefault="00C22FC5" w:rsidP="00C22FC5">
      <w:pPr>
        <w:ind w:firstLine="567"/>
        <w:jc w:val="both"/>
        <w:rPr>
          <w:rFonts w:eastAsia="Calibri"/>
          <w:sz w:val="24"/>
          <w:szCs w:val="24"/>
        </w:rPr>
      </w:pPr>
      <w:r w:rsidRPr="00C22FC5">
        <w:rPr>
          <w:rFonts w:eastAsia="Calibri"/>
          <w:sz w:val="24"/>
          <w:szCs w:val="24"/>
        </w:rPr>
        <w:t xml:space="preserve">Полосы земель и земельные участки для монтажа опор воздушных линий электропередачи напряжением 0,38 кВ, строящихся на землях населенных пунктов и предприятий, на период строительства изъятию не подлежат. </w:t>
      </w:r>
    </w:p>
    <w:p w:rsidR="00C22FC5" w:rsidRPr="00C22FC5" w:rsidRDefault="00C22FC5" w:rsidP="00C22FC5">
      <w:pPr>
        <w:ind w:firstLine="567"/>
        <w:jc w:val="both"/>
        <w:rPr>
          <w:rFonts w:eastAsia="Calibri"/>
          <w:sz w:val="24"/>
          <w:szCs w:val="24"/>
        </w:rPr>
      </w:pPr>
      <w:r w:rsidRPr="00C22FC5">
        <w:rPr>
          <w:rFonts w:eastAsia="Calibri"/>
          <w:sz w:val="24"/>
          <w:szCs w:val="24"/>
        </w:rPr>
        <w:t>Ширина полос земель, предоставляемых во временное краткосрочное пользование для кабельных линий электропередачи на период строительства, должна приниматься для линий напряжением до 35 кВ не более 6 м, для линий напряжением 110 кВ и выше - не более 10 м.</w:t>
      </w:r>
    </w:p>
    <w:p w:rsidR="00C22FC5" w:rsidRPr="00C22FC5" w:rsidRDefault="00C22FC5" w:rsidP="00C22FC5">
      <w:pPr>
        <w:rPr>
          <w:sz w:val="24"/>
          <w:szCs w:val="24"/>
        </w:rPr>
        <w:sectPr w:rsidR="00C22FC5" w:rsidRPr="00C22FC5" w:rsidSect="009B39B4">
          <w:headerReference w:type="default" r:id="rId41"/>
          <w:footerReference w:type="default" r:id="rId42"/>
          <w:pgSz w:w="11906" w:h="16838" w:code="9"/>
          <w:pgMar w:top="1134" w:right="851" w:bottom="1134" w:left="1701" w:header="720" w:footer="720" w:gutter="0"/>
          <w:pgNumType w:start="118"/>
          <w:cols w:space="720"/>
          <w:docGrid w:linePitch="326"/>
        </w:sectPr>
      </w:pPr>
    </w:p>
    <w:p w:rsidR="00C22FC5" w:rsidRPr="00C22FC5" w:rsidRDefault="00C22FC5" w:rsidP="00C22FC5">
      <w:pPr>
        <w:spacing w:after="240"/>
        <w:jc w:val="center"/>
        <w:outlineLvl w:val="0"/>
        <w:rPr>
          <w:rFonts w:eastAsia="Calibri"/>
          <w:b/>
          <w:szCs w:val="28"/>
          <w:lang w:eastAsia="en-US"/>
        </w:rPr>
      </w:pPr>
      <w:bookmarkStart w:id="518" w:name="_Toc393700543"/>
      <w:bookmarkStart w:id="519" w:name="_Toc524447264"/>
      <w:bookmarkEnd w:id="7"/>
      <w:bookmarkEnd w:id="8"/>
      <w:r w:rsidRPr="00C22FC5">
        <w:rPr>
          <w:rFonts w:eastAsia="Calibri"/>
          <w:b/>
          <w:szCs w:val="28"/>
          <w:lang w:eastAsia="en-US"/>
        </w:rPr>
        <w:t>ПРИЛОЖЕНИЕ 1. Требования к составу и содержанию градостроительной документации городских и сельских поселений Красноярского края</w:t>
      </w:r>
      <w:bookmarkEnd w:id="518"/>
      <w:bookmarkEnd w:id="519"/>
    </w:p>
    <w:p w:rsidR="00C22FC5" w:rsidRPr="00C22FC5" w:rsidRDefault="00C22FC5" w:rsidP="00C22FC5">
      <w:pPr>
        <w:ind w:firstLine="567"/>
        <w:jc w:val="both"/>
        <w:rPr>
          <w:sz w:val="24"/>
          <w:szCs w:val="24"/>
        </w:rPr>
      </w:pPr>
      <w:bookmarkStart w:id="520" w:name="_Toc189037952"/>
      <w:r w:rsidRPr="00C22FC5">
        <w:rPr>
          <w:sz w:val="24"/>
          <w:szCs w:val="24"/>
        </w:rPr>
        <w:t>1. Общие требования к составу и содержанию генерального плана поселений</w:t>
      </w:r>
      <w:bookmarkEnd w:id="520"/>
    </w:p>
    <w:p w:rsidR="00C22FC5" w:rsidRPr="00C22FC5" w:rsidRDefault="00C22FC5" w:rsidP="00C22FC5">
      <w:pPr>
        <w:ind w:firstLine="567"/>
        <w:jc w:val="both"/>
        <w:rPr>
          <w:sz w:val="24"/>
          <w:szCs w:val="24"/>
        </w:rPr>
      </w:pPr>
      <w:r w:rsidRPr="00C22FC5">
        <w:rPr>
          <w:sz w:val="24"/>
          <w:szCs w:val="24"/>
        </w:rPr>
        <w:t xml:space="preserve">1.1. Генеральный план поселения – документ территориального планирования, определяющий стратегию градостроительного развития поселения. </w:t>
      </w:r>
    </w:p>
    <w:p w:rsidR="00C22FC5" w:rsidRPr="00C22FC5" w:rsidRDefault="00C22FC5" w:rsidP="00C22FC5">
      <w:pPr>
        <w:ind w:firstLine="567"/>
        <w:jc w:val="both"/>
        <w:rPr>
          <w:sz w:val="24"/>
          <w:szCs w:val="24"/>
        </w:rPr>
      </w:pPr>
      <w:r w:rsidRPr="00C22FC5">
        <w:rPr>
          <w:sz w:val="24"/>
          <w:szCs w:val="24"/>
        </w:rPr>
        <w:t>1.2. Целью разработки генерального плана (внесения изменений в генеральный план)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Положения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территорий;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C22FC5" w:rsidRPr="00C22FC5" w:rsidRDefault="00C22FC5" w:rsidP="00C22FC5">
      <w:pPr>
        <w:ind w:firstLine="567"/>
        <w:jc w:val="both"/>
        <w:rPr>
          <w:sz w:val="24"/>
          <w:szCs w:val="24"/>
        </w:rPr>
      </w:pPr>
      <w:r w:rsidRPr="00C22FC5">
        <w:rPr>
          <w:sz w:val="24"/>
          <w:szCs w:val="24"/>
        </w:rPr>
        <w:t>1.3. Основные задачи генерального плана:</w:t>
      </w:r>
    </w:p>
    <w:p w:rsidR="00C22FC5" w:rsidRPr="00C22FC5" w:rsidRDefault="00C22FC5" w:rsidP="00C22FC5">
      <w:pPr>
        <w:spacing w:after="60"/>
        <w:jc w:val="both"/>
        <w:rPr>
          <w:snapToGrid w:val="0"/>
          <w:sz w:val="24"/>
          <w:szCs w:val="24"/>
        </w:rPr>
      </w:pPr>
      <w:r w:rsidRPr="00C22FC5">
        <w:rPr>
          <w:snapToGrid w:val="0"/>
          <w:sz w:val="24"/>
          <w:szCs w:val="24"/>
        </w:rPr>
        <w:t>выявление проблем градостроительного развития территории поселения и внесение изменений в действующий генеральный план,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C22FC5" w:rsidRPr="00C22FC5" w:rsidRDefault="00C22FC5" w:rsidP="00C22FC5">
      <w:pPr>
        <w:spacing w:after="60"/>
        <w:jc w:val="both"/>
        <w:rPr>
          <w:snapToGrid w:val="0"/>
          <w:sz w:val="24"/>
          <w:szCs w:val="24"/>
        </w:rPr>
      </w:pPr>
      <w:r w:rsidRPr="00C22FC5">
        <w:rPr>
          <w:snapToGrid w:val="0"/>
          <w:sz w:val="24"/>
          <w:szCs w:val="24"/>
        </w:rPr>
        <w:t>разработка разделов генерального плана (не разрабатываемых ранее): перечень мероприятий по реализации генерального плана, программа инвестиционного освоения территории;</w:t>
      </w:r>
    </w:p>
    <w:p w:rsidR="00C22FC5" w:rsidRPr="00C22FC5" w:rsidRDefault="00C22FC5" w:rsidP="00C22FC5">
      <w:pPr>
        <w:spacing w:after="60"/>
        <w:jc w:val="both"/>
        <w:rPr>
          <w:snapToGrid w:val="0"/>
          <w:sz w:val="24"/>
          <w:szCs w:val="24"/>
        </w:rPr>
      </w:pPr>
      <w:r w:rsidRPr="00C22FC5">
        <w:rPr>
          <w:snapToGrid w:val="0"/>
          <w:sz w:val="24"/>
          <w:szCs w:val="24"/>
        </w:rPr>
        <w:t>создание электронного генерального плана на основе новейших компьютерных технологий и программного обеспечения, а также с учётом требований к формированию ресурсов ИСОГД.</w:t>
      </w:r>
    </w:p>
    <w:p w:rsidR="00C22FC5" w:rsidRPr="00C22FC5" w:rsidRDefault="00C22FC5" w:rsidP="00C22FC5">
      <w:pPr>
        <w:ind w:firstLine="567"/>
        <w:jc w:val="both"/>
        <w:rPr>
          <w:sz w:val="24"/>
          <w:szCs w:val="24"/>
        </w:rPr>
      </w:pPr>
      <w:r w:rsidRPr="00C22FC5">
        <w:rPr>
          <w:sz w:val="24"/>
          <w:szCs w:val="24"/>
        </w:rPr>
        <w:t xml:space="preserve">1.4. 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 </w:t>
      </w:r>
    </w:p>
    <w:p w:rsidR="00C22FC5" w:rsidRPr="00C22FC5" w:rsidRDefault="00C22FC5" w:rsidP="00C22FC5">
      <w:pPr>
        <w:ind w:firstLine="567"/>
        <w:jc w:val="both"/>
        <w:rPr>
          <w:sz w:val="24"/>
          <w:szCs w:val="24"/>
        </w:rPr>
      </w:pPr>
      <w:r w:rsidRPr="00C22FC5">
        <w:rPr>
          <w:sz w:val="24"/>
          <w:szCs w:val="24"/>
        </w:rPr>
        <w:t>1.5. При разработке генерального плана учитываются:</w:t>
      </w:r>
    </w:p>
    <w:p w:rsidR="00C22FC5" w:rsidRPr="00C22FC5" w:rsidRDefault="00C22FC5" w:rsidP="00C22FC5">
      <w:pPr>
        <w:spacing w:after="60"/>
        <w:jc w:val="both"/>
        <w:rPr>
          <w:snapToGrid w:val="0"/>
          <w:sz w:val="24"/>
          <w:szCs w:val="24"/>
        </w:rPr>
      </w:pPr>
      <w:r w:rsidRPr="00C22FC5">
        <w:rPr>
          <w:snapToGrid w:val="0"/>
          <w:sz w:val="24"/>
          <w:szCs w:val="24"/>
        </w:rPr>
        <w:t>особенности поселения, в том числе численность населения, отраслевая специализация его производственного комплекса;</w:t>
      </w:r>
    </w:p>
    <w:p w:rsidR="00C22FC5" w:rsidRPr="00C22FC5" w:rsidRDefault="00C22FC5" w:rsidP="00C22FC5">
      <w:pPr>
        <w:spacing w:after="60"/>
        <w:jc w:val="both"/>
        <w:rPr>
          <w:snapToGrid w:val="0"/>
          <w:sz w:val="24"/>
          <w:szCs w:val="24"/>
        </w:rPr>
      </w:pPr>
      <w:r w:rsidRPr="00C22FC5">
        <w:rPr>
          <w:snapToGrid w:val="0"/>
          <w:sz w:val="24"/>
          <w:szCs w:val="24"/>
        </w:rPr>
        <w:t>значение поселения в системе расселения и административно-территориальном устройстве субъекта Российской Федерации, страны в целом;</w:t>
      </w:r>
    </w:p>
    <w:p w:rsidR="00C22FC5" w:rsidRPr="00C22FC5" w:rsidRDefault="00C22FC5" w:rsidP="00C22FC5">
      <w:pPr>
        <w:spacing w:after="60"/>
        <w:jc w:val="both"/>
        <w:rPr>
          <w:snapToGrid w:val="0"/>
          <w:sz w:val="24"/>
          <w:szCs w:val="24"/>
        </w:rPr>
      </w:pPr>
      <w:r w:rsidRPr="00C22FC5">
        <w:rPr>
          <w:snapToGrid w:val="0"/>
          <w:sz w:val="24"/>
          <w:szCs w:val="24"/>
        </w:rPr>
        <w:t>особенности существующих типов жилой застройки, а также наиболее востребованных на период разработки генерального плана;</w:t>
      </w:r>
    </w:p>
    <w:p w:rsidR="00C22FC5" w:rsidRPr="00C22FC5" w:rsidRDefault="00C22FC5" w:rsidP="00C22FC5">
      <w:pPr>
        <w:spacing w:after="60"/>
        <w:jc w:val="both"/>
        <w:rPr>
          <w:snapToGrid w:val="0"/>
          <w:sz w:val="24"/>
          <w:szCs w:val="24"/>
        </w:rPr>
      </w:pPr>
      <w:r w:rsidRPr="00C22FC5">
        <w:rPr>
          <w:snapToGrid w:val="0"/>
          <w:sz w:val="24"/>
          <w:szCs w:val="24"/>
        </w:rPr>
        <w:t xml:space="preserve">состояние инженерной и транспортной инфраструктур, направления их модернизации; </w:t>
      </w:r>
    </w:p>
    <w:p w:rsidR="00C22FC5" w:rsidRPr="00C22FC5" w:rsidRDefault="00C22FC5" w:rsidP="00C22FC5">
      <w:pPr>
        <w:spacing w:after="60"/>
        <w:jc w:val="both"/>
        <w:rPr>
          <w:snapToGrid w:val="0"/>
          <w:sz w:val="24"/>
          <w:szCs w:val="24"/>
        </w:rPr>
      </w:pPr>
      <w:r w:rsidRPr="00C22FC5">
        <w:rPr>
          <w:snapToGrid w:val="0"/>
          <w:sz w:val="24"/>
          <w:szCs w:val="24"/>
        </w:rPr>
        <w:t xml:space="preserve">природно-ресурсный потенциал; </w:t>
      </w:r>
    </w:p>
    <w:p w:rsidR="00C22FC5" w:rsidRPr="00C22FC5" w:rsidRDefault="00C22FC5" w:rsidP="00C22FC5">
      <w:pPr>
        <w:spacing w:after="60"/>
        <w:jc w:val="both"/>
        <w:rPr>
          <w:snapToGrid w:val="0"/>
          <w:sz w:val="24"/>
          <w:szCs w:val="24"/>
        </w:rPr>
      </w:pPr>
      <w:r w:rsidRPr="00C22FC5">
        <w:rPr>
          <w:snapToGrid w:val="0"/>
          <w:sz w:val="24"/>
          <w:szCs w:val="24"/>
        </w:rPr>
        <w:t>природно-климатические, национальные и иные особенности.</w:t>
      </w:r>
    </w:p>
    <w:p w:rsidR="00C22FC5" w:rsidRPr="00C22FC5" w:rsidRDefault="00C22FC5" w:rsidP="00C22FC5">
      <w:pPr>
        <w:ind w:firstLine="567"/>
        <w:jc w:val="both"/>
        <w:rPr>
          <w:sz w:val="24"/>
          <w:szCs w:val="24"/>
        </w:rPr>
      </w:pPr>
      <w:r w:rsidRPr="00C22FC5">
        <w:rPr>
          <w:sz w:val="24"/>
          <w:szCs w:val="24"/>
        </w:rPr>
        <w:t>1.6. Генеральные планы исторических поселений и поселений, имеющих памятники истории и культуры, разрабатываются с учетом историко-архитектурных исследований, историко-архитектурных опорных планов этих поселений и проектов зон охраны памятников истории и культуры.</w:t>
      </w:r>
    </w:p>
    <w:p w:rsidR="00C22FC5" w:rsidRPr="00C22FC5" w:rsidRDefault="00C22FC5" w:rsidP="00C22FC5">
      <w:pPr>
        <w:ind w:firstLine="567"/>
        <w:jc w:val="both"/>
        <w:rPr>
          <w:sz w:val="24"/>
          <w:szCs w:val="24"/>
        </w:rPr>
      </w:pPr>
      <w:r w:rsidRPr="00C22FC5">
        <w:rPr>
          <w:sz w:val="24"/>
          <w:szCs w:val="24"/>
        </w:rPr>
        <w:t>1.7. Содержание генеральных планов поселений определено ст. 23 Градостроительного кодекса Российской Федерации. Проект генерального плана содержит основную часть, подлежащую утверждению, и материалы по обоснованию проектных решений.</w:t>
      </w:r>
    </w:p>
    <w:p w:rsidR="00C22FC5" w:rsidRPr="00C22FC5" w:rsidRDefault="00C22FC5" w:rsidP="00C22FC5">
      <w:pPr>
        <w:ind w:firstLine="567"/>
        <w:jc w:val="both"/>
        <w:rPr>
          <w:sz w:val="24"/>
          <w:szCs w:val="24"/>
        </w:rPr>
      </w:pPr>
      <w:r w:rsidRPr="00C22FC5">
        <w:rPr>
          <w:sz w:val="24"/>
          <w:szCs w:val="24"/>
        </w:rPr>
        <w:t>1.8. Основная часть проекта генерального плана включает в себя положение о территориальном планировании и графические материалы в виде следующих карт:</w:t>
      </w:r>
    </w:p>
    <w:p w:rsidR="00C22FC5" w:rsidRPr="00C22FC5" w:rsidRDefault="00C22FC5" w:rsidP="00C22FC5">
      <w:pPr>
        <w:spacing w:after="60"/>
        <w:jc w:val="both"/>
        <w:rPr>
          <w:snapToGrid w:val="0"/>
          <w:sz w:val="24"/>
          <w:szCs w:val="24"/>
        </w:rPr>
      </w:pPr>
      <w:r w:rsidRPr="00C22FC5">
        <w:rPr>
          <w:snapToGrid w:val="0"/>
          <w:sz w:val="24"/>
          <w:szCs w:val="24"/>
        </w:rPr>
        <w:t>положение о территориальном планировании</w:t>
      </w:r>
    </w:p>
    <w:p w:rsidR="00C22FC5" w:rsidRPr="00C22FC5" w:rsidRDefault="00C22FC5" w:rsidP="00C22FC5">
      <w:pPr>
        <w:spacing w:after="60"/>
        <w:jc w:val="both"/>
        <w:rPr>
          <w:snapToGrid w:val="0"/>
          <w:sz w:val="24"/>
          <w:szCs w:val="24"/>
        </w:rPr>
      </w:pPr>
      <w:r w:rsidRPr="00C22FC5">
        <w:rPr>
          <w:snapToGrid w:val="0"/>
          <w:sz w:val="24"/>
          <w:szCs w:val="24"/>
        </w:rPr>
        <w:t>карта планируемого размещения объектов местного значения поселения</w:t>
      </w:r>
    </w:p>
    <w:p w:rsidR="00C22FC5" w:rsidRPr="00C22FC5" w:rsidRDefault="00C22FC5" w:rsidP="00C22FC5">
      <w:pPr>
        <w:spacing w:after="60"/>
        <w:jc w:val="both"/>
        <w:rPr>
          <w:snapToGrid w:val="0"/>
          <w:sz w:val="24"/>
          <w:szCs w:val="24"/>
        </w:rPr>
      </w:pPr>
      <w:r w:rsidRPr="00C22FC5">
        <w:rPr>
          <w:snapToGrid w:val="0"/>
          <w:sz w:val="24"/>
          <w:szCs w:val="24"/>
        </w:rPr>
        <w:t>карта границ населенных пунктов (в том числе границ образуемых населенных пунктов), входящих в состав поселения;</w:t>
      </w:r>
    </w:p>
    <w:p w:rsidR="00C22FC5" w:rsidRPr="00C22FC5" w:rsidRDefault="00C22FC5" w:rsidP="00C22FC5">
      <w:pPr>
        <w:spacing w:after="60"/>
        <w:jc w:val="both"/>
        <w:rPr>
          <w:snapToGrid w:val="0"/>
          <w:sz w:val="24"/>
          <w:szCs w:val="24"/>
        </w:rPr>
      </w:pPr>
      <w:r w:rsidRPr="00C22FC5">
        <w:rPr>
          <w:snapToGrid w:val="0"/>
          <w:sz w:val="24"/>
          <w:szCs w:val="24"/>
        </w:rPr>
        <w:t>карта функциональных зон поселения.</w:t>
      </w:r>
    </w:p>
    <w:p w:rsidR="00C22FC5" w:rsidRPr="00C22FC5" w:rsidRDefault="00C22FC5" w:rsidP="00C22FC5">
      <w:pPr>
        <w:ind w:firstLine="567"/>
        <w:jc w:val="both"/>
        <w:rPr>
          <w:sz w:val="24"/>
          <w:szCs w:val="24"/>
        </w:rPr>
      </w:pPr>
      <w:r w:rsidRPr="00C22FC5">
        <w:rPr>
          <w:sz w:val="24"/>
          <w:szCs w:val="24"/>
        </w:rPr>
        <w:t>1.9. На картах соответственно отображаются:</w:t>
      </w:r>
    </w:p>
    <w:p w:rsidR="00C22FC5" w:rsidRPr="00C22FC5" w:rsidRDefault="00C22FC5" w:rsidP="00C22FC5">
      <w:pPr>
        <w:spacing w:after="60"/>
        <w:jc w:val="both"/>
        <w:rPr>
          <w:snapToGrid w:val="0"/>
          <w:sz w:val="24"/>
          <w:szCs w:val="24"/>
        </w:rPr>
      </w:pPr>
      <w:r w:rsidRPr="00C22FC5">
        <w:rPr>
          <w:snapToGrid w:val="0"/>
          <w:sz w:val="24"/>
          <w:szCs w:val="24"/>
        </w:rPr>
        <w:t>планируемые для размещения объекты местного значения поселения, относящиеся к следующим областям:</w:t>
      </w:r>
    </w:p>
    <w:p w:rsidR="00C22FC5" w:rsidRPr="00C22FC5" w:rsidRDefault="00C22FC5" w:rsidP="00C22FC5">
      <w:pPr>
        <w:ind w:firstLine="567"/>
        <w:jc w:val="both"/>
        <w:rPr>
          <w:sz w:val="24"/>
          <w:szCs w:val="24"/>
        </w:rPr>
      </w:pPr>
      <w:r w:rsidRPr="00C22FC5">
        <w:rPr>
          <w:sz w:val="24"/>
          <w:szCs w:val="24"/>
        </w:rPr>
        <w:t>а) электро-, тепло-, газо- и водоснабжение населения, водоотведение;</w:t>
      </w:r>
    </w:p>
    <w:p w:rsidR="00C22FC5" w:rsidRPr="00C22FC5" w:rsidRDefault="00C22FC5" w:rsidP="00C22FC5">
      <w:pPr>
        <w:ind w:firstLine="567"/>
        <w:jc w:val="both"/>
        <w:rPr>
          <w:sz w:val="24"/>
          <w:szCs w:val="24"/>
        </w:rPr>
      </w:pPr>
      <w:r w:rsidRPr="00C22FC5">
        <w:rPr>
          <w:sz w:val="24"/>
          <w:szCs w:val="24"/>
        </w:rPr>
        <w:t>б) автомобильные дороги местного значения;</w:t>
      </w:r>
    </w:p>
    <w:p w:rsidR="00C22FC5" w:rsidRPr="00C22FC5" w:rsidRDefault="00C22FC5" w:rsidP="00C22FC5">
      <w:pPr>
        <w:ind w:firstLine="567"/>
        <w:jc w:val="both"/>
        <w:rPr>
          <w:sz w:val="24"/>
          <w:szCs w:val="24"/>
        </w:rPr>
      </w:pPr>
      <w:r w:rsidRPr="00C22FC5">
        <w:rPr>
          <w:sz w:val="24"/>
          <w:szCs w:val="24"/>
        </w:rPr>
        <w:t>в) физическая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городского округа;</w:t>
      </w:r>
    </w:p>
    <w:p w:rsidR="00C22FC5" w:rsidRPr="00C22FC5" w:rsidRDefault="00C22FC5" w:rsidP="00C22FC5">
      <w:pPr>
        <w:ind w:firstLine="567"/>
        <w:jc w:val="both"/>
        <w:rPr>
          <w:sz w:val="24"/>
          <w:szCs w:val="24"/>
        </w:rPr>
      </w:pPr>
      <w:r w:rsidRPr="00C22FC5">
        <w:rPr>
          <w:sz w:val="24"/>
          <w:szCs w:val="24"/>
        </w:rPr>
        <w:t>г) иные области в связи с решением вопросов местного значения поселения;</w:t>
      </w:r>
    </w:p>
    <w:p w:rsidR="00C22FC5" w:rsidRPr="00C22FC5" w:rsidRDefault="00C22FC5" w:rsidP="00C22FC5">
      <w:pPr>
        <w:spacing w:after="60"/>
        <w:jc w:val="both"/>
        <w:rPr>
          <w:snapToGrid w:val="0"/>
          <w:sz w:val="24"/>
          <w:szCs w:val="24"/>
        </w:rPr>
      </w:pPr>
      <w:r w:rsidRPr="00C22FC5">
        <w:rPr>
          <w:snapToGrid w:val="0"/>
          <w:sz w:val="24"/>
          <w:szCs w:val="24"/>
        </w:rPr>
        <w:t>границы населенных пунктов (в том числе границы образуемых населенных пунктов), входящих в состав поселения;</w:t>
      </w:r>
    </w:p>
    <w:p w:rsidR="00C22FC5" w:rsidRPr="00C22FC5" w:rsidRDefault="00C22FC5" w:rsidP="00C22FC5">
      <w:pPr>
        <w:spacing w:after="60"/>
        <w:jc w:val="both"/>
        <w:rPr>
          <w:snapToGrid w:val="0"/>
          <w:sz w:val="24"/>
          <w:szCs w:val="24"/>
        </w:rPr>
      </w:pPr>
      <w:r w:rsidRPr="00C22FC5">
        <w:rPr>
          <w:snapToGrid w:val="0"/>
          <w:sz w:val="24"/>
          <w:szCs w:val="24"/>
        </w:rPr>
        <w:t xml:space="preserve">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w:t>
      </w:r>
    </w:p>
    <w:p w:rsidR="00C22FC5" w:rsidRPr="00C22FC5" w:rsidRDefault="00C22FC5" w:rsidP="00C22FC5">
      <w:pPr>
        <w:ind w:firstLine="567"/>
        <w:jc w:val="both"/>
        <w:rPr>
          <w:sz w:val="24"/>
          <w:szCs w:val="24"/>
        </w:rPr>
      </w:pPr>
      <w:r w:rsidRPr="00C22FC5">
        <w:rPr>
          <w:sz w:val="24"/>
          <w:szCs w:val="24"/>
        </w:rPr>
        <w:t>1.10. Положение о территориальном планировании, содержащееся в генеральном плане, включает в себя:</w:t>
      </w:r>
    </w:p>
    <w:p w:rsidR="00C22FC5" w:rsidRPr="00C22FC5" w:rsidRDefault="00C22FC5" w:rsidP="00C22FC5">
      <w:pPr>
        <w:spacing w:after="60"/>
        <w:jc w:val="both"/>
        <w:rPr>
          <w:snapToGrid w:val="0"/>
          <w:sz w:val="24"/>
          <w:szCs w:val="24"/>
        </w:rPr>
      </w:pPr>
      <w:r w:rsidRPr="00C22FC5">
        <w:rPr>
          <w:snapToGrid w:val="0"/>
          <w:sz w:val="24"/>
          <w:szCs w:val="24"/>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
    <w:p w:rsidR="00C22FC5" w:rsidRPr="00C22FC5" w:rsidRDefault="00C22FC5" w:rsidP="00C22FC5">
      <w:pPr>
        <w:spacing w:after="60"/>
        <w:jc w:val="both"/>
        <w:rPr>
          <w:snapToGrid w:val="0"/>
          <w:sz w:val="24"/>
          <w:szCs w:val="24"/>
        </w:rPr>
      </w:pPr>
      <w:r w:rsidRPr="00C22FC5">
        <w:rPr>
          <w:snapToGrid w:val="0"/>
          <w:sz w:val="24"/>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C22FC5" w:rsidRPr="00C22FC5" w:rsidRDefault="00C22FC5" w:rsidP="00C22FC5">
      <w:pPr>
        <w:ind w:firstLine="567"/>
        <w:jc w:val="both"/>
        <w:rPr>
          <w:sz w:val="24"/>
          <w:szCs w:val="24"/>
        </w:rPr>
      </w:pPr>
      <w:r w:rsidRPr="00C22FC5">
        <w:rPr>
          <w:sz w:val="24"/>
          <w:szCs w:val="24"/>
        </w:rPr>
        <w:t xml:space="preserve">1.11. В целях утверждения генеральных планов поселений осуществляется подготовка соответствующих материалов по обоснованию их проектов в текстовой форме и в виде карт. </w:t>
      </w:r>
    </w:p>
    <w:p w:rsidR="00C22FC5" w:rsidRPr="00C22FC5" w:rsidRDefault="00C22FC5" w:rsidP="00C22FC5">
      <w:pPr>
        <w:ind w:firstLine="567"/>
        <w:jc w:val="both"/>
        <w:rPr>
          <w:sz w:val="24"/>
          <w:szCs w:val="24"/>
        </w:rPr>
      </w:pPr>
      <w:r w:rsidRPr="00C22FC5">
        <w:rPr>
          <w:sz w:val="24"/>
          <w:szCs w:val="24"/>
        </w:rPr>
        <w:t>1.12. Материалы по обоснованию проектов генеральных планов в текстовой форме оформляются в виде пояснительной записки, включающей в себя:</w:t>
      </w:r>
    </w:p>
    <w:p w:rsidR="00C22FC5" w:rsidRPr="00C22FC5" w:rsidRDefault="00C22FC5" w:rsidP="00C22FC5">
      <w:pPr>
        <w:spacing w:after="60"/>
        <w:jc w:val="both"/>
        <w:rPr>
          <w:snapToGrid w:val="0"/>
          <w:sz w:val="24"/>
          <w:szCs w:val="24"/>
        </w:rPr>
      </w:pPr>
      <w:r w:rsidRPr="00C22FC5">
        <w:rPr>
          <w:snapToGrid w:val="0"/>
          <w:sz w:val="24"/>
          <w:szCs w:val="24"/>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C22FC5" w:rsidRPr="00C22FC5" w:rsidRDefault="00C22FC5" w:rsidP="00C22FC5">
      <w:pPr>
        <w:spacing w:after="60"/>
        <w:jc w:val="both"/>
        <w:rPr>
          <w:snapToGrid w:val="0"/>
          <w:sz w:val="24"/>
          <w:szCs w:val="24"/>
        </w:rPr>
      </w:pPr>
      <w:r w:rsidRPr="00C22FC5">
        <w:rPr>
          <w:snapToGrid w:val="0"/>
          <w:sz w:val="24"/>
          <w:szCs w:val="24"/>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C22FC5" w:rsidRPr="00C22FC5" w:rsidRDefault="00C22FC5" w:rsidP="00C22FC5">
      <w:pPr>
        <w:spacing w:after="60"/>
        <w:jc w:val="both"/>
        <w:rPr>
          <w:snapToGrid w:val="0"/>
          <w:sz w:val="24"/>
          <w:szCs w:val="24"/>
        </w:rPr>
      </w:pPr>
      <w:r w:rsidRPr="00C22FC5">
        <w:rPr>
          <w:snapToGrid w:val="0"/>
          <w:sz w:val="24"/>
          <w:szCs w:val="24"/>
        </w:rPr>
        <w:t>оценку возможного влияния планируемых для размещения объектов местного значения поселения на комплексное развитие этих территорий;</w:t>
      </w:r>
    </w:p>
    <w:p w:rsidR="00C22FC5" w:rsidRPr="00C22FC5" w:rsidRDefault="00C22FC5" w:rsidP="00C22FC5">
      <w:pPr>
        <w:spacing w:after="60"/>
        <w:jc w:val="both"/>
        <w:rPr>
          <w:snapToGrid w:val="0"/>
          <w:sz w:val="24"/>
          <w:szCs w:val="24"/>
        </w:rPr>
      </w:pPr>
      <w:r w:rsidRPr="00C22FC5">
        <w:rPr>
          <w:snapToGrid w:val="0"/>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C22FC5" w:rsidRPr="00C22FC5" w:rsidRDefault="00C22FC5" w:rsidP="00C22FC5">
      <w:pPr>
        <w:spacing w:after="60"/>
        <w:jc w:val="both"/>
        <w:rPr>
          <w:snapToGrid w:val="0"/>
          <w:sz w:val="24"/>
          <w:szCs w:val="24"/>
        </w:rPr>
      </w:pPr>
      <w:r w:rsidRPr="00C22FC5">
        <w:rPr>
          <w:snapToGrid w:val="0"/>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C22FC5" w:rsidRPr="00C22FC5" w:rsidRDefault="00C22FC5" w:rsidP="00C22FC5">
      <w:pPr>
        <w:spacing w:after="60"/>
        <w:jc w:val="both"/>
        <w:rPr>
          <w:snapToGrid w:val="0"/>
          <w:sz w:val="24"/>
          <w:szCs w:val="24"/>
        </w:rPr>
      </w:pPr>
      <w:r w:rsidRPr="00C22FC5">
        <w:rPr>
          <w:snapToGrid w:val="0"/>
          <w:sz w:val="24"/>
          <w:szCs w:val="24"/>
        </w:rPr>
        <w:t>перечень и характеристику основных факторов риска возникновения чрезвычайных ситуаций природного и техногенного характера;</w:t>
      </w:r>
    </w:p>
    <w:p w:rsidR="00C22FC5" w:rsidRPr="00C22FC5" w:rsidRDefault="00C22FC5" w:rsidP="00C22FC5">
      <w:pPr>
        <w:spacing w:after="60"/>
        <w:jc w:val="both"/>
        <w:rPr>
          <w:snapToGrid w:val="0"/>
          <w:sz w:val="24"/>
          <w:szCs w:val="24"/>
        </w:rPr>
      </w:pPr>
      <w:r w:rsidRPr="00C22FC5">
        <w:rPr>
          <w:snapToGrid w:val="0"/>
          <w:sz w:val="24"/>
          <w:szCs w:val="24"/>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C22FC5" w:rsidRPr="00C22FC5" w:rsidRDefault="00C22FC5" w:rsidP="00C22FC5">
      <w:pPr>
        <w:spacing w:after="60"/>
        <w:jc w:val="both"/>
        <w:rPr>
          <w:snapToGrid w:val="0"/>
          <w:sz w:val="24"/>
          <w:szCs w:val="24"/>
        </w:rPr>
      </w:pPr>
      <w:r w:rsidRPr="00C22FC5">
        <w:rPr>
          <w:snapToGrid w:val="0"/>
          <w:sz w:val="24"/>
          <w:szCs w:val="24"/>
        </w:rPr>
        <w:t xml:space="preserve">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C22FC5" w:rsidRPr="00C22FC5" w:rsidRDefault="00C22FC5" w:rsidP="00C22FC5">
      <w:pPr>
        <w:ind w:firstLine="567"/>
        <w:jc w:val="both"/>
        <w:rPr>
          <w:sz w:val="24"/>
          <w:szCs w:val="24"/>
        </w:rPr>
      </w:pPr>
      <w:r w:rsidRPr="00C22FC5">
        <w:rPr>
          <w:sz w:val="24"/>
          <w:szCs w:val="24"/>
        </w:rPr>
        <w:t xml:space="preserve">1.13. Материалы по обоснованию генерального плана в текстовой форме содержат: </w:t>
      </w:r>
    </w:p>
    <w:p w:rsidR="00C22FC5" w:rsidRPr="00C22FC5" w:rsidRDefault="00C22FC5" w:rsidP="00C22FC5">
      <w:pPr>
        <w:spacing w:after="60"/>
        <w:jc w:val="both"/>
        <w:rPr>
          <w:snapToGrid w:val="0"/>
          <w:sz w:val="24"/>
          <w:szCs w:val="24"/>
        </w:rPr>
      </w:pPr>
      <w:r w:rsidRPr="00C22FC5">
        <w:rPr>
          <w:snapToGrid w:val="0"/>
          <w:sz w:val="24"/>
          <w:szCs w:val="24"/>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rsidR="00C22FC5" w:rsidRPr="00C22FC5" w:rsidRDefault="00C22FC5" w:rsidP="00C22FC5">
      <w:pPr>
        <w:spacing w:after="60"/>
        <w:jc w:val="both"/>
        <w:rPr>
          <w:snapToGrid w:val="0"/>
          <w:sz w:val="24"/>
          <w:szCs w:val="24"/>
        </w:rPr>
      </w:pPr>
      <w:r w:rsidRPr="00C22FC5">
        <w:rPr>
          <w:snapToGrid w:val="0"/>
          <w:sz w:val="24"/>
          <w:szCs w:val="24"/>
        </w:rPr>
        <w:t>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C22FC5" w:rsidRPr="00C22FC5" w:rsidRDefault="00C22FC5" w:rsidP="00C22FC5">
      <w:pPr>
        <w:spacing w:after="60"/>
        <w:jc w:val="both"/>
        <w:rPr>
          <w:snapToGrid w:val="0"/>
          <w:sz w:val="24"/>
          <w:szCs w:val="24"/>
        </w:rPr>
      </w:pPr>
      <w:r w:rsidRPr="00C22FC5">
        <w:rPr>
          <w:snapToGrid w:val="0"/>
          <w:sz w:val="24"/>
          <w:szCs w:val="24"/>
        </w:rPr>
        <w:t>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C22FC5" w:rsidRPr="00C22FC5" w:rsidRDefault="00C22FC5" w:rsidP="00C22FC5">
      <w:pPr>
        <w:spacing w:after="60"/>
        <w:jc w:val="both"/>
        <w:rPr>
          <w:snapToGrid w:val="0"/>
          <w:sz w:val="24"/>
          <w:szCs w:val="24"/>
        </w:rPr>
      </w:pPr>
      <w:r w:rsidRPr="00C22FC5">
        <w:rPr>
          <w:snapToGrid w:val="0"/>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C22FC5" w:rsidRPr="00C22FC5" w:rsidRDefault="00C22FC5" w:rsidP="00C22FC5">
      <w:pPr>
        <w:spacing w:after="60"/>
        <w:jc w:val="both"/>
        <w:rPr>
          <w:snapToGrid w:val="0"/>
          <w:sz w:val="24"/>
          <w:szCs w:val="24"/>
        </w:rPr>
      </w:pPr>
      <w:r w:rsidRPr="00C22FC5">
        <w:rPr>
          <w:snapToGrid w:val="0"/>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C22FC5" w:rsidRPr="00C22FC5" w:rsidRDefault="00C22FC5" w:rsidP="00C22FC5">
      <w:pPr>
        <w:spacing w:after="60"/>
        <w:jc w:val="both"/>
        <w:rPr>
          <w:snapToGrid w:val="0"/>
          <w:sz w:val="24"/>
          <w:szCs w:val="24"/>
        </w:rPr>
      </w:pPr>
      <w:r w:rsidRPr="00C22FC5">
        <w:rPr>
          <w:snapToGrid w:val="0"/>
          <w:sz w:val="24"/>
          <w:szCs w:val="24"/>
        </w:rPr>
        <w:t>перечень и характеристику основных факторов риска возникновения чрезвычайных ситуаций природного и техногенного характера;</w:t>
      </w:r>
    </w:p>
    <w:p w:rsidR="00C22FC5" w:rsidRPr="00C22FC5" w:rsidRDefault="00C22FC5" w:rsidP="00C22FC5">
      <w:pPr>
        <w:spacing w:after="60"/>
        <w:jc w:val="both"/>
        <w:rPr>
          <w:snapToGrid w:val="0"/>
          <w:sz w:val="24"/>
          <w:szCs w:val="24"/>
        </w:rPr>
      </w:pPr>
      <w:r w:rsidRPr="00C22FC5">
        <w:rPr>
          <w:snapToGrid w:val="0"/>
          <w:sz w:val="24"/>
          <w:szCs w:val="24"/>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C22FC5" w:rsidRPr="00C22FC5" w:rsidRDefault="00C22FC5" w:rsidP="00C22FC5">
      <w:pPr>
        <w:spacing w:after="60"/>
        <w:jc w:val="both"/>
        <w:rPr>
          <w:snapToGrid w:val="0"/>
          <w:sz w:val="24"/>
          <w:szCs w:val="24"/>
        </w:rPr>
      </w:pPr>
      <w:r w:rsidRPr="00C22FC5">
        <w:rPr>
          <w:snapToGrid w:val="0"/>
          <w:sz w:val="24"/>
          <w:szCs w:val="24"/>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C22FC5" w:rsidRPr="00C22FC5" w:rsidRDefault="00C22FC5" w:rsidP="00C22FC5">
      <w:pPr>
        <w:ind w:firstLine="567"/>
        <w:jc w:val="both"/>
        <w:rPr>
          <w:sz w:val="24"/>
          <w:szCs w:val="24"/>
        </w:rPr>
      </w:pPr>
      <w:r w:rsidRPr="00C22FC5">
        <w:rPr>
          <w:sz w:val="24"/>
          <w:szCs w:val="24"/>
        </w:rPr>
        <w:t>1.14. Оценка потенциальной экономической эффективности решений проекта внесения изменений в генеральный план выполняется в целях формирования оптимального варианта функционального зонирования территории и обоснования варианта размещения объектов местного значения поселения.</w:t>
      </w:r>
    </w:p>
    <w:p w:rsidR="00C22FC5" w:rsidRPr="00C22FC5" w:rsidRDefault="00C22FC5" w:rsidP="00C22FC5">
      <w:pPr>
        <w:ind w:firstLine="567"/>
        <w:jc w:val="both"/>
        <w:rPr>
          <w:sz w:val="24"/>
          <w:szCs w:val="24"/>
        </w:rPr>
      </w:pPr>
      <w:r w:rsidRPr="00C22FC5">
        <w:rPr>
          <w:sz w:val="24"/>
          <w:szCs w:val="24"/>
        </w:rPr>
        <w:t>1.15. Оценка потенциальной экономической эффективности решений проекта внесения изменений в генеральный план должна обеспечить формирование решений генерального плана, обеспечивающих высокие показатели потенциальной рентабельности проектов по строительству объектов при соблюдении всех общественных, муниципальных и государственных интересов.</w:t>
      </w:r>
    </w:p>
    <w:p w:rsidR="00C22FC5" w:rsidRPr="00C22FC5" w:rsidRDefault="00C22FC5" w:rsidP="00C22FC5">
      <w:pPr>
        <w:ind w:firstLine="567"/>
        <w:jc w:val="both"/>
        <w:rPr>
          <w:sz w:val="24"/>
          <w:szCs w:val="24"/>
        </w:rPr>
      </w:pPr>
      <w:r w:rsidRPr="00C22FC5">
        <w:rPr>
          <w:sz w:val="24"/>
          <w:szCs w:val="24"/>
        </w:rPr>
        <w:t>1.16. Оценка потенциальной экономической эффективности решений проекта внесения изменений в генеральный план осуществляется с помощью методов математического моделирования, позволяющих оценить зависимость градостроительной ценности территории от принимаемых в генеральном плане пространственных решений.</w:t>
      </w:r>
    </w:p>
    <w:p w:rsidR="00C22FC5" w:rsidRPr="00C22FC5" w:rsidRDefault="00C22FC5" w:rsidP="00C22FC5">
      <w:pPr>
        <w:ind w:firstLine="567"/>
        <w:jc w:val="both"/>
        <w:rPr>
          <w:sz w:val="24"/>
          <w:szCs w:val="24"/>
        </w:rPr>
      </w:pPr>
      <w:r w:rsidRPr="00C22FC5">
        <w:rPr>
          <w:sz w:val="24"/>
          <w:szCs w:val="24"/>
        </w:rPr>
        <w:t>1.17. На картах в составе материалов по обоснованию проектов генеральных планов поселений отображаются:</w:t>
      </w:r>
    </w:p>
    <w:p w:rsidR="00C22FC5" w:rsidRPr="00C22FC5" w:rsidRDefault="00C22FC5" w:rsidP="00C22FC5">
      <w:pPr>
        <w:spacing w:after="60"/>
        <w:jc w:val="both"/>
        <w:rPr>
          <w:snapToGrid w:val="0"/>
          <w:sz w:val="24"/>
          <w:szCs w:val="24"/>
        </w:rPr>
      </w:pPr>
      <w:r w:rsidRPr="00C22FC5">
        <w:rPr>
          <w:snapToGrid w:val="0"/>
          <w:sz w:val="24"/>
          <w:szCs w:val="24"/>
        </w:rPr>
        <w:t>границы поселения, городского округа;</w:t>
      </w:r>
    </w:p>
    <w:p w:rsidR="00C22FC5" w:rsidRPr="00C22FC5" w:rsidRDefault="00C22FC5" w:rsidP="00C22FC5">
      <w:pPr>
        <w:spacing w:after="60"/>
        <w:jc w:val="both"/>
        <w:rPr>
          <w:snapToGrid w:val="0"/>
          <w:sz w:val="24"/>
          <w:szCs w:val="24"/>
        </w:rPr>
      </w:pPr>
      <w:r w:rsidRPr="00C22FC5">
        <w:rPr>
          <w:snapToGrid w:val="0"/>
          <w:sz w:val="24"/>
          <w:szCs w:val="24"/>
        </w:rPr>
        <w:t>границы существующих населенных пунктов, входящих в состав поселения, городского округа;</w:t>
      </w:r>
    </w:p>
    <w:p w:rsidR="00C22FC5" w:rsidRPr="00C22FC5" w:rsidRDefault="00C22FC5" w:rsidP="00C22FC5">
      <w:pPr>
        <w:spacing w:after="60"/>
        <w:jc w:val="both"/>
        <w:rPr>
          <w:snapToGrid w:val="0"/>
          <w:sz w:val="24"/>
          <w:szCs w:val="24"/>
        </w:rPr>
      </w:pPr>
      <w:r w:rsidRPr="00C22FC5">
        <w:rPr>
          <w:snapToGrid w:val="0"/>
          <w:sz w:val="24"/>
          <w:szCs w:val="24"/>
        </w:rPr>
        <w:t>местоположение существующих и строящихся объектов местного значения поселения, городского округа;</w:t>
      </w:r>
    </w:p>
    <w:p w:rsidR="00C22FC5" w:rsidRPr="00C22FC5" w:rsidRDefault="00C22FC5" w:rsidP="00C22FC5">
      <w:pPr>
        <w:spacing w:after="60"/>
        <w:jc w:val="both"/>
        <w:rPr>
          <w:snapToGrid w:val="0"/>
          <w:sz w:val="24"/>
          <w:szCs w:val="24"/>
        </w:rPr>
      </w:pPr>
      <w:r w:rsidRPr="00C22FC5">
        <w:rPr>
          <w:snapToGrid w:val="0"/>
          <w:sz w:val="24"/>
          <w:szCs w:val="24"/>
        </w:rPr>
        <w:t>особые экономические зоны;</w:t>
      </w:r>
    </w:p>
    <w:p w:rsidR="00C22FC5" w:rsidRPr="00C22FC5" w:rsidRDefault="00C22FC5" w:rsidP="00C22FC5">
      <w:pPr>
        <w:spacing w:after="60"/>
        <w:jc w:val="both"/>
        <w:rPr>
          <w:snapToGrid w:val="0"/>
          <w:sz w:val="24"/>
          <w:szCs w:val="24"/>
        </w:rPr>
      </w:pPr>
      <w:r w:rsidRPr="00C22FC5">
        <w:rPr>
          <w:snapToGrid w:val="0"/>
          <w:sz w:val="24"/>
          <w:szCs w:val="24"/>
        </w:rPr>
        <w:t>особо охраняемые природные территории федерального, регионального, местного значения;</w:t>
      </w:r>
    </w:p>
    <w:p w:rsidR="00C22FC5" w:rsidRPr="00C22FC5" w:rsidRDefault="00C22FC5" w:rsidP="00C22FC5">
      <w:pPr>
        <w:spacing w:after="60"/>
        <w:jc w:val="both"/>
        <w:rPr>
          <w:snapToGrid w:val="0"/>
          <w:sz w:val="24"/>
          <w:szCs w:val="24"/>
        </w:rPr>
      </w:pPr>
      <w:r w:rsidRPr="00C22FC5">
        <w:rPr>
          <w:snapToGrid w:val="0"/>
          <w:sz w:val="24"/>
          <w:szCs w:val="24"/>
        </w:rPr>
        <w:t>территории объектов культурного наследия;</w:t>
      </w:r>
    </w:p>
    <w:p w:rsidR="00C22FC5" w:rsidRPr="00C22FC5" w:rsidRDefault="00C22FC5" w:rsidP="00C22FC5">
      <w:pPr>
        <w:spacing w:after="60"/>
        <w:jc w:val="both"/>
        <w:rPr>
          <w:snapToGrid w:val="0"/>
          <w:sz w:val="24"/>
          <w:szCs w:val="24"/>
        </w:rPr>
      </w:pPr>
      <w:r w:rsidRPr="00C22FC5">
        <w:rPr>
          <w:snapToGrid w:val="0"/>
          <w:sz w:val="24"/>
          <w:szCs w:val="24"/>
        </w:rPr>
        <w:t>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статьей 59 Федерального закона от 25 июня 2002 года N 73-ФЗ "Об объектах культурного наследия (памятниках истории и культуры) народов Российской Федерации";</w:t>
      </w:r>
    </w:p>
    <w:p w:rsidR="00C22FC5" w:rsidRPr="00C22FC5" w:rsidRDefault="00C22FC5" w:rsidP="00C22FC5">
      <w:pPr>
        <w:spacing w:after="60"/>
        <w:jc w:val="both"/>
        <w:rPr>
          <w:snapToGrid w:val="0"/>
          <w:sz w:val="24"/>
          <w:szCs w:val="24"/>
        </w:rPr>
      </w:pPr>
      <w:r w:rsidRPr="00C22FC5">
        <w:rPr>
          <w:snapToGrid w:val="0"/>
          <w:sz w:val="24"/>
          <w:szCs w:val="24"/>
        </w:rPr>
        <w:t>зоны с особыми условиями использования территорий;</w:t>
      </w:r>
    </w:p>
    <w:p w:rsidR="00C22FC5" w:rsidRPr="00C22FC5" w:rsidRDefault="00C22FC5" w:rsidP="00C22FC5">
      <w:pPr>
        <w:spacing w:after="60"/>
        <w:jc w:val="both"/>
        <w:rPr>
          <w:snapToGrid w:val="0"/>
          <w:sz w:val="24"/>
          <w:szCs w:val="24"/>
        </w:rPr>
      </w:pPr>
      <w:r w:rsidRPr="00C22FC5">
        <w:rPr>
          <w:snapToGrid w:val="0"/>
          <w:sz w:val="24"/>
          <w:szCs w:val="24"/>
        </w:rPr>
        <w:t>территории, подверженные риску возникновения чрезвычайных ситуаций природного и техногенного характера;</w:t>
      </w:r>
    </w:p>
    <w:p w:rsidR="00C22FC5" w:rsidRPr="00C22FC5" w:rsidRDefault="00C22FC5" w:rsidP="00C22FC5">
      <w:pPr>
        <w:spacing w:after="60"/>
        <w:jc w:val="both"/>
        <w:rPr>
          <w:snapToGrid w:val="0"/>
          <w:sz w:val="24"/>
          <w:szCs w:val="24"/>
        </w:rPr>
      </w:pPr>
      <w:r w:rsidRPr="00C22FC5">
        <w:rPr>
          <w:snapToGrid w:val="0"/>
          <w:sz w:val="24"/>
          <w:szCs w:val="24"/>
        </w:rPr>
        <w:t>границы лесничеств, лесопарков;</w:t>
      </w:r>
    </w:p>
    <w:p w:rsidR="00C22FC5" w:rsidRPr="00C22FC5" w:rsidRDefault="00C22FC5" w:rsidP="00C22FC5">
      <w:pPr>
        <w:spacing w:after="60"/>
        <w:jc w:val="both"/>
        <w:rPr>
          <w:snapToGrid w:val="0"/>
          <w:sz w:val="24"/>
          <w:szCs w:val="24"/>
        </w:rPr>
      </w:pPr>
      <w:r w:rsidRPr="00C22FC5">
        <w:rPr>
          <w:snapToGrid w:val="0"/>
          <w:sz w:val="24"/>
          <w:szCs w:val="24"/>
        </w:rPr>
        <w:t>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p w:rsidR="00C22FC5" w:rsidRPr="00C22FC5" w:rsidRDefault="00C22FC5" w:rsidP="00C22FC5">
      <w:pPr>
        <w:ind w:firstLine="567"/>
        <w:jc w:val="both"/>
        <w:rPr>
          <w:sz w:val="24"/>
          <w:szCs w:val="24"/>
        </w:rPr>
      </w:pPr>
      <w:r w:rsidRPr="00C22FC5">
        <w:rPr>
          <w:sz w:val="24"/>
          <w:szCs w:val="24"/>
        </w:rPr>
        <w:t>1.18. Графические материалы по обоснованию решений генерального плана в границах муниципального образования разрабатываются в масштабах М 1: 25 000; М 1: 10000; М 1: 5 000 в зависимости от численности населения поселения, площади территории муниципального образования, уровня развития муниципальной инфраструктуры.</w:t>
      </w:r>
    </w:p>
    <w:p w:rsidR="00C22FC5" w:rsidRPr="00C22FC5" w:rsidRDefault="00C22FC5" w:rsidP="00C22FC5">
      <w:pPr>
        <w:ind w:firstLine="567"/>
        <w:jc w:val="both"/>
        <w:rPr>
          <w:sz w:val="24"/>
          <w:szCs w:val="24"/>
        </w:rPr>
      </w:pPr>
      <w:r w:rsidRPr="00C22FC5">
        <w:rPr>
          <w:sz w:val="24"/>
          <w:szCs w:val="24"/>
        </w:rPr>
        <w:t>Графические материалы по обоснованию решений генерального плана в границах населенного пункта разрабатываются в масштабах М 1: 10 000; М 1: 5000; М 1: 2 000, в зависимости от численности населения населенного пункта, площади его территории и интенсивности её градостроительного освоения.</w:t>
      </w:r>
    </w:p>
    <w:p w:rsidR="00C22FC5" w:rsidRPr="00C22FC5" w:rsidRDefault="00C22FC5" w:rsidP="00C22FC5">
      <w:pPr>
        <w:ind w:firstLine="567"/>
        <w:jc w:val="both"/>
        <w:rPr>
          <w:sz w:val="24"/>
          <w:szCs w:val="24"/>
        </w:rPr>
      </w:pPr>
      <w:r w:rsidRPr="00C22FC5">
        <w:rPr>
          <w:sz w:val="24"/>
          <w:szCs w:val="24"/>
        </w:rPr>
        <w:t>Масштабы и содержание схем могут уточняться заказчиком в задании на разработку генерального плана, а также разработчиком в процессе проектирования при условии согласования с заказчиком.</w:t>
      </w:r>
    </w:p>
    <w:p w:rsidR="00C22FC5" w:rsidRPr="00C22FC5" w:rsidRDefault="00C22FC5" w:rsidP="00C22FC5">
      <w:pPr>
        <w:ind w:firstLine="567"/>
        <w:jc w:val="both"/>
        <w:rPr>
          <w:sz w:val="24"/>
          <w:szCs w:val="24"/>
        </w:rPr>
      </w:pPr>
      <w:r w:rsidRPr="00C22FC5">
        <w:rPr>
          <w:sz w:val="24"/>
          <w:szCs w:val="24"/>
        </w:rPr>
        <w:t>1.19. Первоочередные градостроительные мероприятия по реализации генерального плана  поселения осуществляются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программами комплексного развития систем коммунальной инфраструктуры поселений и (при наличии) инвестиционными программами организаций коммунального комплекса.</w:t>
      </w:r>
    </w:p>
    <w:p w:rsidR="00C22FC5" w:rsidRPr="00C22FC5" w:rsidRDefault="00C22FC5" w:rsidP="00C22FC5">
      <w:pPr>
        <w:ind w:firstLine="567"/>
        <w:jc w:val="both"/>
        <w:rPr>
          <w:sz w:val="24"/>
          <w:szCs w:val="24"/>
        </w:rPr>
      </w:pPr>
      <w:r w:rsidRPr="00C22FC5">
        <w:rPr>
          <w:sz w:val="24"/>
          <w:szCs w:val="24"/>
        </w:rPr>
        <w:t>2.Общие требования к составу и содержанию</w:t>
      </w:r>
      <w:r w:rsidRPr="00C22FC5">
        <w:rPr>
          <w:i/>
          <w:sz w:val="24"/>
          <w:szCs w:val="24"/>
        </w:rPr>
        <w:t xml:space="preserve"> </w:t>
      </w:r>
      <w:r w:rsidRPr="00C22FC5">
        <w:rPr>
          <w:sz w:val="24"/>
          <w:szCs w:val="24"/>
        </w:rPr>
        <w:t>правил землепользования и застройки поселений</w:t>
      </w:r>
    </w:p>
    <w:p w:rsidR="00C22FC5" w:rsidRPr="00C22FC5" w:rsidRDefault="00C22FC5" w:rsidP="00C22FC5">
      <w:pPr>
        <w:ind w:firstLine="567"/>
        <w:jc w:val="both"/>
        <w:rPr>
          <w:sz w:val="24"/>
          <w:szCs w:val="24"/>
        </w:rPr>
      </w:pPr>
      <w:r w:rsidRPr="00C22FC5">
        <w:rPr>
          <w:sz w:val="24"/>
          <w:szCs w:val="24"/>
        </w:rPr>
        <w:t>2.1. Правила землепользования и застройки поселений определяются как документ градостроительного зонирования, который утверждается нормативным правовым актом органа местного самоуправления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Основанием для разработки правил землепользования и застройки поселения является решение о подготовке правил землепользования и застройки поселения.</w:t>
      </w:r>
    </w:p>
    <w:p w:rsidR="00C22FC5" w:rsidRPr="00C22FC5" w:rsidRDefault="00C22FC5" w:rsidP="00C22FC5">
      <w:pPr>
        <w:ind w:firstLine="567"/>
        <w:jc w:val="both"/>
        <w:rPr>
          <w:sz w:val="24"/>
          <w:szCs w:val="24"/>
        </w:rPr>
      </w:pPr>
      <w:r w:rsidRPr="00C22FC5">
        <w:rPr>
          <w:sz w:val="24"/>
          <w:szCs w:val="24"/>
        </w:rPr>
        <w:t>2.2.  Целями разработки  правил землепользования и застройки являются:</w:t>
      </w:r>
    </w:p>
    <w:p w:rsidR="00C22FC5" w:rsidRPr="00C22FC5" w:rsidRDefault="00C22FC5" w:rsidP="00C22FC5">
      <w:pPr>
        <w:spacing w:after="60"/>
        <w:jc w:val="both"/>
        <w:rPr>
          <w:snapToGrid w:val="0"/>
          <w:sz w:val="24"/>
          <w:szCs w:val="24"/>
        </w:rPr>
      </w:pPr>
      <w:r w:rsidRPr="00C22FC5">
        <w:rPr>
          <w:snapToGrid w:val="0"/>
          <w:sz w:val="24"/>
          <w:szCs w:val="24"/>
        </w:rPr>
        <w:t>создание условий для устойчивого развития территорий муниципальных образований, сохранения окружающей среды и объектов культурного наследия;</w:t>
      </w:r>
    </w:p>
    <w:p w:rsidR="00C22FC5" w:rsidRPr="00C22FC5" w:rsidRDefault="00C22FC5" w:rsidP="00C22FC5">
      <w:pPr>
        <w:spacing w:after="60"/>
        <w:jc w:val="both"/>
        <w:rPr>
          <w:snapToGrid w:val="0"/>
          <w:sz w:val="24"/>
          <w:szCs w:val="24"/>
        </w:rPr>
      </w:pPr>
      <w:r w:rsidRPr="00C22FC5">
        <w:rPr>
          <w:snapToGrid w:val="0"/>
          <w:sz w:val="24"/>
          <w:szCs w:val="24"/>
        </w:rPr>
        <w:t>создание условий для планировки территорий муниципальных образований;</w:t>
      </w:r>
    </w:p>
    <w:p w:rsidR="00C22FC5" w:rsidRPr="00C22FC5" w:rsidRDefault="00C22FC5" w:rsidP="00C22FC5">
      <w:pPr>
        <w:spacing w:after="60"/>
        <w:jc w:val="both"/>
        <w:rPr>
          <w:snapToGrid w:val="0"/>
          <w:sz w:val="24"/>
          <w:szCs w:val="24"/>
        </w:rPr>
      </w:pPr>
      <w:r w:rsidRPr="00C22FC5">
        <w:rPr>
          <w:snapToGrid w:val="0"/>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22FC5" w:rsidRPr="00C22FC5" w:rsidRDefault="00C22FC5" w:rsidP="00C22FC5">
      <w:pPr>
        <w:spacing w:after="60"/>
        <w:jc w:val="both"/>
        <w:rPr>
          <w:snapToGrid w:val="0"/>
          <w:sz w:val="24"/>
          <w:szCs w:val="24"/>
        </w:rPr>
      </w:pPr>
      <w:r w:rsidRPr="00C22FC5">
        <w:rPr>
          <w:snapToGrid w:val="0"/>
          <w:sz w:val="24"/>
          <w:szCs w:val="24"/>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22FC5" w:rsidRPr="00C22FC5" w:rsidRDefault="00C22FC5" w:rsidP="00C22FC5">
      <w:pPr>
        <w:ind w:firstLine="567"/>
        <w:jc w:val="both"/>
        <w:rPr>
          <w:sz w:val="24"/>
          <w:szCs w:val="24"/>
        </w:rPr>
      </w:pPr>
      <w:r w:rsidRPr="00C22FC5">
        <w:rPr>
          <w:sz w:val="24"/>
          <w:szCs w:val="24"/>
        </w:rPr>
        <w:t>2.3. Задачами разработки  правил землепользования и застройки являются:</w:t>
      </w:r>
    </w:p>
    <w:p w:rsidR="00C22FC5" w:rsidRPr="00C22FC5" w:rsidRDefault="00C22FC5" w:rsidP="00C22FC5">
      <w:pPr>
        <w:spacing w:after="60"/>
        <w:jc w:val="both"/>
        <w:rPr>
          <w:snapToGrid w:val="0"/>
          <w:sz w:val="24"/>
          <w:szCs w:val="24"/>
        </w:rPr>
      </w:pPr>
      <w:r w:rsidRPr="00C22FC5">
        <w:rPr>
          <w:snapToGrid w:val="0"/>
          <w:sz w:val="24"/>
          <w:szCs w:val="24"/>
        </w:rPr>
        <w:t>градостроительное зонирование;</w:t>
      </w:r>
    </w:p>
    <w:p w:rsidR="00C22FC5" w:rsidRPr="00C22FC5" w:rsidRDefault="00C22FC5" w:rsidP="00C22FC5">
      <w:pPr>
        <w:spacing w:after="60"/>
        <w:jc w:val="both"/>
        <w:rPr>
          <w:snapToGrid w:val="0"/>
          <w:sz w:val="24"/>
          <w:szCs w:val="24"/>
        </w:rPr>
      </w:pPr>
      <w:r w:rsidRPr="00C22FC5">
        <w:rPr>
          <w:snapToGrid w:val="0"/>
          <w:sz w:val="24"/>
          <w:szCs w:val="24"/>
        </w:rPr>
        <w:t>определение видов разрешенного использования земельных участков и объектов капитального строительства;</w:t>
      </w:r>
    </w:p>
    <w:p w:rsidR="00C22FC5" w:rsidRPr="00C22FC5" w:rsidRDefault="00C22FC5" w:rsidP="00C22FC5">
      <w:pPr>
        <w:spacing w:after="60"/>
        <w:jc w:val="both"/>
        <w:rPr>
          <w:snapToGrid w:val="0"/>
          <w:sz w:val="24"/>
          <w:szCs w:val="24"/>
        </w:rPr>
      </w:pPr>
      <w:r w:rsidRPr="00C22FC5">
        <w:rPr>
          <w:snapToGrid w:val="0"/>
          <w:sz w:val="24"/>
          <w:szCs w:val="24"/>
        </w:rPr>
        <w:t>определение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C22FC5" w:rsidRPr="00C22FC5" w:rsidRDefault="00C22FC5" w:rsidP="00C22FC5">
      <w:pPr>
        <w:spacing w:after="60"/>
        <w:jc w:val="both"/>
        <w:rPr>
          <w:snapToGrid w:val="0"/>
          <w:sz w:val="24"/>
          <w:szCs w:val="24"/>
        </w:rPr>
      </w:pPr>
      <w:r w:rsidRPr="00C22FC5">
        <w:rPr>
          <w:snapToGrid w:val="0"/>
          <w:sz w:val="24"/>
          <w:szCs w:val="24"/>
        </w:rPr>
        <w:t>определение 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w:t>
      </w:r>
    </w:p>
    <w:p w:rsidR="00C22FC5" w:rsidRPr="00C22FC5" w:rsidRDefault="00C22FC5" w:rsidP="00C22FC5">
      <w:pPr>
        <w:autoSpaceDE w:val="0"/>
        <w:autoSpaceDN w:val="0"/>
        <w:adjustRightInd w:val="0"/>
        <w:ind w:firstLine="540"/>
        <w:jc w:val="both"/>
        <w:rPr>
          <w:sz w:val="24"/>
          <w:szCs w:val="24"/>
        </w:rPr>
      </w:pPr>
      <w:r w:rsidRPr="00C22FC5">
        <w:rPr>
          <w:sz w:val="24"/>
          <w:szCs w:val="24"/>
        </w:rPr>
        <w:t>2.4. Состав правил землепользования и застройки поселения должен соответствовать ст. 30 Градостроительного кодекса Российской Федерации и включать:</w:t>
      </w:r>
    </w:p>
    <w:p w:rsidR="00C22FC5" w:rsidRPr="00C22FC5" w:rsidRDefault="00C22FC5" w:rsidP="00C22FC5">
      <w:pPr>
        <w:spacing w:after="60"/>
        <w:jc w:val="both"/>
        <w:rPr>
          <w:snapToGrid w:val="0"/>
          <w:sz w:val="24"/>
          <w:szCs w:val="24"/>
        </w:rPr>
      </w:pPr>
      <w:r w:rsidRPr="00C22FC5">
        <w:rPr>
          <w:snapToGrid w:val="0"/>
          <w:sz w:val="24"/>
          <w:szCs w:val="24"/>
        </w:rPr>
        <w:t>порядок применения правил землепользования и застройки и внесения изменений в указанные правила;</w:t>
      </w:r>
    </w:p>
    <w:p w:rsidR="00C22FC5" w:rsidRPr="00C22FC5" w:rsidRDefault="00C22FC5" w:rsidP="00C22FC5">
      <w:pPr>
        <w:spacing w:after="60"/>
        <w:jc w:val="both"/>
        <w:rPr>
          <w:snapToGrid w:val="0"/>
          <w:sz w:val="24"/>
          <w:szCs w:val="24"/>
        </w:rPr>
      </w:pPr>
      <w:r w:rsidRPr="00C22FC5">
        <w:rPr>
          <w:snapToGrid w:val="0"/>
          <w:sz w:val="24"/>
          <w:szCs w:val="24"/>
        </w:rPr>
        <w:t>карту градостроительного зонирования;</w:t>
      </w:r>
    </w:p>
    <w:p w:rsidR="00C22FC5" w:rsidRPr="00C22FC5" w:rsidRDefault="00C22FC5" w:rsidP="00C22FC5">
      <w:pPr>
        <w:spacing w:after="60"/>
        <w:jc w:val="both"/>
        <w:rPr>
          <w:snapToGrid w:val="0"/>
          <w:sz w:val="24"/>
          <w:szCs w:val="24"/>
        </w:rPr>
      </w:pPr>
      <w:r w:rsidRPr="00C22FC5">
        <w:rPr>
          <w:snapToGrid w:val="0"/>
          <w:sz w:val="24"/>
          <w:szCs w:val="24"/>
        </w:rPr>
        <w:t>градостроительные регламенты.</w:t>
      </w:r>
    </w:p>
    <w:p w:rsidR="00C22FC5" w:rsidRPr="00C22FC5" w:rsidRDefault="00C22FC5" w:rsidP="00C22FC5">
      <w:pPr>
        <w:ind w:firstLine="567"/>
        <w:jc w:val="both"/>
        <w:rPr>
          <w:sz w:val="24"/>
          <w:szCs w:val="24"/>
        </w:rPr>
      </w:pPr>
      <w:r w:rsidRPr="00C22FC5">
        <w:rPr>
          <w:sz w:val="24"/>
          <w:szCs w:val="24"/>
        </w:rPr>
        <w:t>Границы зон с особыми условиями использования территорий могут отображаться на отдельной карте зон с особыми условиями использования территорий.</w:t>
      </w:r>
    </w:p>
    <w:p w:rsidR="00C22FC5" w:rsidRPr="00C22FC5" w:rsidRDefault="00C22FC5" w:rsidP="00C22FC5">
      <w:pPr>
        <w:ind w:firstLine="567"/>
        <w:jc w:val="both"/>
        <w:rPr>
          <w:sz w:val="24"/>
          <w:szCs w:val="24"/>
        </w:rPr>
      </w:pPr>
      <w:r w:rsidRPr="00C22FC5">
        <w:rPr>
          <w:sz w:val="24"/>
          <w:szCs w:val="24"/>
        </w:rPr>
        <w:t>2.5. Порядок применения правил землепользования и застройки и внесения в них изменений включает в себя положения:</w:t>
      </w:r>
    </w:p>
    <w:p w:rsidR="00C22FC5" w:rsidRPr="00C22FC5" w:rsidRDefault="00C22FC5" w:rsidP="00C22FC5">
      <w:pPr>
        <w:spacing w:after="60"/>
        <w:jc w:val="both"/>
        <w:rPr>
          <w:snapToGrid w:val="0"/>
          <w:sz w:val="24"/>
          <w:szCs w:val="24"/>
        </w:rPr>
      </w:pPr>
      <w:r w:rsidRPr="00C22FC5">
        <w:rPr>
          <w:snapToGrid w:val="0"/>
          <w:sz w:val="24"/>
          <w:szCs w:val="24"/>
        </w:rPr>
        <w:t>о регулировании землепользования и застройки органами местного самоуправлени;</w:t>
      </w:r>
    </w:p>
    <w:p w:rsidR="00C22FC5" w:rsidRPr="00C22FC5" w:rsidRDefault="00C22FC5" w:rsidP="00C22FC5">
      <w:pPr>
        <w:spacing w:after="60"/>
        <w:jc w:val="both"/>
        <w:rPr>
          <w:snapToGrid w:val="0"/>
          <w:sz w:val="24"/>
          <w:szCs w:val="24"/>
        </w:rPr>
      </w:pPr>
      <w:r w:rsidRPr="00C22FC5">
        <w:rPr>
          <w:snapToGrid w:val="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C22FC5" w:rsidRPr="00C22FC5" w:rsidRDefault="00C22FC5" w:rsidP="00C22FC5">
      <w:pPr>
        <w:spacing w:after="60"/>
        <w:jc w:val="both"/>
        <w:rPr>
          <w:snapToGrid w:val="0"/>
          <w:sz w:val="24"/>
          <w:szCs w:val="24"/>
        </w:rPr>
      </w:pPr>
      <w:r w:rsidRPr="00C22FC5">
        <w:rPr>
          <w:snapToGrid w:val="0"/>
          <w:sz w:val="24"/>
          <w:szCs w:val="24"/>
        </w:rPr>
        <w:t>о подготовке документации по планировке территории поселения органами местного самоуправления;</w:t>
      </w:r>
    </w:p>
    <w:p w:rsidR="00C22FC5" w:rsidRPr="00C22FC5" w:rsidRDefault="00C22FC5" w:rsidP="00C22FC5">
      <w:pPr>
        <w:spacing w:after="60"/>
        <w:jc w:val="both"/>
        <w:rPr>
          <w:snapToGrid w:val="0"/>
          <w:sz w:val="24"/>
          <w:szCs w:val="24"/>
        </w:rPr>
      </w:pPr>
      <w:r w:rsidRPr="00C22FC5">
        <w:rPr>
          <w:snapToGrid w:val="0"/>
          <w:sz w:val="24"/>
          <w:szCs w:val="24"/>
        </w:rPr>
        <w:t>о проведении общественных обсуждений или публичных слушаний по вопросам землепользования и застройки;</w:t>
      </w:r>
    </w:p>
    <w:p w:rsidR="00C22FC5" w:rsidRPr="00C22FC5" w:rsidRDefault="00C22FC5" w:rsidP="00C22FC5">
      <w:pPr>
        <w:spacing w:after="60"/>
        <w:jc w:val="both"/>
        <w:rPr>
          <w:snapToGrid w:val="0"/>
          <w:sz w:val="24"/>
          <w:szCs w:val="24"/>
        </w:rPr>
      </w:pPr>
      <w:r w:rsidRPr="00C22FC5">
        <w:rPr>
          <w:snapToGrid w:val="0"/>
          <w:sz w:val="24"/>
          <w:szCs w:val="24"/>
        </w:rPr>
        <w:t>о внесении изменений в правила землепользования и застройки;</w:t>
      </w:r>
    </w:p>
    <w:p w:rsidR="00C22FC5" w:rsidRPr="00C22FC5" w:rsidRDefault="00C22FC5" w:rsidP="00C22FC5">
      <w:pPr>
        <w:spacing w:after="60"/>
        <w:jc w:val="both"/>
        <w:rPr>
          <w:snapToGrid w:val="0"/>
          <w:sz w:val="24"/>
          <w:szCs w:val="24"/>
        </w:rPr>
      </w:pPr>
      <w:r w:rsidRPr="00C22FC5">
        <w:rPr>
          <w:snapToGrid w:val="0"/>
          <w:sz w:val="24"/>
          <w:szCs w:val="24"/>
        </w:rPr>
        <w:t>о регулировании иных вопросов землепользования и застройки.</w:t>
      </w:r>
    </w:p>
    <w:p w:rsidR="00C22FC5" w:rsidRPr="00C22FC5" w:rsidRDefault="00C22FC5" w:rsidP="00C22FC5">
      <w:pPr>
        <w:ind w:firstLine="567"/>
        <w:jc w:val="both"/>
        <w:rPr>
          <w:sz w:val="24"/>
          <w:szCs w:val="24"/>
        </w:rPr>
      </w:pPr>
      <w:r w:rsidRPr="00C22FC5">
        <w:rPr>
          <w:sz w:val="24"/>
          <w:szCs w:val="24"/>
        </w:rPr>
        <w:t>2.6. На карте градостроительного зонирования устанавливаются границы территориальных зон. Градостроительное зонирование представляет собой процесс и результат подразделения территорий в границах поселения в зависимости от их функционального использования на зоны, для каждой из которых определяется градостроительный регламент, устанавливающий виды и параметры разрешенного градостроительного использования земельных участков и объектов капитального строительства в пределах территориальной зоны.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C22FC5" w:rsidRPr="00C22FC5" w:rsidRDefault="00C22FC5" w:rsidP="00C22FC5">
      <w:pPr>
        <w:ind w:firstLine="567"/>
        <w:jc w:val="both"/>
        <w:rPr>
          <w:sz w:val="24"/>
          <w:szCs w:val="24"/>
        </w:rPr>
      </w:pPr>
      <w:r w:rsidRPr="00C22FC5">
        <w:rPr>
          <w:sz w:val="24"/>
          <w:szCs w:val="24"/>
        </w:rPr>
        <w:t>2.7.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C22FC5" w:rsidRPr="00C22FC5" w:rsidRDefault="00C22FC5" w:rsidP="00C22FC5">
      <w:pPr>
        <w:ind w:firstLine="567"/>
        <w:jc w:val="both"/>
        <w:rPr>
          <w:sz w:val="24"/>
          <w:szCs w:val="24"/>
        </w:rPr>
      </w:pPr>
      <w:r w:rsidRPr="00C22FC5">
        <w:rPr>
          <w:sz w:val="24"/>
          <w:szCs w:val="24"/>
        </w:rPr>
        <w:t>2.8.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C22FC5" w:rsidRPr="00C22FC5" w:rsidRDefault="00C22FC5" w:rsidP="00C22FC5">
      <w:pPr>
        <w:ind w:firstLine="567"/>
        <w:jc w:val="both"/>
        <w:rPr>
          <w:sz w:val="24"/>
          <w:szCs w:val="24"/>
        </w:rPr>
      </w:pPr>
      <w:r w:rsidRPr="00C22FC5">
        <w:rPr>
          <w:sz w:val="24"/>
          <w:szCs w:val="24"/>
        </w:rPr>
        <w:t>2.9.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C22FC5" w:rsidRPr="00C22FC5" w:rsidRDefault="00C22FC5" w:rsidP="00C22FC5">
      <w:pPr>
        <w:spacing w:after="60"/>
        <w:jc w:val="both"/>
        <w:rPr>
          <w:snapToGrid w:val="0"/>
          <w:sz w:val="24"/>
          <w:szCs w:val="24"/>
        </w:rPr>
      </w:pPr>
      <w:r w:rsidRPr="00C22FC5">
        <w:rPr>
          <w:snapToGrid w:val="0"/>
          <w:sz w:val="24"/>
          <w:szCs w:val="24"/>
        </w:rPr>
        <w:t>виды разрешенного использования земельных участков и объектов капитального строительства;</w:t>
      </w:r>
    </w:p>
    <w:p w:rsidR="00C22FC5" w:rsidRPr="00C22FC5" w:rsidRDefault="00C22FC5" w:rsidP="00C22FC5">
      <w:pPr>
        <w:spacing w:after="60"/>
        <w:jc w:val="both"/>
        <w:rPr>
          <w:snapToGrid w:val="0"/>
          <w:sz w:val="24"/>
          <w:szCs w:val="24"/>
        </w:rPr>
      </w:pPr>
      <w:r w:rsidRPr="00C22FC5">
        <w:rPr>
          <w:snapToGrid w:val="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22FC5" w:rsidRPr="00C22FC5" w:rsidRDefault="00C22FC5" w:rsidP="00C22FC5">
      <w:pPr>
        <w:spacing w:after="60"/>
        <w:jc w:val="both"/>
        <w:rPr>
          <w:snapToGrid w:val="0"/>
          <w:sz w:val="24"/>
          <w:szCs w:val="24"/>
        </w:rPr>
      </w:pPr>
      <w:r w:rsidRPr="00C22FC5">
        <w:rPr>
          <w:snapToGrid w:val="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22FC5" w:rsidRPr="00C22FC5" w:rsidRDefault="00C22FC5" w:rsidP="00C22FC5">
      <w:pPr>
        <w:spacing w:after="60"/>
        <w:jc w:val="both"/>
        <w:rPr>
          <w:snapToGrid w:val="0"/>
          <w:sz w:val="24"/>
          <w:szCs w:val="24"/>
        </w:rPr>
      </w:pPr>
      <w:r w:rsidRPr="00C22FC5">
        <w:rPr>
          <w:snapToGrid w:val="0"/>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C22FC5" w:rsidRPr="00C22FC5" w:rsidRDefault="00C22FC5" w:rsidP="00C22FC5">
      <w:pPr>
        <w:ind w:firstLine="567"/>
        <w:jc w:val="both"/>
        <w:rPr>
          <w:sz w:val="24"/>
          <w:szCs w:val="24"/>
        </w:rPr>
      </w:pPr>
      <w:r w:rsidRPr="00C22FC5">
        <w:rPr>
          <w:sz w:val="24"/>
          <w:szCs w:val="24"/>
        </w:rPr>
        <w:t>2.10. При градостроительном зонировании в правилах землепользования и застройки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C22FC5" w:rsidRPr="00C22FC5" w:rsidRDefault="00C22FC5" w:rsidP="00C22FC5">
      <w:pPr>
        <w:ind w:firstLine="567"/>
        <w:jc w:val="both"/>
        <w:rPr>
          <w:sz w:val="24"/>
          <w:szCs w:val="24"/>
        </w:rPr>
      </w:pPr>
      <w:r w:rsidRPr="00C22FC5">
        <w:rPr>
          <w:sz w:val="24"/>
          <w:szCs w:val="24"/>
        </w:rPr>
        <w:t>Согласно ст.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C22FC5" w:rsidRPr="00C22FC5" w:rsidRDefault="00C22FC5" w:rsidP="00C22FC5">
      <w:pPr>
        <w:spacing w:after="60"/>
        <w:jc w:val="both"/>
        <w:rPr>
          <w:snapToGrid w:val="0"/>
          <w:sz w:val="24"/>
          <w:szCs w:val="24"/>
        </w:rPr>
      </w:pPr>
      <w:r w:rsidRPr="00C22FC5">
        <w:rPr>
          <w:snapToGrid w:val="0"/>
          <w:sz w:val="24"/>
          <w:szCs w:val="24"/>
        </w:rPr>
        <w:t>основные виды разрешенного использования;</w:t>
      </w:r>
    </w:p>
    <w:p w:rsidR="00C22FC5" w:rsidRPr="00C22FC5" w:rsidRDefault="00C22FC5" w:rsidP="00C22FC5">
      <w:pPr>
        <w:spacing w:after="60"/>
        <w:jc w:val="both"/>
        <w:rPr>
          <w:snapToGrid w:val="0"/>
          <w:sz w:val="24"/>
          <w:szCs w:val="24"/>
        </w:rPr>
      </w:pPr>
      <w:r w:rsidRPr="00C22FC5">
        <w:rPr>
          <w:snapToGrid w:val="0"/>
          <w:sz w:val="24"/>
          <w:szCs w:val="24"/>
        </w:rPr>
        <w:t>условно разрешенные виды использования;</w:t>
      </w:r>
    </w:p>
    <w:p w:rsidR="00C22FC5" w:rsidRPr="00C22FC5" w:rsidRDefault="00C22FC5" w:rsidP="00C22FC5">
      <w:pPr>
        <w:spacing w:after="60"/>
        <w:jc w:val="both"/>
        <w:rPr>
          <w:snapToGrid w:val="0"/>
          <w:sz w:val="24"/>
          <w:szCs w:val="24"/>
        </w:rPr>
      </w:pPr>
      <w:r w:rsidRPr="00C22FC5">
        <w:rPr>
          <w:snapToGrid w:val="0"/>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C22FC5" w:rsidRPr="00C22FC5" w:rsidRDefault="00C22FC5" w:rsidP="00C22FC5">
      <w:pPr>
        <w:ind w:firstLine="567"/>
        <w:jc w:val="both"/>
        <w:rPr>
          <w:sz w:val="24"/>
          <w:szCs w:val="24"/>
        </w:rPr>
      </w:pPr>
      <w:r w:rsidRPr="00C22FC5">
        <w:rPr>
          <w:sz w:val="24"/>
          <w:szCs w:val="24"/>
        </w:rPr>
        <w:t>2.11.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C22FC5" w:rsidRPr="00C22FC5" w:rsidRDefault="00C22FC5" w:rsidP="00C22FC5">
      <w:pPr>
        <w:ind w:firstLine="567"/>
        <w:jc w:val="both"/>
        <w:rPr>
          <w:sz w:val="24"/>
          <w:szCs w:val="24"/>
        </w:rPr>
      </w:pPr>
      <w:r w:rsidRPr="00C22FC5">
        <w:rPr>
          <w:sz w:val="24"/>
          <w:szCs w:val="24"/>
        </w:rPr>
        <w:t>1) предельные (минимальные и (или) максимальные) размеры земельных участков, в том числе их площадь;</w:t>
      </w:r>
    </w:p>
    <w:p w:rsidR="00C22FC5" w:rsidRPr="00C22FC5" w:rsidRDefault="00C22FC5" w:rsidP="00C22FC5">
      <w:pPr>
        <w:ind w:firstLine="567"/>
        <w:jc w:val="both"/>
        <w:rPr>
          <w:sz w:val="24"/>
          <w:szCs w:val="24"/>
        </w:rPr>
      </w:pPr>
      <w:r w:rsidRPr="00C22FC5">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22FC5" w:rsidRPr="00C22FC5" w:rsidRDefault="00C22FC5" w:rsidP="00C22FC5">
      <w:pPr>
        <w:ind w:firstLine="567"/>
        <w:jc w:val="both"/>
        <w:rPr>
          <w:sz w:val="24"/>
          <w:szCs w:val="24"/>
        </w:rPr>
      </w:pPr>
      <w:r w:rsidRPr="00C22FC5">
        <w:rPr>
          <w:sz w:val="24"/>
          <w:szCs w:val="24"/>
        </w:rPr>
        <w:t>3) предельное количество этажей или предельную высоту зданий, строений, сооружений;</w:t>
      </w:r>
    </w:p>
    <w:p w:rsidR="00C22FC5" w:rsidRPr="00C22FC5" w:rsidRDefault="00C22FC5" w:rsidP="00C22FC5">
      <w:pPr>
        <w:ind w:firstLine="567"/>
        <w:jc w:val="both"/>
        <w:rPr>
          <w:sz w:val="24"/>
          <w:szCs w:val="24"/>
        </w:rPr>
      </w:pPr>
      <w:r w:rsidRPr="00C22FC5">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22FC5" w:rsidRPr="00C22FC5" w:rsidRDefault="00C22FC5" w:rsidP="00C22FC5">
      <w:pPr>
        <w:ind w:firstLine="567"/>
        <w:jc w:val="both"/>
        <w:rPr>
          <w:sz w:val="24"/>
          <w:szCs w:val="24"/>
        </w:rPr>
      </w:pPr>
      <w:r w:rsidRPr="00C22FC5">
        <w:rPr>
          <w:sz w:val="24"/>
          <w:szCs w:val="24"/>
        </w:rPr>
        <w:t>5) иные показатели.</w:t>
      </w:r>
    </w:p>
    <w:p w:rsidR="00C22FC5" w:rsidRPr="00C22FC5" w:rsidRDefault="00C22FC5" w:rsidP="00C22FC5">
      <w:pPr>
        <w:ind w:firstLine="567"/>
        <w:jc w:val="both"/>
        <w:rPr>
          <w:sz w:val="24"/>
          <w:szCs w:val="24"/>
        </w:rPr>
      </w:pPr>
      <w:r w:rsidRPr="00C22FC5">
        <w:rPr>
          <w:sz w:val="24"/>
          <w:szCs w:val="24"/>
        </w:rPr>
        <w:t>2.12. При разработке правил землепользования и застройки поселения должна быть использована ранее утвержденная градостроительная документация:</w:t>
      </w:r>
    </w:p>
    <w:p w:rsidR="00C22FC5" w:rsidRPr="00C22FC5" w:rsidRDefault="00C22FC5" w:rsidP="00C22FC5">
      <w:pPr>
        <w:spacing w:after="60"/>
        <w:jc w:val="both"/>
        <w:rPr>
          <w:snapToGrid w:val="0"/>
          <w:sz w:val="24"/>
          <w:szCs w:val="24"/>
        </w:rPr>
      </w:pPr>
      <w:r w:rsidRPr="00C22FC5">
        <w:rPr>
          <w:snapToGrid w:val="0"/>
          <w:sz w:val="24"/>
          <w:szCs w:val="24"/>
        </w:rPr>
        <w:t>Схемы территориального планирования Российской Федерации (при наличии);</w:t>
      </w:r>
    </w:p>
    <w:p w:rsidR="00C22FC5" w:rsidRPr="00C22FC5" w:rsidRDefault="00C22FC5" w:rsidP="00C22FC5">
      <w:pPr>
        <w:spacing w:after="60"/>
        <w:jc w:val="both"/>
        <w:rPr>
          <w:snapToGrid w:val="0"/>
          <w:sz w:val="24"/>
          <w:szCs w:val="24"/>
        </w:rPr>
      </w:pPr>
      <w:r w:rsidRPr="00C22FC5">
        <w:rPr>
          <w:snapToGrid w:val="0"/>
          <w:sz w:val="24"/>
          <w:szCs w:val="24"/>
        </w:rPr>
        <w:t>Схемы территориального планирования субъекта Российской Федерации (при наличии);</w:t>
      </w:r>
    </w:p>
    <w:p w:rsidR="00C22FC5" w:rsidRPr="00C22FC5" w:rsidRDefault="00C22FC5" w:rsidP="00C22FC5">
      <w:pPr>
        <w:spacing w:after="60"/>
        <w:jc w:val="both"/>
        <w:rPr>
          <w:snapToGrid w:val="0"/>
          <w:sz w:val="24"/>
          <w:szCs w:val="24"/>
        </w:rPr>
      </w:pPr>
      <w:r w:rsidRPr="00C22FC5">
        <w:rPr>
          <w:snapToGrid w:val="0"/>
          <w:sz w:val="24"/>
          <w:szCs w:val="24"/>
        </w:rPr>
        <w:t>Схемы территориального планирования муниципального района (при наличии);</w:t>
      </w:r>
    </w:p>
    <w:p w:rsidR="00C22FC5" w:rsidRPr="00C22FC5" w:rsidRDefault="00C22FC5" w:rsidP="00C22FC5">
      <w:pPr>
        <w:spacing w:after="60"/>
        <w:jc w:val="both"/>
        <w:rPr>
          <w:snapToGrid w:val="0"/>
          <w:sz w:val="24"/>
          <w:szCs w:val="24"/>
        </w:rPr>
      </w:pPr>
      <w:r w:rsidRPr="00C22FC5">
        <w:rPr>
          <w:snapToGrid w:val="0"/>
          <w:sz w:val="24"/>
          <w:szCs w:val="24"/>
        </w:rPr>
        <w:t>Документы территориального планирования поселения;</w:t>
      </w:r>
    </w:p>
    <w:p w:rsidR="00C22FC5" w:rsidRPr="00C22FC5" w:rsidRDefault="00C22FC5" w:rsidP="00C22FC5">
      <w:pPr>
        <w:spacing w:after="60"/>
        <w:jc w:val="both"/>
        <w:rPr>
          <w:snapToGrid w:val="0"/>
          <w:sz w:val="24"/>
          <w:szCs w:val="24"/>
        </w:rPr>
      </w:pPr>
      <w:r w:rsidRPr="00C22FC5">
        <w:rPr>
          <w:snapToGrid w:val="0"/>
          <w:sz w:val="24"/>
          <w:szCs w:val="24"/>
        </w:rPr>
        <w:t>Документация по планировке территорий;</w:t>
      </w:r>
    </w:p>
    <w:p w:rsidR="00C22FC5" w:rsidRPr="00C22FC5" w:rsidRDefault="00C22FC5" w:rsidP="00C22FC5">
      <w:pPr>
        <w:spacing w:after="60"/>
        <w:jc w:val="both"/>
        <w:rPr>
          <w:snapToGrid w:val="0"/>
          <w:sz w:val="24"/>
          <w:szCs w:val="24"/>
        </w:rPr>
      </w:pPr>
      <w:r w:rsidRPr="00C22FC5">
        <w:rPr>
          <w:snapToGrid w:val="0"/>
          <w:sz w:val="24"/>
          <w:szCs w:val="24"/>
        </w:rPr>
        <w:t>Правила землепользования и застройки поселения (при наличии ранее утвержденных).</w:t>
      </w:r>
    </w:p>
    <w:p w:rsidR="00C22FC5" w:rsidRPr="00C22FC5" w:rsidRDefault="00C22FC5" w:rsidP="00C22FC5">
      <w:pPr>
        <w:ind w:firstLine="567"/>
        <w:jc w:val="both"/>
        <w:rPr>
          <w:sz w:val="24"/>
          <w:szCs w:val="24"/>
        </w:rPr>
      </w:pPr>
      <w:r w:rsidRPr="00C22FC5">
        <w:rPr>
          <w:sz w:val="24"/>
          <w:szCs w:val="24"/>
        </w:rPr>
        <w:t>2.13. Для подготовки карты градостроительного зонирования рекомендуется использовать:</w:t>
      </w:r>
    </w:p>
    <w:p w:rsidR="00C22FC5" w:rsidRPr="00C22FC5" w:rsidRDefault="00C22FC5" w:rsidP="00C22FC5">
      <w:pPr>
        <w:spacing w:after="60"/>
        <w:jc w:val="both"/>
        <w:rPr>
          <w:snapToGrid w:val="0"/>
          <w:sz w:val="24"/>
          <w:szCs w:val="24"/>
        </w:rPr>
      </w:pPr>
      <w:r w:rsidRPr="00C22FC5">
        <w:rPr>
          <w:snapToGrid w:val="0"/>
          <w:sz w:val="24"/>
          <w:szCs w:val="24"/>
        </w:rPr>
        <w:t>карты (планы), представляющие собой ортофотопланы местности масштаба 1:5000 и крупнее, соответствующие следующим требованиям:</w:t>
      </w:r>
    </w:p>
    <w:p w:rsidR="00C22FC5" w:rsidRPr="00C22FC5" w:rsidRDefault="00C22FC5" w:rsidP="00C22FC5">
      <w:pPr>
        <w:spacing w:after="60"/>
        <w:jc w:val="both"/>
        <w:rPr>
          <w:snapToGrid w:val="0"/>
          <w:sz w:val="24"/>
          <w:szCs w:val="24"/>
        </w:rPr>
      </w:pPr>
      <w:r w:rsidRPr="00C22FC5">
        <w:rPr>
          <w:snapToGrid w:val="0"/>
          <w:sz w:val="24"/>
          <w:szCs w:val="24"/>
        </w:rPr>
        <w:t>созданные на основе мультиспектральных данных дистанционного зондирования Земли с разрешающей способностью 0,5 м (космическая съемка, аэрофотосъемка);</w:t>
      </w:r>
    </w:p>
    <w:p w:rsidR="00C22FC5" w:rsidRPr="00C22FC5" w:rsidRDefault="00C22FC5" w:rsidP="00C22FC5">
      <w:pPr>
        <w:spacing w:after="60"/>
        <w:jc w:val="both"/>
        <w:rPr>
          <w:snapToGrid w:val="0"/>
          <w:sz w:val="24"/>
          <w:szCs w:val="24"/>
        </w:rPr>
      </w:pPr>
      <w:r w:rsidRPr="00C22FC5">
        <w:rPr>
          <w:snapToGrid w:val="0"/>
          <w:sz w:val="24"/>
          <w:szCs w:val="24"/>
        </w:rPr>
        <w:t>созданные в картографической проекции, а также в местной системе координат, определенной для кадастрового округа;</w:t>
      </w:r>
    </w:p>
    <w:p w:rsidR="00C22FC5" w:rsidRPr="00C22FC5" w:rsidRDefault="00C22FC5" w:rsidP="00C22FC5">
      <w:pPr>
        <w:spacing w:after="60"/>
        <w:jc w:val="both"/>
        <w:rPr>
          <w:snapToGrid w:val="0"/>
          <w:sz w:val="24"/>
          <w:szCs w:val="24"/>
        </w:rPr>
      </w:pPr>
      <w:r w:rsidRPr="00C22FC5">
        <w:rPr>
          <w:snapToGrid w:val="0"/>
          <w:sz w:val="24"/>
          <w:szCs w:val="24"/>
        </w:rPr>
        <w:t>цифровые топографические карты и планы, соответствующие следующим требованиям:</w:t>
      </w:r>
    </w:p>
    <w:p w:rsidR="00C22FC5" w:rsidRPr="00C22FC5" w:rsidRDefault="00C22FC5" w:rsidP="00C22FC5">
      <w:pPr>
        <w:spacing w:after="60"/>
        <w:jc w:val="both"/>
        <w:rPr>
          <w:snapToGrid w:val="0"/>
          <w:sz w:val="24"/>
          <w:szCs w:val="24"/>
        </w:rPr>
      </w:pPr>
      <w:r w:rsidRPr="00C22FC5">
        <w:rPr>
          <w:snapToGrid w:val="0"/>
          <w:sz w:val="24"/>
          <w:szCs w:val="24"/>
        </w:rPr>
        <w:t>сформированные в векторной форме;</w:t>
      </w:r>
    </w:p>
    <w:p w:rsidR="00C22FC5" w:rsidRPr="00C22FC5" w:rsidRDefault="00C22FC5" w:rsidP="00C22FC5">
      <w:pPr>
        <w:spacing w:after="60"/>
        <w:jc w:val="both"/>
        <w:rPr>
          <w:snapToGrid w:val="0"/>
          <w:sz w:val="24"/>
          <w:szCs w:val="24"/>
        </w:rPr>
      </w:pPr>
      <w:r w:rsidRPr="00C22FC5">
        <w:rPr>
          <w:snapToGrid w:val="0"/>
          <w:sz w:val="24"/>
          <w:szCs w:val="24"/>
        </w:rPr>
        <w:t>созданные в местной системе координат, определенной для кадастрового округа.</w:t>
      </w:r>
    </w:p>
    <w:p w:rsidR="00C22FC5" w:rsidRPr="00C22FC5" w:rsidRDefault="00C22FC5" w:rsidP="00C22FC5">
      <w:pPr>
        <w:spacing w:after="60"/>
        <w:jc w:val="both"/>
        <w:rPr>
          <w:snapToGrid w:val="0"/>
          <w:sz w:val="24"/>
          <w:szCs w:val="24"/>
        </w:rPr>
      </w:pPr>
      <w:r w:rsidRPr="00C22FC5">
        <w:rPr>
          <w:snapToGrid w:val="0"/>
          <w:sz w:val="24"/>
          <w:szCs w:val="24"/>
        </w:rPr>
        <w:t>кадастровые планы территории, предоставленные органами кадастрового учета по запросам органов местного самоуправления поселения.</w:t>
      </w:r>
    </w:p>
    <w:p w:rsidR="00C22FC5" w:rsidRPr="00C22FC5" w:rsidRDefault="00C22FC5" w:rsidP="00C22FC5">
      <w:pPr>
        <w:autoSpaceDE w:val="0"/>
        <w:autoSpaceDN w:val="0"/>
        <w:adjustRightInd w:val="0"/>
        <w:ind w:firstLine="540"/>
        <w:jc w:val="both"/>
        <w:rPr>
          <w:sz w:val="24"/>
          <w:szCs w:val="24"/>
        </w:rPr>
      </w:pPr>
      <w:r w:rsidRPr="00C22FC5">
        <w:rPr>
          <w:sz w:val="24"/>
          <w:szCs w:val="24"/>
        </w:rPr>
        <w:t>2.14. Для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при разработке правил землепользования и застройки поселения необходимо:</w:t>
      </w:r>
    </w:p>
    <w:p w:rsidR="00C22FC5" w:rsidRPr="00C22FC5" w:rsidRDefault="00C22FC5" w:rsidP="00C22FC5">
      <w:pPr>
        <w:spacing w:after="60"/>
        <w:jc w:val="both"/>
        <w:rPr>
          <w:snapToGrid w:val="0"/>
          <w:sz w:val="24"/>
          <w:szCs w:val="24"/>
        </w:rPr>
      </w:pPr>
      <w:r w:rsidRPr="00C22FC5">
        <w:rPr>
          <w:snapToGrid w:val="0"/>
          <w:sz w:val="24"/>
          <w:szCs w:val="24"/>
        </w:rPr>
        <w:t>учитывать положения разрешительной документации:</w:t>
      </w:r>
    </w:p>
    <w:p w:rsidR="00C22FC5" w:rsidRPr="00C22FC5" w:rsidRDefault="00C22FC5" w:rsidP="00C22FC5">
      <w:pPr>
        <w:spacing w:after="60"/>
        <w:jc w:val="both"/>
        <w:rPr>
          <w:snapToGrid w:val="0"/>
          <w:sz w:val="24"/>
          <w:szCs w:val="24"/>
        </w:rPr>
      </w:pPr>
      <w:r w:rsidRPr="00C22FC5">
        <w:rPr>
          <w:snapToGrid w:val="0"/>
          <w:sz w:val="24"/>
          <w:szCs w:val="24"/>
        </w:rPr>
        <w:t>градостроительных планов земельных участков;</w:t>
      </w:r>
    </w:p>
    <w:p w:rsidR="00C22FC5" w:rsidRPr="00C22FC5" w:rsidRDefault="00C22FC5" w:rsidP="00C22FC5">
      <w:pPr>
        <w:spacing w:after="60"/>
        <w:jc w:val="both"/>
        <w:rPr>
          <w:snapToGrid w:val="0"/>
          <w:sz w:val="24"/>
          <w:szCs w:val="24"/>
        </w:rPr>
      </w:pPr>
      <w:r w:rsidRPr="00C22FC5">
        <w:rPr>
          <w:snapToGrid w:val="0"/>
          <w:sz w:val="24"/>
          <w:szCs w:val="24"/>
        </w:rPr>
        <w:t>архитектурно-планировочных заданий, выданных по инициативе застройщика или заказчика;</w:t>
      </w:r>
    </w:p>
    <w:p w:rsidR="00C22FC5" w:rsidRPr="00C22FC5" w:rsidRDefault="00C22FC5" w:rsidP="00C22FC5">
      <w:pPr>
        <w:spacing w:after="60"/>
        <w:jc w:val="both"/>
        <w:rPr>
          <w:snapToGrid w:val="0"/>
          <w:sz w:val="24"/>
          <w:szCs w:val="24"/>
        </w:rPr>
      </w:pPr>
      <w:r w:rsidRPr="00C22FC5">
        <w:rPr>
          <w:snapToGrid w:val="0"/>
          <w:sz w:val="24"/>
          <w:szCs w:val="24"/>
        </w:rPr>
        <w:t>разрешений на строительство, реконструкцию и ввод в эксплуатацию объектов капитального строительства;</w:t>
      </w:r>
    </w:p>
    <w:p w:rsidR="00C22FC5" w:rsidRPr="00C22FC5" w:rsidRDefault="00C22FC5" w:rsidP="00C22FC5">
      <w:pPr>
        <w:spacing w:after="60"/>
        <w:jc w:val="both"/>
        <w:rPr>
          <w:snapToGrid w:val="0"/>
          <w:sz w:val="24"/>
          <w:szCs w:val="24"/>
        </w:rPr>
      </w:pPr>
      <w:r w:rsidRPr="00C22FC5">
        <w:rPr>
          <w:snapToGrid w:val="0"/>
          <w:sz w:val="24"/>
          <w:szCs w:val="24"/>
        </w:rPr>
        <w:t>разрешений на отклонение от предельных параметров разрешенного строительства, реконструкции объектов капитального строительства;</w:t>
      </w:r>
    </w:p>
    <w:p w:rsidR="00C22FC5" w:rsidRPr="00C22FC5" w:rsidRDefault="00C22FC5" w:rsidP="00C22FC5">
      <w:pPr>
        <w:spacing w:after="60"/>
        <w:jc w:val="both"/>
        <w:rPr>
          <w:snapToGrid w:val="0"/>
          <w:sz w:val="24"/>
          <w:szCs w:val="24"/>
        </w:rPr>
      </w:pPr>
      <w:r w:rsidRPr="00C22FC5">
        <w:rPr>
          <w:snapToGrid w:val="0"/>
          <w:sz w:val="24"/>
          <w:szCs w:val="24"/>
        </w:rPr>
        <w:t>решений органов государственной власти и местного самоуправления о предоставлении земельных участков физическим и юридическим лицам;</w:t>
      </w:r>
    </w:p>
    <w:p w:rsidR="00C22FC5" w:rsidRPr="00C22FC5" w:rsidRDefault="00C22FC5" w:rsidP="00C22FC5">
      <w:pPr>
        <w:spacing w:after="60"/>
        <w:jc w:val="both"/>
        <w:rPr>
          <w:snapToGrid w:val="0"/>
          <w:sz w:val="24"/>
          <w:szCs w:val="24"/>
        </w:rPr>
      </w:pPr>
      <w:r w:rsidRPr="00C22FC5">
        <w:rPr>
          <w:snapToGrid w:val="0"/>
          <w:sz w:val="24"/>
          <w:szCs w:val="24"/>
        </w:rPr>
        <w:t>решений органов государственной власти и местного самоуправления о резервировании земель;</w:t>
      </w:r>
    </w:p>
    <w:p w:rsidR="00C22FC5" w:rsidRPr="00C22FC5" w:rsidRDefault="00C22FC5" w:rsidP="00C22FC5">
      <w:pPr>
        <w:spacing w:after="60"/>
        <w:jc w:val="both"/>
        <w:rPr>
          <w:snapToGrid w:val="0"/>
          <w:sz w:val="24"/>
          <w:szCs w:val="24"/>
        </w:rPr>
      </w:pPr>
      <w:r w:rsidRPr="00C22FC5">
        <w:rPr>
          <w:snapToGrid w:val="0"/>
          <w:sz w:val="24"/>
          <w:szCs w:val="24"/>
        </w:rPr>
        <w:t>решений органов государственной власти и местного самоуправления об изъятии земельных участков для государственных и муниципальных нужд;</w:t>
      </w:r>
    </w:p>
    <w:p w:rsidR="00C22FC5" w:rsidRPr="00C22FC5" w:rsidRDefault="00C22FC5" w:rsidP="00C22FC5">
      <w:pPr>
        <w:spacing w:after="60"/>
        <w:jc w:val="both"/>
        <w:rPr>
          <w:snapToGrid w:val="0"/>
          <w:sz w:val="24"/>
          <w:szCs w:val="24"/>
        </w:rPr>
      </w:pPr>
      <w:r w:rsidRPr="00C22FC5">
        <w:rPr>
          <w:snapToGrid w:val="0"/>
          <w:sz w:val="24"/>
          <w:szCs w:val="24"/>
        </w:rPr>
        <w:t>соглашений о выкупе земельных участков, принадлежащих физическим и юридическим лицам, в государственную или муниципальную собственность;</w:t>
      </w:r>
    </w:p>
    <w:p w:rsidR="00C22FC5" w:rsidRPr="00C22FC5" w:rsidRDefault="00C22FC5" w:rsidP="00C22FC5">
      <w:pPr>
        <w:spacing w:after="60"/>
        <w:jc w:val="both"/>
        <w:rPr>
          <w:snapToGrid w:val="0"/>
          <w:sz w:val="24"/>
          <w:szCs w:val="24"/>
        </w:rPr>
      </w:pPr>
      <w:r w:rsidRPr="00C22FC5">
        <w:rPr>
          <w:snapToGrid w:val="0"/>
          <w:sz w:val="24"/>
          <w:szCs w:val="24"/>
        </w:rPr>
        <w:t>иной документации, устанавливающей или изменяющей правовой режим использования территории.</w:t>
      </w:r>
    </w:p>
    <w:p w:rsidR="00C22FC5" w:rsidRPr="00C22FC5" w:rsidRDefault="00C22FC5" w:rsidP="00C22FC5">
      <w:pPr>
        <w:ind w:firstLine="567"/>
        <w:jc w:val="both"/>
        <w:rPr>
          <w:sz w:val="24"/>
          <w:szCs w:val="24"/>
        </w:rPr>
      </w:pPr>
      <w:r w:rsidRPr="00C22FC5">
        <w:rPr>
          <w:sz w:val="24"/>
          <w:szCs w:val="24"/>
        </w:rPr>
        <w:t>2.15. При подготовке правил землепользования и застройки поселения необходимо учитывать предложения заинтересованных лиц, направленные в соответствии с пп. 4 ч. 8 ст. 31 Градостроительного кодекса Российской Федерации, признанные комиссией по подготовке правил землепользования и застройки обоснованными и не подлежащими отклонению (при наличии).</w:t>
      </w:r>
    </w:p>
    <w:p w:rsidR="00C22FC5" w:rsidRPr="00C22FC5" w:rsidRDefault="00C22FC5" w:rsidP="00C22FC5">
      <w:pPr>
        <w:ind w:firstLine="567"/>
        <w:jc w:val="both"/>
        <w:rPr>
          <w:sz w:val="24"/>
          <w:szCs w:val="24"/>
        </w:rPr>
      </w:pPr>
      <w:r w:rsidRPr="00C22FC5">
        <w:rPr>
          <w:sz w:val="24"/>
          <w:szCs w:val="24"/>
        </w:rPr>
        <w:t>2.16. Карты градостроительного зонирования должна быть выполнена на картографической основе масштаба не менее 1:10000.</w:t>
      </w:r>
    </w:p>
    <w:p w:rsidR="00C22FC5" w:rsidRPr="00C22FC5" w:rsidRDefault="00C22FC5" w:rsidP="00C22FC5">
      <w:pPr>
        <w:ind w:firstLine="567"/>
        <w:jc w:val="both"/>
        <w:rPr>
          <w:sz w:val="24"/>
          <w:szCs w:val="24"/>
        </w:rPr>
      </w:pPr>
      <w:r w:rsidRPr="00C22FC5">
        <w:rPr>
          <w:sz w:val="24"/>
          <w:szCs w:val="24"/>
        </w:rPr>
        <w:t>Карта градостроительного зонирования и карта зон с особыми условиями использования территории должны быть выполнены:</w:t>
      </w:r>
    </w:p>
    <w:p w:rsidR="00C22FC5" w:rsidRPr="00C22FC5" w:rsidRDefault="00C22FC5" w:rsidP="00C22FC5">
      <w:pPr>
        <w:spacing w:after="60"/>
        <w:jc w:val="both"/>
        <w:rPr>
          <w:snapToGrid w:val="0"/>
          <w:sz w:val="24"/>
          <w:szCs w:val="24"/>
        </w:rPr>
      </w:pPr>
      <w:r w:rsidRPr="00C22FC5">
        <w:rPr>
          <w:snapToGrid w:val="0"/>
          <w:sz w:val="24"/>
          <w:szCs w:val="24"/>
        </w:rPr>
        <w:t>карта градостроительного зонирования территории муниципального образования - в масштабе 1:10000 - 1:5000;</w:t>
      </w:r>
    </w:p>
    <w:p w:rsidR="00C22FC5" w:rsidRPr="00C22FC5" w:rsidRDefault="00C22FC5" w:rsidP="00C22FC5">
      <w:pPr>
        <w:spacing w:after="60"/>
        <w:jc w:val="both"/>
        <w:rPr>
          <w:snapToGrid w:val="0"/>
          <w:sz w:val="24"/>
          <w:szCs w:val="24"/>
        </w:rPr>
      </w:pPr>
      <w:r w:rsidRPr="00C22FC5">
        <w:rPr>
          <w:snapToGrid w:val="0"/>
          <w:sz w:val="24"/>
          <w:szCs w:val="24"/>
        </w:rPr>
        <w:t>фрагменты карт градостроительного зонирования территорий населенных пунктов и иных застраиваемых территорий – в масштабе 1:5000 – 1:2000;</w:t>
      </w:r>
    </w:p>
    <w:p w:rsidR="00C22FC5" w:rsidRPr="00C22FC5" w:rsidRDefault="00C22FC5" w:rsidP="00C22FC5">
      <w:pPr>
        <w:spacing w:after="60"/>
        <w:jc w:val="both"/>
        <w:rPr>
          <w:snapToGrid w:val="0"/>
          <w:sz w:val="24"/>
          <w:szCs w:val="24"/>
        </w:rPr>
      </w:pPr>
      <w:r w:rsidRPr="00C22FC5">
        <w:rPr>
          <w:snapToGrid w:val="0"/>
          <w:sz w:val="24"/>
          <w:szCs w:val="24"/>
        </w:rPr>
        <w:t xml:space="preserve">карта зон с особыми условиями использования территории (при наличии) должна быть выполнена в масштабе 1:10000 - 1:5000. </w:t>
      </w:r>
    </w:p>
    <w:p w:rsidR="00C22FC5" w:rsidRPr="00C22FC5" w:rsidRDefault="00C22FC5" w:rsidP="00C22FC5">
      <w:pPr>
        <w:ind w:firstLine="567"/>
        <w:jc w:val="both"/>
        <w:rPr>
          <w:sz w:val="24"/>
          <w:szCs w:val="24"/>
        </w:rPr>
      </w:pPr>
      <w:r w:rsidRPr="00C22FC5">
        <w:rPr>
          <w:sz w:val="24"/>
          <w:szCs w:val="24"/>
        </w:rPr>
        <w:t>Применительно к территориям с высокой плотностью расположения зон с особыми условиями использования территорий для карты с особыми условиями использования территории (при ее наличии) необходимо разработать фрагменты такой карты в масштабе 1:5000 – 1:2000.</w:t>
      </w:r>
    </w:p>
    <w:p w:rsidR="00C22FC5" w:rsidRPr="00C22FC5" w:rsidRDefault="00C22FC5" w:rsidP="00C22FC5">
      <w:pPr>
        <w:ind w:firstLine="567"/>
        <w:jc w:val="both"/>
        <w:rPr>
          <w:sz w:val="24"/>
          <w:szCs w:val="24"/>
        </w:rPr>
      </w:pPr>
      <w:r w:rsidRPr="00C22FC5">
        <w:rPr>
          <w:sz w:val="24"/>
          <w:szCs w:val="24"/>
        </w:rPr>
        <w:t>2.17. Сведения о территориальных зонах необходимо выполнить в электронном виде XML-документов для дальнейшей передачи в государственный кадастр недвижимости в порядке информационного взаимодействия, которое осуществляется в соответствии с требованиями Приказа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C22FC5" w:rsidRPr="00C22FC5" w:rsidRDefault="00C22FC5" w:rsidP="00C22FC5">
      <w:pPr>
        <w:ind w:firstLine="567"/>
        <w:jc w:val="both"/>
        <w:rPr>
          <w:sz w:val="24"/>
          <w:szCs w:val="24"/>
        </w:rPr>
      </w:pPr>
      <w:r w:rsidRPr="00C22FC5">
        <w:rPr>
          <w:sz w:val="24"/>
          <w:szCs w:val="24"/>
        </w:rPr>
        <w:t>2.18. Текстовые материалы на бумажных носителях предоставляются в брошюрованном виде на листах формата А4 в 1 экз.</w:t>
      </w:r>
    </w:p>
    <w:p w:rsidR="00C22FC5" w:rsidRPr="00C22FC5" w:rsidRDefault="00C22FC5" w:rsidP="00C22FC5">
      <w:pPr>
        <w:ind w:firstLine="567"/>
        <w:jc w:val="both"/>
        <w:rPr>
          <w:sz w:val="24"/>
          <w:szCs w:val="24"/>
        </w:rPr>
      </w:pPr>
      <w:r w:rsidRPr="00C22FC5">
        <w:rPr>
          <w:sz w:val="24"/>
          <w:szCs w:val="24"/>
        </w:rPr>
        <w:t>Графические материалы (в виде карт) на бумажных носителях предоставляются на форматах кратного от А2 до А0 (выбранный формат должен обеспечивать наглядность карты) на бумажной основе в 1 экз.</w:t>
      </w:r>
    </w:p>
    <w:p w:rsidR="00C22FC5" w:rsidRPr="00C22FC5" w:rsidRDefault="00C22FC5" w:rsidP="00C22FC5">
      <w:pPr>
        <w:ind w:firstLine="567"/>
        <w:jc w:val="both"/>
        <w:rPr>
          <w:sz w:val="24"/>
          <w:szCs w:val="24"/>
        </w:rPr>
      </w:pPr>
      <w:r w:rsidRPr="00C22FC5">
        <w:rPr>
          <w:sz w:val="24"/>
          <w:szCs w:val="24"/>
        </w:rPr>
        <w:t xml:space="preserve">Электронные версии текстовых и графических материалов проекта предоставляются на DVD или CD дисках в 2 экз. </w:t>
      </w:r>
    </w:p>
    <w:p w:rsidR="00C22FC5" w:rsidRPr="00C22FC5" w:rsidRDefault="00C22FC5" w:rsidP="00C22FC5">
      <w:pPr>
        <w:ind w:firstLine="567"/>
        <w:jc w:val="both"/>
        <w:rPr>
          <w:sz w:val="24"/>
          <w:szCs w:val="24"/>
        </w:rPr>
      </w:pPr>
      <w:r w:rsidRPr="00C22FC5">
        <w:rPr>
          <w:sz w:val="24"/>
          <w:szCs w:val="24"/>
        </w:rPr>
        <w:t xml:space="preserve">Текстовые материалы должны быть представлены в текстовом формате DOC, DOCX, RTF, XLS, XLSX. </w:t>
      </w:r>
    </w:p>
    <w:p w:rsidR="00C22FC5" w:rsidRPr="00C22FC5" w:rsidRDefault="00C22FC5" w:rsidP="00C22FC5">
      <w:pPr>
        <w:ind w:firstLine="567"/>
        <w:jc w:val="both"/>
        <w:rPr>
          <w:sz w:val="24"/>
          <w:szCs w:val="24"/>
        </w:rPr>
      </w:pPr>
      <w:r w:rsidRPr="00C22FC5">
        <w:rPr>
          <w:sz w:val="24"/>
          <w:szCs w:val="24"/>
        </w:rPr>
        <w:t>Графические материалы проекта должны быть представлены в векторном виде в формате ГИС MapInfo Professional (TAB) в государственной или местной системе координат, установленной в соответствии с действующим законодательством.</w:t>
      </w:r>
    </w:p>
    <w:p w:rsidR="00C22FC5" w:rsidRPr="00C22FC5" w:rsidRDefault="00C22FC5" w:rsidP="00C22FC5">
      <w:pPr>
        <w:ind w:firstLine="567"/>
        <w:jc w:val="both"/>
        <w:rPr>
          <w:sz w:val="24"/>
          <w:szCs w:val="24"/>
        </w:rPr>
      </w:pPr>
      <w:r w:rsidRPr="00C22FC5">
        <w:rPr>
          <w:sz w:val="24"/>
          <w:szCs w:val="24"/>
        </w:rPr>
        <w:t>XML-документы в электронном виде, содержащие сведения о территориальных зонах, для передачи в государственный кадастр недвижимости в порядке информационного взаимодействия предоставляются на DVD или CD дисках в 2 экз.</w:t>
      </w:r>
    </w:p>
    <w:p w:rsidR="00C22FC5" w:rsidRPr="00C22FC5" w:rsidRDefault="00C22FC5" w:rsidP="00C22FC5">
      <w:pPr>
        <w:ind w:firstLine="567"/>
        <w:jc w:val="both"/>
        <w:rPr>
          <w:sz w:val="24"/>
          <w:szCs w:val="24"/>
        </w:rPr>
      </w:pPr>
      <w:r w:rsidRPr="00C22FC5">
        <w:rPr>
          <w:sz w:val="24"/>
          <w:szCs w:val="24"/>
        </w:rPr>
        <w:t>Презентации для публичных слушаний должны быть представлены в формате PDF и Microsoft PowerPoint (PPT, PPS).</w:t>
      </w:r>
    </w:p>
    <w:p w:rsidR="00C22FC5" w:rsidRPr="00C22FC5" w:rsidRDefault="00C22FC5" w:rsidP="00C22FC5">
      <w:pPr>
        <w:ind w:firstLine="567"/>
        <w:jc w:val="both"/>
        <w:rPr>
          <w:sz w:val="24"/>
          <w:szCs w:val="24"/>
        </w:rPr>
      </w:pPr>
      <w:r w:rsidRPr="00C22FC5">
        <w:rPr>
          <w:sz w:val="24"/>
          <w:szCs w:val="24"/>
        </w:rPr>
        <w:t>3. Общие требования к составу и содержанию документации по планировке территорий</w:t>
      </w:r>
    </w:p>
    <w:p w:rsidR="00C22FC5" w:rsidRPr="00C22FC5" w:rsidRDefault="00C22FC5" w:rsidP="00C22FC5">
      <w:pPr>
        <w:ind w:firstLine="567"/>
        <w:jc w:val="both"/>
        <w:rPr>
          <w:sz w:val="24"/>
          <w:szCs w:val="24"/>
        </w:rPr>
      </w:pPr>
      <w:r w:rsidRPr="00C22FC5">
        <w:rPr>
          <w:sz w:val="24"/>
          <w:szCs w:val="24"/>
        </w:rPr>
        <w:t>3.1. Проект планировки и межевания территории</w:t>
      </w:r>
    </w:p>
    <w:p w:rsidR="00C22FC5" w:rsidRPr="00C22FC5" w:rsidRDefault="00C22FC5" w:rsidP="00C22FC5">
      <w:pPr>
        <w:ind w:firstLine="567"/>
        <w:jc w:val="both"/>
        <w:rPr>
          <w:sz w:val="24"/>
          <w:szCs w:val="24"/>
        </w:rPr>
      </w:pPr>
      <w:r w:rsidRPr="00C22FC5">
        <w:rPr>
          <w:sz w:val="24"/>
          <w:szCs w:val="24"/>
        </w:rPr>
        <w:t>3.1.1. Состав проектов планировки и межевания должен соответствовать ст.ст. 42, 43 Градостроительного кодекса Российской Федерации и включать:</w:t>
      </w:r>
    </w:p>
    <w:p w:rsidR="00C22FC5" w:rsidRPr="00C22FC5" w:rsidRDefault="00C22FC5" w:rsidP="00C22FC5">
      <w:pPr>
        <w:spacing w:after="60"/>
        <w:jc w:val="both"/>
        <w:rPr>
          <w:snapToGrid w:val="0"/>
          <w:sz w:val="24"/>
          <w:szCs w:val="24"/>
        </w:rPr>
      </w:pPr>
      <w:r w:rsidRPr="00C22FC5">
        <w:rPr>
          <w:snapToGrid w:val="0"/>
          <w:sz w:val="24"/>
          <w:szCs w:val="24"/>
        </w:rPr>
        <w:t>основную часть:</w:t>
      </w:r>
    </w:p>
    <w:p w:rsidR="00C22FC5" w:rsidRPr="00C22FC5" w:rsidRDefault="00C22FC5" w:rsidP="00C22FC5">
      <w:pPr>
        <w:spacing w:after="60"/>
        <w:jc w:val="both"/>
        <w:rPr>
          <w:snapToGrid w:val="0"/>
          <w:sz w:val="24"/>
          <w:szCs w:val="24"/>
        </w:rPr>
      </w:pPr>
      <w:r w:rsidRPr="00C22FC5">
        <w:rPr>
          <w:snapToGrid w:val="0"/>
          <w:sz w:val="24"/>
          <w:szCs w:val="24"/>
        </w:rPr>
        <w:t>графические материалы (чертеж или чертежи планировки и межевания территории);</w:t>
      </w:r>
    </w:p>
    <w:p w:rsidR="00C22FC5" w:rsidRPr="00C22FC5" w:rsidRDefault="00C22FC5" w:rsidP="00C22FC5">
      <w:pPr>
        <w:spacing w:after="60"/>
        <w:jc w:val="both"/>
        <w:rPr>
          <w:snapToGrid w:val="0"/>
          <w:sz w:val="24"/>
          <w:szCs w:val="24"/>
        </w:rPr>
      </w:pPr>
      <w:r w:rsidRPr="00C22FC5">
        <w:rPr>
          <w:snapToGrid w:val="0"/>
          <w:sz w:val="24"/>
          <w:szCs w:val="24"/>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C22FC5" w:rsidRPr="00C22FC5" w:rsidRDefault="00C22FC5" w:rsidP="00C22FC5">
      <w:pPr>
        <w:spacing w:after="60"/>
        <w:jc w:val="both"/>
        <w:rPr>
          <w:snapToGrid w:val="0"/>
          <w:sz w:val="24"/>
          <w:szCs w:val="24"/>
        </w:rPr>
      </w:pPr>
      <w:r w:rsidRPr="00C22FC5">
        <w:rPr>
          <w:snapToGrid w:val="0"/>
          <w:sz w:val="24"/>
          <w:szCs w:val="24"/>
        </w:rPr>
        <w:t>положения об очередности планируемого развития территории;</w:t>
      </w:r>
    </w:p>
    <w:p w:rsidR="00C22FC5" w:rsidRPr="00C22FC5" w:rsidRDefault="00C22FC5" w:rsidP="00C22FC5">
      <w:pPr>
        <w:spacing w:after="60"/>
        <w:jc w:val="both"/>
        <w:rPr>
          <w:snapToGrid w:val="0"/>
          <w:sz w:val="24"/>
          <w:szCs w:val="24"/>
        </w:rPr>
      </w:pPr>
      <w:r w:rsidRPr="00C22FC5">
        <w:rPr>
          <w:snapToGrid w:val="0"/>
          <w:sz w:val="24"/>
          <w:szCs w:val="24"/>
        </w:rPr>
        <w:t>материалы по обоснованию:</w:t>
      </w:r>
    </w:p>
    <w:p w:rsidR="00C22FC5" w:rsidRPr="00C22FC5" w:rsidRDefault="00C22FC5" w:rsidP="00C22FC5">
      <w:pPr>
        <w:spacing w:after="60"/>
        <w:jc w:val="both"/>
        <w:rPr>
          <w:snapToGrid w:val="0"/>
          <w:sz w:val="24"/>
          <w:szCs w:val="24"/>
        </w:rPr>
      </w:pPr>
      <w:r w:rsidRPr="00C22FC5">
        <w:rPr>
          <w:snapToGrid w:val="0"/>
          <w:sz w:val="24"/>
          <w:szCs w:val="24"/>
        </w:rPr>
        <w:t>графические материалы (в виде схем);</w:t>
      </w:r>
    </w:p>
    <w:p w:rsidR="00C22FC5" w:rsidRPr="00C22FC5" w:rsidRDefault="00C22FC5" w:rsidP="00C22FC5">
      <w:pPr>
        <w:spacing w:after="60"/>
        <w:jc w:val="both"/>
        <w:rPr>
          <w:snapToGrid w:val="0"/>
          <w:sz w:val="24"/>
          <w:szCs w:val="24"/>
        </w:rPr>
      </w:pPr>
      <w:r w:rsidRPr="00C22FC5">
        <w:rPr>
          <w:snapToGrid w:val="0"/>
          <w:sz w:val="24"/>
          <w:szCs w:val="24"/>
        </w:rPr>
        <w:t>текстовые материалы (пояснительная записка).</w:t>
      </w:r>
    </w:p>
    <w:p w:rsidR="00C22FC5" w:rsidRPr="00C22FC5" w:rsidRDefault="00C22FC5" w:rsidP="00C22FC5">
      <w:pPr>
        <w:ind w:firstLine="567"/>
        <w:jc w:val="both"/>
        <w:rPr>
          <w:sz w:val="24"/>
          <w:szCs w:val="24"/>
        </w:rPr>
      </w:pPr>
      <w:r w:rsidRPr="00C22FC5">
        <w:rPr>
          <w:sz w:val="24"/>
          <w:szCs w:val="24"/>
        </w:rPr>
        <w:t>3.1.2. Графические материалы основной части проекта планировки и межевания разрабатываются в масштабах:</w:t>
      </w:r>
    </w:p>
    <w:p w:rsidR="00C22FC5" w:rsidRPr="00C22FC5" w:rsidRDefault="00C22FC5" w:rsidP="00C22FC5">
      <w:pPr>
        <w:ind w:firstLine="567"/>
        <w:jc w:val="both"/>
        <w:rPr>
          <w:sz w:val="24"/>
          <w:szCs w:val="24"/>
        </w:rPr>
      </w:pPr>
      <w:r w:rsidRPr="00C22FC5">
        <w:rPr>
          <w:sz w:val="24"/>
          <w:szCs w:val="24"/>
        </w:rPr>
        <w:t>а) чертежи основной части проекта планировки территории, а также схемы в составе материалов по обоснованию проекта планировки территории - в масштабе 1:2000 или 1:1000;</w:t>
      </w:r>
    </w:p>
    <w:p w:rsidR="00C22FC5" w:rsidRPr="00C22FC5" w:rsidRDefault="00C22FC5" w:rsidP="00C22FC5">
      <w:pPr>
        <w:ind w:firstLine="567"/>
        <w:jc w:val="both"/>
        <w:rPr>
          <w:sz w:val="24"/>
          <w:szCs w:val="24"/>
        </w:rPr>
      </w:pPr>
      <w:r w:rsidRPr="00C22FC5">
        <w:rPr>
          <w:sz w:val="24"/>
          <w:szCs w:val="24"/>
        </w:rPr>
        <w:t>б) чертежи основной части проекта планировки территории в случаях, когда проект планировки территории подготавливается с проектом межевания территории в составе проектов планировки территории, - в масштабах 1:2000, 1:1000 или 1:500;</w:t>
      </w:r>
    </w:p>
    <w:p w:rsidR="00C22FC5" w:rsidRPr="00C22FC5" w:rsidRDefault="00C22FC5" w:rsidP="00C22FC5">
      <w:pPr>
        <w:ind w:firstLine="567"/>
        <w:jc w:val="both"/>
        <w:rPr>
          <w:sz w:val="24"/>
          <w:szCs w:val="24"/>
        </w:rPr>
      </w:pPr>
      <w:r w:rsidRPr="00C22FC5">
        <w:rPr>
          <w:sz w:val="24"/>
          <w:szCs w:val="24"/>
        </w:rPr>
        <w:t>в) схема расположения элемента планировочной структуры - в масштабе 1:10000 или 1:5000.</w:t>
      </w:r>
    </w:p>
    <w:p w:rsidR="00C22FC5" w:rsidRPr="00C22FC5" w:rsidRDefault="00C22FC5" w:rsidP="00C22FC5">
      <w:pPr>
        <w:ind w:firstLine="567"/>
        <w:jc w:val="both"/>
        <w:rPr>
          <w:sz w:val="24"/>
          <w:szCs w:val="24"/>
        </w:rPr>
      </w:pPr>
      <w:r w:rsidRPr="00C22FC5">
        <w:rPr>
          <w:sz w:val="24"/>
          <w:szCs w:val="24"/>
        </w:rPr>
        <w:t>3.1.3. В состав чертежей основной части проектов планировки и межевания включаются:</w:t>
      </w:r>
    </w:p>
    <w:p w:rsidR="00C22FC5" w:rsidRPr="00C22FC5" w:rsidRDefault="00C22FC5" w:rsidP="00C22FC5">
      <w:pPr>
        <w:spacing w:after="60"/>
        <w:jc w:val="both"/>
        <w:rPr>
          <w:snapToGrid w:val="0"/>
          <w:sz w:val="24"/>
          <w:szCs w:val="24"/>
        </w:rPr>
      </w:pPr>
      <w:r w:rsidRPr="00C22FC5">
        <w:rPr>
          <w:snapToGrid w:val="0"/>
          <w:sz w:val="24"/>
          <w:szCs w:val="24"/>
        </w:rPr>
        <w:t>чертеж планировки территории;</w:t>
      </w:r>
    </w:p>
    <w:p w:rsidR="00C22FC5" w:rsidRPr="00C22FC5" w:rsidRDefault="00C22FC5" w:rsidP="00C22FC5">
      <w:pPr>
        <w:spacing w:after="60"/>
        <w:jc w:val="both"/>
        <w:rPr>
          <w:snapToGrid w:val="0"/>
          <w:sz w:val="24"/>
          <w:szCs w:val="24"/>
        </w:rPr>
      </w:pPr>
      <w:r w:rsidRPr="00C22FC5">
        <w:rPr>
          <w:snapToGrid w:val="0"/>
          <w:sz w:val="24"/>
          <w:szCs w:val="24"/>
        </w:rPr>
        <w:t>чертеж межевания территории.</w:t>
      </w:r>
    </w:p>
    <w:p w:rsidR="00C22FC5" w:rsidRPr="00C22FC5" w:rsidRDefault="00C22FC5" w:rsidP="00C22FC5">
      <w:pPr>
        <w:ind w:firstLine="567"/>
        <w:jc w:val="both"/>
        <w:rPr>
          <w:sz w:val="24"/>
          <w:szCs w:val="24"/>
        </w:rPr>
      </w:pPr>
      <w:r w:rsidRPr="00C22FC5">
        <w:rPr>
          <w:sz w:val="24"/>
          <w:szCs w:val="24"/>
        </w:rPr>
        <w:t>3.1.4. В состав графических материалов по обоснованию включаются:</w:t>
      </w:r>
    </w:p>
    <w:p w:rsidR="00C22FC5" w:rsidRPr="00C22FC5" w:rsidRDefault="00C22FC5" w:rsidP="00C22FC5">
      <w:pPr>
        <w:spacing w:after="60"/>
        <w:jc w:val="both"/>
        <w:rPr>
          <w:snapToGrid w:val="0"/>
          <w:sz w:val="24"/>
          <w:szCs w:val="24"/>
        </w:rPr>
      </w:pPr>
      <w:r w:rsidRPr="00C22FC5">
        <w:rPr>
          <w:snapToGrid w:val="0"/>
          <w:sz w:val="24"/>
          <w:szCs w:val="24"/>
        </w:rPr>
        <w:t>схема расположения элемента планировочной структуры в документах территориального планирования;</w:t>
      </w:r>
    </w:p>
    <w:p w:rsidR="00C22FC5" w:rsidRPr="00C22FC5" w:rsidRDefault="00C22FC5" w:rsidP="00C22FC5">
      <w:pPr>
        <w:spacing w:after="60"/>
        <w:jc w:val="both"/>
        <w:rPr>
          <w:snapToGrid w:val="0"/>
          <w:sz w:val="24"/>
          <w:szCs w:val="24"/>
        </w:rPr>
      </w:pPr>
      <w:r w:rsidRPr="00C22FC5">
        <w:rPr>
          <w:snapToGrid w:val="0"/>
          <w:sz w:val="24"/>
          <w:szCs w:val="24"/>
        </w:rPr>
        <w:t>схема использования территории в период подготовки проекта планировки территории (опорный план);</w:t>
      </w:r>
    </w:p>
    <w:p w:rsidR="00C22FC5" w:rsidRPr="00C22FC5" w:rsidRDefault="00C22FC5" w:rsidP="00C22FC5">
      <w:pPr>
        <w:spacing w:after="60"/>
        <w:jc w:val="both"/>
        <w:rPr>
          <w:snapToGrid w:val="0"/>
          <w:sz w:val="24"/>
          <w:szCs w:val="24"/>
        </w:rPr>
      </w:pPr>
      <w:r w:rsidRPr="00C22FC5">
        <w:rPr>
          <w:snapToGrid w:val="0"/>
          <w:sz w:val="24"/>
          <w:szCs w:val="24"/>
        </w:rPr>
        <w:t>разбивочный чертеж красных линий;</w:t>
      </w:r>
    </w:p>
    <w:p w:rsidR="00C22FC5" w:rsidRPr="00C22FC5" w:rsidRDefault="00C22FC5" w:rsidP="00C22FC5">
      <w:pPr>
        <w:spacing w:after="60"/>
        <w:jc w:val="both"/>
        <w:rPr>
          <w:snapToGrid w:val="0"/>
          <w:sz w:val="24"/>
          <w:szCs w:val="24"/>
        </w:rPr>
      </w:pPr>
      <w:r w:rsidRPr="00C22FC5">
        <w:rPr>
          <w:snapToGrid w:val="0"/>
          <w:sz w:val="24"/>
          <w:szCs w:val="24"/>
        </w:rPr>
        <w:t>схема организации улично-дорожной сети и схема движения транспорта на соответствующей территории;</w:t>
      </w:r>
    </w:p>
    <w:p w:rsidR="00C22FC5" w:rsidRPr="00C22FC5" w:rsidRDefault="00C22FC5" w:rsidP="00C22FC5">
      <w:pPr>
        <w:spacing w:after="60"/>
        <w:jc w:val="both"/>
        <w:rPr>
          <w:snapToGrid w:val="0"/>
          <w:sz w:val="24"/>
          <w:szCs w:val="24"/>
        </w:rPr>
      </w:pPr>
      <w:r w:rsidRPr="00C22FC5">
        <w:rPr>
          <w:snapToGrid w:val="0"/>
          <w:sz w:val="24"/>
          <w:szCs w:val="24"/>
        </w:rPr>
        <w:t>схема границ территорий объектов культурного наследия;</w:t>
      </w:r>
    </w:p>
    <w:p w:rsidR="00C22FC5" w:rsidRPr="00C22FC5" w:rsidRDefault="00C22FC5" w:rsidP="00C22FC5">
      <w:pPr>
        <w:spacing w:after="60"/>
        <w:jc w:val="both"/>
        <w:rPr>
          <w:snapToGrid w:val="0"/>
          <w:sz w:val="24"/>
          <w:szCs w:val="24"/>
        </w:rPr>
      </w:pPr>
      <w:r w:rsidRPr="00C22FC5">
        <w:rPr>
          <w:snapToGrid w:val="0"/>
          <w:sz w:val="24"/>
          <w:szCs w:val="24"/>
        </w:rPr>
        <w:t>схема границ зон с особыми условиями использования территорий и границ территорий, подверженных риску возникновения чрезвычайных ситуаций природного, техногенного характера и воздействия их последствий;</w:t>
      </w:r>
    </w:p>
    <w:p w:rsidR="00C22FC5" w:rsidRPr="00C22FC5" w:rsidRDefault="00C22FC5" w:rsidP="00C22FC5">
      <w:pPr>
        <w:spacing w:after="60"/>
        <w:jc w:val="both"/>
        <w:rPr>
          <w:snapToGrid w:val="0"/>
          <w:sz w:val="24"/>
          <w:szCs w:val="24"/>
        </w:rPr>
      </w:pPr>
      <w:r w:rsidRPr="00C22FC5">
        <w:rPr>
          <w:snapToGrid w:val="0"/>
          <w:sz w:val="24"/>
          <w:szCs w:val="24"/>
        </w:rPr>
        <w:t>схема вертикальной планировки и инженерной подготовки территории;</w:t>
      </w:r>
    </w:p>
    <w:p w:rsidR="00C22FC5" w:rsidRPr="00C22FC5" w:rsidRDefault="00C22FC5" w:rsidP="00C22FC5">
      <w:pPr>
        <w:spacing w:after="60"/>
        <w:jc w:val="both"/>
        <w:rPr>
          <w:snapToGrid w:val="0"/>
          <w:sz w:val="24"/>
          <w:szCs w:val="24"/>
        </w:rPr>
      </w:pPr>
      <w:r w:rsidRPr="00C22FC5">
        <w:rPr>
          <w:snapToGrid w:val="0"/>
          <w:sz w:val="24"/>
          <w:szCs w:val="24"/>
        </w:rPr>
        <w:t xml:space="preserve">схема размещения инженерных сетей и сооружений. </w:t>
      </w:r>
    </w:p>
    <w:p w:rsidR="00C22FC5" w:rsidRPr="00C22FC5" w:rsidRDefault="00C22FC5" w:rsidP="00C22FC5">
      <w:pPr>
        <w:ind w:firstLine="567"/>
        <w:jc w:val="both"/>
        <w:rPr>
          <w:sz w:val="24"/>
          <w:szCs w:val="24"/>
        </w:rPr>
      </w:pPr>
      <w:r w:rsidRPr="00C22FC5">
        <w:rPr>
          <w:sz w:val="24"/>
          <w:szCs w:val="24"/>
        </w:rPr>
        <w:t>3.1.5. В целях настоящего проекта к земельным участкам, подлежащим застройке, относятся земельные участки, соответствующие всем нижеуказанным критериям:</w:t>
      </w:r>
    </w:p>
    <w:p w:rsidR="00C22FC5" w:rsidRPr="00C22FC5" w:rsidRDefault="00C22FC5" w:rsidP="00C22FC5">
      <w:pPr>
        <w:spacing w:after="60"/>
        <w:jc w:val="both"/>
        <w:rPr>
          <w:snapToGrid w:val="0"/>
          <w:sz w:val="24"/>
          <w:szCs w:val="24"/>
        </w:rPr>
      </w:pPr>
      <w:r w:rsidRPr="00C22FC5">
        <w:rPr>
          <w:snapToGrid w:val="0"/>
          <w:sz w:val="24"/>
          <w:szCs w:val="24"/>
        </w:rPr>
        <w:t>земельные участки, состоящие на кадастровом учете;</w:t>
      </w:r>
    </w:p>
    <w:p w:rsidR="00C22FC5" w:rsidRPr="00C22FC5" w:rsidRDefault="00C22FC5" w:rsidP="00C22FC5">
      <w:pPr>
        <w:spacing w:after="60"/>
        <w:jc w:val="both"/>
        <w:rPr>
          <w:snapToGrid w:val="0"/>
          <w:sz w:val="24"/>
          <w:szCs w:val="24"/>
        </w:rPr>
      </w:pPr>
      <w:r w:rsidRPr="00C22FC5">
        <w:rPr>
          <w:snapToGrid w:val="0"/>
          <w:sz w:val="24"/>
          <w:szCs w:val="24"/>
        </w:rPr>
        <w:t>земельные участки, границы которых отображены в проекте межевания территории;</w:t>
      </w:r>
    </w:p>
    <w:p w:rsidR="00C22FC5" w:rsidRPr="00C22FC5" w:rsidRDefault="00C22FC5" w:rsidP="00C22FC5">
      <w:pPr>
        <w:spacing w:after="60"/>
        <w:jc w:val="both"/>
        <w:rPr>
          <w:snapToGrid w:val="0"/>
          <w:sz w:val="24"/>
          <w:szCs w:val="24"/>
        </w:rPr>
      </w:pPr>
      <w:r w:rsidRPr="00C22FC5">
        <w:rPr>
          <w:snapToGrid w:val="0"/>
          <w:sz w:val="24"/>
          <w:szCs w:val="24"/>
        </w:rPr>
        <w:t>земельные участки, предоставленные физическим или юридическим лицам для строительства.</w:t>
      </w:r>
    </w:p>
    <w:p w:rsidR="00C22FC5" w:rsidRPr="00C22FC5" w:rsidRDefault="00C22FC5" w:rsidP="00C22FC5">
      <w:pPr>
        <w:ind w:firstLine="567"/>
        <w:jc w:val="both"/>
        <w:rPr>
          <w:sz w:val="24"/>
          <w:szCs w:val="24"/>
        </w:rPr>
      </w:pPr>
      <w:r w:rsidRPr="00C22FC5">
        <w:rPr>
          <w:sz w:val="24"/>
          <w:szCs w:val="24"/>
        </w:rPr>
        <w:t>К земельным участкам, подлежащим застройке, в целях настоящего проекта не могут относиться земельные участки раздел, объединение, перераспределение или выдел из которых планируется в соответствии с проектом межевания территории, разрешительной документацией или решениями правообладателей земельных участков.</w:t>
      </w:r>
    </w:p>
    <w:p w:rsidR="00C22FC5" w:rsidRPr="00C22FC5" w:rsidRDefault="00C22FC5" w:rsidP="00C22FC5">
      <w:pPr>
        <w:ind w:firstLine="567"/>
        <w:jc w:val="both"/>
        <w:rPr>
          <w:sz w:val="24"/>
          <w:szCs w:val="24"/>
        </w:rPr>
      </w:pPr>
      <w:r w:rsidRPr="00C22FC5">
        <w:rPr>
          <w:sz w:val="24"/>
          <w:szCs w:val="24"/>
        </w:rPr>
        <w:t>3.1.7. На чертежах планировки и межевания отображаются:</w:t>
      </w:r>
    </w:p>
    <w:p w:rsidR="00C22FC5" w:rsidRPr="00C22FC5" w:rsidRDefault="00C22FC5" w:rsidP="00C22FC5">
      <w:pPr>
        <w:spacing w:before="120" w:after="120"/>
        <w:jc w:val="center"/>
        <w:rPr>
          <w:b/>
          <w:bCs/>
          <w:sz w:val="22"/>
        </w:rPr>
      </w:pPr>
      <w:r w:rsidRPr="00C22FC5">
        <w:rPr>
          <w:b/>
          <w:bCs/>
          <w:sz w:val="22"/>
        </w:rPr>
        <w:t xml:space="preserve">на чертеже планировки территории: </w:t>
      </w:r>
    </w:p>
    <w:p w:rsidR="00C22FC5" w:rsidRPr="00C22FC5" w:rsidRDefault="00C22FC5" w:rsidP="00C22FC5">
      <w:pPr>
        <w:spacing w:after="60"/>
        <w:jc w:val="both"/>
        <w:rPr>
          <w:snapToGrid w:val="0"/>
          <w:sz w:val="24"/>
          <w:szCs w:val="24"/>
        </w:rPr>
      </w:pPr>
      <w:r w:rsidRPr="00C22FC5">
        <w:rPr>
          <w:snapToGrid w:val="0"/>
          <w:sz w:val="24"/>
          <w:szCs w:val="24"/>
        </w:rPr>
        <w:t>границы зон планируемого размещения объектов красные линии, обозначающие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линейные объекты;</w:t>
      </w:r>
    </w:p>
    <w:p w:rsidR="00C22FC5" w:rsidRPr="00C22FC5" w:rsidRDefault="00C22FC5" w:rsidP="00C22FC5">
      <w:pPr>
        <w:spacing w:after="60"/>
        <w:jc w:val="both"/>
        <w:rPr>
          <w:snapToGrid w:val="0"/>
          <w:sz w:val="24"/>
          <w:szCs w:val="24"/>
        </w:rPr>
      </w:pPr>
      <w:r w:rsidRPr="00C22FC5">
        <w:rPr>
          <w:snapToGrid w:val="0"/>
          <w:sz w:val="24"/>
          <w:szCs w:val="24"/>
        </w:rPr>
        <w:t>разбивка красных линий с номерами концевых, поворотных точек, расстояниями между точками красных линий, углами поворота и радиусами искривления красных линий;</w:t>
      </w:r>
    </w:p>
    <w:p w:rsidR="00C22FC5" w:rsidRPr="00C22FC5" w:rsidRDefault="00C22FC5" w:rsidP="00C22FC5">
      <w:pPr>
        <w:spacing w:after="60"/>
        <w:jc w:val="both"/>
        <w:rPr>
          <w:snapToGrid w:val="0"/>
          <w:sz w:val="24"/>
          <w:szCs w:val="24"/>
        </w:rPr>
      </w:pPr>
      <w:r w:rsidRPr="00C22FC5">
        <w:rPr>
          <w:snapToGrid w:val="0"/>
          <w:sz w:val="24"/>
          <w:szCs w:val="24"/>
        </w:rPr>
        <w:t>линии, обозначающие дороги, улицы, проезды, включая тротуары, пешеходные дорожки, линии связи, объекты инженерной и транспортной инфраструктур, включая надземные пешеходные переходы, проходы к водным объектам общего пользования и их береговым полосам;</w:t>
      </w:r>
    </w:p>
    <w:p w:rsidR="00C22FC5" w:rsidRPr="00C22FC5" w:rsidRDefault="00C22FC5" w:rsidP="00C22FC5">
      <w:pPr>
        <w:spacing w:after="60"/>
        <w:jc w:val="both"/>
        <w:rPr>
          <w:snapToGrid w:val="0"/>
          <w:sz w:val="24"/>
          <w:szCs w:val="24"/>
        </w:rPr>
      </w:pPr>
      <w:r w:rsidRPr="00C22FC5">
        <w:rPr>
          <w:snapToGrid w:val="0"/>
          <w:sz w:val="24"/>
          <w:szCs w:val="24"/>
        </w:rPr>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C22FC5" w:rsidRPr="00C22FC5" w:rsidRDefault="00C22FC5" w:rsidP="00C22FC5">
      <w:pPr>
        <w:spacing w:after="60"/>
        <w:jc w:val="both"/>
        <w:rPr>
          <w:snapToGrid w:val="0"/>
          <w:sz w:val="24"/>
          <w:szCs w:val="24"/>
        </w:rPr>
      </w:pPr>
      <w:r w:rsidRPr="00C22FC5">
        <w:rPr>
          <w:snapToGrid w:val="0"/>
          <w:sz w:val="24"/>
          <w:szCs w:val="24"/>
        </w:rPr>
        <w:t>границы зон планируемого размещения объектов федерального значения, объектов регионального значения, объектов местного значения.</w:t>
      </w:r>
    </w:p>
    <w:p w:rsidR="00C22FC5" w:rsidRPr="00C22FC5" w:rsidRDefault="00C22FC5" w:rsidP="00C22FC5">
      <w:pPr>
        <w:spacing w:before="120" w:after="120"/>
        <w:jc w:val="center"/>
        <w:rPr>
          <w:b/>
          <w:bCs/>
          <w:sz w:val="22"/>
        </w:rPr>
      </w:pPr>
      <w:r w:rsidRPr="00C22FC5">
        <w:rPr>
          <w:b/>
          <w:bCs/>
          <w:sz w:val="22"/>
        </w:rPr>
        <w:t xml:space="preserve">на чертеже межевания территории: </w:t>
      </w:r>
    </w:p>
    <w:p w:rsidR="00C22FC5" w:rsidRPr="00C22FC5" w:rsidRDefault="00C22FC5" w:rsidP="00C22FC5">
      <w:pPr>
        <w:spacing w:after="60"/>
        <w:jc w:val="both"/>
        <w:rPr>
          <w:snapToGrid w:val="0"/>
          <w:sz w:val="24"/>
          <w:szCs w:val="24"/>
        </w:rPr>
      </w:pPr>
      <w:r w:rsidRPr="00C22FC5">
        <w:rPr>
          <w:snapToGrid w:val="0"/>
          <w:sz w:val="24"/>
          <w:szCs w:val="24"/>
        </w:rPr>
        <w:t xml:space="preserve">линии отступа от красных линий в целях определения места допустимого размещения зданий, строений, сооружений; </w:t>
      </w:r>
    </w:p>
    <w:p w:rsidR="00C22FC5" w:rsidRPr="00C22FC5" w:rsidRDefault="00C22FC5" w:rsidP="00C22FC5">
      <w:pPr>
        <w:spacing w:after="60"/>
        <w:jc w:val="both"/>
        <w:rPr>
          <w:snapToGrid w:val="0"/>
          <w:sz w:val="24"/>
          <w:szCs w:val="24"/>
        </w:rPr>
      </w:pPr>
      <w:r w:rsidRPr="00C22FC5">
        <w:rPr>
          <w:snapToGrid w:val="0"/>
          <w:sz w:val="24"/>
          <w:szCs w:val="24"/>
        </w:rPr>
        <w:t xml:space="preserve">границы застроенных земельных участков, в том числе границы земельных участков, на которых расположены линейные объекты; </w:t>
      </w:r>
    </w:p>
    <w:p w:rsidR="00C22FC5" w:rsidRPr="00C22FC5" w:rsidRDefault="00C22FC5" w:rsidP="00C22FC5">
      <w:pPr>
        <w:spacing w:after="60"/>
        <w:jc w:val="both"/>
        <w:rPr>
          <w:snapToGrid w:val="0"/>
          <w:sz w:val="24"/>
          <w:szCs w:val="24"/>
        </w:rPr>
      </w:pPr>
      <w:r w:rsidRPr="00C22FC5">
        <w:rPr>
          <w:snapToGrid w:val="0"/>
          <w:sz w:val="24"/>
          <w:szCs w:val="24"/>
        </w:rPr>
        <w:t xml:space="preserve">границы формируемых земельных участков, планируемых для предоставления физическим и юридическим лицам для строительства; </w:t>
      </w:r>
    </w:p>
    <w:p w:rsidR="00C22FC5" w:rsidRPr="00C22FC5" w:rsidRDefault="00C22FC5" w:rsidP="00C22FC5">
      <w:pPr>
        <w:spacing w:after="60"/>
        <w:jc w:val="both"/>
        <w:rPr>
          <w:snapToGrid w:val="0"/>
          <w:sz w:val="24"/>
          <w:szCs w:val="24"/>
        </w:rPr>
      </w:pPr>
      <w:r w:rsidRPr="00C22FC5">
        <w:rPr>
          <w:snapToGrid w:val="0"/>
          <w:sz w:val="24"/>
          <w:szCs w:val="24"/>
        </w:rPr>
        <w:t xml:space="preserve">границы земельных участков, предназначенных для размещения объектов капитального строительства федерального\регионального\местного значения (при наличии таких объектов); </w:t>
      </w:r>
    </w:p>
    <w:p w:rsidR="00C22FC5" w:rsidRPr="00C22FC5" w:rsidRDefault="00C22FC5" w:rsidP="00C22FC5">
      <w:pPr>
        <w:spacing w:after="60"/>
        <w:jc w:val="both"/>
        <w:rPr>
          <w:snapToGrid w:val="0"/>
          <w:sz w:val="24"/>
          <w:szCs w:val="24"/>
        </w:rPr>
      </w:pPr>
      <w:r w:rsidRPr="00C22FC5">
        <w:rPr>
          <w:snapToGrid w:val="0"/>
          <w:sz w:val="24"/>
          <w:szCs w:val="24"/>
        </w:rPr>
        <w:t>границы территорий объектов культурного наследия;</w:t>
      </w:r>
    </w:p>
    <w:p w:rsidR="00C22FC5" w:rsidRPr="00C22FC5" w:rsidRDefault="00C22FC5" w:rsidP="00C22FC5">
      <w:pPr>
        <w:spacing w:after="60"/>
        <w:jc w:val="both"/>
        <w:rPr>
          <w:snapToGrid w:val="0"/>
          <w:sz w:val="24"/>
          <w:szCs w:val="24"/>
        </w:rPr>
      </w:pPr>
      <w:r w:rsidRPr="00C22FC5">
        <w:rPr>
          <w:snapToGrid w:val="0"/>
          <w:sz w:val="24"/>
          <w:szCs w:val="24"/>
        </w:rPr>
        <w:t xml:space="preserve">границы зон с особыми условиями использования территорий; </w:t>
      </w:r>
    </w:p>
    <w:p w:rsidR="00C22FC5" w:rsidRPr="00C22FC5" w:rsidRDefault="00C22FC5" w:rsidP="00C22FC5">
      <w:pPr>
        <w:spacing w:after="60"/>
        <w:jc w:val="both"/>
        <w:rPr>
          <w:snapToGrid w:val="0"/>
          <w:sz w:val="24"/>
          <w:szCs w:val="24"/>
        </w:rPr>
      </w:pPr>
      <w:r w:rsidRPr="00C22FC5">
        <w:rPr>
          <w:snapToGrid w:val="0"/>
          <w:sz w:val="24"/>
          <w:szCs w:val="24"/>
        </w:rPr>
        <w:t>границы зон действия публичных сервитутов.</w:t>
      </w:r>
    </w:p>
    <w:p w:rsidR="00C22FC5" w:rsidRPr="00C22FC5" w:rsidRDefault="00C22FC5" w:rsidP="00C22FC5">
      <w:pPr>
        <w:ind w:firstLine="567"/>
        <w:jc w:val="both"/>
        <w:rPr>
          <w:sz w:val="24"/>
          <w:szCs w:val="24"/>
        </w:rPr>
      </w:pPr>
      <w:r w:rsidRPr="00C22FC5">
        <w:rPr>
          <w:sz w:val="24"/>
          <w:szCs w:val="24"/>
        </w:rPr>
        <w:t>3.1.8. Положения о размещении объектов капитального строительства федерального, регионального или местного значения:</w:t>
      </w:r>
    </w:p>
    <w:p w:rsidR="00C22FC5" w:rsidRPr="00C22FC5" w:rsidRDefault="00C22FC5" w:rsidP="00C22FC5">
      <w:pPr>
        <w:spacing w:after="60"/>
        <w:jc w:val="both"/>
        <w:rPr>
          <w:snapToGrid w:val="0"/>
          <w:sz w:val="24"/>
          <w:szCs w:val="24"/>
        </w:rPr>
      </w:pPr>
      <w:r w:rsidRPr="00C22FC5">
        <w:rPr>
          <w:snapToGrid w:val="0"/>
          <w:sz w:val="24"/>
          <w:szCs w:val="24"/>
        </w:rPr>
        <w:t xml:space="preserve">перечень планируемых к размещению объектов капитального строительства федерального/регионального/местного значения и их характеристики (функциональное назначение, состав, этажность, общая площадь, строительный объем, площадь застройки); </w:t>
      </w:r>
    </w:p>
    <w:p w:rsidR="00C22FC5" w:rsidRPr="00C22FC5" w:rsidRDefault="00C22FC5" w:rsidP="00C22FC5">
      <w:pPr>
        <w:spacing w:after="60"/>
        <w:jc w:val="both"/>
        <w:rPr>
          <w:snapToGrid w:val="0"/>
          <w:sz w:val="24"/>
          <w:szCs w:val="24"/>
        </w:rPr>
      </w:pPr>
      <w:r w:rsidRPr="00C22FC5">
        <w:rPr>
          <w:snapToGrid w:val="0"/>
          <w:sz w:val="24"/>
          <w:szCs w:val="24"/>
        </w:rPr>
        <w:t>характеристики планируемого развития территории, плотности застройки, включая данные о предельно допустимых минимальных и максимальных параметрах застройки территории, технико-экономические показатели развития систем социально-культурного и коммунально-бытового, транспортного обслуживания и инженерно-технического обеспечения территории.</w:t>
      </w:r>
    </w:p>
    <w:p w:rsidR="00C22FC5" w:rsidRPr="00C22FC5" w:rsidRDefault="00C22FC5" w:rsidP="00C22FC5">
      <w:pPr>
        <w:numPr>
          <w:ilvl w:val="2"/>
          <w:numId w:val="14"/>
        </w:numPr>
        <w:jc w:val="both"/>
        <w:rPr>
          <w:sz w:val="24"/>
          <w:szCs w:val="24"/>
        </w:rPr>
      </w:pPr>
      <w:r w:rsidRPr="00C22FC5">
        <w:rPr>
          <w:sz w:val="24"/>
          <w:szCs w:val="24"/>
        </w:rPr>
        <w:t>На графических материалах по обоснованию отображаются:</w:t>
      </w:r>
    </w:p>
    <w:p w:rsidR="00C22FC5" w:rsidRPr="00C22FC5" w:rsidRDefault="00C22FC5" w:rsidP="00C22FC5">
      <w:pPr>
        <w:spacing w:before="120" w:after="120"/>
        <w:jc w:val="center"/>
        <w:rPr>
          <w:b/>
          <w:bCs/>
          <w:sz w:val="22"/>
        </w:rPr>
      </w:pPr>
      <w:r w:rsidRPr="00C22FC5">
        <w:rPr>
          <w:b/>
          <w:bCs/>
          <w:sz w:val="22"/>
        </w:rPr>
        <w:t>на схеме расположения элемента планировочной структуры в документах территориального планирования:</w:t>
      </w:r>
    </w:p>
    <w:p w:rsidR="00C22FC5" w:rsidRPr="00C22FC5" w:rsidRDefault="00C22FC5" w:rsidP="00C22FC5">
      <w:pPr>
        <w:spacing w:after="60"/>
        <w:jc w:val="both"/>
        <w:rPr>
          <w:snapToGrid w:val="0"/>
          <w:sz w:val="24"/>
          <w:szCs w:val="24"/>
        </w:rPr>
      </w:pPr>
      <w:r w:rsidRPr="00C22FC5">
        <w:rPr>
          <w:snapToGrid w:val="0"/>
          <w:sz w:val="24"/>
          <w:szCs w:val="24"/>
        </w:rPr>
        <w:t>границы и (или) фрагменты границ муниципальных районов, поселений и (или) городских округов;</w:t>
      </w:r>
    </w:p>
    <w:p w:rsidR="00C22FC5" w:rsidRPr="00C22FC5" w:rsidRDefault="00C22FC5" w:rsidP="00C22FC5">
      <w:pPr>
        <w:spacing w:after="60"/>
        <w:jc w:val="both"/>
        <w:rPr>
          <w:snapToGrid w:val="0"/>
          <w:sz w:val="24"/>
          <w:szCs w:val="24"/>
        </w:rPr>
      </w:pPr>
      <w:r w:rsidRPr="00C22FC5">
        <w:rPr>
          <w:snapToGrid w:val="0"/>
          <w:sz w:val="24"/>
          <w:szCs w:val="24"/>
        </w:rPr>
        <w:t>существующие и планируемые границы и (или) фрагменты границ населенных пунктов;</w:t>
      </w:r>
    </w:p>
    <w:p w:rsidR="00C22FC5" w:rsidRPr="00C22FC5" w:rsidRDefault="00C22FC5" w:rsidP="00C22FC5">
      <w:pPr>
        <w:spacing w:after="60"/>
        <w:jc w:val="both"/>
        <w:rPr>
          <w:snapToGrid w:val="0"/>
          <w:sz w:val="24"/>
          <w:szCs w:val="24"/>
        </w:rPr>
      </w:pPr>
      <w:r w:rsidRPr="00C22FC5">
        <w:rPr>
          <w:snapToGrid w:val="0"/>
          <w:sz w:val="24"/>
          <w:szCs w:val="24"/>
        </w:rPr>
        <w:t>планировочные элементы населенных пунктов и транспортно-коммуникационные связи, элементы ландшафта (реки, озера, леса, открытые пространства и т.д.);</w:t>
      </w:r>
    </w:p>
    <w:p w:rsidR="00C22FC5" w:rsidRPr="00C22FC5" w:rsidRDefault="00C22FC5" w:rsidP="00C22FC5">
      <w:pPr>
        <w:spacing w:after="60"/>
        <w:jc w:val="both"/>
        <w:rPr>
          <w:snapToGrid w:val="0"/>
          <w:sz w:val="24"/>
          <w:szCs w:val="24"/>
        </w:rPr>
      </w:pPr>
      <w:r w:rsidRPr="00C22FC5">
        <w:rPr>
          <w:snapToGrid w:val="0"/>
          <w:sz w:val="24"/>
          <w:szCs w:val="24"/>
        </w:rPr>
        <w:t>границы и (или) фрагменты границ земель различных категорий (земли сельскохозяйственного назначения, земли особо охраняемых природных территорий и объектов, земли лесного и водного фондов, земли запаса,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(при наличии);</w:t>
      </w:r>
    </w:p>
    <w:p w:rsidR="00C22FC5" w:rsidRPr="00C22FC5" w:rsidRDefault="00C22FC5" w:rsidP="00C22FC5">
      <w:pPr>
        <w:spacing w:after="60"/>
        <w:jc w:val="both"/>
        <w:rPr>
          <w:snapToGrid w:val="0"/>
          <w:sz w:val="24"/>
          <w:szCs w:val="24"/>
        </w:rPr>
      </w:pPr>
      <w:r w:rsidRPr="00C22FC5">
        <w:rPr>
          <w:snapToGrid w:val="0"/>
          <w:sz w:val="24"/>
          <w:szCs w:val="24"/>
        </w:rPr>
        <w:t>границы и (или) фрагменты границ сельскохозяйственных угодий в составе земель сельскохозяйственного назначения (при наличии).</w:t>
      </w:r>
    </w:p>
    <w:p w:rsidR="00C22FC5" w:rsidRPr="00C22FC5" w:rsidRDefault="00C22FC5" w:rsidP="00C22FC5">
      <w:pPr>
        <w:spacing w:before="120" w:after="120"/>
        <w:jc w:val="center"/>
        <w:rPr>
          <w:b/>
          <w:bCs/>
          <w:sz w:val="22"/>
        </w:rPr>
      </w:pPr>
      <w:r w:rsidRPr="00C22FC5">
        <w:rPr>
          <w:b/>
          <w:bCs/>
          <w:sz w:val="22"/>
        </w:rPr>
        <w:t>на схеме использования территории в период подготовки проекта планировки территории (опорном плане):</w:t>
      </w:r>
    </w:p>
    <w:p w:rsidR="00C22FC5" w:rsidRPr="00C22FC5" w:rsidRDefault="00C22FC5" w:rsidP="00C22FC5">
      <w:pPr>
        <w:spacing w:after="60"/>
        <w:jc w:val="both"/>
        <w:rPr>
          <w:snapToGrid w:val="0"/>
          <w:sz w:val="24"/>
          <w:szCs w:val="24"/>
        </w:rPr>
      </w:pPr>
      <w:r w:rsidRPr="00C22FC5">
        <w:rPr>
          <w:snapToGrid w:val="0"/>
          <w:sz w:val="24"/>
          <w:szCs w:val="24"/>
        </w:rPr>
        <w:t>границы проектируемой территории;</w:t>
      </w:r>
    </w:p>
    <w:p w:rsidR="00C22FC5" w:rsidRPr="00C22FC5" w:rsidRDefault="00C22FC5" w:rsidP="00C22FC5">
      <w:pPr>
        <w:spacing w:after="60"/>
        <w:jc w:val="both"/>
        <w:rPr>
          <w:snapToGrid w:val="0"/>
          <w:sz w:val="24"/>
          <w:szCs w:val="24"/>
        </w:rPr>
      </w:pPr>
      <w:r w:rsidRPr="00C22FC5">
        <w:rPr>
          <w:snapToGrid w:val="0"/>
          <w:sz w:val="24"/>
          <w:szCs w:val="24"/>
        </w:rPr>
        <w:t>крупные инженерные сооружения;</w:t>
      </w:r>
    </w:p>
    <w:p w:rsidR="00C22FC5" w:rsidRPr="00C22FC5" w:rsidRDefault="00C22FC5" w:rsidP="00C22FC5">
      <w:pPr>
        <w:spacing w:after="60"/>
        <w:jc w:val="both"/>
        <w:rPr>
          <w:snapToGrid w:val="0"/>
          <w:sz w:val="24"/>
          <w:szCs w:val="24"/>
        </w:rPr>
      </w:pPr>
      <w:r w:rsidRPr="00C22FC5">
        <w:rPr>
          <w:snapToGrid w:val="0"/>
          <w:sz w:val="24"/>
          <w:szCs w:val="24"/>
        </w:rPr>
        <w:t>объекты транспортной инфраструктуры;</w:t>
      </w:r>
    </w:p>
    <w:p w:rsidR="00C22FC5" w:rsidRPr="00C22FC5" w:rsidRDefault="00C22FC5" w:rsidP="00C22FC5">
      <w:pPr>
        <w:spacing w:after="60"/>
        <w:jc w:val="both"/>
        <w:rPr>
          <w:snapToGrid w:val="0"/>
          <w:sz w:val="24"/>
          <w:szCs w:val="24"/>
        </w:rPr>
      </w:pPr>
      <w:r w:rsidRPr="00C22FC5">
        <w:rPr>
          <w:snapToGrid w:val="0"/>
          <w:sz w:val="24"/>
          <w:szCs w:val="24"/>
        </w:rPr>
        <w:t>линейные объекты инженерной инфраструктуры;</w:t>
      </w:r>
    </w:p>
    <w:p w:rsidR="00C22FC5" w:rsidRPr="00C22FC5" w:rsidRDefault="00C22FC5" w:rsidP="00C22FC5">
      <w:pPr>
        <w:spacing w:after="60"/>
        <w:jc w:val="both"/>
        <w:rPr>
          <w:snapToGrid w:val="0"/>
          <w:sz w:val="24"/>
          <w:szCs w:val="24"/>
        </w:rPr>
      </w:pPr>
      <w:r w:rsidRPr="00C22FC5">
        <w:rPr>
          <w:snapToGrid w:val="0"/>
          <w:sz w:val="24"/>
          <w:szCs w:val="24"/>
        </w:rPr>
        <w:t>существующие и планируемые (изменяемые, вновь образуемые) красные линии;</w:t>
      </w:r>
    </w:p>
    <w:p w:rsidR="00C22FC5" w:rsidRPr="00C22FC5" w:rsidRDefault="00C22FC5" w:rsidP="00C22FC5">
      <w:pPr>
        <w:spacing w:after="60"/>
        <w:jc w:val="both"/>
        <w:rPr>
          <w:snapToGrid w:val="0"/>
          <w:sz w:val="24"/>
          <w:szCs w:val="24"/>
        </w:rPr>
      </w:pPr>
      <w:r w:rsidRPr="00C22FC5">
        <w:rPr>
          <w:snapToGrid w:val="0"/>
          <w:sz w:val="24"/>
          <w:szCs w:val="24"/>
        </w:rPr>
        <w:t>сохраняемые элементы застройки и участки природного ландшафта;</w:t>
      </w:r>
    </w:p>
    <w:p w:rsidR="00C22FC5" w:rsidRPr="00C22FC5" w:rsidRDefault="00C22FC5" w:rsidP="00C22FC5">
      <w:pPr>
        <w:spacing w:after="60"/>
        <w:jc w:val="both"/>
        <w:rPr>
          <w:snapToGrid w:val="0"/>
          <w:sz w:val="24"/>
          <w:szCs w:val="24"/>
        </w:rPr>
      </w:pPr>
      <w:r w:rsidRPr="00C22FC5">
        <w:rPr>
          <w:snapToGrid w:val="0"/>
          <w:sz w:val="24"/>
          <w:szCs w:val="24"/>
        </w:rPr>
        <w:t>границы зон планируемого размещения объектов федерального, регионального и местного значения;</w:t>
      </w:r>
    </w:p>
    <w:p w:rsidR="00C22FC5" w:rsidRPr="00C22FC5" w:rsidRDefault="00C22FC5" w:rsidP="00C22FC5">
      <w:pPr>
        <w:spacing w:after="60"/>
        <w:jc w:val="both"/>
        <w:rPr>
          <w:snapToGrid w:val="0"/>
          <w:sz w:val="24"/>
          <w:szCs w:val="24"/>
        </w:rPr>
      </w:pPr>
      <w:r w:rsidRPr="00C22FC5">
        <w:rPr>
          <w:snapToGrid w:val="0"/>
          <w:sz w:val="24"/>
          <w:szCs w:val="24"/>
        </w:rPr>
        <w:t>границы земельных участков, которые предоставлены для размещения объектов капитального строительства федерального, регионального и местного значения, и объекты капитального строительства, находящиеся в собственности федерального, регионального и местного значения;</w:t>
      </w:r>
    </w:p>
    <w:p w:rsidR="00C22FC5" w:rsidRPr="00C22FC5" w:rsidRDefault="00C22FC5" w:rsidP="00C22FC5">
      <w:pPr>
        <w:spacing w:after="60"/>
        <w:jc w:val="both"/>
        <w:rPr>
          <w:snapToGrid w:val="0"/>
          <w:sz w:val="24"/>
          <w:szCs w:val="24"/>
        </w:rPr>
      </w:pPr>
      <w:r w:rsidRPr="00C22FC5">
        <w:rPr>
          <w:snapToGrid w:val="0"/>
          <w:sz w:val="24"/>
          <w:szCs w:val="24"/>
        </w:rPr>
        <w:t>границы территориальных зон (жилых, общественно-деловых, производственных, инженерных и транспортных инфраструктур, сельскохозяйственного использования, рекреационных, специального назначения, иных видов территориальных зон) и установленных градостроительных регламентов;</w:t>
      </w:r>
    </w:p>
    <w:p w:rsidR="00C22FC5" w:rsidRPr="00C22FC5" w:rsidRDefault="00C22FC5" w:rsidP="00C22FC5">
      <w:pPr>
        <w:spacing w:after="60"/>
        <w:jc w:val="both"/>
        <w:rPr>
          <w:snapToGrid w:val="0"/>
          <w:sz w:val="24"/>
          <w:szCs w:val="24"/>
        </w:rPr>
      </w:pPr>
      <w:r w:rsidRPr="00C22FC5">
        <w:rPr>
          <w:snapToGrid w:val="0"/>
          <w:sz w:val="24"/>
          <w:szCs w:val="24"/>
        </w:rPr>
        <w:t>существующая застройка с характеристикой зданий и сооружений по назначению, этажности и капитальности, границы отводов участков под все виды строительства и благоустройства, уличная сеть с указанием типов покрытия проезжей части, транспортные сооружения, сооружения и коммуникации инженерной инфраструктуры.</w:t>
      </w:r>
    </w:p>
    <w:p w:rsidR="00C22FC5" w:rsidRPr="00C22FC5" w:rsidRDefault="00C22FC5" w:rsidP="00C22FC5">
      <w:pPr>
        <w:spacing w:before="120" w:after="120"/>
        <w:jc w:val="center"/>
        <w:rPr>
          <w:b/>
          <w:bCs/>
          <w:sz w:val="22"/>
        </w:rPr>
      </w:pPr>
      <w:r w:rsidRPr="00C22FC5">
        <w:rPr>
          <w:b/>
          <w:bCs/>
          <w:sz w:val="22"/>
        </w:rPr>
        <w:t>на разбивочном чертеже красных линий:</w:t>
      </w:r>
    </w:p>
    <w:p w:rsidR="00C22FC5" w:rsidRPr="00C22FC5" w:rsidRDefault="00C22FC5" w:rsidP="00C22FC5">
      <w:pPr>
        <w:spacing w:after="60"/>
        <w:jc w:val="both"/>
        <w:rPr>
          <w:snapToGrid w:val="0"/>
          <w:sz w:val="24"/>
          <w:szCs w:val="24"/>
        </w:rPr>
      </w:pPr>
      <w:r w:rsidRPr="00C22FC5">
        <w:rPr>
          <w:snapToGrid w:val="0"/>
          <w:sz w:val="24"/>
          <w:szCs w:val="24"/>
        </w:rPr>
        <w:t>границы проектируемой территории;</w:t>
      </w:r>
    </w:p>
    <w:p w:rsidR="00C22FC5" w:rsidRPr="00C22FC5" w:rsidRDefault="00C22FC5" w:rsidP="00C22FC5">
      <w:pPr>
        <w:spacing w:after="60"/>
        <w:jc w:val="both"/>
        <w:rPr>
          <w:snapToGrid w:val="0"/>
          <w:sz w:val="24"/>
          <w:szCs w:val="24"/>
        </w:rPr>
      </w:pPr>
      <w:r w:rsidRPr="00C22FC5">
        <w:rPr>
          <w:snapToGrid w:val="0"/>
          <w:sz w:val="24"/>
          <w:szCs w:val="24"/>
        </w:rPr>
        <w:t>существующие и планируемые (изменяемые, вновь образуемые) красные линии;</w:t>
      </w:r>
    </w:p>
    <w:p w:rsidR="00C22FC5" w:rsidRPr="00C22FC5" w:rsidRDefault="00C22FC5" w:rsidP="00C22FC5">
      <w:pPr>
        <w:spacing w:after="60"/>
        <w:jc w:val="both"/>
        <w:rPr>
          <w:snapToGrid w:val="0"/>
          <w:sz w:val="24"/>
          <w:szCs w:val="24"/>
        </w:rPr>
      </w:pPr>
      <w:r w:rsidRPr="00C22FC5">
        <w:rPr>
          <w:snapToGrid w:val="0"/>
          <w:sz w:val="24"/>
          <w:szCs w:val="24"/>
        </w:rPr>
        <w:t>существующие здания и сооружения;</w:t>
      </w:r>
    </w:p>
    <w:p w:rsidR="00C22FC5" w:rsidRPr="00C22FC5" w:rsidRDefault="00C22FC5" w:rsidP="00C22FC5">
      <w:pPr>
        <w:spacing w:after="60"/>
        <w:jc w:val="both"/>
        <w:rPr>
          <w:snapToGrid w:val="0"/>
          <w:sz w:val="24"/>
          <w:szCs w:val="24"/>
        </w:rPr>
      </w:pPr>
      <w:r w:rsidRPr="00C22FC5">
        <w:rPr>
          <w:snapToGrid w:val="0"/>
          <w:sz w:val="24"/>
          <w:szCs w:val="24"/>
        </w:rPr>
        <w:t>границы и наименования технических зон инженерных сооружений и коммуникаций;</w:t>
      </w:r>
    </w:p>
    <w:p w:rsidR="00C22FC5" w:rsidRPr="00C22FC5" w:rsidRDefault="00C22FC5" w:rsidP="00C22FC5">
      <w:pPr>
        <w:spacing w:after="60"/>
        <w:jc w:val="both"/>
        <w:rPr>
          <w:snapToGrid w:val="0"/>
          <w:sz w:val="24"/>
          <w:szCs w:val="24"/>
        </w:rPr>
      </w:pPr>
      <w:r w:rsidRPr="00C22FC5">
        <w:rPr>
          <w:snapToGrid w:val="0"/>
          <w:sz w:val="24"/>
          <w:szCs w:val="24"/>
        </w:rPr>
        <w:t>номера концевых, поворотных точек с ведомостью координат;</w:t>
      </w:r>
    </w:p>
    <w:p w:rsidR="00C22FC5" w:rsidRPr="00C22FC5" w:rsidRDefault="00C22FC5" w:rsidP="00C22FC5">
      <w:pPr>
        <w:spacing w:after="60"/>
        <w:jc w:val="both"/>
        <w:rPr>
          <w:snapToGrid w:val="0"/>
          <w:sz w:val="24"/>
          <w:szCs w:val="24"/>
        </w:rPr>
      </w:pPr>
      <w:r w:rsidRPr="00C22FC5">
        <w:rPr>
          <w:snapToGrid w:val="0"/>
          <w:sz w:val="24"/>
          <w:szCs w:val="24"/>
        </w:rPr>
        <w:t>расстояния между точками красных линий, углы поворота и радиус искривления красных линий.</w:t>
      </w:r>
    </w:p>
    <w:p w:rsidR="00C22FC5" w:rsidRPr="00C22FC5" w:rsidRDefault="00C22FC5" w:rsidP="00C22FC5">
      <w:pPr>
        <w:spacing w:before="120" w:after="120"/>
        <w:jc w:val="center"/>
        <w:rPr>
          <w:b/>
          <w:bCs/>
          <w:sz w:val="22"/>
        </w:rPr>
      </w:pPr>
      <w:r w:rsidRPr="00C22FC5">
        <w:rPr>
          <w:b/>
          <w:bCs/>
          <w:sz w:val="22"/>
        </w:rPr>
        <w:t>на схеме организации улично-дорожной сети и схеме движения транспорта:</w:t>
      </w:r>
    </w:p>
    <w:p w:rsidR="00C22FC5" w:rsidRPr="00C22FC5" w:rsidRDefault="00C22FC5" w:rsidP="00C22FC5">
      <w:pPr>
        <w:spacing w:after="60"/>
        <w:jc w:val="both"/>
        <w:rPr>
          <w:snapToGrid w:val="0"/>
          <w:sz w:val="24"/>
          <w:szCs w:val="24"/>
        </w:rPr>
      </w:pPr>
      <w:r w:rsidRPr="00C22FC5">
        <w:rPr>
          <w:snapToGrid w:val="0"/>
          <w:sz w:val="24"/>
          <w:szCs w:val="24"/>
        </w:rPr>
        <w:t>категории улиц и дорог;</w:t>
      </w:r>
    </w:p>
    <w:p w:rsidR="00C22FC5" w:rsidRPr="00C22FC5" w:rsidRDefault="00C22FC5" w:rsidP="00C22FC5">
      <w:pPr>
        <w:spacing w:after="60"/>
        <w:jc w:val="both"/>
        <w:rPr>
          <w:snapToGrid w:val="0"/>
          <w:sz w:val="24"/>
          <w:szCs w:val="24"/>
        </w:rPr>
      </w:pPr>
      <w:r w:rsidRPr="00C22FC5">
        <w:rPr>
          <w:snapToGrid w:val="0"/>
          <w:sz w:val="24"/>
          <w:szCs w:val="24"/>
        </w:rPr>
        <w:t>организация движения транспорта с обозначением мест расположения пешеходных переходов в разных уровнях с проезжей частью, светофоров;</w:t>
      </w:r>
    </w:p>
    <w:p w:rsidR="00C22FC5" w:rsidRPr="00C22FC5" w:rsidRDefault="00C22FC5" w:rsidP="00C22FC5">
      <w:pPr>
        <w:spacing w:after="60"/>
        <w:jc w:val="both"/>
        <w:rPr>
          <w:snapToGrid w:val="0"/>
          <w:sz w:val="24"/>
          <w:szCs w:val="24"/>
        </w:rPr>
      </w:pPr>
      <w:r w:rsidRPr="00C22FC5">
        <w:rPr>
          <w:snapToGrid w:val="0"/>
          <w:sz w:val="24"/>
          <w:szCs w:val="24"/>
        </w:rPr>
        <w:t>транспортные сооружения (эстакады, путепроводы, мосты, тоннели, подземные и надземные пешеходные переходы);</w:t>
      </w:r>
    </w:p>
    <w:p w:rsidR="00C22FC5" w:rsidRPr="00C22FC5" w:rsidRDefault="00C22FC5" w:rsidP="00C22FC5">
      <w:pPr>
        <w:spacing w:after="60"/>
        <w:jc w:val="both"/>
        <w:rPr>
          <w:snapToGrid w:val="0"/>
          <w:sz w:val="24"/>
          <w:szCs w:val="24"/>
        </w:rPr>
      </w:pPr>
      <w:r w:rsidRPr="00C22FC5">
        <w:rPr>
          <w:snapToGrid w:val="0"/>
          <w:sz w:val="24"/>
          <w:szCs w:val="24"/>
        </w:rPr>
        <w:t>остановочные пункты всех видов общественного транспорта;</w:t>
      </w:r>
    </w:p>
    <w:p w:rsidR="00C22FC5" w:rsidRPr="00C22FC5" w:rsidRDefault="00C22FC5" w:rsidP="00C22FC5">
      <w:pPr>
        <w:spacing w:after="60"/>
        <w:jc w:val="both"/>
        <w:rPr>
          <w:snapToGrid w:val="0"/>
          <w:sz w:val="24"/>
          <w:szCs w:val="24"/>
        </w:rPr>
      </w:pPr>
      <w:r w:rsidRPr="00C22FC5">
        <w:rPr>
          <w:snapToGrid w:val="0"/>
          <w:sz w:val="24"/>
          <w:szCs w:val="24"/>
        </w:rPr>
        <w:t>основные пути пешеходного движения;</w:t>
      </w:r>
    </w:p>
    <w:p w:rsidR="00C22FC5" w:rsidRPr="00C22FC5" w:rsidRDefault="00C22FC5" w:rsidP="00C22FC5">
      <w:pPr>
        <w:spacing w:after="60"/>
        <w:jc w:val="both"/>
        <w:rPr>
          <w:snapToGrid w:val="0"/>
          <w:sz w:val="24"/>
          <w:szCs w:val="24"/>
        </w:rPr>
      </w:pPr>
      <w:r w:rsidRPr="00C22FC5">
        <w:rPr>
          <w:snapToGrid w:val="0"/>
          <w:sz w:val="24"/>
          <w:szCs w:val="24"/>
        </w:rPr>
        <w:t>хозяйственные проезды и скотопрогоны;</w:t>
      </w:r>
    </w:p>
    <w:p w:rsidR="00C22FC5" w:rsidRPr="00C22FC5" w:rsidRDefault="00C22FC5" w:rsidP="00C22FC5">
      <w:pPr>
        <w:spacing w:after="60"/>
        <w:jc w:val="both"/>
        <w:rPr>
          <w:snapToGrid w:val="0"/>
          <w:sz w:val="24"/>
          <w:szCs w:val="24"/>
        </w:rPr>
      </w:pPr>
      <w:r w:rsidRPr="00C22FC5">
        <w:rPr>
          <w:snapToGrid w:val="0"/>
          <w:sz w:val="24"/>
          <w:szCs w:val="24"/>
        </w:rPr>
        <w:t>сооружения и устройства для хранения и обслуживания транспортных средств (в том числе подземные);</w:t>
      </w:r>
    </w:p>
    <w:p w:rsidR="00C22FC5" w:rsidRPr="00C22FC5" w:rsidRDefault="00C22FC5" w:rsidP="00C22FC5">
      <w:pPr>
        <w:spacing w:after="60"/>
        <w:jc w:val="both"/>
        <w:rPr>
          <w:snapToGrid w:val="0"/>
          <w:sz w:val="24"/>
          <w:szCs w:val="24"/>
        </w:rPr>
      </w:pPr>
      <w:r w:rsidRPr="00C22FC5">
        <w:rPr>
          <w:snapToGrid w:val="0"/>
          <w:sz w:val="24"/>
          <w:szCs w:val="24"/>
        </w:rPr>
        <w:t>автозаправочные станции.</w:t>
      </w:r>
    </w:p>
    <w:p w:rsidR="00C22FC5" w:rsidRPr="00C22FC5" w:rsidRDefault="00C22FC5" w:rsidP="00C22FC5">
      <w:pPr>
        <w:ind w:firstLine="567"/>
        <w:jc w:val="both"/>
        <w:rPr>
          <w:sz w:val="24"/>
          <w:szCs w:val="24"/>
        </w:rPr>
      </w:pPr>
      <w:r w:rsidRPr="00C22FC5">
        <w:rPr>
          <w:sz w:val="24"/>
          <w:szCs w:val="24"/>
        </w:rPr>
        <w:t>В составе схемы организации улично-дорожной сети и схемы движения транспорта на соответствующей территории может выполняться схема размещения парковок (парковочных мест), а также могут выполняться чертежи поперечных профилей дорог, улиц, проездов.</w:t>
      </w:r>
    </w:p>
    <w:p w:rsidR="00C22FC5" w:rsidRPr="00C22FC5" w:rsidRDefault="00C22FC5" w:rsidP="00C22FC5">
      <w:pPr>
        <w:spacing w:before="120" w:after="120"/>
        <w:jc w:val="center"/>
        <w:rPr>
          <w:b/>
          <w:bCs/>
          <w:sz w:val="22"/>
        </w:rPr>
      </w:pPr>
      <w:r w:rsidRPr="00C22FC5">
        <w:rPr>
          <w:b/>
          <w:bCs/>
          <w:sz w:val="22"/>
        </w:rPr>
        <w:t>на схеме границ территорий объектов культурного наследия:</w:t>
      </w:r>
    </w:p>
    <w:p w:rsidR="00C22FC5" w:rsidRPr="00C22FC5" w:rsidRDefault="00C22FC5" w:rsidP="00C22FC5">
      <w:pPr>
        <w:spacing w:after="60"/>
        <w:jc w:val="both"/>
        <w:rPr>
          <w:snapToGrid w:val="0"/>
          <w:sz w:val="24"/>
          <w:szCs w:val="24"/>
        </w:rPr>
      </w:pPr>
      <w:r w:rsidRPr="00C22FC5">
        <w:rPr>
          <w:snapToGrid w:val="0"/>
          <w:sz w:val="24"/>
          <w:szCs w:val="24"/>
        </w:rPr>
        <w:t>границы территорий объектов культурного наследия федерального, регионального и местного значения.</w:t>
      </w:r>
    </w:p>
    <w:p w:rsidR="00C22FC5" w:rsidRPr="00C22FC5" w:rsidRDefault="00C22FC5" w:rsidP="00C22FC5">
      <w:pPr>
        <w:spacing w:before="120" w:after="120"/>
        <w:jc w:val="center"/>
        <w:rPr>
          <w:b/>
          <w:bCs/>
          <w:sz w:val="22"/>
        </w:rPr>
      </w:pPr>
      <w:r w:rsidRPr="00C22FC5">
        <w:rPr>
          <w:b/>
          <w:bCs/>
          <w:sz w:val="22"/>
        </w:rPr>
        <w:t>на схеме границ зон с особыми условиями использования территорий:</w:t>
      </w:r>
    </w:p>
    <w:p w:rsidR="00C22FC5" w:rsidRPr="00C22FC5" w:rsidRDefault="00C22FC5" w:rsidP="00C22FC5">
      <w:pPr>
        <w:spacing w:after="60"/>
        <w:jc w:val="both"/>
        <w:rPr>
          <w:snapToGrid w:val="0"/>
          <w:sz w:val="24"/>
          <w:szCs w:val="24"/>
        </w:rPr>
      </w:pPr>
      <w:r w:rsidRPr="00C22FC5">
        <w:rPr>
          <w:snapToGrid w:val="0"/>
          <w:sz w:val="24"/>
          <w:szCs w:val="24"/>
        </w:rPr>
        <w:t>границы водоохранных и санитарно-защитных зон;</w:t>
      </w:r>
    </w:p>
    <w:p w:rsidR="00C22FC5" w:rsidRPr="00C22FC5" w:rsidRDefault="00C22FC5" w:rsidP="00C22FC5">
      <w:pPr>
        <w:spacing w:after="60"/>
        <w:jc w:val="both"/>
        <w:rPr>
          <w:snapToGrid w:val="0"/>
          <w:sz w:val="24"/>
          <w:szCs w:val="24"/>
        </w:rPr>
      </w:pPr>
      <w:r w:rsidRPr="00C22FC5">
        <w:rPr>
          <w:snapToGrid w:val="0"/>
          <w:sz w:val="24"/>
          <w:szCs w:val="24"/>
        </w:rPr>
        <w:t>границы зон охраны источников питьевого и хозяйственно-бытового водоснабжения;</w:t>
      </w:r>
    </w:p>
    <w:p w:rsidR="00C22FC5" w:rsidRPr="00C22FC5" w:rsidRDefault="00C22FC5" w:rsidP="00C22FC5">
      <w:pPr>
        <w:spacing w:after="60"/>
        <w:jc w:val="both"/>
        <w:rPr>
          <w:snapToGrid w:val="0"/>
          <w:sz w:val="24"/>
          <w:szCs w:val="24"/>
        </w:rPr>
      </w:pPr>
      <w:r w:rsidRPr="00C22FC5">
        <w:rPr>
          <w:snapToGrid w:val="0"/>
          <w:sz w:val="24"/>
          <w:szCs w:val="24"/>
        </w:rPr>
        <w:t>границы охранных зон и зон охраняемых объектов;</w:t>
      </w:r>
    </w:p>
    <w:p w:rsidR="00C22FC5" w:rsidRPr="00C22FC5" w:rsidRDefault="00C22FC5" w:rsidP="00C22FC5">
      <w:pPr>
        <w:spacing w:after="60"/>
        <w:jc w:val="both"/>
        <w:rPr>
          <w:snapToGrid w:val="0"/>
          <w:sz w:val="24"/>
          <w:szCs w:val="24"/>
        </w:rPr>
      </w:pPr>
      <w:r w:rsidRPr="00C22FC5">
        <w:rPr>
          <w:snapToGrid w:val="0"/>
          <w:sz w:val="24"/>
          <w:szCs w:val="24"/>
        </w:rPr>
        <w:t>границы зон охраны объектов культурного наследия (памятников истории и культуры) федерального, регионального и местного значения;</w:t>
      </w:r>
    </w:p>
    <w:p w:rsidR="00C22FC5" w:rsidRPr="00C22FC5" w:rsidRDefault="00C22FC5" w:rsidP="00C22FC5">
      <w:pPr>
        <w:spacing w:after="60"/>
        <w:jc w:val="both"/>
        <w:rPr>
          <w:snapToGrid w:val="0"/>
          <w:sz w:val="24"/>
          <w:szCs w:val="24"/>
        </w:rPr>
      </w:pPr>
      <w:r w:rsidRPr="00C22FC5">
        <w:rPr>
          <w:snapToGrid w:val="0"/>
          <w:sz w:val="24"/>
          <w:szCs w:val="24"/>
        </w:rPr>
        <w:t>границы земель существующих и планируемых к созданию особо охраняемых природных территорий федерального, регионального и местного значения;</w:t>
      </w:r>
    </w:p>
    <w:p w:rsidR="00C22FC5" w:rsidRPr="00C22FC5" w:rsidRDefault="00C22FC5" w:rsidP="00C22FC5">
      <w:pPr>
        <w:spacing w:after="60"/>
        <w:jc w:val="both"/>
        <w:rPr>
          <w:snapToGrid w:val="0"/>
          <w:sz w:val="24"/>
          <w:szCs w:val="24"/>
        </w:rPr>
      </w:pPr>
      <w:r w:rsidRPr="00C22FC5">
        <w:rPr>
          <w:snapToGrid w:val="0"/>
          <w:sz w:val="24"/>
          <w:szCs w:val="24"/>
        </w:rPr>
        <w:t>границы территорий, подверженных риску возникновения чрезвычайных ситуаций природного, техногенного характера (затопление, оползни, карсты, эрозия и т.д.) и воздействия их последствий;</w:t>
      </w:r>
    </w:p>
    <w:p w:rsidR="00C22FC5" w:rsidRPr="00C22FC5" w:rsidRDefault="00C22FC5" w:rsidP="00C22FC5">
      <w:pPr>
        <w:spacing w:after="60"/>
        <w:jc w:val="both"/>
        <w:rPr>
          <w:snapToGrid w:val="0"/>
          <w:sz w:val="24"/>
          <w:szCs w:val="24"/>
        </w:rPr>
      </w:pPr>
      <w:r w:rsidRPr="00C22FC5">
        <w:rPr>
          <w:snapToGrid w:val="0"/>
          <w:sz w:val="24"/>
          <w:szCs w:val="24"/>
        </w:rPr>
        <w:t>границы иных зон, устанавливаемых в соответствии с законодательством Российской Федерации.</w:t>
      </w:r>
    </w:p>
    <w:p w:rsidR="00C22FC5" w:rsidRPr="00C22FC5" w:rsidRDefault="00C22FC5" w:rsidP="00C22FC5">
      <w:pPr>
        <w:spacing w:before="120" w:after="120"/>
        <w:jc w:val="center"/>
        <w:rPr>
          <w:b/>
          <w:bCs/>
          <w:sz w:val="22"/>
        </w:rPr>
      </w:pPr>
      <w:r w:rsidRPr="00C22FC5">
        <w:rPr>
          <w:b/>
          <w:bCs/>
          <w:sz w:val="22"/>
        </w:rPr>
        <w:t>на схеме вертикальной планировки и инженерной подготовки территории:</w:t>
      </w:r>
    </w:p>
    <w:p w:rsidR="00C22FC5" w:rsidRPr="00C22FC5" w:rsidRDefault="00C22FC5" w:rsidP="00C22FC5">
      <w:pPr>
        <w:spacing w:after="60"/>
        <w:jc w:val="both"/>
        <w:rPr>
          <w:snapToGrid w:val="0"/>
          <w:sz w:val="24"/>
          <w:szCs w:val="24"/>
        </w:rPr>
      </w:pPr>
      <w:r w:rsidRPr="00C22FC5">
        <w:rPr>
          <w:snapToGrid w:val="0"/>
          <w:sz w:val="24"/>
          <w:szCs w:val="24"/>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C22FC5" w:rsidRPr="00C22FC5" w:rsidRDefault="00C22FC5" w:rsidP="00C22FC5">
      <w:pPr>
        <w:spacing w:after="60"/>
        <w:jc w:val="both"/>
        <w:rPr>
          <w:snapToGrid w:val="0"/>
          <w:sz w:val="24"/>
          <w:szCs w:val="24"/>
        </w:rPr>
      </w:pPr>
      <w:r w:rsidRPr="00C22FC5">
        <w:rPr>
          <w:snapToGrid w:val="0"/>
          <w:sz w:val="24"/>
          <w:szCs w:val="24"/>
        </w:rPr>
        <w:t>проектируемые мероприятия по инженерной подготовке территорий (организация отвода поверхностных вод);</w:t>
      </w:r>
    </w:p>
    <w:p w:rsidR="00C22FC5" w:rsidRPr="00C22FC5" w:rsidRDefault="00C22FC5" w:rsidP="00C22FC5">
      <w:pPr>
        <w:spacing w:after="60"/>
        <w:jc w:val="both"/>
        <w:rPr>
          <w:snapToGrid w:val="0"/>
          <w:sz w:val="24"/>
          <w:szCs w:val="24"/>
        </w:rPr>
      </w:pPr>
      <w:r w:rsidRPr="00C22FC5">
        <w:rPr>
          <w:snapToGrid w:val="0"/>
          <w:sz w:val="24"/>
          <w:szCs w:val="24"/>
        </w:rPr>
        <w:t>сооружения инженерной защиты территории от воздействия чрезвычайных ситуаций природного и техногенного характера.</w:t>
      </w:r>
    </w:p>
    <w:p w:rsidR="00C22FC5" w:rsidRPr="00C22FC5" w:rsidRDefault="00C22FC5" w:rsidP="00C22FC5">
      <w:pPr>
        <w:spacing w:before="120" w:after="120"/>
        <w:jc w:val="center"/>
        <w:rPr>
          <w:b/>
          <w:bCs/>
          <w:sz w:val="22"/>
        </w:rPr>
      </w:pPr>
      <w:r w:rsidRPr="00C22FC5">
        <w:rPr>
          <w:b/>
          <w:bCs/>
          <w:sz w:val="22"/>
        </w:rPr>
        <w:t>на схеме размещения инженерных сетей и сооружений:</w:t>
      </w:r>
    </w:p>
    <w:p w:rsidR="00C22FC5" w:rsidRPr="00C22FC5" w:rsidRDefault="00C22FC5" w:rsidP="00C22FC5">
      <w:pPr>
        <w:spacing w:after="60"/>
        <w:jc w:val="both"/>
        <w:rPr>
          <w:snapToGrid w:val="0"/>
          <w:sz w:val="24"/>
          <w:szCs w:val="24"/>
        </w:rPr>
      </w:pPr>
      <w:r w:rsidRPr="00C22FC5">
        <w:rPr>
          <w:snapToGrid w:val="0"/>
          <w:sz w:val="24"/>
          <w:szCs w:val="24"/>
        </w:rPr>
        <w:t>существующие (сохраняемые, реконструируемые, ликвидируемые) и проектируемые трассы инженерных сетей и сооружений водопровода, канализации (в том числе ливневой), теплоснабжения, газоснабжения, электроснабжения, наружного освещения, телевидения, радиофикации и телефонизации с их основными параметрами, дренажная сеть, а также места подключения инженерных сетей к магистральным инженерным сетям и сооружениям населенного пункта;</w:t>
      </w:r>
    </w:p>
    <w:p w:rsidR="00C22FC5" w:rsidRPr="00C22FC5" w:rsidRDefault="00C22FC5" w:rsidP="00C22FC5">
      <w:pPr>
        <w:spacing w:after="60"/>
        <w:jc w:val="both"/>
        <w:rPr>
          <w:snapToGrid w:val="0"/>
          <w:sz w:val="24"/>
          <w:szCs w:val="24"/>
        </w:rPr>
      </w:pPr>
      <w:r w:rsidRPr="00C22FC5">
        <w:rPr>
          <w:snapToGrid w:val="0"/>
          <w:sz w:val="24"/>
          <w:szCs w:val="24"/>
        </w:rPr>
        <w:t>размещение пунктов управления системами инженерного оборудования;</w:t>
      </w:r>
    </w:p>
    <w:p w:rsidR="00C22FC5" w:rsidRPr="00C22FC5" w:rsidRDefault="00C22FC5" w:rsidP="00C22FC5">
      <w:pPr>
        <w:spacing w:after="60"/>
        <w:jc w:val="both"/>
        <w:rPr>
          <w:snapToGrid w:val="0"/>
          <w:sz w:val="24"/>
          <w:szCs w:val="24"/>
        </w:rPr>
      </w:pPr>
      <w:r w:rsidRPr="00C22FC5">
        <w:rPr>
          <w:snapToGrid w:val="0"/>
          <w:sz w:val="24"/>
          <w:szCs w:val="24"/>
        </w:rPr>
        <w:t>предложения по развитию сооружений инженерного обеспечения (существующих и проектируемых коммуникаций и границ объектов инженерного обеспечения намечаемого строительства или реконструкции);</w:t>
      </w:r>
    </w:p>
    <w:p w:rsidR="00C22FC5" w:rsidRPr="00C22FC5" w:rsidRDefault="00C22FC5" w:rsidP="00C22FC5">
      <w:pPr>
        <w:spacing w:after="60"/>
        <w:jc w:val="both"/>
        <w:rPr>
          <w:snapToGrid w:val="0"/>
          <w:sz w:val="24"/>
          <w:szCs w:val="24"/>
        </w:rPr>
      </w:pPr>
      <w:r w:rsidRPr="00C22FC5">
        <w:rPr>
          <w:snapToGrid w:val="0"/>
          <w:sz w:val="24"/>
          <w:szCs w:val="24"/>
        </w:rPr>
        <w:t>существующие и проектируемые крупные подземные инженерные сооружения.</w:t>
      </w:r>
    </w:p>
    <w:p w:rsidR="00C22FC5" w:rsidRPr="00C22FC5" w:rsidRDefault="00C22FC5" w:rsidP="00C22FC5">
      <w:pPr>
        <w:ind w:firstLine="567"/>
        <w:jc w:val="both"/>
        <w:rPr>
          <w:sz w:val="24"/>
          <w:szCs w:val="24"/>
        </w:rPr>
      </w:pPr>
      <w:bookmarkStart w:id="521" w:name="_Toc343164843"/>
      <w:r w:rsidRPr="00C22FC5">
        <w:rPr>
          <w:sz w:val="24"/>
          <w:szCs w:val="24"/>
        </w:rPr>
        <w:t>3.1.10. Пояснительная записка материалов по обоснованию включает описание:</w:t>
      </w:r>
      <w:bookmarkEnd w:id="521"/>
    </w:p>
    <w:p w:rsidR="00C22FC5" w:rsidRPr="00C22FC5" w:rsidRDefault="00C22FC5" w:rsidP="00C22FC5">
      <w:pPr>
        <w:spacing w:after="60"/>
        <w:jc w:val="both"/>
        <w:rPr>
          <w:snapToGrid w:val="0"/>
          <w:sz w:val="24"/>
          <w:szCs w:val="24"/>
        </w:rPr>
      </w:pPr>
      <w:r w:rsidRPr="00C22FC5">
        <w:rPr>
          <w:snapToGrid w:val="0"/>
          <w:sz w:val="24"/>
          <w:szCs w:val="24"/>
        </w:rPr>
        <w:t>мероприятий по защите территории от чрезвычайных ситуаций природного и техногенного характера с характеристикой потенциально опасных объектов, на которых хранятся, перерабатываются, транспортируются химические, взрывопожароопасные, радиационно опасные вещества, и зон чрезвычайных ситуаций, образующихся при авариях, катастрофах на этих объектах, водохранилищ и сооружений напорного фронта, зон возможного катастрофического затопления;</w:t>
      </w:r>
    </w:p>
    <w:p w:rsidR="00C22FC5" w:rsidRPr="00C22FC5" w:rsidRDefault="00C22FC5" w:rsidP="00C22FC5">
      <w:pPr>
        <w:spacing w:after="60"/>
        <w:jc w:val="both"/>
        <w:rPr>
          <w:snapToGrid w:val="0"/>
          <w:sz w:val="24"/>
          <w:szCs w:val="24"/>
        </w:rPr>
      </w:pPr>
      <w:r w:rsidRPr="00C22FC5">
        <w:rPr>
          <w:snapToGrid w:val="0"/>
          <w:sz w:val="24"/>
          <w:szCs w:val="24"/>
        </w:rPr>
        <w:t>мероприятий по гражданской обороне и обеспечению пожарной безопасности;</w:t>
      </w:r>
    </w:p>
    <w:p w:rsidR="00C22FC5" w:rsidRPr="00C22FC5" w:rsidRDefault="00C22FC5" w:rsidP="00C22FC5">
      <w:pPr>
        <w:spacing w:after="60"/>
        <w:jc w:val="both"/>
        <w:rPr>
          <w:snapToGrid w:val="0"/>
          <w:sz w:val="24"/>
          <w:szCs w:val="24"/>
        </w:rPr>
      </w:pPr>
      <w:r w:rsidRPr="00C22FC5">
        <w:rPr>
          <w:snapToGrid w:val="0"/>
          <w:sz w:val="24"/>
          <w:szCs w:val="24"/>
        </w:rPr>
        <w:t>предложений по развитию систем транспортного обслуживания территории (учитывающих протяженность улично-дорожной сети, линий и маршрутов общественного транспорта, количество сооружений и устройств для хранения и обслуживания транспортных средств);</w:t>
      </w:r>
    </w:p>
    <w:p w:rsidR="00C22FC5" w:rsidRPr="00C22FC5" w:rsidRDefault="00C22FC5" w:rsidP="00C22FC5">
      <w:pPr>
        <w:spacing w:after="60"/>
        <w:jc w:val="both"/>
        <w:rPr>
          <w:snapToGrid w:val="0"/>
          <w:sz w:val="24"/>
          <w:szCs w:val="24"/>
        </w:rPr>
      </w:pPr>
      <w:r w:rsidRPr="00C22FC5">
        <w:rPr>
          <w:snapToGrid w:val="0"/>
          <w:sz w:val="24"/>
          <w:szCs w:val="24"/>
        </w:rPr>
        <w:t>предложений по развитию систем инженерно-технического обеспечения территории (учитывающих текущее и перспективное водо-, газо-, энергопотребление, потребление тепла на отопление, вентиляцию, горячее водоснабжение и т.д.);</w:t>
      </w:r>
    </w:p>
    <w:p w:rsidR="00C22FC5" w:rsidRPr="00C22FC5" w:rsidRDefault="00C22FC5" w:rsidP="00C22FC5">
      <w:pPr>
        <w:spacing w:after="60"/>
        <w:jc w:val="both"/>
        <w:rPr>
          <w:snapToGrid w:val="0"/>
          <w:sz w:val="24"/>
          <w:szCs w:val="24"/>
        </w:rPr>
      </w:pPr>
      <w:r w:rsidRPr="00C22FC5">
        <w:rPr>
          <w:snapToGrid w:val="0"/>
          <w:sz w:val="24"/>
          <w:szCs w:val="24"/>
        </w:rPr>
        <w:t>предложений по развитию объектов, входящих в систему социально-культурного и коммунально-бытового обслуживания населения, планируемой территории (детских дошкольных учреждений, общеобразовательных школ, поликлиник, аптек, объектов розничной торговли, питания, бытового обслуживания, объектов культуры и искусства, жилищно-коммунального хозяйства, физкультурно-спортивных сооружений, отделений связи, кредитных организаций и т.д.);</w:t>
      </w:r>
    </w:p>
    <w:p w:rsidR="00C22FC5" w:rsidRPr="00C22FC5" w:rsidRDefault="00C22FC5" w:rsidP="00C22FC5">
      <w:pPr>
        <w:spacing w:after="60"/>
        <w:jc w:val="both"/>
        <w:rPr>
          <w:snapToGrid w:val="0"/>
          <w:sz w:val="24"/>
          <w:szCs w:val="24"/>
        </w:rPr>
      </w:pPr>
      <w:r w:rsidRPr="00C22FC5">
        <w:rPr>
          <w:snapToGrid w:val="0"/>
          <w:sz w:val="24"/>
          <w:szCs w:val="24"/>
        </w:rPr>
        <w:t>мероприятий по охране окружающей среды, включая описание современного и прогнозируемого состояния окружающей среды планируемой территории, поверхностных водоемов, акустического режима, санитарного состояния и очистки территории, санитарно-защитных зон, площади зеленых насаждений общего пользования, планировочных ограничений.</w:t>
      </w:r>
    </w:p>
    <w:p w:rsidR="00C22FC5" w:rsidRPr="00C22FC5" w:rsidRDefault="00C22FC5" w:rsidP="00C22FC5">
      <w:pPr>
        <w:jc w:val="both"/>
        <w:rPr>
          <w:bCs/>
          <w:sz w:val="24"/>
          <w:szCs w:val="24"/>
          <w:lang w:eastAsia="ar-SA"/>
        </w:rPr>
      </w:pPr>
    </w:p>
    <w:p w:rsidR="00C22FC5" w:rsidRPr="00C22FC5" w:rsidRDefault="00C22FC5" w:rsidP="00C22FC5">
      <w:pPr>
        <w:ind w:firstLine="567"/>
        <w:jc w:val="both"/>
        <w:rPr>
          <w:bCs/>
          <w:sz w:val="24"/>
          <w:szCs w:val="24"/>
          <w:u w:val="single"/>
        </w:rPr>
      </w:pPr>
      <w:r w:rsidRPr="00C22FC5">
        <w:rPr>
          <w:bCs/>
          <w:sz w:val="24"/>
          <w:szCs w:val="24"/>
          <w:u w:val="single"/>
        </w:rPr>
        <w:t xml:space="preserve">3.2. Проект планировки и межевания территории, предусматривающий размещение линейного(ых) объекта(ов) </w:t>
      </w:r>
    </w:p>
    <w:p w:rsidR="00C22FC5" w:rsidRPr="00C22FC5" w:rsidRDefault="00C22FC5" w:rsidP="00C22FC5">
      <w:pPr>
        <w:ind w:firstLine="567"/>
        <w:jc w:val="both"/>
        <w:rPr>
          <w:sz w:val="24"/>
          <w:szCs w:val="24"/>
        </w:rPr>
      </w:pPr>
      <w:r w:rsidRPr="00C22FC5">
        <w:rPr>
          <w:sz w:val="24"/>
          <w:szCs w:val="24"/>
        </w:rPr>
        <w:t>3.2.1. Основанием для разработки проекта планировки и межевания территории, предусматривающего размещение линейного(ых) объекта(ов), является решение уполномоченного органа местного самоуправления поселения.</w:t>
      </w:r>
    </w:p>
    <w:p w:rsidR="00C22FC5" w:rsidRPr="00C22FC5" w:rsidRDefault="00C22FC5" w:rsidP="00C22FC5">
      <w:pPr>
        <w:ind w:firstLine="567"/>
        <w:jc w:val="both"/>
        <w:rPr>
          <w:sz w:val="24"/>
          <w:szCs w:val="24"/>
        </w:rPr>
      </w:pPr>
      <w:r w:rsidRPr="00C22FC5">
        <w:rPr>
          <w:sz w:val="24"/>
          <w:szCs w:val="24"/>
        </w:rPr>
        <w:t>3.2.2. Целью разработки проекта планировки и межевания территории, предусматривающего размещение линейного(ых) объекта(ов) является обеспечение процесса архитектурно-строительного проектирования, строительства и ввода в эксплуатацию планируемого(ых) к размещению линейного(ых) объекта(ов).</w:t>
      </w:r>
    </w:p>
    <w:p w:rsidR="00C22FC5" w:rsidRPr="00C22FC5" w:rsidRDefault="00C22FC5" w:rsidP="00C22FC5">
      <w:pPr>
        <w:ind w:firstLine="567"/>
        <w:jc w:val="both"/>
        <w:rPr>
          <w:sz w:val="24"/>
          <w:szCs w:val="24"/>
        </w:rPr>
      </w:pPr>
      <w:r w:rsidRPr="00C22FC5">
        <w:rPr>
          <w:sz w:val="24"/>
          <w:szCs w:val="24"/>
        </w:rPr>
        <w:t>3.2.3. Задачами разработки проекта планировки и межевания территории, предусматривающего размещение линейного(ых) объекта(ов) являются:</w:t>
      </w:r>
    </w:p>
    <w:p w:rsidR="00C22FC5" w:rsidRPr="00C22FC5" w:rsidRDefault="00C22FC5" w:rsidP="00C22FC5">
      <w:pPr>
        <w:spacing w:after="60"/>
        <w:jc w:val="both"/>
        <w:rPr>
          <w:snapToGrid w:val="0"/>
          <w:sz w:val="24"/>
          <w:szCs w:val="24"/>
        </w:rPr>
      </w:pPr>
      <w:r w:rsidRPr="00C22FC5">
        <w:rPr>
          <w:snapToGrid w:val="0"/>
          <w:sz w:val="24"/>
          <w:szCs w:val="24"/>
        </w:rPr>
        <w:t>определение зоны планируемого размещения линейного(ых) объекта(ов) в соответствии с документами территориального планирования поселения;</w:t>
      </w:r>
    </w:p>
    <w:p w:rsidR="00C22FC5" w:rsidRPr="00C22FC5" w:rsidRDefault="00C22FC5" w:rsidP="00C22FC5">
      <w:pPr>
        <w:spacing w:after="60"/>
        <w:jc w:val="both"/>
        <w:rPr>
          <w:snapToGrid w:val="0"/>
          <w:sz w:val="24"/>
          <w:szCs w:val="24"/>
        </w:rPr>
      </w:pPr>
      <w:r w:rsidRPr="00C22FC5">
        <w:rPr>
          <w:snapToGrid w:val="0"/>
          <w:sz w:val="24"/>
          <w:szCs w:val="24"/>
        </w:rPr>
        <w:t>определение границ формируемых земельных участков, планируемых для предоставления физическому или юридическому лицу для строительства планируемого(ых) к размещению линейного(ых) объекта(ов);</w:t>
      </w:r>
    </w:p>
    <w:p w:rsidR="00C22FC5" w:rsidRPr="00C22FC5" w:rsidRDefault="00C22FC5" w:rsidP="00C22FC5">
      <w:pPr>
        <w:spacing w:after="60"/>
        <w:jc w:val="both"/>
        <w:rPr>
          <w:snapToGrid w:val="0"/>
          <w:sz w:val="24"/>
          <w:szCs w:val="24"/>
        </w:rPr>
      </w:pPr>
      <w:r w:rsidRPr="00C22FC5">
        <w:rPr>
          <w:snapToGrid w:val="0"/>
          <w:sz w:val="24"/>
          <w:szCs w:val="24"/>
        </w:rPr>
        <w:t>определение границ земельных участков, предназначенных для размещения линейного(ых) объекта(ов) федерального/регионального/местного значения;</w:t>
      </w:r>
    </w:p>
    <w:p w:rsidR="00C22FC5" w:rsidRPr="00C22FC5" w:rsidRDefault="00C22FC5" w:rsidP="00C22FC5">
      <w:pPr>
        <w:spacing w:after="60"/>
        <w:jc w:val="both"/>
        <w:rPr>
          <w:snapToGrid w:val="0"/>
          <w:sz w:val="24"/>
          <w:szCs w:val="24"/>
        </w:rPr>
      </w:pPr>
      <w:r w:rsidRPr="00C22FC5">
        <w:rPr>
          <w:snapToGrid w:val="0"/>
          <w:sz w:val="24"/>
          <w:szCs w:val="24"/>
        </w:rPr>
        <w:t>подготовка XML-документа(ов), содержащего(их)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C22FC5" w:rsidRPr="00C22FC5" w:rsidRDefault="00C22FC5" w:rsidP="00C22FC5">
      <w:pPr>
        <w:spacing w:after="60"/>
        <w:jc w:val="both"/>
        <w:rPr>
          <w:snapToGrid w:val="0"/>
          <w:sz w:val="24"/>
          <w:szCs w:val="24"/>
        </w:rPr>
      </w:pPr>
      <w:r w:rsidRPr="00C22FC5">
        <w:rPr>
          <w:snapToGrid w:val="0"/>
          <w:sz w:val="24"/>
          <w:szCs w:val="24"/>
        </w:rPr>
        <w:t>создание информационного ресурса ИСОГД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w:t>
      </w:r>
    </w:p>
    <w:p w:rsidR="00C22FC5" w:rsidRPr="00C22FC5" w:rsidRDefault="00C22FC5" w:rsidP="00C22FC5">
      <w:pPr>
        <w:ind w:firstLine="567"/>
        <w:jc w:val="both"/>
        <w:rPr>
          <w:sz w:val="24"/>
          <w:szCs w:val="24"/>
        </w:rPr>
      </w:pPr>
      <w:r w:rsidRPr="00C22FC5">
        <w:rPr>
          <w:sz w:val="24"/>
          <w:szCs w:val="24"/>
        </w:rPr>
        <w:t>3.2.4. Подготовка проекта планировки и межевания территории, предусматривающего размещение линейного(ых) объекта(ов),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C22FC5" w:rsidRPr="00C22FC5" w:rsidRDefault="00C22FC5" w:rsidP="00C22FC5">
      <w:pPr>
        <w:ind w:firstLine="567"/>
        <w:jc w:val="both"/>
        <w:rPr>
          <w:sz w:val="24"/>
          <w:szCs w:val="24"/>
        </w:rPr>
      </w:pPr>
      <w:r w:rsidRPr="00C22FC5">
        <w:rPr>
          <w:sz w:val="24"/>
          <w:szCs w:val="24"/>
        </w:rPr>
        <w:t>3.2.5. Состав проекта планировки и межевания территории, предусматривающего размещение линейного(ых) объекта(ов), должен соответствовать ст. ст. 42, 43 Градостроительного кодекса Российской Федерации, принятым в соответствии с действующим Градостроительным кодексом Российской Федерации нормативным правовым актом субъекта Российской Федерации о составе и содержании проектов планировки территории, подготовка которых осуществляется на основании документов территориального планирования муниципального образования (при наличии) и включать:</w:t>
      </w:r>
    </w:p>
    <w:p w:rsidR="00C22FC5" w:rsidRPr="00C22FC5" w:rsidRDefault="00C22FC5" w:rsidP="00C22FC5">
      <w:pPr>
        <w:tabs>
          <w:tab w:val="left" w:pos="215"/>
        </w:tabs>
        <w:autoSpaceDE w:val="0"/>
        <w:autoSpaceDN w:val="0"/>
        <w:ind w:firstLine="567"/>
        <w:jc w:val="both"/>
        <w:rPr>
          <w:sz w:val="24"/>
          <w:szCs w:val="24"/>
        </w:rPr>
      </w:pPr>
      <w:r w:rsidRPr="00C22FC5">
        <w:rPr>
          <w:sz w:val="24"/>
          <w:szCs w:val="24"/>
        </w:rPr>
        <w:t>1. Основную часть:</w:t>
      </w:r>
    </w:p>
    <w:p w:rsidR="00C22FC5" w:rsidRPr="00C22FC5" w:rsidRDefault="00C22FC5" w:rsidP="00C22FC5">
      <w:pPr>
        <w:spacing w:after="60"/>
        <w:jc w:val="both"/>
        <w:rPr>
          <w:snapToGrid w:val="0"/>
          <w:sz w:val="24"/>
          <w:szCs w:val="24"/>
        </w:rPr>
      </w:pPr>
      <w:r w:rsidRPr="00C22FC5">
        <w:rPr>
          <w:snapToGrid w:val="0"/>
          <w:sz w:val="24"/>
          <w:szCs w:val="24"/>
        </w:rPr>
        <w:t>графические материалы (чертеж или чертежи планировки и межевания территории);</w:t>
      </w:r>
    </w:p>
    <w:p w:rsidR="00C22FC5" w:rsidRPr="00C22FC5" w:rsidRDefault="00C22FC5" w:rsidP="00C22FC5">
      <w:pPr>
        <w:spacing w:after="60"/>
        <w:jc w:val="both"/>
        <w:rPr>
          <w:snapToGrid w:val="0"/>
          <w:sz w:val="24"/>
          <w:szCs w:val="24"/>
        </w:rPr>
      </w:pPr>
      <w:r w:rsidRPr="00C22FC5">
        <w:rPr>
          <w:snapToGrid w:val="0"/>
          <w:sz w:val="24"/>
          <w:szCs w:val="24"/>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C22FC5" w:rsidRPr="00C22FC5" w:rsidRDefault="00C22FC5" w:rsidP="00C22FC5">
      <w:pPr>
        <w:numPr>
          <w:ilvl w:val="0"/>
          <w:numId w:val="12"/>
        </w:numPr>
        <w:tabs>
          <w:tab w:val="left" w:pos="215"/>
          <w:tab w:val="num" w:pos="495"/>
        </w:tabs>
        <w:autoSpaceDE w:val="0"/>
        <w:autoSpaceDN w:val="0"/>
        <w:jc w:val="both"/>
        <w:rPr>
          <w:sz w:val="24"/>
          <w:szCs w:val="24"/>
        </w:rPr>
      </w:pPr>
      <w:r w:rsidRPr="00C22FC5">
        <w:rPr>
          <w:sz w:val="24"/>
          <w:szCs w:val="24"/>
        </w:rPr>
        <w:t>материалы по обоснованию:</w:t>
      </w:r>
    </w:p>
    <w:p w:rsidR="00C22FC5" w:rsidRPr="00C22FC5" w:rsidRDefault="00C22FC5" w:rsidP="00C22FC5">
      <w:pPr>
        <w:spacing w:after="60"/>
        <w:jc w:val="both"/>
        <w:rPr>
          <w:snapToGrid w:val="0"/>
          <w:sz w:val="24"/>
          <w:szCs w:val="24"/>
        </w:rPr>
      </w:pPr>
      <w:r w:rsidRPr="00C22FC5">
        <w:rPr>
          <w:snapToGrid w:val="0"/>
          <w:sz w:val="24"/>
          <w:szCs w:val="24"/>
        </w:rPr>
        <w:t>графические материалы (в виде схем);</w:t>
      </w:r>
    </w:p>
    <w:p w:rsidR="00C22FC5" w:rsidRPr="00C22FC5" w:rsidRDefault="00C22FC5" w:rsidP="00C22FC5">
      <w:pPr>
        <w:spacing w:after="60"/>
        <w:jc w:val="both"/>
        <w:rPr>
          <w:snapToGrid w:val="0"/>
          <w:sz w:val="24"/>
          <w:szCs w:val="24"/>
        </w:rPr>
      </w:pPr>
      <w:r w:rsidRPr="00C22FC5">
        <w:rPr>
          <w:snapToGrid w:val="0"/>
          <w:sz w:val="24"/>
          <w:szCs w:val="24"/>
        </w:rPr>
        <w:t>текстовые материалы (пояснительная записка).</w:t>
      </w:r>
    </w:p>
    <w:p w:rsidR="00C22FC5" w:rsidRPr="00C22FC5" w:rsidRDefault="00C22FC5" w:rsidP="00C22FC5">
      <w:pPr>
        <w:ind w:firstLine="567"/>
        <w:jc w:val="both"/>
        <w:rPr>
          <w:sz w:val="24"/>
          <w:szCs w:val="24"/>
        </w:rPr>
      </w:pPr>
      <w:r w:rsidRPr="00C22FC5">
        <w:rPr>
          <w:sz w:val="24"/>
          <w:szCs w:val="24"/>
        </w:rPr>
        <w:t>В состав чертежей основной части проекта планировки и межевания территории, предусматривающего размещение линейного(ых) объекта(ов), включаются:</w:t>
      </w:r>
    </w:p>
    <w:p w:rsidR="00C22FC5" w:rsidRPr="00C22FC5" w:rsidRDefault="00C22FC5" w:rsidP="00C22FC5">
      <w:pPr>
        <w:spacing w:after="60"/>
        <w:jc w:val="both"/>
        <w:rPr>
          <w:snapToGrid w:val="0"/>
          <w:sz w:val="24"/>
          <w:szCs w:val="24"/>
        </w:rPr>
      </w:pPr>
      <w:r w:rsidRPr="00C22FC5">
        <w:rPr>
          <w:snapToGrid w:val="0"/>
          <w:sz w:val="24"/>
          <w:szCs w:val="24"/>
        </w:rPr>
        <w:t>основной чертеж планировки территории;</w:t>
      </w:r>
    </w:p>
    <w:p w:rsidR="00C22FC5" w:rsidRPr="00C22FC5" w:rsidRDefault="00C22FC5" w:rsidP="00C22FC5">
      <w:pPr>
        <w:spacing w:after="60"/>
        <w:jc w:val="both"/>
        <w:rPr>
          <w:snapToGrid w:val="0"/>
          <w:sz w:val="24"/>
          <w:szCs w:val="24"/>
        </w:rPr>
      </w:pPr>
      <w:r w:rsidRPr="00C22FC5">
        <w:rPr>
          <w:snapToGrid w:val="0"/>
          <w:sz w:val="24"/>
          <w:szCs w:val="24"/>
        </w:rPr>
        <w:t>чертеж межевания территории.</w:t>
      </w:r>
    </w:p>
    <w:p w:rsidR="00C22FC5" w:rsidRPr="00C22FC5" w:rsidRDefault="00C22FC5" w:rsidP="00C22FC5">
      <w:pPr>
        <w:ind w:firstLine="567"/>
        <w:jc w:val="both"/>
        <w:rPr>
          <w:sz w:val="24"/>
          <w:szCs w:val="24"/>
        </w:rPr>
      </w:pPr>
      <w:r w:rsidRPr="00C22FC5">
        <w:rPr>
          <w:sz w:val="24"/>
          <w:szCs w:val="24"/>
        </w:rPr>
        <w:t>В состав графических материалов по обоснованию включаются:</w:t>
      </w:r>
    </w:p>
    <w:p w:rsidR="00C22FC5" w:rsidRPr="00C22FC5" w:rsidRDefault="00C22FC5" w:rsidP="00C22FC5">
      <w:pPr>
        <w:numPr>
          <w:ilvl w:val="0"/>
          <w:numId w:val="12"/>
        </w:numPr>
        <w:tabs>
          <w:tab w:val="left" w:pos="215"/>
          <w:tab w:val="num" w:pos="495"/>
        </w:tabs>
        <w:autoSpaceDE w:val="0"/>
        <w:autoSpaceDN w:val="0"/>
        <w:jc w:val="both"/>
        <w:rPr>
          <w:sz w:val="24"/>
          <w:szCs w:val="24"/>
        </w:rPr>
      </w:pPr>
      <w:r w:rsidRPr="00C22FC5">
        <w:rPr>
          <w:sz w:val="24"/>
          <w:szCs w:val="24"/>
        </w:rPr>
        <w:t>схема расположения элемента планировочной структуры;</w:t>
      </w:r>
    </w:p>
    <w:p w:rsidR="00C22FC5" w:rsidRPr="00C22FC5" w:rsidRDefault="00C22FC5" w:rsidP="00C22FC5">
      <w:pPr>
        <w:numPr>
          <w:ilvl w:val="0"/>
          <w:numId w:val="12"/>
        </w:numPr>
        <w:tabs>
          <w:tab w:val="left" w:pos="215"/>
          <w:tab w:val="num" w:pos="495"/>
        </w:tabs>
        <w:autoSpaceDE w:val="0"/>
        <w:autoSpaceDN w:val="0"/>
        <w:jc w:val="both"/>
        <w:rPr>
          <w:sz w:val="24"/>
          <w:szCs w:val="24"/>
        </w:rPr>
      </w:pPr>
      <w:r w:rsidRPr="00C22FC5">
        <w:rPr>
          <w:sz w:val="24"/>
          <w:szCs w:val="24"/>
        </w:rPr>
        <w:t>схема использования территории в период подготовки проекта планировки территории;</w:t>
      </w:r>
    </w:p>
    <w:p w:rsidR="00C22FC5" w:rsidRPr="00C22FC5" w:rsidRDefault="00C22FC5" w:rsidP="00C22FC5">
      <w:pPr>
        <w:numPr>
          <w:ilvl w:val="0"/>
          <w:numId w:val="12"/>
        </w:numPr>
        <w:tabs>
          <w:tab w:val="left" w:pos="215"/>
          <w:tab w:val="num" w:pos="495"/>
        </w:tabs>
        <w:autoSpaceDE w:val="0"/>
        <w:autoSpaceDN w:val="0"/>
        <w:jc w:val="both"/>
        <w:rPr>
          <w:sz w:val="24"/>
          <w:szCs w:val="24"/>
        </w:rPr>
      </w:pPr>
      <w:r w:rsidRPr="00C22FC5">
        <w:rPr>
          <w:sz w:val="24"/>
          <w:szCs w:val="24"/>
        </w:rPr>
        <w:t>разбивочный чертеж красных линий;</w:t>
      </w:r>
    </w:p>
    <w:p w:rsidR="00C22FC5" w:rsidRPr="00C22FC5" w:rsidRDefault="00C22FC5" w:rsidP="00C22FC5">
      <w:pPr>
        <w:numPr>
          <w:ilvl w:val="0"/>
          <w:numId w:val="12"/>
        </w:numPr>
        <w:tabs>
          <w:tab w:val="left" w:pos="215"/>
          <w:tab w:val="num" w:pos="495"/>
        </w:tabs>
        <w:autoSpaceDE w:val="0"/>
        <w:autoSpaceDN w:val="0"/>
        <w:jc w:val="both"/>
        <w:rPr>
          <w:sz w:val="24"/>
          <w:szCs w:val="24"/>
        </w:rPr>
      </w:pPr>
      <w:r w:rsidRPr="00C22FC5">
        <w:rPr>
          <w:sz w:val="24"/>
          <w:szCs w:val="24"/>
        </w:rPr>
        <w:t>схема организации улично-дорожной сети (в населенных пунктах);</w:t>
      </w:r>
    </w:p>
    <w:p w:rsidR="00C22FC5" w:rsidRPr="00C22FC5" w:rsidRDefault="00C22FC5" w:rsidP="00C22FC5">
      <w:pPr>
        <w:numPr>
          <w:ilvl w:val="0"/>
          <w:numId w:val="12"/>
        </w:numPr>
        <w:tabs>
          <w:tab w:val="left" w:pos="215"/>
          <w:tab w:val="num" w:pos="495"/>
        </w:tabs>
        <w:autoSpaceDE w:val="0"/>
        <w:autoSpaceDN w:val="0"/>
        <w:jc w:val="both"/>
        <w:rPr>
          <w:sz w:val="24"/>
          <w:szCs w:val="24"/>
        </w:rPr>
      </w:pPr>
      <w:r w:rsidRPr="00C22FC5">
        <w:rPr>
          <w:sz w:val="24"/>
          <w:szCs w:val="24"/>
        </w:rPr>
        <w:t>схема границ территорий объектов культурного наследия;</w:t>
      </w:r>
    </w:p>
    <w:p w:rsidR="00C22FC5" w:rsidRPr="00C22FC5" w:rsidRDefault="00C22FC5" w:rsidP="00C22FC5">
      <w:pPr>
        <w:numPr>
          <w:ilvl w:val="0"/>
          <w:numId w:val="12"/>
        </w:numPr>
        <w:tabs>
          <w:tab w:val="left" w:pos="215"/>
          <w:tab w:val="num" w:pos="495"/>
        </w:tabs>
        <w:autoSpaceDE w:val="0"/>
        <w:autoSpaceDN w:val="0"/>
        <w:jc w:val="both"/>
        <w:rPr>
          <w:sz w:val="24"/>
          <w:szCs w:val="24"/>
        </w:rPr>
      </w:pPr>
      <w:r w:rsidRPr="00C22FC5">
        <w:rPr>
          <w:sz w:val="24"/>
          <w:szCs w:val="24"/>
        </w:rPr>
        <w:t>схема границ зон с особыми условиями использования территорий;</w:t>
      </w:r>
    </w:p>
    <w:p w:rsidR="00C22FC5" w:rsidRPr="00C22FC5" w:rsidRDefault="00C22FC5" w:rsidP="00C22FC5">
      <w:pPr>
        <w:numPr>
          <w:ilvl w:val="0"/>
          <w:numId w:val="12"/>
        </w:numPr>
        <w:tabs>
          <w:tab w:val="left" w:pos="215"/>
          <w:tab w:val="num" w:pos="495"/>
        </w:tabs>
        <w:autoSpaceDE w:val="0"/>
        <w:autoSpaceDN w:val="0"/>
        <w:jc w:val="both"/>
        <w:rPr>
          <w:sz w:val="24"/>
          <w:szCs w:val="24"/>
        </w:rPr>
      </w:pPr>
      <w:r w:rsidRPr="00C22FC5">
        <w:rPr>
          <w:sz w:val="24"/>
          <w:szCs w:val="24"/>
        </w:rPr>
        <w:t>схема вертикальной планировки и инженерной подготовки территории.</w:t>
      </w:r>
    </w:p>
    <w:p w:rsidR="00C22FC5" w:rsidRPr="00C22FC5" w:rsidRDefault="00C22FC5" w:rsidP="00C22FC5">
      <w:pPr>
        <w:numPr>
          <w:ilvl w:val="0"/>
          <w:numId w:val="12"/>
        </w:numPr>
        <w:tabs>
          <w:tab w:val="left" w:pos="215"/>
          <w:tab w:val="num" w:pos="495"/>
        </w:tabs>
        <w:autoSpaceDE w:val="0"/>
        <w:autoSpaceDN w:val="0"/>
        <w:jc w:val="both"/>
        <w:rPr>
          <w:sz w:val="24"/>
          <w:szCs w:val="24"/>
        </w:rPr>
      </w:pPr>
      <w:r w:rsidRPr="00C22FC5">
        <w:rPr>
          <w:sz w:val="24"/>
          <w:szCs w:val="24"/>
        </w:rPr>
        <w:t>ориентировочный план трассы линейного объекта.</w:t>
      </w:r>
    </w:p>
    <w:p w:rsidR="00C22FC5" w:rsidRPr="00C22FC5" w:rsidRDefault="00C22FC5" w:rsidP="00C22FC5">
      <w:pPr>
        <w:ind w:firstLine="567"/>
        <w:jc w:val="both"/>
        <w:rPr>
          <w:sz w:val="24"/>
          <w:szCs w:val="24"/>
        </w:rPr>
      </w:pPr>
      <w:r w:rsidRPr="00C22FC5">
        <w:rPr>
          <w:sz w:val="24"/>
          <w:szCs w:val="24"/>
        </w:rPr>
        <w:t>2. Демонстрационные материалы по проекту для предоставления участникам публичных слушаний.</w:t>
      </w:r>
    </w:p>
    <w:p w:rsidR="00C22FC5" w:rsidRPr="00C22FC5" w:rsidRDefault="00C22FC5" w:rsidP="00C22FC5">
      <w:pPr>
        <w:ind w:firstLine="567"/>
        <w:jc w:val="both"/>
        <w:rPr>
          <w:sz w:val="24"/>
          <w:szCs w:val="24"/>
        </w:rPr>
      </w:pPr>
      <w:r w:rsidRPr="00C22FC5">
        <w:rPr>
          <w:sz w:val="24"/>
          <w:szCs w:val="24"/>
        </w:rPr>
        <w:t>3.Статьи по вопросам и проектным решениям, выносимым на публичное обсуждение, для их последующего опубликования в местной прессе.</w:t>
      </w:r>
    </w:p>
    <w:p w:rsidR="00C22FC5" w:rsidRPr="00C22FC5" w:rsidRDefault="00C22FC5" w:rsidP="00C22FC5">
      <w:pPr>
        <w:ind w:firstLine="567"/>
        <w:jc w:val="both"/>
        <w:rPr>
          <w:sz w:val="24"/>
          <w:szCs w:val="24"/>
        </w:rPr>
      </w:pPr>
      <w:r w:rsidRPr="00C22FC5">
        <w:rPr>
          <w:sz w:val="24"/>
          <w:szCs w:val="24"/>
        </w:rPr>
        <w:t>4. XML-документы, содержащие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C22FC5" w:rsidRPr="00C22FC5" w:rsidRDefault="00C22FC5" w:rsidP="00C22FC5">
      <w:pPr>
        <w:ind w:firstLine="567"/>
        <w:jc w:val="both"/>
        <w:rPr>
          <w:sz w:val="24"/>
          <w:szCs w:val="24"/>
        </w:rPr>
      </w:pPr>
      <w:r w:rsidRPr="00C22FC5">
        <w:rPr>
          <w:sz w:val="24"/>
          <w:szCs w:val="24"/>
        </w:rPr>
        <w:t>5. Информационные ресурсы для размещения проекта планировки и межевания территории наименование объекта градостроительного планирования в электронном виде в ИСОГД, представленные в виде базы пространственных данных и иных данных об объектах градостроительной деятельности.</w:t>
      </w:r>
    </w:p>
    <w:p w:rsidR="00C22FC5" w:rsidRPr="00C22FC5" w:rsidRDefault="00C22FC5" w:rsidP="00C22FC5">
      <w:pPr>
        <w:ind w:firstLine="567"/>
        <w:jc w:val="both"/>
        <w:rPr>
          <w:sz w:val="24"/>
          <w:szCs w:val="24"/>
        </w:rPr>
      </w:pPr>
      <w:r w:rsidRPr="00C22FC5">
        <w:rPr>
          <w:sz w:val="24"/>
          <w:szCs w:val="24"/>
        </w:rPr>
        <w:t>3.2.6. На чертежах планировки и межевания территории отображаются:</w:t>
      </w:r>
    </w:p>
    <w:p w:rsidR="00C22FC5" w:rsidRPr="00C22FC5" w:rsidRDefault="00C22FC5" w:rsidP="00C22FC5">
      <w:pPr>
        <w:numPr>
          <w:ilvl w:val="0"/>
          <w:numId w:val="12"/>
        </w:numPr>
        <w:tabs>
          <w:tab w:val="left" w:pos="256"/>
          <w:tab w:val="num" w:pos="495"/>
        </w:tabs>
        <w:autoSpaceDE w:val="0"/>
        <w:autoSpaceDN w:val="0"/>
        <w:jc w:val="both"/>
        <w:rPr>
          <w:sz w:val="24"/>
          <w:szCs w:val="24"/>
        </w:rPr>
      </w:pPr>
      <w:r w:rsidRPr="00C22FC5">
        <w:rPr>
          <w:sz w:val="24"/>
          <w:szCs w:val="24"/>
        </w:rPr>
        <w:t xml:space="preserve">на всех чертежах: </w:t>
      </w:r>
    </w:p>
    <w:p w:rsidR="00C22FC5" w:rsidRPr="00C22FC5" w:rsidRDefault="00C22FC5" w:rsidP="00C22FC5">
      <w:pPr>
        <w:spacing w:after="60"/>
        <w:jc w:val="both"/>
        <w:rPr>
          <w:snapToGrid w:val="0"/>
          <w:sz w:val="24"/>
          <w:szCs w:val="24"/>
        </w:rPr>
      </w:pPr>
      <w:r w:rsidRPr="00C22FC5">
        <w:rPr>
          <w:snapToGrid w:val="0"/>
          <w:sz w:val="24"/>
          <w:szCs w:val="24"/>
        </w:rPr>
        <w:t>действующие и проектируемые красные линии;</w:t>
      </w:r>
    </w:p>
    <w:p w:rsidR="00C22FC5" w:rsidRPr="00C22FC5" w:rsidRDefault="00C22FC5" w:rsidP="00C22FC5">
      <w:pPr>
        <w:spacing w:after="60"/>
        <w:jc w:val="both"/>
        <w:rPr>
          <w:snapToGrid w:val="0"/>
          <w:sz w:val="24"/>
          <w:szCs w:val="24"/>
        </w:rPr>
      </w:pPr>
      <w:r w:rsidRPr="00C22FC5">
        <w:rPr>
          <w:snapToGrid w:val="0"/>
          <w:sz w:val="24"/>
          <w:szCs w:val="24"/>
        </w:rPr>
        <w:t>границы элементов планировочной структуры;</w:t>
      </w:r>
    </w:p>
    <w:p w:rsidR="00C22FC5" w:rsidRPr="00C22FC5" w:rsidRDefault="00C22FC5" w:rsidP="00C22FC5">
      <w:pPr>
        <w:spacing w:after="60"/>
        <w:jc w:val="both"/>
        <w:rPr>
          <w:snapToGrid w:val="0"/>
          <w:sz w:val="24"/>
          <w:szCs w:val="24"/>
        </w:rPr>
      </w:pPr>
      <w:r w:rsidRPr="00C22FC5">
        <w:rPr>
          <w:snapToGrid w:val="0"/>
          <w:sz w:val="24"/>
          <w:szCs w:val="24"/>
        </w:rPr>
        <w:t>границы проектируемой территории;</w:t>
      </w:r>
    </w:p>
    <w:p w:rsidR="00C22FC5" w:rsidRPr="00C22FC5" w:rsidRDefault="00C22FC5" w:rsidP="00C22FC5">
      <w:pPr>
        <w:spacing w:after="60"/>
        <w:jc w:val="both"/>
        <w:rPr>
          <w:snapToGrid w:val="0"/>
          <w:sz w:val="24"/>
          <w:szCs w:val="24"/>
        </w:rPr>
      </w:pPr>
      <w:r w:rsidRPr="00C22FC5">
        <w:rPr>
          <w:snapToGrid w:val="0"/>
          <w:sz w:val="24"/>
          <w:szCs w:val="24"/>
        </w:rPr>
        <w:t>наименование существующих улиц и обозначение проектируемых улиц (в населенных пунктах).</w:t>
      </w:r>
    </w:p>
    <w:p w:rsidR="00C22FC5" w:rsidRPr="00C22FC5" w:rsidRDefault="00C22FC5" w:rsidP="00C22FC5">
      <w:pPr>
        <w:numPr>
          <w:ilvl w:val="0"/>
          <w:numId w:val="12"/>
        </w:numPr>
        <w:tabs>
          <w:tab w:val="left" w:pos="256"/>
          <w:tab w:val="num" w:pos="495"/>
        </w:tabs>
        <w:autoSpaceDE w:val="0"/>
        <w:autoSpaceDN w:val="0"/>
        <w:jc w:val="both"/>
        <w:rPr>
          <w:sz w:val="24"/>
          <w:szCs w:val="24"/>
        </w:rPr>
      </w:pPr>
      <w:r w:rsidRPr="00C22FC5">
        <w:rPr>
          <w:sz w:val="24"/>
          <w:szCs w:val="24"/>
        </w:rPr>
        <w:t xml:space="preserve">на основном чертеже планировки территории: </w:t>
      </w:r>
    </w:p>
    <w:p w:rsidR="00C22FC5" w:rsidRPr="00C22FC5" w:rsidRDefault="00C22FC5" w:rsidP="00C22FC5">
      <w:pPr>
        <w:spacing w:after="60"/>
        <w:jc w:val="both"/>
        <w:rPr>
          <w:snapToGrid w:val="0"/>
          <w:sz w:val="24"/>
          <w:szCs w:val="24"/>
        </w:rPr>
      </w:pPr>
      <w:r w:rsidRPr="00C22FC5">
        <w:rPr>
          <w:snapToGrid w:val="0"/>
          <w:sz w:val="24"/>
          <w:szCs w:val="24"/>
        </w:rPr>
        <w:t xml:space="preserve">границы зон планируемого размещения объектов федерального, регионального, местного значения; </w:t>
      </w:r>
    </w:p>
    <w:p w:rsidR="00C22FC5" w:rsidRPr="00C22FC5" w:rsidRDefault="00C22FC5" w:rsidP="00C22FC5">
      <w:pPr>
        <w:spacing w:after="60"/>
        <w:jc w:val="both"/>
        <w:rPr>
          <w:snapToGrid w:val="0"/>
          <w:sz w:val="24"/>
          <w:szCs w:val="24"/>
        </w:rPr>
      </w:pPr>
      <w:r w:rsidRPr="00C22FC5">
        <w:rPr>
          <w:snapToGrid w:val="0"/>
          <w:sz w:val="24"/>
          <w:szCs w:val="24"/>
        </w:rPr>
        <w:t xml:space="preserve">границы зон размещения объектов капитального строительства; </w:t>
      </w:r>
    </w:p>
    <w:p w:rsidR="00C22FC5" w:rsidRPr="00C22FC5" w:rsidRDefault="00C22FC5" w:rsidP="00C22FC5">
      <w:pPr>
        <w:spacing w:after="60"/>
        <w:jc w:val="both"/>
        <w:rPr>
          <w:snapToGrid w:val="0"/>
          <w:sz w:val="24"/>
          <w:szCs w:val="24"/>
        </w:rPr>
      </w:pPr>
      <w:r w:rsidRPr="00C22FC5">
        <w:rPr>
          <w:snapToGrid w:val="0"/>
          <w:sz w:val="24"/>
          <w:szCs w:val="24"/>
        </w:rPr>
        <w:t xml:space="preserve">границы территорий общего пользования; </w:t>
      </w:r>
    </w:p>
    <w:p w:rsidR="00C22FC5" w:rsidRPr="00C22FC5" w:rsidRDefault="00C22FC5" w:rsidP="00C22FC5">
      <w:pPr>
        <w:spacing w:after="60"/>
        <w:jc w:val="both"/>
        <w:rPr>
          <w:snapToGrid w:val="0"/>
          <w:sz w:val="24"/>
          <w:szCs w:val="24"/>
        </w:rPr>
      </w:pPr>
      <w:r w:rsidRPr="00C22FC5">
        <w:rPr>
          <w:snapToGrid w:val="0"/>
          <w:sz w:val="24"/>
          <w:szCs w:val="24"/>
        </w:rPr>
        <w:t>проходы к водным объектам общего пользования и их береговым полосам;</w:t>
      </w:r>
    </w:p>
    <w:p w:rsidR="00C22FC5" w:rsidRPr="00C22FC5" w:rsidRDefault="00C22FC5" w:rsidP="00C22FC5">
      <w:pPr>
        <w:spacing w:after="60"/>
        <w:jc w:val="both"/>
        <w:rPr>
          <w:snapToGrid w:val="0"/>
          <w:sz w:val="24"/>
          <w:szCs w:val="24"/>
        </w:rPr>
      </w:pPr>
      <w:r w:rsidRPr="00C22FC5">
        <w:rPr>
          <w:snapToGrid w:val="0"/>
          <w:sz w:val="24"/>
          <w:szCs w:val="24"/>
        </w:rPr>
        <w:t xml:space="preserve">существующие сохраняемые, реконструируемые, проектируемые улицы и дороги с указанием их категории, класса; </w:t>
      </w:r>
    </w:p>
    <w:p w:rsidR="00C22FC5" w:rsidRPr="00C22FC5" w:rsidRDefault="00C22FC5" w:rsidP="00C22FC5">
      <w:pPr>
        <w:spacing w:after="60"/>
        <w:jc w:val="both"/>
        <w:rPr>
          <w:snapToGrid w:val="0"/>
          <w:sz w:val="24"/>
          <w:szCs w:val="24"/>
        </w:rPr>
      </w:pPr>
      <w:r w:rsidRPr="00C22FC5">
        <w:rPr>
          <w:snapToGrid w:val="0"/>
          <w:sz w:val="24"/>
          <w:szCs w:val="24"/>
        </w:rPr>
        <w:t xml:space="preserve">существующие и проектируемые объекты транспортной инфраструктуры, в том числе эстакады, путепроводы, мосты, тоннели, пешеходные переходы; сооружения и устройства для хранения и обслуживания транспортных средств (в том числе подземные); </w:t>
      </w:r>
    </w:p>
    <w:p w:rsidR="00C22FC5" w:rsidRPr="00C22FC5" w:rsidRDefault="00C22FC5" w:rsidP="00C22FC5">
      <w:pPr>
        <w:spacing w:after="60"/>
        <w:jc w:val="both"/>
        <w:rPr>
          <w:snapToGrid w:val="0"/>
          <w:sz w:val="24"/>
          <w:szCs w:val="24"/>
        </w:rPr>
      </w:pPr>
      <w:r w:rsidRPr="00C22FC5">
        <w:rPr>
          <w:snapToGrid w:val="0"/>
          <w:sz w:val="24"/>
          <w:szCs w:val="24"/>
        </w:rPr>
        <w:t xml:space="preserve">существующие и проектируемые остановочные пункты всех видов общественного транспорта; </w:t>
      </w:r>
    </w:p>
    <w:p w:rsidR="00C22FC5" w:rsidRPr="00C22FC5" w:rsidRDefault="00C22FC5" w:rsidP="00C22FC5">
      <w:pPr>
        <w:spacing w:after="60"/>
        <w:jc w:val="both"/>
        <w:rPr>
          <w:snapToGrid w:val="0"/>
          <w:sz w:val="24"/>
          <w:szCs w:val="24"/>
        </w:rPr>
      </w:pPr>
      <w:r w:rsidRPr="00C22FC5">
        <w:rPr>
          <w:snapToGrid w:val="0"/>
          <w:sz w:val="24"/>
          <w:szCs w:val="24"/>
        </w:rPr>
        <w:t xml:space="preserve">поперечные профили улиц и дорог; </w:t>
      </w:r>
    </w:p>
    <w:p w:rsidR="00C22FC5" w:rsidRPr="00C22FC5" w:rsidRDefault="00C22FC5" w:rsidP="00C22FC5">
      <w:pPr>
        <w:spacing w:after="60"/>
        <w:jc w:val="both"/>
        <w:rPr>
          <w:snapToGrid w:val="0"/>
          <w:sz w:val="24"/>
          <w:szCs w:val="24"/>
        </w:rPr>
      </w:pPr>
      <w:r w:rsidRPr="00C22FC5">
        <w:rPr>
          <w:snapToGrid w:val="0"/>
          <w:sz w:val="24"/>
          <w:szCs w:val="24"/>
        </w:rPr>
        <w:t xml:space="preserve">осевые линии дорог, улиц, проездов с указанием координат точек их пересечения; </w:t>
      </w:r>
    </w:p>
    <w:p w:rsidR="00C22FC5" w:rsidRPr="00C22FC5" w:rsidRDefault="00C22FC5" w:rsidP="00C22FC5">
      <w:pPr>
        <w:spacing w:after="60"/>
        <w:jc w:val="both"/>
        <w:rPr>
          <w:snapToGrid w:val="0"/>
          <w:sz w:val="24"/>
          <w:szCs w:val="24"/>
        </w:rPr>
      </w:pPr>
      <w:r w:rsidRPr="00C22FC5">
        <w:rPr>
          <w:snapToGrid w:val="0"/>
          <w:sz w:val="24"/>
          <w:szCs w:val="24"/>
        </w:rPr>
        <w:t>существующие и проектируемые хозяйственные проезды и скотопрогоны;</w:t>
      </w:r>
    </w:p>
    <w:p w:rsidR="00C22FC5" w:rsidRPr="00C22FC5" w:rsidRDefault="00C22FC5" w:rsidP="00C22FC5">
      <w:pPr>
        <w:spacing w:after="60"/>
        <w:jc w:val="both"/>
        <w:rPr>
          <w:snapToGrid w:val="0"/>
          <w:sz w:val="24"/>
          <w:szCs w:val="24"/>
        </w:rPr>
      </w:pPr>
      <w:r w:rsidRPr="00C22FC5">
        <w:rPr>
          <w:snapToGrid w:val="0"/>
          <w:sz w:val="24"/>
          <w:szCs w:val="24"/>
        </w:rPr>
        <w:t xml:space="preserve">сохраняемые, реконструируемые и проектируемые трассы внеквартальных сетей и сооружений водопровода, канализации, теплоснабжения, газоснабжения, электроснабжения, линии связи (слаботочные сети), места присоединения этих сетей к головным магистральным линиям и сооружениям; размещение пунктов управления системами инженерного оборудования; </w:t>
      </w:r>
    </w:p>
    <w:p w:rsidR="00C22FC5" w:rsidRPr="00C22FC5" w:rsidRDefault="00C22FC5" w:rsidP="00C22FC5">
      <w:pPr>
        <w:spacing w:after="60"/>
        <w:jc w:val="both"/>
        <w:rPr>
          <w:snapToGrid w:val="0"/>
          <w:sz w:val="24"/>
          <w:szCs w:val="24"/>
        </w:rPr>
      </w:pPr>
      <w:r w:rsidRPr="00C22FC5">
        <w:rPr>
          <w:snapToGrid w:val="0"/>
          <w:sz w:val="24"/>
          <w:szCs w:val="24"/>
        </w:rPr>
        <w:t>существующие и проектируемые крупные подземные сооружения.</w:t>
      </w:r>
    </w:p>
    <w:p w:rsidR="00C22FC5" w:rsidRPr="00C22FC5" w:rsidRDefault="00C22FC5" w:rsidP="00C22FC5">
      <w:pPr>
        <w:numPr>
          <w:ilvl w:val="0"/>
          <w:numId w:val="12"/>
        </w:numPr>
        <w:tabs>
          <w:tab w:val="left" w:pos="256"/>
          <w:tab w:val="num" w:pos="495"/>
        </w:tabs>
        <w:autoSpaceDE w:val="0"/>
        <w:autoSpaceDN w:val="0"/>
        <w:jc w:val="both"/>
        <w:rPr>
          <w:sz w:val="24"/>
          <w:szCs w:val="24"/>
        </w:rPr>
      </w:pPr>
      <w:r w:rsidRPr="00C22FC5">
        <w:rPr>
          <w:sz w:val="24"/>
          <w:szCs w:val="24"/>
        </w:rPr>
        <w:t xml:space="preserve">на чертеже межевания территории: </w:t>
      </w:r>
    </w:p>
    <w:p w:rsidR="00C22FC5" w:rsidRPr="00C22FC5" w:rsidRDefault="00C22FC5" w:rsidP="00C22FC5">
      <w:pPr>
        <w:spacing w:after="60"/>
        <w:jc w:val="both"/>
        <w:rPr>
          <w:snapToGrid w:val="0"/>
          <w:sz w:val="24"/>
          <w:szCs w:val="24"/>
        </w:rPr>
      </w:pPr>
      <w:r w:rsidRPr="00C22FC5">
        <w:rPr>
          <w:snapToGrid w:val="0"/>
          <w:sz w:val="24"/>
          <w:szCs w:val="24"/>
        </w:rPr>
        <w:t xml:space="preserve">линии отступа от красных линий в целях определения места допустимого размещения зданий, строений, сооружений; </w:t>
      </w:r>
    </w:p>
    <w:p w:rsidR="00C22FC5" w:rsidRPr="00C22FC5" w:rsidRDefault="00C22FC5" w:rsidP="00C22FC5">
      <w:pPr>
        <w:spacing w:after="60"/>
        <w:jc w:val="both"/>
        <w:rPr>
          <w:snapToGrid w:val="0"/>
          <w:sz w:val="24"/>
          <w:szCs w:val="24"/>
        </w:rPr>
      </w:pPr>
      <w:r w:rsidRPr="00C22FC5">
        <w:rPr>
          <w:snapToGrid w:val="0"/>
          <w:sz w:val="24"/>
          <w:szCs w:val="24"/>
        </w:rPr>
        <w:t xml:space="preserve">границы застроенных земельных участков, в том числе границы земельных участков, на которых расположены линейные объекты; </w:t>
      </w:r>
    </w:p>
    <w:p w:rsidR="00C22FC5" w:rsidRPr="00C22FC5" w:rsidRDefault="00C22FC5" w:rsidP="00C22FC5">
      <w:pPr>
        <w:spacing w:after="60"/>
        <w:jc w:val="both"/>
        <w:rPr>
          <w:snapToGrid w:val="0"/>
          <w:sz w:val="24"/>
          <w:szCs w:val="24"/>
        </w:rPr>
      </w:pPr>
      <w:r w:rsidRPr="00C22FC5">
        <w:rPr>
          <w:snapToGrid w:val="0"/>
          <w:sz w:val="24"/>
          <w:szCs w:val="24"/>
        </w:rPr>
        <w:t xml:space="preserve">границы формируемых земельных участков, планируемых для предоставления физическим и юридическим лицам для строительства; </w:t>
      </w:r>
    </w:p>
    <w:p w:rsidR="00C22FC5" w:rsidRPr="00C22FC5" w:rsidRDefault="00C22FC5" w:rsidP="00C22FC5">
      <w:pPr>
        <w:spacing w:after="60"/>
        <w:jc w:val="both"/>
        <w:rPr>
          <w:snapToGrid w:val="0"/>
          <w:sz w:val="24"/>
          <w:szCs w:val="24"/>
        </w:rPr>
      </w:pPr>
      <w:r w:rsidRPr="00C22FC5">
        <w:rPr>
          <w:snapToGrid w:val="0"/>
          <w:sz w:val="24"/>
          <w:szCs w:val="24"/>
        </w:rPr>
        <w:t xml:space="preserve">границы земельных участков, предназначенных для размещения объектов капитального строительства федерального, регионального или местного значения; </w:t>
      </w:r>
    </w:p>
    <w:p w:rsidR="00C22FC5" w:rsidRPr="00C22FC5" w:rsidRDefault="00C22FC5" w:rsidP="00C22FC5">
      <w:pPr>
        <w:spacing w:after="60"/>
        <w:jc w:val="both"/>
        <w:rPr>
          <w:snapToGrid w:val="0"/>
          <w:sz w:val="24"/>
          <w:szCs w:val="24"/>
        </w:rPr>
      </w:pPr>
      <w:r w:rsidRPr="00C22FC5">
        <w:rPr>
          <w:snapToGrid w:val="0"/>
          <w:sz w:val="24"/>
          <w:szCs w:val="24"/>
        </w:rPr>
        <w:t xml:space="preserve">границы территорий объектов культурного наследия; </w:t>
      </w:r>
    </w:p>
    <w:p w:rsidR="00C22FC5" w:rsidRPr="00C22FC5" w:rsidRDefault="00C22FC5" w:rsidP="00C22FC5">
      <w:pPr>
        <w:spacing w:after="60"/>
        <w:jc w:val="both"/>
        <w:rPr>
          <w:snapToGrid w:val="0"/>
          <w:sz w:val="24"/>
          <w:szCs w:val="24"/>
        </w:rPr>
      </w:pPr>
      <w:r w:rsidRPr="00C22FC5">
        <w:rPr>
          <w:snapToGrid w:val="0"/>
          <w:sz w:val="24"/>
          <w:szCs w:val="24"/>
        </w:rPr>
        <w:t xml:space="preserve">границы зон с особыми условиями использования территорий; </w:t>
      </w:r>
    </w:p>
    <w:p w:rsidR="00C22FC5" w:rsidRPr="00C22FC5" w:rsidRDefault="00C22FC5" w:rsidP="00C22FC5">
      <w:pPr>
        <w:spacing w:after="60"/>
        <w:jc w:val="both"/>
        <w:rPr>
          <w:snapToGrid w:val="0"/>
          <w:sz w:val="24"/>
          <w:szCs w:val="24"/>
        </w:rPr>
      </w:pPr>
      <w:r w:rsidRPr="00C22FC5">
        <w:rPr>
          <w:snapToGrid w:val="0"/>
          <w:sz w:val="24"/>
          <w:szCs w:val="24"/>
        </w:rPr>
        <w:t>границы зон действия публичных сервитутов.</w:t>
      </w:r>
    </w:p>
    <w:p w:rsidR="00C22FC5" w:rsidRPr="00C22FC5" w:rsidRDefault="00C22FC5" w:rsidP="00C22FC5">
      <w:pPr>
        <w:ind w:firstLine="567"/>
        <w:jc w:val="both"/>
        <w:rPr>
          <w:sz w:val="24"/>
          <w:szCs w:val="24"/>
        </w:rPr>
      </w:pPr>
      <w:r w:rsidRPr="00C22FC5">
        <w:rPr>
          <w:sz w:val="24"/>
          <w:szCs w:val="24"/>
        </w:rPr>
        <w:t xml:space="preserve">3.2.7. Подготовка чертежа межевания осуществляется с выделением земель, необходимых для строительства и эксплуатации планируемого(ых) к размещению линейного(ых) объекта(ов), т.е. земельных участков, предоставляемых в аренду на период строительства, и земельных участков, предоставляемых в долгосрочную аренду или для выкупа на период эксплуатации. </w:t>
      </w:r>
    </w:p>
    <w:p w:rsidR="00C22FC5" w:rsidRPr="00C22FC5" w:rsidRDefault="00C22FC5" w:rsidP="00C22FC5">
      <w:pPr>
        <w:ind w:firstLine="567"/>
        <w:jc w:val="both"/>
        <w:rPr>
          <w:sz w:val="24"/>
          <w:szCs w:val="24"/>
        </w:rPr>
      </w:pPr>
      <w:r w:rsidRPr="00C22FC5">
        <w:rPr>
          <w:sz w:val="24"/>
          <w:szCs w:val="24"/>
        </w:rPr>
        <w:t>3.2.8.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включают:</w:t>
      </w:r>
    </w:p>
    <w:p w:rsidR="00C22FC5" w:rsidRPr="00C22FC5" w:rsidRDefault="00C22FC5" w:rsidP="00C22FC5">
      <w:pPr>
        <w:spacing w:after="60"/>
        <w:jc w:val="both"/>
        <w:rPr>
          <w:snapToGrid w:val="0"/>
          <w:sz w:val="24"/>
          <w:szCs w:val="24"/>
        </w:rPr>
      </w:pPr>
      <w:r w:rsidRPr="00C22FC5">
        <w:rPr>
          <w:snapToGrid w:val="0"/>
          <w:sz w:val="24"/>
          <w:szCs w:val="24"/>
        </w:rPr>
        <w:t xml:space="preserve">сведения об основных положениях документа территориального планирования, предусматривающего размещение линейного(ых) объекта(ов); </w:t>
      </w:r>
    </w:p>
    <w:p w:rsidR="00C22FC5" w:rsidRPr="00C22FC5" w:rsidRDefault="00C22FC5" w:rsidP="00C22FC5">
      <w:pPr>
        <w:spacing w:after="60"/>
        <w:jc w:val="both"/>
        <w:rPr>
          <w:snapToGrid w:val="0"/>
          <w:sz w:val="24"/>
          <w:szCs w:val="24"/>
        </w:rPr>
      </w:pPr>
      <w:r w:rsidRPr="00C22FC5">
        <w:rPr>
          <w:snapToGrid w:val="0"/>
          <w:sz w:val="24"/>
          <w:szCs w:val="24"/>
        </w:rPr>
        <w:t>технико-экономические характеристики планируемого(ых) к размещению линейного(ых) объекта(ов);</w:t>
      </w:r>
    </w:p>
    <w:p w:rsidR="00C22FC5" w:rsidRPr="00C22FC5" w:rsidRDefault="00C22FC5" w:rsidP="00C22FC5">
      <w:pPr>
        <w:spacing w:after="60"/>
        <w:jc w:val="both"/>
        <w:rPr>
          <w:snapToGrid w:val="0"/>
          <w:sz w:val="24"/>
          <w:szCs w:val="24"/>
        </w:rPr>
      </w:pPr>
      <w:r w:rsidRPr="00C22FC5">
        <w:rPr>
          <w:snapToGrid w:val="0"/>
          <w:sz w:val="24"/>
          <w:szCs w:val="24"/>
        </w:rPr>
        <w:t>характеристика планируемого развития территории, включая:</w:t>
      </w:r>
    </w:p>
    <w:p w:rsidR="00C22FC5" w:rsidRPr="00C22FC5" w:rsidRDefault="00C22FC5" w:rsidP="00C22FC5">
      <w:pPr>
        <w:numPr>
          <w:ilvl w:val="0"/>
          <w:numId w:val="13"/>
        </w:numPr>
        <w:tabs>
          <w:tab w:val="left" w:pos="256"/>
        </w:tabs>
        <w:autoSpaceDE w:val="0"/>
        <w:autoSpaceDN w:val="0"/>
        <w:adjustRightInd w:val="0"/>
        <w:jc w:val="both"/>
        <w:outlineLvl w:val="3"/>
        <w:rPr>
          <w:sz w:val="24"/>
          <w:szCs w:val="24"/>
        </w:rPr>
      </w:pPr>
      <w:r w:rsidRPr="00C22FC5">
        <w:rPr>
          <w:sz w:val="24"/>
          <w:szCs w:val="24"/>
        </w:rPr>
        <w:t>плотность и параметры застройки;</w:t>
      </w:r>
    </w:p>
    <w:p w:rsidR="00C22FC5" w:rsidRPr="00C22FC5" w:rsidRDefault="00C22FC5" w:rsidP="00C22FC5">
      <w:pPr>
        <w:numPr>
          <w:ilvl w:val="0"/>
          <w:numId w:val="13"/>
        </w:numPr>
        <w:tabs>
          <w:tab w:val="left" w:pos="256"/>
        </w:tabs>
        <w:autoSpaceDE w:val="0"/>
        <w:autoSpaceDN w:val="0"/>
        <w:adjustRightInd w:val="0"/>
        <w:jc w:val="both"/>
        <w:outlineLvl w:val="3"/>
        <w:rPr>
          <w:sz w:val="24"/>
          <w:szCs w:val="24"/>
        </w:rPr>
      </w:pPr>
      <w:r w:rsidRPr="00C22FC5">
        <w:rPr>
          <w:sz w:val="24"/>
          <w:szCs w:val="24"/>
        </w:rPr>
        <w:t>предложения по установлению публичных сервитутов;</w:t>
      </w:r>
    </w:p>
    <w:p w:rsidR="00C22FC5" w:rsidRPr="00C22FC5" w:rsidRDefault="00C22FC5" w:rsidP="00C22FC5">
      <w:pPr>
        <w:numPr>
          <w:ilvl w:val="0"/>
          <w:numId w:val="13"/>
        </w:numPr>
        <w:tabs>
          <w:tab w:val="left" w:pos="256"/>
        </w:tabs>
        <w:autoSpaceDE w:val="0"/>
        <w:autoSpaceDN w:val="0"/>
        <w:adjustRightInd w:val="0"/>
        <w:jc w:val="both"/>
        <w:outlineLvl w:val="3"/>
        <w:rPr>
          <w:sz w:val="24"/>
          <w:szCs w:val="24"/>
        </w:rPr>
      </w:pPr>
      <w:r w:rsidRPr="00C22FC5">
        <w:rPr>
          <w:sz w:val="24"/>
          <w:szCs w:val="24"/>
        </w:rPr>
        <w:t>территории общего пользования;</w:t>
      </w:r>
    </w:p>
    <w:p w:rsidR="00C22FC5" w:rsidRPr="00C22FC5" w:rsidRDefault="00C22FC5" w:rsidP="00C22FC5">
      <w:pPr>
        <w:numPr>
          <w:ilvl w:val="0"/>
          <w:numId w:val="13"/>
        </w:numPr>
        <w:tabs>
          <w:tab w:val="left" w:pos="256"/>
        </w:tabs>
        <w:autoSpaceDE w:val="0"/>
        <w:autoSpaceDN w:val="0"/>
        <w:adjustRightInd w:val="0"/>
        <w:jc w:val="both"/>
        <w:outlineLvl w:val="3"/>
        <w:rPr>
          <w:sz w:val="24"/>
          <w:szCs w:val="24"/>
        </w:rPr>
      </w:pPr>
      <w:r w:rsidRPr="00C22FC5">
        <w:rPr>
          <w:sz w:val="24"/>
          <w:szCs w:val="24"/>
        </w:rPr>
        <w:t>меры по защите территорий от воздействия чрезвычайных ситуаций природного и техногенного характера и мероприятия по гражданской обороне.</w:t>
      </w:r>
    </w:p>
    <w:p w:rsidR="00C22FC5" w:rsidRPr="00C22FC5" w:rsidRDefault="00C22FC5" w:rsidP="00C22FC5">
      <w:pPr>
        <w:ind w:firstLine="567"/>
        <w:jc w:val="both"/>
        <w:rPr>
          <w:sz w:val="24"/>
          <w:szCs w:val="24"/>
        </w:rPr>
      </w:pPr>
      <w:r w:rsidRPr="00C22FC5">
        <w:rPr>
          <w:sz w:val="24"/>
          <w:szCs w:val="24"/>
        </w:rPr>
        <w:t>3.2.9. На графических материалах по обоснованию отображаются:</w:t>
      </w:r>
    </w:p>
    <w:p w:rsidR="00C22FC5" w:rsidRPr="00C22FC5" w:rsidRDefault="00C22FC5" w:rsidP="00C22FC5">
      <w:pPr>
        <w:numPr>
          <w:ilvl w:val="0"/>
          <w:numId w:val="12"/>
        </w:numPr>
        <w:tabs>
          <w:tab w:val="left" w:pos="256"/>
          <w:tab w:val="num" w:pos="495"/>
        </w:tabs>
        <w:autoSpaceDE w:val="0"/>
        <w:autoSpaceDN w:val="0"/>
        <w:jc w:val="both"/>
        <w:rPr>
          <w:sz w:val="24"/>
          <w:szCs w:val="24"/>
        </w:rPr>
      </w:pPr>
      <w:r w:rsidRPr="00C22FC5">
        <w:rPr>
          <w:sz w:val="24"/>
          <w:szCs w:val="24"/>
        </w:rPr>
        <w:t>на всех чертежах:</w:t>
      </w:r>
    </w:p>
    <w:p w:rsidR="00C22FC5" w:rsidRPr="00C22FC5" w:rsidRDefault="00C22FC5" w:rsidP="00C22FC5">
      <w:pPr>
        <w:spacing w:after="60"/>
        <w:jc w:val="both"/>
        <w:rPr>
          <w:snapToGrid w:val="0"/>
          <w:sz w:val="24"/>
          <w:szCs w:val="24"/>
        </w:rPr>
      </w:pPr>
      <w:r w:rsidRPr="00C22FC5">
        <w:rPr>
          <w:snapToGrid w:val="0"/>
          <w:sz w:val="24"/>
          <w:szCs w:val="24"/>
        </w:rPr>
        <w:t>красные линии;</w:t>
      </w:r>
    </w:p>
    <w:p w:rsidR="00C22FC5" w:rsidRPr="00C22FC5" w:rsidRDefault="00C22FC5" w:rsidP="00C22FC5">
      <w:pPr>
        <w:spacing w:after="60"/>
        <w:jc w:val="both"/>
        <w:rPr>
          <w:snapToGrid w:val="0"/>
          <w:sz w:val="24"/>
          <w:szCs w:val="24"/>
        </w:rPr>
      </w:pPr>
      <w:r w:rsidRPr="00C22FC5">
        <w:rPr>
          <w:snapToGrid w:val="0"/>
          <w:sz w:val="24"/>
          <w:szCs w:val="24"/>
        </w:rPr>
        <w:t>наименования существующих улиц, обозначение проектируемых улиц;</w:t>
      </w:r>
    </w:p>
    <w:p w:rsidR="00C22FC5" w:rsidRPr="00C22FC5" w:rsidRDefault="00C22FC5" w:rsidP="00C22FC5">
      <w:pPr>
        <w:spacing w:after="60"/>
        <w:jc w:val="both"/>
        <w:rPr>
          <w:snapToGrid w:val="0"/>
          <w:sz w:val="24"/>
          <w:szCs w:val="24"/>
        </w:rPr>
      </w:pPr>
      <w:r w:rsidRPr="00C22FC5">
        <w:rPr>
          <w:snapToGrid w:val="0"/>
          <w:sz w:val="24"/>
          <w:szCs w:val="24"/>
        </w:rPr>
        <w:t>границы проектируемой территории;</w:t>
      </w:r>
    </w:p>
    <w:p w:rsidR="00C22FC5" w:rsidRPr="00C22FC5" w:rsidRDefault="00C22FC5" w:rsidP="00C22FC5">
      <w:pPr>
        <w:spacing w:after="60"/>
        <w:jc w:val="both"/>
        <w:rPr>
          <w:snapToGrid w:val="0"/>
          <w:sz w:val="24"/>
          <w:szCs w:val="24"/>
        </w:rPr>
      </w:pPr>
      <w:r w:rsidRPr="00C22FC5">
        <w:rPr>
          <w:snapToGrid w:val="0"/>
          <w:sz w:val="24"/>
          <w:szCs w:val="24"/>
        </w:rPr>
        <w:t>границы и (или) фрагменты границ муниципальных образований и населенных пунктов, на территории которых осуществляется проектирование (при возможности отображения в масштабе чертежа).</w:t>
      </w:r>
    </w:p>
    <w:p w:rsidR="00C22FC5" w:rsidRPr="00C22FC5" w:rsidRDefault="00C22FC5" w:rsidP="00C22FC5">
      <w:pPr>
        <w:numPr>
          <w:ilvl w:val="0"/>
          <w:numId w:val="12"/>
        </w:numPr>
        <w:tabs>
          <w:tab w:val="left" w:pos="256"/>
          <w:tab w:val="num" w:pos="495"/>
        </w:tabs>
        <w:autoSpaceDE w:val="0"/>
        <w:autoSpaceDN w:val="0"/>
        <w:jc w:val="both"/>
        <w:rPr>
          <w:sz w:val="24"/>
          <w:szCs w:val="24"/>
        </w:rPr>
      </w:pPr>
      <w:r w:rsidRPr="00C22FC5">
        <w:rPr>
          <w:sz w:val="24"/>
          <w:szCs w:val="24"/>
        </w:rPr>
        <w:t>на схеме расположения элемента планировочной структуры:</w:t>
      </w:r>
    </w:p>
    <w:p w:rsidR="00C22FC5" w:rsidRPr="00C22FC5" w:rsidRDefault="00C22FC5" w:rsidP="00C22FC5">
      <w:pPr>
        <w:spacing w:after="60"/>
        <w:jc w:val="both"/>
        <w:rPr>
          <w:snapToGrid w:val="0"/>
          <w:sz w:val="24"/>
          <w:szCs w:val="24"/>
        </w:rPr>
      </w:pPr>
      <w:r w:rsidRPr="00C22FC5">
        <w:rPr>
          <w:snapToGrid w:val="0"/>
          <w:sz w:val="24"/>
          <w:szCs w:val="24"/>
        </w:rPr>
        <w:t>зоны различного функционального назначения в соответствии с документами территориального планирования, основные планировочные и транспортно-коммуникационные связи;</w:t>
      </w:r>
    </w:p>
    <w:p w:rsidR="00C22FC5" w:rsidRPr="00C22FC5" w:rsidRDefault="00C22FC5" w:rsidP="00C22FC5">
      <w:pPr>
        <w:spacing w:after="60"/>
        <w:jc w:val="both"/>
        <w:rPr>
          <w:snapToGrid w:val="0"/>
          <w:sz w:val="24"/>
          <w:szCs w:val="24"/>
        </w:rPr>
      </w:pPr>
      <w:r w:rsidRPr="00C22FC5">
        <w:rPr>
          <w:snapToGrid w:val="0"/>
          <w:sz w:val="24"/>
          <w:szCs w:val="24"/>
        </w:rPr>
        <w:t>границы элементов планировочной структуры;</w:t>
      </w:r>
    </w:p>
    <w:p w:rsidR="00C22FC5" w:rsidRPr="00C22FC5" w:rsidRDefault="00C22FC5" w:rsidP="00C22FC5">
      <w:pPr>
        <w:spacing w:after="60"/>
        <w:jc w:val="both"/>
        <w:rPr>
          <w:snapToGrid w:val="0"/>
          <w:sz w:val="24"/>
          <w:szCs w:val="24"/>
        </w:rPr>
      </w:pPr>
      <w:r w:rsidRPr="00C22FC5">
        <w:rPr>
          <w:snapToGrid w:val="0"/>
          <w:sz w:val="24"/>
          <w:szCs w:val="24"/>
        </w:rPr>
        <w:t>границы и (или) фрагменты границ муниципальных образований и населенных пунктов, на территории которых осуществляется проектирование.</w:t>
      </w:r>
    </w:p>
    <w:p w:rsidR="00C22FC5" w:rsidRPr="00C22FC5" w:rsidRDefault="00C22FC5" w:rsidP="00C22FC5">
      <w:pPr>
        <w:numPr>
          <w:ilvl w:val="0"/>
          <w:numId w:val="12"/>
        </w:numPr>
        <w:tabs>
          <w:tab w:val="left" w:pos="256"/>
          <w:tab w:val="num" w:pos="495"/>
        </w:tabs>
        <w:autoSpaceDE w:val="0"/>
        <w:autoSpaceDN w:val="0"/>
        <w:jc w:val="both"/>
        <w:rPr>
          <w:sz w:val="24"/>
          <w:szCs w:val="24"/>
        </w:rPr>
      </w:pPr>
      <w:r w:rsidRPr="00C22FC5">
        <w:rPr>
          <w:sz w:val="24"/>
          <w:szCs w:val="24"/>
        </w:rPr>
        <w:t>на схеме использования территории в период подготовки проекта планировки территории:</w:t>
      </w:r>
    </w:p>
    <w:p w:rsidR="00C22FC5" w:rsidRPr="00C22FC5" w:rsidRDefault="00C22FC5" w:rsidP="00C22FC5">
      <w:pPr>
        <w:spacing w:after="60"/>
        <w:jc w:val="both"/>
        <w:rPr>
          <w:snapToGrid w:val="0"/>
          <w:sz w:val="24"/>
          <w:szCs w:val="24"/>
        </w:rPr>
      </w:pPr>
      <w:r w:rsidRPr="00C22FC5">
        <w:rPr>
          <w:snapToGrid w:val="0"/>
          <w:sz w:val="24"/>
          <w:szCs w:val="24"/>
        </w:rPr>
        <w:t>зоны современного функционального использования территории;</w:t>
      </w:r>
    </w:p>
    <w:p w:rsidR="00C22FC5" w:rsidRPr="00C22FC5" w:rsidRDefault="00C22FC5" w:rsidP="00C22FC5">
      <w:pPr>
        <w:spacing w:after="60"/>
        <w:jc w:val="both"/>
        <w:rPr>
          <w:snapToGrid w:val="0"/>
          <w:sz w:val="24"/>
          <w:szCs w:val="24"/>
        </w:rPr>
      </w:pPr>
      <w:r w:rsidRPr="00C22FC5">
        <w:rPr>
          <w:snapToGrid w:val="0"/>
          <w:sz w:val="24"/>
          <w:szCs w:val="24"/>
        </w:rPr>
        <w:t>действующие и проектируемые красные линии, подлежащие отмене красные линии;</w:t>
      </w:r>
    </w:p>
    <w:p w:rsidR="00C22FC5" w:rsidRPr="00C22FC5" w:rsidRDefault="00C22FC5" w:rsidP="00C22FC5">
      <w:pPr>
        <w:spacing w:after="60"/>
        <w:jc w:val="both"/>
        <w:rPr>
          <w:snapToGrid w:val="0"/>
          <w:sz w:val="24"/>
          <w:szCs w:val="24"/>
        </w:rPr>
      </w:pPr>
      <w:r w:rsidRPr="00C22FC5">
        <w:rPr>
          <w:snapToGrid w:val="0"/>
          <w:sz w:val="24"/>
          <w:szCs w:val="24"/>
        </w:rPr>
        <w:t>существующая застройка с характеристикой зданий и сооружений по назначению, этажности и капитальности;</w:t>
      </w:r>
    </w:p>
    <w:p w:rsidR="00C22FC5" w:rsidRPr="00C22FC5" w:rsidRDefault="00C22FC5" w:rsidP="00C22FC5">
      <w:pPr>
        <w:spacing w:after="60"/>
        <w:jc w:val="both"/>
        <w:rPr>
          <w:snapToGrid w:val="0"/>
          <w:sz w:val="24"/>
          <w:szCs w:val="24"/>
        </w:rPr>
      </w:pPr>
      <w:r w:rsidRPr="00C22FC5">
        <w:rPr>
          <w:snapToGrid w:val="0"/>
          <w:sz w:val="24"/>
          <w:szCs w:val="24"/>
        </w:rPr>
        <w:t>границы земельных участков по данным государственного кадастра недвижимости;</w:t>
      </w:r>
    </w:p>
    <w:p w:rsidR="00C22FC5" w:rsidRPr="00C22FC5" w:rsidRDefault="00C22FC5" w:rsidP="00C22FC5">
      <w:pPr>
        <w:spacing w:after="60"/>
        <w:jc w:val="both"/>
        <w:rPr>
          <w:snapToGrid w:val="0"/>
          <w:sz w:val="24"/>
          <w:szCs w:val="24"/>
        </w:rPr>
      </w:pPr>
      <w:r w:rsidRPr="00C22FC5">
        <w:rPr>
          <w:snapToGrid w:val="0"/>
          <w:sz w:val="24"/>
          <w:szCs w:val="24"/>
        </w:rPr>
        <w:t>улично-дорожная сеть с указанием типов покрытия проезжих частей;</w:t>
      </w:r>
    </w:p>
    <w:p w:rsidR="00C22FC5" w:rsidRPr="00C22FC5" w:rsidRDefault="00C22FC5" w:rsidP="00C22FC5">
      <w:pPr>
        <w:spacing w:after="60"/>
        <w:jc w:val="both"/>
        <w:rPr>
          <w:snapToGrid w:val="0"/>
          <w:sz w:val="24"/>
          <w:szCs w:val="24"/>
        </w:rPr>
      </w:pPr>
      <w:r w:rsidRPr="00C22FC5">
        <w:rPr>
          <w:snapToGrid w:val="0"/>
          <w:sz w:val="24"/>
          <w:szCs w:val="24"/>
        </w:rPr>
        <w:t>транспортные сооружения;</w:t>
      </w:r>
    </w:p>
    <w:p w:rsidR="00C22FC5" w:rsidRPr="00C22FC5" w:rsidRDefault="00C22FC5" w:rsidP="00C22FC5">
      <w:pPr>
        <w:spacing w:after="60"/>
        <w:jc w:val="both"/>
        <w:rPr>
          <w:snapToGrid w:val="0"/>
          <w:sz w:val="24"/>
          <w:szCs w:val="24"/>
        </w:rPr>
      </w:pPr>
      <w:r w:rsidRPr="00C22FC5">
        <w:rPr>
          <w:snapToGrid w:val="0"/>
          <w:sz w:val="24"/>
          <w:szCs w:val="24"/>
        </w:rPr>
        <w:t>сооружения и коммуникации инженерной инфраструктуры;</w:t>
      </w:r>
    </w:p>
    <w:p w:rsidR="00C22FC5" w:rsidRPr="00C22FC5" w:rsidRDefault="00C22FC5" w:rsidP="00C22FC5">
      <w:pPr>
        <w:numPr>
          <w:ilvl w:val="0"/>
          <w:numId w:val="12"/>
        </w:numPr>
        <w:tabs>
          <w:tab w:val="left" w:pos="256"/>
          <w:tab w:val="num" w:pos="495"/>
        </w:tabs>
        <w:autoSpaceDE w:val="0"/>
        <w:autoSpaceDN w:val="0"/>
        <w:jc w:val="both"/>
        <w:rPr>
          <w:sz w:val="24"/>
          <w:szCs w:val="24"/>
        </w:rPr>
      </w:pPr>
      <w:r w:rsidRPr="00C22FC5">
        <w:rPr>
          <w:sz w:val="24"/>
          <w:szCs w:val="24"/>
        </w:rPr>
        <w:t>на разбивочном чертеже красных линий:</w:t>
      </w:r>
    </w:p>
    <w:p w:rsidR="00C22FC5" w:rsidRPr="00C22FC5" w:rsidRDefault="00C22FC5" w:rsidP="00C22FC5">
      <w:pPr>
        <w:spacing w:after="60"/>
        <w:jc w:val="both"/>
        <w:rPr>
          <w:snapToGrid w:val="0"/>
          <w:sz w:val="24"/>
          <w:szCs w:val="24"/>
        </w:rPr>
      </w:pPr>
      <w:r w:rsidRPr="00C22FC5">
        <w:rPr>
          <w:snapToGrid w:val="0"/>
          <w:sz w:val="24"/>
          <w:szCs w:val="24"/>
        </w:rPr>
        <w:t xml:space="preserve">действующие и проектируемые красные линии, подлежащие отмене красные линии; </w:t>
      </w:r>
    </w:p>
    <w:p w:rsidR="00C22FC5" w:rsidRPr="00C22FC5" w:rsidRDefault="00C22FC5" w:rsidP="00C22FC5">
      <w:pPr>
        <w:spacing w:after="60"/>
        <w:jc w:val="both"/>
        <w:rPr>
          <w:snapToGrid w:val="0"/>
          <w:sz w:val="24"/>
          <w:szCs w:val="24"/>
        </w:rPr>
      </w:pPr>
      <w:r w:rsidRPr="00C22FC5">
        <w:rPr>
          <w:snapToGrid w:val="0"/>
          <w:sz w:val="24"/>
          <w:szCs w:val="24"/>
        </w:rPr>
        <w:t xml:space="preserve">координаты концевых, поворотных точек с ведомостью координат; </w:t>
      </w:r>
    </w:p>
    <w:p w:rsidR="00C22FC5" w:rsidRPr="00C22FC5" w:rsidRDefault="00C22FC5" w:rsidP="00C22FC5">
      <w:pPr>
        <w:spacing w:after="60"/>
        <w:jc w:val="both"/>
        <w:rPr>
          <w:snapToGrid w:val="0"/>
          <w:sz w:val="24"/>
          <w:szCs w:val="24"/>
        </w:rPr>
      </w:pPr>
      <w:r w:rsidRPr="00C22FC5">
        <w:rPr>
          <w:snapToGrid w:val="0"/>
          <w:sz w:val="24"/>
          <w:szCs w:val="24"/>
        </w:rPr>
        <w:t>расстояния между точками красных линий, углы поворота и радиус искривления красных линий;</w:t>
      </w:r>
    </w:p>
    <w:p w:rsidR="00C22FC5" w:rsidRPr="00C22FC5" w:rsidRDefault="00C22FC5" w:rsidP="00C22FC5">
      <w:pPr>
        <w:numPr>
          <w:ilvl w:val="0"/>
          <w:numId w:val="12"/>
        </w:numPr>
        <w:tabs>
          <w:tab w:val="left" w:pos="256"/>
          <w:tab w:val="num" w:pos="495"/>
        </w:tabs>
        <w:autoSpaceDE w:val="0"/>
        <w:autoSpaceDN w:val="0"/>
        <w:jc w:val="both"/>
        <w:rPr>
          <w:sz w:val="24"/>
          <w:szCs w:val="24"/>
        </w:rPr>
      </w:pPr>
      <w:r w:rsidRPr="00C22FC5">
        <w:rPr>
          <w:sz w:val="24"/>
          <w:szCs w:val="24"/>
        </w:rPr>
        <w:t>на схеме организации улично-дорожной сети:</w:t>
      </w:r>
    </w:p>
    <w:p w:rsidR="00C22FC5" w:rsidRPr="00C22FC5" w:rsidRDefault="00C22FC5" w:rsidP="00C22FC5">
      <w:pPr>
        <w:spacing w:after="60"/>
        <w:jc w:val="both"/>
        <w:rPr>
          <w:snapToGrid w:val="0"/>
          <w:sz w:val="24"/>
          <w:szCs w:val="24"/>
        </w:rPr>
      </w:pPr>
      <w:r w:rsidRPr="00C22FC5">
        <w:rPr>
          <w:snapToGrid w:val="0"/>
          <w:sz w:val="24"/>
          <w:szCs w:val="24"/>
        </w:rPr>
        <w:t xml:space="preserve">существующие сохраняемые, реконструируемые, проектируемые улицы и дороги с указанием их категории, класса; </w:t>
      </w:r>
    </w:p>
    <w:p w:rsidR="00C22FC5" w:rsidRPr="00C22FC5" w:rsidRDefault="00C22FC5" w:rsidP="00C22FC5">
      <w:pPr>
        <w:spacing w:after="60"/>
        <w:jc w:val="both"/>
        <w:rPr>
          <w:snapToGrid w:val="0"/>
          <w:sz w:val="24"/>
          <w:szCs w:val="24"/>
        </w:rPr>
      </w:pPr>
      <w:r w:rsidRPr="00C22FC5">
        <w:rPr>
          <w:snapToGrid w:val="0"/>
          <w:sz w:val="24"/>
          <w:szCs w:val="24"/>
        </w:rPr>
        <w:t>объекты транспортной инфраструктуры, в том числе эстакады, путепроводы, мосты, тоннели, пешеходные переходы;</w:t>
      </w:r>
    </w:p>
    <w:p w:rsidR="00C22FC5" w:rsidRPr="00C22FC5" w:rsidRDefault="00C22FC5" w:rsidP="00C22FC5">
      <w:pPr>
        <w:spacing w:after="60"/>
        <w:jc w:val="both"/>
        <w:rPr>
          <w:snapToGrid w:val="0"/>
          <w:sz w:val="24"/>
          <w:szCs w:val="24"/>
        </w:rPr>
      </w:pPr>
      <w:r w:rsidRPr="00C22FC5">
        <w:rPr>
          <w:snapToGrid w:val="0"/>
          <w:sz w:val="24"/>
          <w:szCs w:val="24"/>
        </w:rPr>
        <w:t xml:space="preserve">существующие и проектируемые сооружения и устройства для хранения и обслуживания транспортных средств (в том числе подземные); </w:t>
      </w:r>
    </w:p>
    <w:p w:rsidR="00C22FC5" w:rsidRPr="00C22FC5" w:rsidRDefault="00C22FC5" w:rsidP="00C22FC5">
      <w:pPr>
        <w:spacing w:after="60"/>
        <w:jc w:val="both"/>
        <w:rPr>
          <w:snapToGrid w:val="0"/>
          <w:sz w:val="24"/>
          <w:szCs w:val="24"/>
        </w:rPr>
      </w:pPr>
      <w:r w:rsidRPr="00C22FC5">
        <w:rPr>
          <w:snapToGrid w:val="0"/>
          <w:sz w:val="24"/>
          <w:szCs w:val="24"/>
        </w:rPr>
        <w:t xml:space="preserve">остановочные пункты всех видов общественного транспорта; </w:t>
      </w:r>
    </w:p>
    <w:p w:rsidR="00C22FC5" w:rsidRPr="00C22FC5" w:rsidRDefault="00C22FC5" w:rsidP="00C22FC5">
      <w:pPr>
        <w:spacing w:after="60"/>
        <w:jc w:val="both"/>
        <w:rPr>
          <w:snapToGrid w:val="0"/>
          <w:sz w:val="24"/>
          <w:szCs w:val="24"/>
        </w:rPr>
      </w:pPr>
      <w:r w:rsidRPr="00C22FC5">
        <w:rPr>
          <w:snapToGrid w:val="0"/>
          <w:sz w:val="24"/>
          <w:szCs w:val="24"/>
        </w:rPr>
        <w:t>существующие и проектируемые хозяйственные проезды и скотопрогоны;</w:t>
      </w:r>
    </w:p>
    <w:p w:rsidR="00C22FC5" w:rsidRPr="00C22FC5" w:rsidRDefault="00C22FC5" w:rsidP="00C22FC5">
      <w:pPr>
        <w:spacing w:after="60"/>
        <w:jc w:val="both"/>
        <w:rPr>
          <w:snapToGrid w:val="0"/>
          <w:sz w:val="24"/>
          <w:szCs w:val="24"/>
        </w:rPr>
      </w:pPr>
      <w:r w:rsidRPr="00C22FC5">
        <w:rPr>
          <w:snapToGrid w:val="0"/>
          <w:sz w:val="24"/>
          <w:szCs w:val="24"/>
        </w:rPr>
        <w:t>организация движения транспорта с обозначением мест расположения пешеходных переходов в разных уровнях с проезжей частью (для населенного пункта).</w:t>
      </w:r>
    </w:p>
    <w:p w:rsidR="00C22FC5" w:rsidRPr="00C22FC5" w:rsidRDefault="00C22FC5" w:rsidP="00C22FC5">
      <w:pPr>
        <w:numPr>
          <w:ilvl w:val="0"/>
          <w:numId w:val="12"/>
        </w:numPr>
        <w:tabs>
          <w:tab w:val="left" w:pos="256"/>
          <w:tab w:val="num" w:pos="495"/>
        </w:tabs>
        <w:autoSpaceDE w:val="0"/>
        <w:autoSpaceDN w:val="0"/>
        <w:jc w:val="both"/>
        <w:rPr>
          <w:sz w:val="24"/>
          <w:szCs w:val="24"/>
        </w:rPr>
      </w:pPr>
      <w:r w:rsidRPr="00C22FC5">
        <w:rPr>
          <w:sz w:val="24"/>
          <w:szCs w:val="24"/>
        </w:rPr>
        <w:t>на схеме границ территорий объектов культурного наследия:</w:t>
      </w:r>
    </w:p>
    <w:p w:rsidR="00C22FC5" w:rsidRPr="00C22FC5" w:rsidRDefault="00C22FC5" w:rsidP="00C22FC5">
      <w:pPr>
        <w:spacing w:after="60"/>
        <w:jc w:val="both"/>
        <w:rPr>
          <w:snapToGrid w:val="0"/>
          <w:sz w:val="24"/>
          <w:szCs w:val="24"/>
        </w:rPr>
      </w:pPr>
      <w:r w:rsidRPr="00C22FC5">
        <w:rPr>
          <w:snapToGrid w:val="0"/>
          <w:sz w:val="24"/>
          <w:szCs w:val="24"/>
        </w:rPr>
        <w:t>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C22FC5" w:rsidRPr="00C22FC5" w:rsidRDefault="00C22FC5" w:rsidP="00C22FC5">
      <w:pPr>
        <w:spacing w:after="60"/>
        <w:jc w:val="both"/>
        <w:rPr>
          <w:snapToGrid w:val="0"/>
          <w:sz w:val="24"/>
          <w:szCs w:val="24"/>
        </w:rPr>
      </w:pPr>
      <w:r w:rsidRPr="00C22FC5">
        <w:rPr>
          <w:snapToGrid w:val="0"/>
          <w:sz w:val="24"/>
          <w:szCs w:val="24"/>
        </w:rPr>
        <w:t>границы территорий вновь выявленных объектов культурного наследия;</w:t>
      </w:r>
    </w:p>
    <w:p w:rsidR="00C22FC5" w:rsidRPr="00C22FC5" w:rsidRDefault="00C22FC5" w:rsidP="00C22FC5">
      <w:pPr>
        <w:numPr>
          <w:ilvl w:val="0"/>
          <w:numId w:val="12"/>
        </w:numPr>
        <w:tabs>
          <w:tab w:val="left" w:pos="256"/>
          <w:tab w:val="num" w:pos="495"/>
        </w:tabs>
        <w:autoSpaceDE w:val="0"/>
        <w:autoSpaceDN w:val="0"/>
        <w:jc w:val="both"/>
        <w:rPr>
          <w:sz w:val="24"/>
          <w:szCs w:val="24"/>
        </w:rPr>
      </w:pPr>
      <w:r w:rsidRPr="00C22FC5">
        <w:rPr>
          <w:sz w:val="24"/>
          <w:szCs w:val="24"/>
        </w:rPr>
        <w:t>на схеме границ зон с особыми условиями использования территорий:</w:t>
      </w:r>
    </w:p>
    <w:p w:rsidR="00C22FC5" w:rsidRPr="00C22FC5" w:rsidRDefault="00C22FC5" w:rsidP="00C22FC5">
      <w:pPr>
        <w:spacing w:after="60"/>
        <w:jc w:val="both"/>
        <w:rPr>
          <w:snapToGrid w:val="0"/>
          <w:sz w:val="24"/>
          <w:szCs w:val="24"/>
        </w:rPr>
      </w:pPr>
      <w:r w:rsidRPr="00C22FC5">
        <w:rPr>
          <w:snapToGrid w:val="0"/>
          <w:sz w:val="24"/>
          <w:szCs w:val="24"/>
        </w:rPr>
        <w:t>утвержденные в установленном порядке границы зон с особыми условиями использования территорий;</w:t>
      </w:r>
    </w:p>
    <w:p w:rsidR="00C22FC5" w:rsidRPr="00C22FC5" w:rsidRDefault="00C22FC5" w:rsidP="00C22FC5">
      <w:pPr>
        <w:spacing w:after="60"/>
        <w:jc w:val="both"/>
        <w:rPr>
          <w:snapToGrid w:val="0"/>
          <w:sz w:val="24"/>
          <w:szCs w:val="24"/>
        </w:rPr>
      </w:pPr>
      <w:r w:rsidRPr="00C22FC5">
        <w:rPr>
          <w:snapToGrid w:val="0"/>
          <w:sz w:val="24"/>
          <w:szCs w:val="24"/>
        </w:rPr>
        <w:t>нормативные границы зон с особыми условиями использования территорий, отображаемые на основании требований законодательства и нормативно-технических документов и правил;</w:t>
      </w:r>
    </w:p>
    <w:p w:rsidR="00C22FC5" w:rsidRPr="00C22FC5" w:rsidRDefault="00C22FC5" w:rsidP="00C22FC5">
      <w:pPr>
        <w:numPr>
          <w:ilvl w:val="0"/>
          <w:numId w:val="12"/>
        </w:numPr>
        <w:tabs>
          <w:tab w:val="left" w:pos="256"/>
          <w:tab w:val="num" w:pos="495"/>
        </w:tabs>
        <w:autoSpaceDE w:val="0"/>
        <w:autoSpaceDN w:val="0"/>
        <w:jc w:val="both"/>
        <w:rPr>
          <w:sz w:val="24"/>
          <w:szCs w:val="24"/>
        </w:rPr>
      </w:pPr>
      <w:r w:rsidRPr="00C22FC5">
        <w:rPr>
          <w:sz w:val="24"/>
          <w:szCs w:val="24"/>
        </w:rPr>
        <w:t>на схеме вертикальной планировки и инженерной подготовки территории:</w:t>
      </w:r>
    </w:p>
    <w:p w:rsidR="00C22FC5" w:rsidRPr="00C22FC5" w:rsidRDefault="00C22FC5" w:rsidP="00C22FC5">
      <w:pPr>
        <w:spacing w:after="60"/>
        <w:jc w:val="both"/>
        <w:rPr>
          <w:snapToGrid w:val="0"/>
          <w:sz w:val="24"/>
          <w:szCs w:val="24"/>
        </w:rPr>
      </w:pPr>
      <w:r w:rsidRPr="00C22FC5">
        <w:rPr>
          <w:snapToGrid w:val="0"/>
          <w:sz w:val="24"/>
          <w:szCs w:val="24"/>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C22FC5" w:rsidRPr="00C22FC5" w:rsidRDefault="00C22FC5" w:rsidP="00C22FC5">
      <w:pPr>
        <w:spacing w:after="60"/>
        <w:jc w:val="both"/>
        <w:rPr>
          <w:snapToGrid w:val="0"/>
          <w:sz w:val="24"/>
          <w:szCs w:val="24"/>
        </w:rPr>
      </w:pPr>
      <w:r w:rsidRPr="00C22FC5">
        <w:rPr>
          <w:snapToGrid w:val="0"/>
          <w:sz w:val="24"/>
          <w:szCs w:val="24"/>
        </w:rPr>
        <w:t>проектируемые мероприятия по инженерной подготовке территорий (организация отвода поверхностных вод);</w:t>
      </w:r>
    </w:p>
    <w:p w:rsidR="00C22FC5" w:rsidRPr="00C22FC5" w:rsidRDefault="00C22FC5" w:rsidP="00C22FC5">
      <w:pPr>
        <w:spacing w:after="60"/>
        <w:jc w:val="both"/>
        <w:rPr>
          <w:snapToGrid w:val="0"/>
          <w:sz w:val="24"/>
          <w:szCs w:val="24"/>
        </w:rPr>
      </w:pPr>
      <w:r w:rsidRPr="00C22FC5">
        <w:rPr>
          <w:snapToGrid w:val="0"/>
          <w:sz w:val="24"/>
          <w:szCs w:val="24"/>
        </w:rPr>
        <w:t>сооружения инженерной защиты территории от воздействия чрезвычайных ситуаций природного и техногенного характера;</w:t>
      </w:r>
    </w:p>
    <w:p w:rsidR="00C22FC5" w:rsidRPr="00C22FC5" w:rsidRDefault="00C22FC5" w:rsidP="00C22FC5">
      <w:pPr>
        <w:numPr>
          <w:ilvl w:val="0"/>
          <w:numId w:val="12"/>
        </w:numPr>
        <w:tabs>
          <w:tab w:val="left" w:pos="256"/>
          <w:tab w:val="num" w:pos="495"/>
        </w:tabs>
        <w:autoSpaceDE w:val="0"/>
        <w:autoSpaceDN w:val="0"/>
        <w:jc w:val="both"/>
        <w:rPr>
          <w:sz w:val="24"/>
          <w:szCs w:val="24"/>
        </w:rPr>
      </w:pPr>
      <w:r w:rsidRPr="00C22FC5">
        <w:rPr>
          <w:sz w:val="24"/>
          <w:szCs w:val="24"/>
        </w:rPr>
        <w:t>на ориентировочном плане трассы линейного объекта:</w:t>
      </w:r>
    </w:p>
    <w:p w:rsidR="00C22FC5" w:rsidRPr="00C22FC5" w:rsidRDefault="00C22FC5" w:rsidP="00C22FC5">
      <w:pPr>
        <w:ind w:firstLine="567"/>
        <w:jc w:val="both"/>
        <w:rPr>
          <w:sz w:val="24"/>
          <w:szCs w:val="24"/>
        </w:rPr>
      </w:pPr>
      <w:r w:rsidRPr="00C22FC5">
        <w:rPr>
          <w:sz w:val="24"/>
          <w:szCs w:val="24"/>
        </w:rPr>
        <w:t>1. для сетей инженерно-технического обеспечения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w:t>
      </w:r>
      <w:r w:rsidRPr="00C22FC5">
        <w:rPr>
          <w:sz w:val="24"/>
          <w:szCs w:val="24"/>
          <w:vertAlign w:val="superscript"/>
        </w:rPr>
        <w:footnoteReference w:id="2"/>
      </w:r>
      <w:r w:rsidRPr="00C22FC5">
        <w:rPr>
          <w:sz w:val="24"/>
          <w:szCs w:val="24"/>
        </w:rPr>
        <w:t>;</w:t>
      </w:r>
    </w:p>
    <w:p w:rsidR="00C22FC5" w:rsidRPr="00C22FC5" w:rsidRDefault="00C22FC5" w:rsidP="00C22FC5">
      <w:pPr>
        <w:ind w:firstLine="567"/>
        <w:jc w:val="both"/>
        <w:rPr>
          <w:sz w:val="24"/>
          <w:szCs w:val="24"/>
        </w:rPr>
      </w:pPr>
      <w:r w:rsidRPr="00C22FC5">
        <w:rPr>
          <w:sz w:val="24"/>
          <w:szCs w:val="24"/>
        </w:rPr>
        <w:t>2. для магистральных нефтепроводов и нефтепродуктопроводов, магистральных газопроводов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 магистральной линии связи и электроснабжения для средств катодной защиты и приводов электрических задвижек;</w:t>
      </w:r>
    </w:p>
    <w:p w:rsidR="00C22FC5" w:rsidRPr="00C22FC5" w:rsidRDefault="00C22FC5" w:rsidP="00C22FC5">
      <w:pPr>
        <w:ind w:firstLine="567"/>
        <w:jc w:val="both"/>
        <w:rPr>
          <w:sz w:val="24"/>
          <w:szCs w:val="24"/>
        </w:rPr>
      </w:pPr>
      <w:r w:rsidRPr="00C22FC5">
        <w:rPr>
          <w:sz w:val="24"/>
          <w:szCs w:val="24"/>
        </w:rPr>
        <w:t>3. для линейных объектов связи – план трассы с указанием участков воздушных линий связи и участков кабельных линий связи;</w:t>
      </w:r>
    </w:p>
    <w:p w:rsidR="00C22FC5" w:rsidRPr="00C22FC5" w:rsidRDefault="00C22FC5" w:rsidP="00C22FC5">
      <w:pPr>
        <w:ind w:firstLine="567"/>
        <w:jc w:val="both"/>
        <w:rPr>
          <w:sz w:val="24"/>
          <w:szCs w:val="24"/>
        </w:rPr>
      </w:pPr>
      <w:r w:rsidRPr="00C22FC5">
        <w:rPr>
          <w:sz w:val="24"/>
          <w:szCs w:val="24"/>
        </w:rPr>
        <w:t>4. для линейных объектов электроснабжения – план трассы с указанием участков воздушных линий электропередач и участков кабельных линий);</w:t>
      </w:r>
    </w:p>
    <w:p w:rsidR="00C22FC5" w:rsidRPr="00C22FC5" w:rsidRDefault="00C22FC5" w:rsidP="00C22FC5">
      <w:pPr>
        <w:ind w:firstLine="567"/>
        <w:jc w:val="both"/>
        <w:rPr>
          <w:sz w:val="24"/>
          <w:szCs w:val="24"/>
        </w:rPr>
      </w:pPr>
      <w:r w:rsidRPr="00C22FC5">
        <w:rPr>
          <w:sz w:val="24"/>
          <w:szCs w:val="24"/>
        </w:rPr>
        <w:t>5. для автомобильных дорог – план трассы с указанием предполагаемых мест размещения объектов дорожного сервиса, иных зданий и сооружений, необходимых для содержания автомобильной дороги общего пользования.</w:t>
      </w:r>
    </w:p>
    <w:p w:rsidR="00C22FC5" w:rsidRPr="00C22FC5" w:rsidRDefault="00C22FC5" w:rsidP="00C22FC5">
      <w:pPr>
        <w:ind w:firstLine="567"/>
        <w:jc w:val="both"/>
        <w:rPr>
          <w:sz w:val="24"/>
          <w:szCs w:val="24"/>
        </w:rPr>
      </w:pPr>
      <w:r w:rsidRPr="00C22FC5">
        <w:rPr>
          <w:sz w:val="24"/>
          <w:szCs w:val="24"/>
        </w:rPr>
        <w:t>3.2.10. Пояснительная записка материалов по обоснованию включает:</w:t>
      </w:r>
    </w:p>
    <w:p w:rsidR="00C22FC5" w:rsidRPr="00C22FC5" w:rsidRDefault="00C22FC5" w:rsidP="00C22FC5">
      <w:pPr>
        <w:numPr>
          <w:ilvl w:val="0"/>
          <w:numId w:val="12"/>
        </w:numPr>
        <w:tabs>
          <w:tab w:val="left" w:pos="256"/>
          <w:tab w:val="num" w:pos="495"/>
        </w:tabs>
        <w:autoSpaceDE w:val="0"/>
        <w:autoSpaceDN w:val="0"/>
        <w:jc w:val="both"/>
        <w:rPr>
          <w:sz w:val="24"/>
          <w:szCs w:val="24"/>
        </w:rPr>
      </w:pPr>
      <w:r w:rsidRPr="00C22FC5">
        <w:rPr>
          <w:sz w:val="24"/>
          <w:szCs w:val="24"/>
        </w:rPr>
        <w:t>обоснование параметров планируемого к размещению линейного объекта (категория, протяженность, проектная мощность, пропускная способность, грузонапряженность, интенсивность движения) и полосы отвода и др.;</w:t>
      </w:r>
    </w:p>
    <w:p w:rsidR="00C22FC5" w:rsidRPr="00C22FC5" w:rsidRDefault="00C22FC5" w:rsidP="00C22FC5">
      <w:pPr>
        <w:numPr>
          <w:ilvl w:val="0"/>
          <w:numId w:val="12"/>
        </w:numPr>
        <w:tabs>
          <w:tab w:val="left" w:pos="256"/>
          <w:tab w:val="num" w:pos="495"/>
        </w:tabs>
        <w:autoSpaceDE w:val="0"/>
        <w:autoSpaceDN w:val="0"/>
        <w:jc w:val="both"/>
        <w:rPr>
          <w:sz w:val="24"/>
          <w:szCs w:val="24"/>
        </w:rPr>
      </w:pPr>
      <w:r w:rsidRPr="00C22FC5">
        <w:rPr>
          <w:sz w:val="24"/>
          <w:szCs w:val="24"/>
        </w:rPr>
        <w:t>сведения об инженерных коммуникациях, попадающих в зону строительства;</w:t>
      </w:r>
    </w:p>
    <w:p w:rsidR="00C22FC5" w:rsidRPr="00C22FC5" w:rsidRDefault="00C22FC5" w:rsidP="00C22FC5">
      <w:pPr>
        <w:numPr>
          <w:ilvl w:val="0"/>
          <w:numId w:val="12"/>
        </w:numPr>
        <w:tabs>
          <w:tab w:val="left" w:pos="256"/>
          <w:tab w:val="num" w:pos="495"/>
        </w:tabs>
        <w:autoSpaceDE w:val="0"/>
        <w:autoSpaceDN w:val="0"/>
        <w:jc w:val="both"/>
        <w:rPr>
          <w:sz w:val="24"/>
          <w:szCs w:val="24"/>
        </w:rPr>
      </w:pPr>
      <w:r w:rsidRPr="00C22FC5">
        <w:rPr>
          <w:sz w:val="24"/>
          <w:szCs w:val="24"/>
        </w:rPr>
        <w:t>описание и обоснование мероприятий по защите территорий от воздействия ЧС природного и техногенного характера, мероприятий по гражданской обороне и обеспечению пожарной безопасности;</w:t>
      </w:r>
    </w:p>
    <w:p w:rsidR="00C22FC5" w:rsidRPr="00C22FC5" w:rsidRDefault="00C22FC5" w:rsidP="00C22FC5">
      <w:pPr>
        <w:numPr>
          <w:ilvl w:val="0"/>
          <w:numId w:val="12"/>
        </w:numPr>
        <w:tabs>
          <w:tab w:val="left" w:pos="256"/>
          <w:tab w:val="num" w:pos="495"/>
        </w:tabs>
        <w:autoSpaceDE w:val="0"/>
        <w:autoSpaceDN w:val="0"/>
        <w:jc w:val="both"/>
        <w:rPr>
          <w:sz w:val="24"/>
          <w:szCs w:val="24"/>
        </w:rPr>
      </w:pPr>
      <w:r w:rsidRPr="00C22FC5">
        <w:rPr>
          <w:sz w:val="24"/>
          <w:szCs w:val="24"/>
        </w:rPr>
        <w:t>ведомость земельных участков разных форм собственности и мероприятия по обходу участков или предложения выкупу (аренде данных участков) по трассе линейного объекта (при наличии в составе исходной информации данных о границах и правообладателях земельных участков);</w:t>
      </w:r>
    </w:p>
    <w:p w:rsidR="00C22FC5" w:rsidRPr="00C22FC5" w:rsidRDefault="00C22FC5" w:rsidP="00C22FC5">
      <w:pPr>
        <w:numPr>
          <w:ilvl w:val="0"/>
          <w:numId w:val="12"/>
        </w:numPr>
        <w:tabs>
          <w:tab w:val="left" w:pos="256"/>
          <w:tab w:val="num" w:pos="495"/>
        </w:tabs>
        <w:autoSpaceDE w:val="0"/>
        <w:autoSpaceDN w:val="0"/>
        <w:jc w:val="both"/>
        <w:rPr>
          <w:sz w:val="24"/>
          <w:szCs w:val="24"/>
        </w:rPr>
      </w:pPr>
      <w:r w:rsidRPr="00C22FC5">
        <w:rPr>
          <w:sz w:val="24"/>
          <w:szCs w:val="24"/>
        </w:rPr>
        <w:t>ведомость земель различных категорий по трассе линейного объекта и мероприятия по переводу земель из одной категории в другую (при необходимости).</w:t>
      </w:r>
    </w:p>
    <w:p w:rsidR="00C22FC5" w:rsidRPr="00C22FC5" w:rsidRDefault="00C22FC5" w:rsidP="00C22FC5">
      <w:pPr>
        <w:ind w:firstLine="567"/>
        <w:jc w:val="both"/>
        <w:rPr>
          <w:sz w:val="24"/>
          <w:szCs w:val="24"/>
        </w:rPr>
      </w:pPr>
      <w:r w:rsidRPr="00C22FC5">
        <w:rPr>
          <w:sz w:val="24"/>
          <w:szCs w:val="24"/>
        </w:rPr>
        <w:t>3.2.11. Подготовка XML-документа(ов), содержащего(их) сведения об установленных в соответствии с законодательством зонах с особыми условиями использования территории должна осуществляться в соответствии с требованиями Приказа Федеральной службы государственной регистрации, кадастра и картографии от от 01.08.2014 № П/369 «О реализации информационного взаимодействия при ведении государственного кадастра недвижимости в электронном виде».</w:t>
      </w:r>
    </w:p>
    <w:p w:rsidR="00C22FC5" w:rsidRPr="00C22FC5" w:rsidRDefault="00C22FC5" w:rsidP="00C22FC5">
      <w:pPr>
        <w:ind w:firstLine="567"/>
        <w:jc w:val="both"/>
        <w:rPr>
          <w:sz w:val="24"/>
          <w:szCs w:val="24"/>
        </w:rPr>
      </w:pPr>
      <w:r w:rsidRPr="00C22FC5">
        <w:rPr>
          <w:sz w:val="24"/>
          <w:szCs w:val="24"/>
        </w:rPr>
        <w:t xml:space="preserve">3.2.12. Графические материалы основной части проекта планировки, предусматривающего(их) размещение линейного(ых) объекта(ов), могут выполняться в масштабах 1:1000 - 1:2000 (с учетом обеспечения наглядности чертежей). </w:t>
      </w:r>
    </w:p>
    <w:p w:rsidR="00C22FC5" w:rsidRPr="00C22FC5" w:rsidRDefault="00C22FC5" w:rsidP="00C22FC5">
      <w:pPr>
        <w:ind w:firstLine="567"/>
        <w:jc w:val="both"/>
        <w:rPr>
          <w:sz w:val="24"/>
          <w:szCs w:val="24"/>
        </w:rPr>
      </w:pPr>
      <w:r w:rsidRPr="00C22FC5">
        <w:rPr>
          <w:sz w:val="24"/>
          <w:szCs w:val="24"/>
        </w:rPr>
        <w:t>Чертеж межевания, предусматривающий размещение линейного(ых) объекта(ов), может выполняться в масштабах 1:500 - 1:2000 (с учетом обеспечения наглядности чертежей).</w:t>
      </w:r>
    </w:p>
    <w:p w:rsidR="00C22FC5" w:rsidRPr="00C22FC5" w:rsidRDefault="00C22FC5" w:rsidP="00C22FC5">
      <w:pPr>
        <w:ind w:firstLine="567"/>
        <w:jc w:val="both"/>
        <w:rPr>
          <w:sz w:val="24"/>
          <w:szCs w:val="24"/>
        </w:rPr>
      </w:pPr>
      <w:r w:rsidRPr="00C22FC5">
        <w:rPr>
          <w:sz w:val="24"/>
          <w:szCs w:val="24"/>
        </w:rPr>
        <w:t xml:space="preserve">Графическая часть материалов по обоснованию проекта планировки и межевания, предусматривающего размещение линейного(ых) объекта(ов), могут выполняться в масштабах 1:1000 </w:t>
      </w:r>
      <w:r w:rsidRPr="00C22FC5">
        <w:rPr>
          <w:sz w:val="24"/>
          <w:szCs w:val="24"/>
        </w:rPr>
        <w:noBreakHyphen/>
        <w:t xml:space="preserve">  1:2000 (с учетом обеспечения наглядности графических материалов).</w:t>
      </w:r>
    </w:p>
    <w:p w:rsidR="00C22FC5" w:rsidRPr="00C22FC5" w:rsidRDefault="00C22FC5" w:rsidP="00C22FC5">
      <w:pPr>
        <w:ind w:firstLine="567"/>
        <w:jc w:val="both"/>
        <w:rPr>
          <w:sz w:val="24"/>
          <w:szCs w:val="24"/>
        </w:rPr>
      </w:pPr>
      <w:r w:rsidRPr="00C22FC5">
        <w:rPr>
          <w:sz w:val="24"/>
          <w:szCs w:val="24"/>
        </w:rPr>
        <w:t>Ориентировочный план трассы планируемого(ых) к размещению линейного(ых) объекта(ов) может выполняться в масштабах 1:500 - 1:2000 (с учетом обеспечения наглядности чертежей).</w:t>
      </w:r>
    </w:p>
    <w:p w:rsidR="00C22FC5" w:rsidRPr="00C22FC5" w:rsidRDefault="00C22FC5" w:rsidP="00C22FC5">
      <w:pPr>
        <w:ind w:firstLine="567"/>
        <w:jc w:val="both"/>
        <w:rPr>
          <w:sz w:val="24"/>
          <w:szCs w:val="24"/>
        </w:rPr>
      </w:pPr>
      <w:r w:rsidRPr="00C22FC5">
        <w:rPr>
          <w:sz w:val="24"/>
          <w:szCs w:val="24"/>
        </w:rPr>
        <w:t>Схема расположения элемента планировочной структуры может выполняться в 1:5000, 1:50000 (с учетом обеспечения наглядности графических материалов).</w:t>
      </w:r>
    </w:p>
    <w:p w:rsidR="00C22FC5" w:rsidRPr="00C22FC5" w:rsidRDefault="00C22FC5" w:rsidP="00C22FC5">
      <w:pPr>
        <w:ind w:firstLine="567"/>
        <w:jc w:val="both"/>
        <w:rPr>
          <w:sz w:val="24"/>
          <w:szCs w:val="24"/>
        </w:rPr>
      </w:pPr>
      <w:r w:rsidRPr="00C22FC5">
        <w:rPr>
          <w:sz w:val="24"/>
          <w:szCs w:val="24"/>
        </w:rPr>
        <w:t>Текстовые материалы на бумажных носителях предоставляются в брошюрованном виде на листах формата А4 в 1 экз.</w:t>
      </w:r>
    </w:p>
    <w:p w:rsidR="00C22FC5" w:rsidRPr="00C22FC5" w:rsidRDefault="00C22FC5" w:rsidP="00C22FC5">
      <w:pPr>
        <w:ind w:firstLine="567"/>
        <w:jc w:val="both"/>
        <w:rPr>
          <w:sz w:val="24"/>
          <w:szCs w:val="24"/>
        </w:rPr>
      </w:pPr>
      <w:r w:rsidRPr="00C22FC5">
        <w:rPr>
          <w:sz w:val="24"/>
          <w:szCs w:val="24"/>
        </w:rPr>
        <w:t>Графические материалы (в виде карт) на бумажных носителях предоставляются на форматах кратного от А2 до А0 (выбранный формат должен обеспечивать наглядность карты) на бумажной основе в 1 экз.</w:t>
      </w:r>
    </w:p>
    <w:p w:rsidR="00C22FC5" w:rsidRPr="00C22FC5" w:rsidRDefault="00C22FC5" w:rsidP="00C22FC5">
      <w:pPr>
        <w:ind w:firstLine="567"/>
        <w:jc w:val="both"/>
        <w:rPr>
          <w:sz w:val="24"/>
          <w:szCs w:val="24"/>
        </w:rPr>
      </w:pPr>
      <w:r w:rsidRPr="00C22FC5">
        <w:rPr>
          <w:sz w:val="24"/>
          <w:szCs w:val="24"/>
        </w:rPr>
        <w:t xml:space="preserve">Электронные версии текстовых и графических материалов проекта предоставляются на DVD или CD диске в 2 экз. </w:t>
      </w:r>
    </w:p>
    <w:p w:rsidR="00C22FC5" w:rsidRPr="00C22FC5" w:rsidRDefault="00C22FC5" w:rsidP="00C22FC5">
      <w:pPr>
        <w:ind w:firstLine="567"/>
        <w:jc w:val="both"/>
        <w:rPr>
          <w:sz w:val="24"/>
          <w:szCs w:val="24"/>
        </w:rPr>
      </w:pPr>
      <w:r w:rsidRPr="00C22FC5">
        <w:rPr>
          <w:sz w:val="24"/>
          <w:szCs w:val="24"/>
        </w:rPr>
        <w:t>Материалы на бумажных носителях предоставляются после согласования соответствующих материалов в электронном виде Заказчиком.</w:t>
      </w:r>
    </w:p>
    <w:p w:rsidR="00C22FC5" w:rsidRPr="00C22FC5" w:rsidRDefault="00C22FC5" w:rsidP="00C22FC5">
      <w:pPr>
        <w:ind w:firstLine="567"/>
        <w:jc w:val="both"/>
        <w:rPr>
          <w:sz w:val="24"/>
          <w:szCs w:val="24"/>
        </w:rPr>
      </w:pPr>
      <w:r w:rsidRPr="00C22FC5">
        <w:rPr>
          <w:sz w:val="24"/>
          <w:szCs w:val="24"/>
        </w:rPr>
        <w:t xml:space="preserve">Текстовые материалы должны быть представлены в текстовом формате DOC, DOCX, RTF, XLS, XLSX. </w:t>
      </w:r>
    </w:p>
    <w:p w:rsidR="00C22FC5" w:rsidRPr="00C22FC5" w:rsidRDefault="00C22FC5" w:rsidP="00C22FC5">
      <w:pPr>
        <w:ind w:firstLine="567"/>
        <w:jc w:val="both"/>
        <w:rPr>
          <w:sz w:val="24"/>
          <w:szCs w:val="24"/>
        </w:rPr>
      </w:pPr>
      <w:r w:rsidRPr="00C22FC5">
        <w:rPr>
          <w:sz w:val="24"/>
          <w:szCs w:val="24"/>
        </w:rPr>
        <w:t>Графические материалы проекта должны быть представлены в векторном виде в формате ГИС MapInfo Professional (TAB) в государственной или местной системе координат, установленной в соответствии с действующим законодательством.</w:t>
      </w:r>
    </w:p>
    <w:p w:rsidR="00C22FC5" w:rsidRPr="00C22FC5" w:rsidRDefault="00C22FC5" w:rsidP="00C22FC5">
      <w:pPr>
        <w:ind w:firstLine="567"/>
        <w:jc w:val="both"/>
        <w:rPr>
          <w:sz w:val="24"/>
          <w:szCs w:val="24"/>
        </w:rPr>
      </w:pPr>
      <w:r w:rsidRPr="00C22FC5">
        <w:rPr>
          <w:sz w:val="24"/>
          <w:szCs w:val="24"/>
        </w:rPr>
        <w:t>XML-документы в электронном виде, содержащие сведения об установленных в соответствии с законодательством зонах с особыми условиями использования территории, для передачи в государственный кадастр недвижимости в порядке информационного взаимодействия предоставляются на DVD или CD диске в 2 экз.</w:t>
      </w:r>
    </w:p>
    <w:p w:rsidR="00C22FC5" w:rsidRPr="00C22FC5" w:rsidRDefault="00C22FC5" w:rsidP="00C22FC5">
      <w:pPr>
        <w:ind w:firstLine="567"/>
        <w:jc w:val="both"/>
        <w:rPr>
          <w:sz w:val="24"/>
          <w:szCs w:val="24"/>
        </w:rPr>
      </w:pPr>
      <w:r w:rsidRPr="00C22FC5">
        <w:rPr>
          <w:sz w:val="24"/>
          <w:szCs w:val="24"/>
        </w:rPr>
        <w:t xml:space="preserve">3.3. Градостроительные планы земельных участков </w:t>
      </w:r>
    </w:p>
    <w:p w:rsidR="00C22FC5" w:rsidRPr="00C22FC5" w:rsidRDefault="00C22FC5" w:rsidP="00C22FC5">
      <w:pPr>
        <w:ind w:firstLine="567"/>
        <w:jc w:val="both"/>
        <w:rPr>
          <w:sz w:val="24"/>
          <w:szCs w:val="24"/>
        </w:rPr>
      </w:pPr>
      <w:r w:rsidRPr="00C22FC5">
        <w:rPr>
          <w:sz w:val="24"/>
          <w:szCs w:val="24"/>
        </w:rPr>
        <w:t>3.3.1. Назначение градостроительных планов земельных участков определено в статье 44 Градостроительного кодекса Российской Федерации.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C22FC5" w:rsidRPr="00C22FC5" w:rsidRDefault="00C22FC5" w:rsidP="00C22FC5">
      <w:pPr>
        <w:ind w:firstLine="567"/>
        <w:jc w:val="both"/>
        <w:rPr>
          <w:sz w:val="24"/>
          <w:szCs w:val="24"/>
        </w:rPr>
      </w:pPr>
      <w:r w:rsidRPr="00C22FC5">
        <w:rPr>
          <w:sz w:val="24"/>
          <w:szCs w:val="24"/>
        </w:rPr>
        <w:t>3.3.2. В составе градостроительного плана земельного участка указываются:</w:t>
      </w:r>
    </w:p>
    <w:p w:rsidR="00C22FC5" w:rsidRPr="00C22FC5" w:rsidRDefault="00C22FC5" w:rsidP="00C22FC5">
      <w:pPr>
        <w:spacing w:after="60"/>
        <w:jc w:val="both"/>
        <w:rPr>
          <w:snapToGrid w:val="0"/>
          <w:sz w:val="24"/>
          <w:szCs w:val="24"/>
        </w:rPr>
      </w:pPr>
      <w:r w:rsidRPr="00C22FC5">
        <w:rPr>
          <w:snapToGrid w:val="0"/>
          <w:sz w:val="24"/>
          <w:szCs w:val="24"/>
        </w:rPr>
        <w:t>границы земельного участка;</w:t>
      </w:r>
    </w:p>
    <w:p w:rsidR="00C22FC5" w:rsidRPr="00C22FC5" w:rsidRDefault="00C22FC5" w:rsidP="00C22FC5">
      <w:pPr>
        <w:spacing w:after="60"/>
        <w:jc w:val="both"/>
        <w:rPr>
          <w:snapToGrid w:val="0"/>
          <w:sz w:val="24"/>
          <w:szCs w:val="24"/>
        </w:rPr>
      </w:pPr>
      <w:r w:rsidRPr="00C22FC5">
        <w:rPr>
          <w:snapToGrid w:val="0"/>
          <w:sz w:val="24"/>
          <w:szCs w:val="24"/>
        </w:rPr>
        <w:t>границы зон действия публичных сервитутов;</w:t>
      </w:r>
    </w:p>
    <w:p w:rsidR="00C22FC5" w:rsidRPr="00C22FC5" w:rsidRDefault="00C22FC5" w:rsidP="00C22FC5">
      <w:pPr>
        <w:spacing w:after="60"/>
        <w:jc w:val="both"/>
        <w:rPr>
          <w:snapToGrid w:val="0"/>
          <w:sz w:val="24"/>
          <w:szCs w:val="24"/>
        </w:rPr>
      </w:pPr>
      <w:r w:rsidRPr="00C22FC5">
        <w:rPr>
          <w:snapToGrid w:val="0"/>
          <w:sz w:val="24"/>
          <w:szCs w:val="24"/>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22FC5" w:rsidRPr="00C22FC5" w:rsidRDefault="00C22FC5" w:rsidP="00C22FC5">
      <w:pPr>
        <w:spacing w:after="60"/>
        <w:jc w:val="both"/>
        <w:rPr>
          <w:snapToGrid w:val="0"/>
          <w:sz w:val="24"/>
          <w:szCs w:val="24"/>
        </w:rPr>
      </w:pPr>
      <w:r w:rsidRPr="00C22FC5">
        <w:rPr>
          <w:snapToGrid w:val="0"/>
          <w:sz w:val="24"/>
          <w:szCs w:val="24"/>
        </w:rPr>
        <w:t>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C22FC5" w:rsidRPr="00C22FC5" w:rsidRDefault="00C22FC5" w:rsidP="00C22FC5">
      <w:pPr>
        <w:spacing w:after="60"/>
        <w:jc w:val="both"/>
        <w:rPr>
          <w:snapToGrid w:val="0"/>
          <w:sz w:val="24"/>
          <w:szCs w:val="24"/>
        </w:rPr>
      </w:pPr>
      <w:r w:rsidRPr="00C22FC5">
        <w:rPr>
          <w:snapToGrid w:val="0"/>
          <w:sz w:val="24"/>
          <w:szCs w:val="24"/>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C22FC5" w:rsidRPr="00C22FC5" w:rsidRDefault="00C22FC5" w:rsidP="00C22FC5">
      <w:pPr>
        <w:spacing w:after="60"/>
        <w:jc w:val="both"/>
        <w:rPr>
          <w:snapToGrid w:val="0"/>
          <w:sz w:val="24"/>
          <w:szCs w:val="24"/>
        </w:rPr>
      </w:pPr>
      <w:r w:rsidRPr="00C22FC5">
        <w:rPr>
          <w:snapToGrid w:val="0"/>
          <w:sz w:val="24"/>
          <w:szCs w:val="24"/>
        </w:rPr>
        <w:t>информация о расположенных в границах земельного участка объектах капитального строительства, объектах культурного наследия;</w:t>
      </w:r>
    </w:p>
    <w:p w:rsidR="00C22FC5" w:rsidRPr="00C22FC5" w:rsidRDefault="00C22FC5" w:rsidP="00C22FC5">
      <w:pPr>
        <w:spacing w:after="60"/>
        <w:jc w:val="both"/>
        <w:rPr>
          <w:snapToGrid w:val="0"/>
          <w:sz w:val="24"/>
          <w:szCs w:val="24"/>
        </w:rPr>
      </w:pPr>
      <w:r w:rsidRPr="00C22FC5">
        <w:rPr>
          <w:snapToGrid w:val="0"/>
          <w:sz w:val="24"/>
          <w:szCs w:val="24"/>
        </w:rPr>
        <w:t>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(далее - технические условия);</w:t>
      </w:r>
    </w:p>
    <w:p w:rsidR="00C22FC5" w:rsidRPr="00C22FC5" w:rsidRDefault="00C22FC5" w:rsidP="00C22FC5">
      <w:pPr>
        <w:spacing w:after="60"/>
        <w:jc w:val="both"/>
        <w:rPr>
          <w:snapToGrid w:val="0"/>
          <w:sz w:val="24"/>
          <w:szCs w:val="24"/>
        </w:rPr>
      </w:pPr>
      <w:r w:rsidRPr="00C22FC5">
        <w:rPr>
          <w:snapToGrid w:val="0"/>
          <w:sz w:val="24"/>
          <w:szCs w:val="24"/>
        </w:rPr>
        <w:t>границы зоны планируемого размещения объектов капитального строительства для государственных или муниципальных нужд.</w:t>
      </w:r>
    </w:p>
    <w:p w:rsidR="00C22FC5" w:rsidRPr="00C22FC5" w:rsidRDefault="00C22FC5" w:rsidP="00C22FC5">
      <w:pPr>
        <w:ind w:firstLine="567"/>
        <w:jc w:val="both"/>
        <w:rPr>
          <w:sz w:val="24"/>
          <w:szCs w:val="24"/>
        </w:rPr>
      </w:pPr>
      <w:r w:rsidRPr="00C22FC5">
        <w:rPr>
          <w:sz w:val="24"/>
          <w:szCs w:val="24"/>
        </w:rPr>
        <w:t>3.3.3. Границы земельных участков отображаются в градостроительном плане путём извлечения необходимой информации из проекта межевания территории либо кадастрового плана земельного участка (если земельный участок ранее сформирован).</w:t>
      </w:r>
    </w:p>
    <w:p w:rsidR="00C22FC5" w:rsidRPr="00C22FC5" w:rsidRDefault="00C22FC5" w:rsidP="00C22FC5">
      <w:pPr>
        <w:ind w:firstLine="567"/>
        <w:jc w:val="both"/>
        <w:rPr>
          <w:sz w:val="24"/>
          <w:szCs w:val="24"/>
        </w:rPr>
      </w:pPr>
      <w:r w:rsidRPr="00C22FC5">
        <w:rPr>
          <w:sz w:val="24"/>
          <w:szCs w:val="24"/>
        </w:rPr>
        <w:t>3.3.4. Границы зон действия публичных сервитутов отображаются в проекте градостроительного плана путём извлечения необходимой информации из проекта межевания, либо из предоставленной информации государственного кадастра недвижимости.</w:t>
      </w:r>
    </w:p>
    <w:p w:rsidR="00C22FC5" w:rsidRPr="00C22FC5" w:rsidRDefault="00C22FC5" w:rsidP="00C22FC5">
      <w:pPr>
        <w:ind w:firstLine="567"/>
        <w:jc w:val="both"/>
        <w:rPr>
          <w:sz w:val="24"/>
          <w:szCs w:val="24"/>
        </w:rPr>
      </w:pPr>
      <w:r w:rsidRPr="00C22FC5">
        <w:rPr>
          <w:sz w:val="24"/>
          <w:szCs w:val="24"/>
        </w:rPr>
        <w:t>3.3.5.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отображаются в проекте градостроительного плана путём извлечения необходимой информации из проекта межевания, либо если земельный участок ранее сформирован и проект градостроительного плана готовится как отдельный документ, определяются путём проектирования на основе градостроительных нормативов и установленного градостроительного регламента.</w:t>
      </w:r>
    </w:p>
    <w:p w:rsidR="00C22FC5" w:rsidRPr="00C22FC5" w:rsidRDefault="00C22FC5" w:rsidP="00C22FC5">
      <w:pPr>
        <w:ind w:firstLine="567"/>
        <w:jc w:val="both"/>
        <w:rPr>
          <w:sz w:val="24"/>
          <w:szCs w:val="24"/>
        </w:rPr>
      </w:pPr>
      <w:r w:rsidRPr="00C22FC5">
        <w:rPr>
          <w:sz w:val="24"/>
          <w:szCs w:val="24"/>
        </w:rPr>
        <w:t>3.3.6. Информация о градостроительном регламенте (в случае если на земельный участок распространяется действие градостроительного регламента) включается в состав сведений градостроительного плана земельного участка путём извлечения из правил землепользования и застройки.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C22FC5" w:rsidRPr="00C22FC5" w:rsidRDefault="00C22FC5" w:rsidP="00C22FC5">
      <w:pPr>
        <w:ind w:firstLine="567"/>
        <w:jc w:val="both"/>
        <w:rPr>
          <w:sz w:val="24"/>
          <w:szCs w:val="24"/>
        </w:rPr>
      </w:pPr>
      <w:r w:rsidRPr="00C22FC5">
        <w:rPr>
          <w:sz w:val="24"/>
          <w:szCs w:val="24"/>
        </w:rPr>
        <w:t>3.3.7.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включается в состав сведений градостроительного плана земельного участка на основании специально разработанных требований к разрешенному использованию данного земельного участка в составе работ по проектированию градостроительного плана.</w:t>
      </w:r>
    </w:p>
    <w:p w:rsidR="00C22FC5" w:rsidRPr="00C22FC5" w:rsidRDefault="00C22FC5" w:rsidP="00C22FC5">
      <w:pPr>
        <w:ind w:firstLine="567"/>
        <w:jc w:val="both"/>
        <w:rPr>
          <w:sz w:val="24"/>
          <w:szCs w:val="24"/>
        </w:rPr>
      </w:pPr>
      <w:r w:rsidRPr="00C22FC5">
        <w:rPr>
          <w:sz w:val="24"/>
          <w:szCs w:val="24"/>
        </w:rPr>
        <w:t>3.3.8. Информация о расположенных в границах земельного участка объектах капитального строительства, объектах культурного наследия включается в состав сведений проекта градостроительного плана земельного участка путём извлечения сведений из предоставленной информации государственного земельного кадастра (государственного кадастра объектов недвижимости) и других государственных специально уполномоченных органов исполнительной власти.</w:t>
      </w:r>
    </w:p>
    <w:p w:rsidR="00C22FC5" w:rsidRPr="00C22FC5" w:rsidRDefault="00C22FC5" w:rsidP="00C22FC5">
      <w:pPr>
        <w:ind w:firstLine="567"/>
        <w:jc w:val="both"/>
        <w:rPr>
          <w:sz w:val="24"/>
          <w:szCs w:val="24"/>
        </w:rPr>
      </w:pPr>
      <w:r w:rsidRPr="00C22FC5">
        <w:rPr>
          <w:sz w:val="24"/>
          <w:szCs w:val="24"/>
        </w:rPr>
        <w:t>3.3.9. Информация о технических условиях подключения объектов капитального строительства к сетям инженерно-технического обеспечения включается в состав сведений градостроительного плана земельного участка в форме пояснительной записки о расчетных потребностях планируемого объекта капитального строительства в источниках энергообеспечения. На основании расчетных нагрузок орган местного самоуправления организует получение технических условий в сетевых службах в установленном порядке в период подготовки градостроительного плана земельного участка к утверждению.</w:t>
      </w:r>
    </w:p>
    <w:p w:rsidR="00C22FC5" w:rsidRPr="00C22FC5" w:rsidRDefault="00C22FC5" w:rsidP="00C22FC5">
      <w:pPr>
        <w:ind w:firstLine="567"/>
        <w:jc w:val="both"/>
        <w:rPr>
          <w:sz w:val="24"/>
          <w:szCs w:val="24"/>
        </w:rPr>
      </w:pPr>
      <w:r w:rsidRPr="00C22FC5">
        <w:rPr>
          <w:sz w:val="24"/>
          <w:szCs w:val="24"/>
        </w:rPr>
        <w:t>3.3.10. Границы зоны планируемого размещения объектов капитального строительства для государственных или муниципальных нужд отображаются в градостроительном плане путём извлечения необходимой информации из проекта межевания либо кадастрового плана земельного участка (если земельный участок ранее сформирован или зарезервирован для государственных или муниципальных нужд).</w:t>
      </w:r>
    </w:p>
    <w:p w:rsidR="00C22FC5" w:rsidRPr="00C22FC5" w:rsidRDefault="00C22FC5" w:rsidP="00C22FC5">
      <w:pPr>
        <w:ind w:firstLine="567"/>
        <w:jc w:val="both"/>
        <w:rPr>
          <w:sz w:val="24"/>
          <w:szCs w:val="24"/>
        </w:rPr>
      </w:pPr>
      <w:r w:rsidRPr="00C22FC5">
        <w:rPr>
          <w:sz w:val="24"/>
          <w:szCs w:val="24"/>
        </w:rPr>
        <w:t>3.3.11. В состав градостроительного плана земельного участка включается информация о возможности или невозможности его разделения на несколько земельных участков.</w:t>
      </w:r>
    </w:p>
    <w:p w:rsidR="00C22FC5" w:rsidRPr="00C22FC5" w:rsidRDefault="00C22FC5" w:rsidP="00C22FC5">
      <w:pPr>
        <w:ind w:firstLine="567"/>
        <w:jc w:val="both"/>
        <w:rPr>
          <w:sz w:val="24"/>
          <w:szCs w:val="24"/>
        </w:rPr>
      </w:pPr>
      <w:r w:rsidRPr="00C22FC5">
        <w:rPr>
          <w:sz w:val="24"/>
          <w:szCs w:val="24"/>
        </w:rPr>
        <w:t>Градостроительный план земельного участка разрабатывается на основе:</w:t>
      </w:r>
    </w:p>
    <w:p w:rsidR="00C22FC5" w:rsidRPr="00C22FC5" w:rsidRDefault="00C22FC5" w:rsidP="00C22FC5">
      <w:pPr>
        <w:spacing w:after="60"/>
        <w:jc w:val="both"/>
        <w:rPr>
          <w:snapToGrid w:val="0"/>
          <w:sz w:val="24"/>
          <w:szCs w:val="24"/>
        </w:rPr>
      </w:pPr>
      <w:r w:rsidRPr="00C22FC5">
        <w:rPr>
          <w:snapToGrid w:val="0"/>
          <w:sz w:val="24"/>
          <w:szCs w:val="24"/>
        </w:rPr>
        <w:t>проекта планировки (красные линии, границы зон планируемого размещения объектов капитального строительства, технические условия подключения объектов капитального строительства к сетям инженерно-технического обеспечения, а также обеспечения формируемого участка объектами транспортного и социального обслуживания);</w:t>
      </w:r>
    </w:p>
    <w:p w:rsidR="00C22FC5" w:rsidRPr="00C22FC5" w:rsidRDefault="00C22FC5" w:rsidP="00C22FC5">
      <w:pPr>
        <w:spacing w:after="60"/>
        <w:jc w:val="both"/>
        <w:rPr>
          <w:snapToGrid w:val="0"/>
          <w:sz w:val="24"/>
          <w:szCs w:val="24"/>
        </w:rPr>
      </w:pPr>
      <w:r w:rsidRPr="00C22FC5">
        <w:rPr>
          <w:snapToGrid w:val="0"/>
          <w:sz w:val="24"/>
          <w:szCs w:val="24"/>
        </w:rPr>
        <w:t>проекта межевания (физические характеристики: границы земельного участка; границы территорий объектов культурного наследия, границы зон действия публичных сервитутов);</w:t>
      </w:r>
    </w:p>
    <w:p w:rsidR="00C22FC5" w:rsidRPr="00C22FC5" w:rsidRDefault="00C22FC5" w:rsidP="00C22FC5">
      <w:pPr>
        <w:spacing w:after="60"/>
        <w:jc w:val="both"/>
        <w:rPr>
          <w:snapToGrid w:val="0"/>
          <w:sz w:val="24"/>
          <w:szCs w:val="24"/>
        </w:rPr>
      </w:pPr>
      <w:r w:rsidRPr="00C22FC5">
        <w:rPr>
          <w:snapToGrid w:val="0"/>
          <w:sz w:val="24"/>
          <w:szCs w:val="24"/>
        </w:rPr>
        <w:t>правил землепользования и застройки (информация о градостроительном регламенте: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w:t>
      </w:r>
    </w:p>
    <w:p w:rsidR="00C22FC5" w:rsidRPr="00C22FC5" w:rsidRDefault="00C22FC5" w:rsidP="00C22FC5">
      <w:pPr>
        <w:ind w:firstLine="567"/>
        <w:jc w:val="both"/>
        <w:rPr>
          <w:sz w:val="24"/>
          <w:szCs w:val="24"/>
        </w:rPr>
      </w:pPr>
      <w:r w:rsidRPr="00C22FC5">
        <w:rPr>
          <w:sz w:val="24"/>
          <w:szCs w:val="24"/>
        </w:rPr>
        <w:t xml:space="preserve">3.3.12. Градостроительный план земельного участка подготавливается в соответствии с формой, утверждённой уполномоченным Правительством Российской Федерации федеральным органом исполнительной власти. В соответствии с утвержденным приказом Минстроя № 741 форма ГПЗУ содержит в себе больший объем информации, чем предыдущая. </w:t>
      </w:r>
    </w:p>
    <w:p w:rsidR="00C22FC5" w:rsidRPr="00C22FC5" w:rsidRDefault="00C22FC5" w:rsidP="00C22FC5">
      <w:pPr>
        <w:ind w:firstLine="567"/>
        <w:jc w:val="both"/>
        <w:rPr>
          <w:sz w:val="24"/>
          <w:szCs w:val="24"/>
        </w:rPr>
      </w:pPr>
      <w:r w:rsidRPr="00C22FC5">
        <w:rPr>
          <w:sz w:val="24"/>
          <w:szCs w:val="24"/>
        </w:rPr>
        <w:t>В состав ГПЗУ дополнительно внесена следующая информация:</w:t>
      </w:r>
    </w:p>
    <w:p w:rsidR="00C22FC5" w:rsidRPr="00C22FC5" w:rsidRDefault="00C22FC5" w:rsidP="00C22FC5">
      <w:pPr>
        <w:ind w:firstLine="567"/>
        <w:jc w:val="both"/>
        <w:rPr>
          <w:sz w:val="24"/>
          <w:szCs w:val="24"/>
        </w:rPr>
      </w:pPr>
      <w:r w:rsidRPr="00C22FC5">
        <w:rPr>
          <w:sz w:val="24"/>
          <w:szCs w:val="24"/>
        </w:rPr>
        <w:t>• о реквизитах проекта планировки территории и (или) проекта межевания территории;</w:t>
      </w:r>
    </w:p>
    <w:p w:rsidR="00C22FC5" w:rsidRPr="00C22FC5" w:rsidRDefault="00C22FC5" w:rsidP="00C22FC5">
      <w:pPr>
        <w:ind w:firstLine="567"/>
        <w:jc w:val="both"/>
        <w:rPr>
          <w:sz w:val="24"/>
          <w:szCs w:val="24"/>
        </w:rPr>
      </w:pPr>
      <w:r w:rsidRPr="00C22FC5">
        <w:rPr>
          <w:sz w:val="24"/>
          <w:szCs w:val="24"/>
        </w:rPr>
        <w:t>• о расчетных показателях минимально допустимого уровня обеспеченности территории объектами коммунальной, транспортной, социальной инфраструктуры;</w:t>
      </w:r>
    </w:p>
    <w:p w:rsidR="00C22FC5" w:rsidRPr="00C22FC5" w:rsidRDefault="00C22FC5" w:rsidP="00C22FC5">
      <w:pPr>
        <w:ind w:firstLine="567"/>
        <w:jc w:val="both"/>
        <w:rPr>
          <w:sz w:val="24"/>
          <w:szCs w:val="24"/>
        </w:rPr>
      </w:pPr>
      <w:r w:rsidRPr="00C22FC5">
        <w:rPr>
          <w:sz w:val="24"/>
          <w:szCs w:val="24"/>
        </w:rPr>
        <w:t>• о расчетных показателях максимально допустимого уровня территориальной доступности указанных объектов для населения;</w:t>
      </w:r>
    </w:p>
    <w:p w:rsidR="00C22FC5" w:rsidRPr="00C22FC5" w:rsidRDefault="00C22FC5" w:rsidP="00C22FC5">
      <w:pPr>
        <w:ind w:firstLine="567"/>
        <w:jc w:val="both"/>
        <w:rPr>
          <w:sz w:val="24"/>
          <w:szCs w:val="24"/>
        </w:rPr>
      </w:pPr>
      <w:r w:rsidRPr="00C22FC5">
        <w:rPr>
          <w:sz w:val="24"/>
          <w:szCs w:val="24"/>
        </w:rPr>
        <w:t>• о границах зон с особыми условиями использования территорий;</w:t>
      </w:r>
    </w:p>
    <w:p w:rsidR="00C22FC5" w:rsidRPr="00C22FC5" w:rsidRDefault="00C22FC5" w:rsidP="00C22FC5">
      <w:pPr>
        <w:ind w:firstLine="567"/>
        <w:jc w:val="both"/>
        <w:rPr>
          <w:sz w:val="24"/>
          <w:szCs w:val="24"/>
        </w:rPr>
      </w:pPr>
      <w:r w:rsidRPr="00C22FC5">
        <w:rPr>
          <w:sz w:val="24"/>
          <w:szCs w:val="24"/>
        </w:rPr>
        <w:t>• о границах зоны планируемого размещения объекта капитального строительства в соответствии с утвержденным проектом планировки территории;</w:t>
      </w:r>
    </w:p>
    <w:p w:rsidR="00C22FC5" w:rsidRPr="00C22FC5" w:rsidRDefault="00C22FC5" w:rsidP="00C22FC5">
      <w:pPr>
        <w:ind w:firstLine="567"/>
        <w:jc w:val="both"/>
        <w:rPr>
          <w:sz w:val="24"/>
          <w:szCs w:val="24"/>
        </w:rPr>
      </w:pPr>
      <w:r w:rsidRPr="00C22FC5">
        <w:rPr>
          <w:sz w:val="24"/>
          <w:szCs w:val="24"/>
        </w:rPr>
        <w:t>• о номере и (или) наименовании элемента планировочной структуры;</w:t>
      </w:r>
    </w:p>
    <w:p w:rsidR="00C22FC5" w:rsidRPr="00C22FC5" w:rsidRDefault="00C22FC5" w:rsidP="00C22FC5">
      <w:pPr>
        <w:ind w:firstLine="567"/>
        <w:jc w:val="both"/>
        <w:rPr>
          <w:sz w:val="24"/>
          <w:szCs w:val="24"/>
        </w:rPr>
      </w:pPr>
      <w:r w:rsidRPr="00C22FC5">
        <w:rPr>
          <w:sz w:val="24"/>
          <w:szCs w:val="24"/>
        </w:rPr>
        <w:t>• о расположенных в границах земельного участка сетях инженерно-технического обеспечения;</w:t>
      </w:r>
    </w:p>
    <w:p w:rsidR="00C22FC5" w:rsidRPr="00C22FC5" w:rsidRDefault="00C22FC5" w:rsidP="00C22FC5">
      <w:pPr>
        <w:ind w:firstLine="567"/>
        <w:jc w:val="both"/>
        <w:rPr>
          <w:sz w:val="24"/>
          <w:szCs w:val="24"/>
        </w:rPr>
      </w:pPr>
      <w:r w:rsidRPr="00C22FC5">
        <w:rPr>
          <w:sz w:val="24"/>
          <w:szCs w:val="24"/>
        </w:rPr>
        <w:t>• о границах территорий объектов культурного наследия;</w:t>
      </w:r>
    </w:p>
    <w:p w:rsidR="00C22FC5" w:rsidRPr="00C22FC5" w:rsidRDefault="00C22FC5" w:rsidP="00C22FC5">
      <w:pPr>
        <w:ind w:firstLine="567"/>
        <w:jc w:val="both"/>
        <w:rPr>
          <w:sz w:val="24"/>
          <w:szCs w:val="24"/>
        </w:rPr>
      </w:pPr>
      <w:r w:rsidRPr="00C22FC5">
        <w:rPr>
          <w:sz w:val="24"/>
          <w:szCs w:val="24"/>
        </w:rPr>
        <w:t>• о технических условиях подключения (технологического присоединения) объектов капитального строительства к сетям инженерно-технического обеспечения;</w:t>
      </w:r>
    </w:p>
    <w:p w:rsidR="00C22FC5" w:rsidRPr="00C22FC5" w:rsidRDefault="00C22FC5" w:rsidP="00C22FC5">
      <w:pPr>
        <w:ind w:firstLine="567"/>
        <w:jc w:val="both"/>
        <w:rPr>
          <w:sz w:val="24"/>
          <w:szCs w:val="24"/>
        </w:rPr>
      </w:pPr>
      <w:r w:rsidRPr="00C22FC5">
        <w:rPr>
          <w:sz w:val="24"/>
          <w:szCs w:val="24"/>
        </w:rPr>
        <w:t>•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C22FC5" w:rsidRPr="00C22FC5" w:rsidRDefault="00C22FC5" w:rsidP="00C22FC5">
      <w:pPr>
        <w:ind w:firstLine="567"/>
        <w:jc w:val="both"/>
        <w:rPr>
          <w:sz w:val="24"/>
          <w:szCs w:val="24"/>
        </w:rPr>
      </w:pPr>
      <w:r w:rsidRPr="00C22FC5">
        <w:rPr>
          <w:sz w:val="24"/>
          <w:szCs w:val="24"/>
        </w:rPr>
        <w:t>3.3.13. При подготовке градостроительных планов земельных участков учитываются размеры проектируемого земельного участка. В случае если планируемый земельный участок имеет значительные размеры, не позволяющие в пределах установленного формата изобразить проектируемые границы в требуемом масштабе, допускается отображение границ в произвольном масштабе. При этом расчётные значения координат переломных точек должны соответствовать точности ведения государственного земельного кадастра (кадастра недвижимости) в данном муниципальном образовании.</w:t>
      </w: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ind w:firstLine="567"/>
        <w:jc w:val="both"/>
        <w:rPr>
          <w:sz w:val="24"/>
          <w:szCs w:val="24"/>
        </w:rPr>
      </w:pPr>
    </w:p>
    <w:p w:rsidR="00C22FC5" w:rsidRPr="00C22FC5" w:rsidRDefault="00C22FC5" w:rsidP="00C22FC5">
      <w:pPr>
        <w:widowControl w:val="0"/>
        <w:spacing w:after="296" w:line="317" w:lineRule="exact"/>
        <w:jc w:val="center"/>
        <w:rPr>
          <w:b/>
          <w:bCs/>
          <w:szCs w:val="28"/>
        </w:rPr>
      </w:pPr>
      <w:r w:rsidRPr="00C22FC5">
        <w:rPr>
          <w:b/>
          <w:bCs/>
          <w:szCs w:val="28"/>
        </w:rPr>
        <w:t>Приложение 2. Материалы по обоснованию расчетных показателей, содержащихся в основной части местных нормативов градостроительного проектирования</w:t>
      </w:r>
    </w:p>
    <w:p w:rsidR="00C22FC5" w:rsidRPr="00C22FC5" w:rsidRDefault="00C22FC5" w:rsidP="00C22FC5">
      <w:pPr>
        <w:widowControl w:val="0"/>
        <w:spacing w:after="333" w:line="322" w:lineRule="exact"/>
        <w:ind w:firstLine="740"/>
        <w:jc w:val="both"/>
        <w:rPr>
          <w:szCs w:val="28"/>
        </w:rPr>
      </w:pPr>
      <w:r w:rsidRPr="00C22FC5">
        <w:rPr>
          <w:szCs w:val="28"/>
        </w:rPr>
        <w:t>Перечень нормативных правовых актов и иных документов, использованных при подготовке местных нормативов градостроительного проектирования Каратузского района Красноярского края</w:t>
      </w:r>
    </w:p>
    <w:p w:rsidR="00C22FC5" w:rsidRPr="00C22FC5" w:rsidRDefault="00C22FC5" w:rsidP="00C22FC5">
      <w:pPr>
        <w:widowControl w:val="0"/>
        <w:spacing w:after="294" w:line="280" w:lineRule="exact"/>
        <w:jc w:val="center"/>
        <w:rPr>
          <w:szCs w:val="28"/>
        </w:rPr>
      </w:pPr>
      <w:r w:rsidRPr="00C22FC5">
        <w:rPr>
          <w:szCs w:val="28"/>
        </w:rPr>
        <w:t>Федеральные законы</w:t>
      </w:r>
    </w:p>
    <w:p w:rsidR="00C22FC5" w:rsidRPr="00C22FC5" w:rsidRDefault="00C22FC5" w:rsidP="00C22FC5">
      <w:pPr>
        <w:widowControl w:val="0"/>
        <w:spacing w:line="322" w:lineRule="exact"/>
        <w:ind w:firstLine="740"/>
        <w:jc w:val="both"/>
        <w:rPr>
          <w:szCs w:val="28"/>
        </w:rPr>
      </w:pPr>
      <w:r w:rsidRPr="00C22FC5">
        <w:rPr>
          <w:szCs w:val="28"/>
        </w:rPr>
        <w:t>Водный кодекс Российской Федерации;</w:t>
      </w:r>
    </w:p>
    <w:p w:rsidR="00C22FC5" w:rsidRPr="00C22FC5" w:rsidRDefault="00C22FC5" w:rsidP="00C22FC5">
      <w:pPr>
        <w:widowControl w:val="0"/>
        <w:spacing w:line="322" w:lineRule="exact"/>
        <w:ind w:firstLine="740"/>
        <w:jc w:val="both"/>
        <w:rPr>
          <w:szCs w:val="28"/>
        </w:rPr>
      </w:pPr>
      <w:r w:rsidRPr="00C22FC5">
        <w:rPr>
          <w:szCs w:val="28"/>
        </w:rPr>
        <w:t>Г радостроительный кодекс Российской Федерации;</w:t>
      </w:r>
    </w:p>
    <w:p w:rsidR="00C22FC5" w:rsidRPr="00C22FC5" w:rsidRDefault="00C22FC5" w:rsidP="00C22FC5">
      <w:pPr>
        <w:widowControl w:val="0"/>
        <w:spacing w:line="322" w:lineRule="exact"/>
        <w:ind w:firstLine="740"/>
        <w:jc w:val="both"/>
        <w:rPr>
          <w:szCs w:val="28"/>
        </w:rPr>
      </w:pPr>
      <w:r w:rsidRPr="00C22FC5">
        <w:rPr>
          <w:szCs w:val="28"/>
        </w:rPr>
        <w:t>Земельный кодекс Российской Федерации;</w:t>
      </w:r>
    </w:p>
    <w:p w:rsidR="00C22FC5" w:rsidRPr="00C22FC5" w:rsidRDefault="00C22FC5" w:rsidP="00C22FC5">
      <w:pPr>
        <w:widowControl w:val="0"/>
        <w:spacing w:line="322" w:lineRule="exact"/>
        <w:ind w:firstLine="740"/>
        <w:jc w:val="both"/>
        <w:rPr>
          <w:szCs w:val="28"/>
        </w:rPr>
      </w:pPr>
      <w:r w:rsidRPr="00C22FC5">
        <w:rPr>
          <w:szCs w:val="28"/>
        </w:rPr>
        <w:t>Лесной кодекс Российской Федерации;</w:t>
      </w:r>
    </w:p>
    <w:p w:rsidR="00C22FC5" w:rsidRPr="00C22FC5" w:rsidRDefault="00C22FC5" w:rsidP="00C22FC5">
      <w:pPr>
        <w:widowControl w:val="0"/>
        <w:spacing w:line="322" w:lineRule="exact"/>
        <w:ind w:firstLine="740"/>
        <w:jc w:val="both"/>
        <w:rPr>
          <w:szCs w:val="28"/>
        </w:rPr>
      </w:pPr>
      <w:r w:rsidRPr="00C22FC5">
        <w:rPr>
          <w:szCs w:val="28"/>
        </w:rPr>
        <w:t>Федеральный закон от 06.10.2003 г. № 131-ФЗ «Об общих принципах организации местного самоуправления в Российской Федерации»;</w:t>
      </w:r>
    </w:p>
    <w:p w:rsidR="00C22FC5" w:rsidRPr="00C22FC5" w:rsidRDefault="00C22FC5" w:rsidP="00C22FC5">
      <w:pPr>
        <w:widowControl w:val="0"/>
        <w:spacing w:line="322" w:lineRule="exact"/>
        <w:ind w:firstLine="740"/>
        <w:jc w:val="both"/>
        <w:rPr>
          <w:szCs w:val="28"/>
        </w:rPr>
      </w:pPr>
      <w:r w:rsidRPr="00C22FC5">
        <w:rPr>
          <w:szCs w:val="28"/>
        </w:rPr>
        <w:t>Федеральный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C22FC5" w:rsidRPr="00C22FC5" w:rsidRDefault="00C22FC5" w:rsidP="00C22FC5">
      <w:pPr>
        <w:widowControl w:val="0"/>
        <w:spacing w:line="322" w:lineRule="exact"/>
        <w:ind w:firstLine="740"/>
        <w:jc w:val="both"/>
        <w:rPr>
          <w:szCs w:val="28"/>
        </w:rPr>
      </w:pPr>
      <w:r w:rsidRPr="00C22FC5">
        <w:rPr>
          <w:szCs w:val="28"/>
        </w:rPr>
        <w:t>Федеральный закон от 25.06.2002 г. № 73-ФЗ «Об объектах культурного наследия (памятниках истории и культуры) народов Российской Федерации»;</w:t>
      </w:r>
    </w:p>
    <w:p w:rsidR="00C22FC5" w:rsidRPr="00C22FC5" w:rsidRDefault="00C22FC5" w:rsidP="00C22FC5">
      <w:pPr>
        <w:widowControl w:val="0"/>
        <w:spacing w:line="322" w:lineRule="exact"/>
        <w:ind w:firstLine="740"/>
        <w:jc w:val="both"/>
        <w:rPr>
          <w:szCs w:val="28"/>
        </w:rPr>
      </w:pPr>
      <w:r w:rsidRPr="00C22FC5">
        <w:rPr>
          <w:szCs w:val="28"/>
        </w:rPr>
        <w:t>Федеральный закон от 26.03.2003 г. № 35-ФЗ «Об электроэнергетике»;</w:t>
      </w:r>
    </w:p>
    <w:p w:rsidR="00C22FC5" w:rsidRPr="00C22FC5" w:rsidRDefault="00C22FC5" w:rsidP="00C22FC5">
      <w:pPr>
        <w:widowControl w:val="0"/>
        <w:spacing w:line="322" w:lineRule="exact"/>
        <w:ind w:firstLine="740"/>
        <w:jc w:val="both"/>
        <w:rPr>
          <w:szCs w:val="28"/>
        </w:rPr>
      </w:pPr>
      <w:r w:rsidRPr="00C22FC5">
        <w:rPr>
          <w:szCs w:val="28"/>
        </w:rPr>
        <w:t>Федеральный закон от 31.03.1999 г. № 69-ФЗ «О газоснабжении в Российской Федерации»;</w:t>
      </w:r>
    </w:p>
    <w:p w:rsidR="00C22FC5" w:rsidRPr="00C22FC5" w:rsidRDefault="00C22FC5" w:rsidP="00C22FC5">
      <w:pPr>
        <w:widowControl w:val="0"/>
        <w:spacing w:after="333" w:line="322" w:lineRule="exact"/>
        <w:ind w:firstLine="740"/>
        <w:jc w:val="both"/>
        <w:rPr>
          <w:szCs w:val="28"/>
        </w:rPr>
      </w:pPr>
      <w:r w:rsidRPr="00C22FC5">
        <w:rPr>
          <w:szCs w:val="28"/>
        </w:rPr>
        <w:t>Федеральный закон от 28.12.2013 г. № 442-ФЗ «Об основах социального обслуживания граждан в Российской Федерации»;</w:t>
      </w:r>
    </w:p>
    <w:p w:rsidR="00C22FC5" w:rsidRPr="00C22FC5" w:rsidRDefault="00C22FC5" w:rsidP="00C22FC5">
      <w:pPr>
        <w:widowControl w:val="0"/>
        <w:spacing w:after="299" w:line="280" w:lineRule="exact"/>
        <w:jc w:val="center"/>
        <w:rPr>
          <w:szCs w:val="28"/>
        </w:rPr>
      </w:pPr>
      <w:r w:rsidRPr="00C22FC5">
        <w:rPr>
          <w:szCs w:val="28"/>
        </w:rPr>
        <w:t>Иные нормативные акты Российской Федерации</w:t>
      </w:r>
    </w:p>
    <w:p w:rsidR="00C22FC5" w:rsidRPr="00C22FC5" w:rsidRDefault="00C22FC5" w:rsidP="00C22FC5">
      <w:pPr>
        <w:widowControl w:val="0"/>
        <w:spacing w:line="322" w:lineRule="exact"/>
        <w:ind w:firstLine="740"/>
        <w:jc w:val="both"/>
        <w:rPr>
          <w:szCs w:val="28"/>
        </w:rPr>
      </w:pPr>
      <w:r w:rsidRPr="00C22FC5">
        <w:rPr>
          <w:szCs w:val="28"/>
        </w:rPr>
        <w:t>Распоряжение Правительства Российской Федерации от 03.07.1996 г. № 1063-р (О Социальных нормативах и нормах);</w:t>
      </w:r>
    </w:p>
    <w:p w:rsidR="00C22FC5" w:rsidRPr="00C22FC5" w:rsidRDefault="00C22FC5" w:rsidP="00C22FC5">
      <w:pPr>
        <w:widowControl w:val="0"/>
        <w:spacing w:line="322" w:lineRule="exact"/>
        <w:ind w:firstLine="740"/>
        <w:jc w:val="both"/>
        <w:rPr>
          <w:szCs w:val="28"/>
        </w:rPr>
      </w:pPr>
      <w:r w:rsidRPr="00C22FC5">
        <w:rPr>
          <w:szCs w:val="28"/>
        </w:rPr>
        <w:t>Распоряжение Правительства Российской Федерации от 25.05.2004 г. №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C22FC5" w:rsidRPr="00C22FC5" w:rsidRDefault="00C22FC5" w:rsidP="00C22FC5">
      <w:pPr>
        <w:widowControl w:val="0"/>
        <w:spacing w:line="322" w:lineRule="exact"/>
        <w:ind w:firstLine="740"/>
        <w:jc w:val="both"/>
        <w:rPr>
          <w:szCs w:val="28"/>
        </w:rPr>
      </w:pPr>
      <w:r w:rsidRPr="00C22FC5">
        <w:rPr>
          <w:szCs w:val="28"/>
        </w:rPr>
        <w:t>Постановление Правительства Российской Федерации от 29.10.2009 г. № 860 «О требованиях к обеспеченности автомобильных дорог общего пользования объектами дорожного сервиса, размещаемыми в границах полос отвода»;</w:t>
      </w:r>
    </w:p>
    <w:p w:rsidR="00C22FC5" w:rsidRPr="00C22FC5" w:rsidRDefault="00C22FC5" w:rsidP="00C22FC5">
      <w:pPr>
        <w:widowControl w:val="0"/>
        <w:spacing w:line="322" w:lineRule="exact"/>
        <w:ind w:firstLine="740"/>
        <w:jc w:val="both"/>
        <w:rPr>
          <w:szCs w:val="28"/>
        </w:rPr>
      </w:pPr>
      <w:r w:rsidRPr="00C22FC5">
        <w:rPr>
          <w:szCs w:val="28"/>
        </w:rPr>
        <w:t>Постановление Правительства Российской Федерации от 02.09.2009 г. № 717 «О нормах отвода земель для размещения автомобильных дорог и (или) объектов дорожного сервиса»;</w:t>
      </w:r>
    </w:p>
    <w:p w:rsidR="00C22FC5" w:rsidRPr="00C22FC5" w:rsidRDefault="00C22FC5" w:rsidP="00C22FC5">
      <w:pPr>
        <w:widowControl w:val="0"/>
        <w:spacing w:line="322" w:lineRule="exact"/>
        <w:ind w:firstLine="740"/>
        <w:jc w:val="both"/>
        <w:rPr>
          <w:szCs w:val="28"/>
        </w:rPr>
      </w:pPr>
      <w:r w:rsidRPr="00C22FC5">
        <w:rPr>
          <w:szCs w:val="28"/>
        </w:rPr>
        <w:t>Постановление Правительства Российской Федерации от 15.04.2014 г. № 296 «Об утверждении государственной программы Российской Федерации «Социальная поддержка граждан»;</w:t>
      </w:r>
    </w:p>
    <w:p w:rsidR="00C22FC5" w:rsidRPr="00C22FC5" w:rsidRDefault="00C22FC5" w:rsidP="00C22FC5">
      <w:pPr>
        <w:widowControl w:val="0"/>
        <w:spacing w:line="322" w:lineRule="exact"/>
        <w:ind w:firstLine="740"/>
        <w:jc w:val="both"/>
        <w:rPr>
          <w:szCs w:val="28"/>
        </w:rPr>
      </w:pPr>
      <w:r w:rsidRPr="00C22FC5">
        <w:rPr>
          <w:szCs w:val="28"/>
        </w:rPr>
        <w:t>Приказ Министерства труда и социальной защиты Российской Федерации от 17.04.2014 г. № 258н «Об утверждении примерной номенклатуры организаций</w:t>
      </w:r>
    </w:p>
    <w:p w:rsidR="00C22FC5" w:rsidRPr="00C22FC5" w:rsidRDefault="00C22FC5" w:rsidP="00C22FC5">
      <w:pPr>
        <w:widowControl w:val="0"/>
        <w:spacing w:after="337" w:line="280" w:lineRule="exact"/>
        <w:rPr>
          <w:szCs w:val="28"/>
        </w:rPr>
      </w:pPr>
      <w:r w:rsidRPr="00C22FC5">
        <w:rPr>
          <w:szCs w:val="28"/>
        </w:rPr>
        <w:t>социального обслуживания»;</w:t>
      </w:r>
    </w:p>
    <w:p w:rsidR="00C22FC5" w:rsidRPr="00C22FC5" w:rsidRDefault="00C22FC5" w:rsidP="00C22FC5">
      <w:pPr>
        <w:widowControl w:val="0"/>
        <w:spacing w:after="304" w:line="280" w:lineRule="exact"/>
        <w:ind w:left="20"/>
        <w:jc w:val="center"/>
        <w:rPr>
          <w:szCs w:val="28"/>
        </w:rPr>
      </w:pPr>
      <w:r w:rsidRPr="00C22FC5">
        <w:rPr>
          <w:szCs w:val="28"/>
        </w:rPr>
        <w:t>Нормативные правовые акты Красноярского края</w:t>
      </w:r>
    </w:p>
    <w:p w:rsidR="00C22FC5" w:rsidRPr="00C22FC5" w:rsidRDefault="00C22FC5" w:rsidP="00C22FC5">
      <w:pPr>
        <w:shd w:val="clear" w:color="auto" w:fill="FFFFFF"/>
        <w:spacing w:before="150" w:after="75" w:line="288" w:lineRule="atLeast"/>
        <w:ind w:firstLine="709"/>
        <w:textAlignment w:val="baseline"/>
        <w:rPr>
          <w:bCs/>
          <w:spacing w:val="2"/>
          <w:kern w:val="36"/>
          <w:szCs w:val="28"/>
        </w:rPr>
      </w:pPr>
      <w:r w:rsidRPr="00C22FC5">
        <w:rPr>
          <w:bCs/>
          <w:spacing w:val="2"/>
          <w:kern w:val="36"/>
          <w:szCs w:val="28"/>
        </w:rPr>
        <w:t xml:space="preserve">Закон Красноярского края «О местном самоуправлении в Красноярском крае» </w:t>
      </w:r>
      <w:r w:rsidRPr="00C22FC5">
        <w:rPr>
          <w:spacing w:val="2"/>
          <w:szCs w:val="28"/>
        </w:rPr>
        <w:t xml:space="preserve">от 10 января 1996 года N 8-209 </w:t>
      </w:r>
      <w:r w:rsidRPr="00C22FC5">
        <w:rPr>
          <w:bCs/>
          <w:spacing w:val="2"/>
          <w:kern w:val="36"/>
          <w:szCs w:val="28"/>
        </w:rPr>
        <w:t xml:space="preserve"> (с изменениями на: 30.06.2003 №7-1185)</w:t>
      </w:r>
    </w:p>
    <w:p w:rsidR="00C22FC5" w:rsidRPr="00C22FC5" w:rsidRDefault="00C22FC5" w:rsidP="00C22FC5">
      <w:pPr>
        <w:shd w:val="clear" w:color="auto" w:fill="FFFFFF"/>
        <w:ind w:firstLine="709"/>
        <w:textAlignment w:val="baseline"/>
        <w:outlineLvl w:val="0"/>
        <w:rPr>
          <w:bCs/>
          <w:spacing w:val="2"/>
          <w:kern w:val="36"/>
          <w:szCs w:val="28"/>
        </w:rPr>
      </w:pPr>
      <w:r w:rsidRPr="00C22FC5">
        <w:rPr>
          <w:bCs/>
          <w:spacing w:val="2"/>
          <w:kern w:val="36"/>
          <w:szCs w:val="28"/>
        </w:rPr>
        <w:t xml:space="preserve">Закон Красноярского края </w:t>
      </w:r>
      <w:r w:rsidRPr="00C22FC5">
        <w:rPr>
          <w:spacing w:val="2"/>
          <w:szCs w:val="28"/>
        </w:rPr>
        <w:t>от 4 декабря 2008 года N 7-2542 «</w:t>
      </w:r>
      <w:r w:rsidRPr="00C22FC5">
        <w:rPr>
          <w:bCs/>
          <w:spacing w:val="2"/>
          <w:kern w:val="36"/>
          <w:szCs w:val="28"/>
        </w:rPr>
        <w:t>О регулировании земельных отношений в Красноярском крае» (с изменениями на 22 марта 2018 года)</w:t>
      </w:r>
    </w:p>
    <w:tbl>
      <w:tblPr>
        <w:tblW w:w="5000" w:type="pct"/>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9505"/>
      </w:tblGrid>
      <w:tr w:rsidR="00C22FC5" w:rsidRPr="00C22FC5" w:rsidTr="009F4835">
        <w:trPr>
          <w:tblCellSpacing w:w="15" w:type="dxa"/>
        </w:trPr>
        <w:tc>
          <w:tcPr>
            <w:tcW w:w="0" w:type="auto"/>
            <w:shd w:val="clear" w:color="auto" w:fill="FFFFFF"/>
            <w:vAlign w:val="center"/>
            <w:hideMark/>
          </w:tcPr>
          <w:p w:rsidR="00C22FC5" w:rsidRPr="00C22FC5" w:rsidRDefault="00C22FC5" w:rsidP="00C22FC5">
            <w:pPr>
              <w:shd w:val="clear" w:color="auto" w:fill="FFFFFF"/>
              <w:ind w:firstLine="709"/>
              <w:rPr>
                <w:bCs/>
                <w:szCs w:val="28"/>
              </w:rPr>
            </w:pPr>
            <w:r w:rsidRPr="00C22FC5">
              <w:rPr>
                <w:bCs/>
                <w:spacing w:val="2"/>
                <w:kern w:val="36"/>
                <w:szCs w:val="28"/>
              </w:rPr>
              <w:t xml:space="preserve">Закон Красноярского края от 25.02.2005г </w:t>
            </w:r>
            <w:r w:rsidRPr="00C22FC5">
              <w:rPr>
                <w:szCs w:val="28"/>
              </w:rPr>
              <w:t>№ 13-3107 «</w:t>
            </w:r>
            <w:r w:rsidRPr="00C22FC5">
              <w:rPr>
                <w:bCs/>
                <w:szCs w:val="28"/>
              </w:rPr>
              <w:t>Об установлении границ и наделении соответствующим статусом муниципального образования Каратузский район и находящихся в его границах иных муниципальных образований»</w:t>
            </w:r>
          </w:p>
          <w:p w:rsidR="00C22FC5" w:rsidRPr="00C22FC5" w:rsidRDefault="00C22FC5" w:rsidP="00C22FC5">
            <w:pPr>
              <w:shd w:val="clear" w:color="auto" w:fill="FFFFFF"/>
              <w:ind w:firstLine="709"/>
              <w:rPr>
                <w:spacing w:val="2"/>
                <w:szCs w:val="28"/>
              </w:rPr>
            </w:pPr>
            <w:r w:rsidRPr="00C22FC5">
              <w:rPr>
                <w:bCs/>
                <w:spacing w:val="2"/>
                <w:kern w:val="36"/>
                <w:szCs w:val="28"/>
              </w:rPr>
              <w:t>Закон Красноярского края от 28.09.1995г №7-175 «</w:t>
            </w:r>
            <w:r w:rsidRPr="00C22FC5">
              <w:rPr>
                <w:spacing w:val="2"/>
                <w:szCs w:val="28"/>
              </w:rPr>
              <w:t>Об особо охраняемых природных территориях в Красноярском крае»</w:t>
            </w:r>
          </w:p>
          <w:p w:rsidR="00C22FC5" w:rsidRPr="00C22FC5" w:rsidRDefault="00C22FC5" w:rsidP="00C22FC5">
            <w:pPr>
              <w:shd w:val="clear" w:color="auto" w:fill="FFFFFF"/>
              <w:ind w:firstLine="709"/>
              <w:textAlignment w:val="baseline"/>
              <w:outlineLvl w:val="0"/>
              <w:rPr>
                <w:bCs/>
                <w:spacing w:val="2"/>
                <w:kern w:val="36"/>
                <w:szCs w:val="28"/>
              </w:rPr>
            </w:pPr>
            <w:r w:rsidRPr="00C22FC5">
              <w:rPr>
                <w:bCs/>
                <w:spacing w:val="2"/>
                <w:kern w:val="36"/>
                <w:szCs w:val="28"/>
              </w:rPr>
              <w:t>Закон Красноярского края от</w:t>
            </w:r>
            <w:r w:rsidRPr="00C22FC5">
              <w:rPr>
                <w:spacing w:val="2"/>
                <w:szCs w:val="28"/>
              </w:rPr>
              <w:t xml:space="preserve"> 10 июня 2010 года N 10-4763  «</w:t>
            </w:r>
            <w:r w:rsidRPr="00C22FC5">
              <w:rPr>
                <w:bCs/>
                <w:spacing w:val="2"/>
                <w:kern w:val="36"/>
                <w:szCs w:val="28"/>
              </w:rPr>
              <w:t>Об административно-территориальном устройстве Красноярского края»  (с изменениями на: 19.03.2015)</w:t>
            </w:r>
          </w:p>
          <w:p w:rsidR="00C22FC5" w:rsidRPr="00C22FC5" w:rsidRDefault="00C22FC5" w:rsidP="00C22FC5">
            <w:pPr>
              <w:shd w:val="clear" w:color="auto" w:fill="FFFFFF"/>
              <w:ind w:firstLine="709"/>
              <w:textAlignment w:val="baseline"/>
              <w:outlineLvl w:val="0"/>
              <w:rPr>
                <w:bCs/>
                <w:spacing w:val="2"/>
                <w:kern w:val="36"/>
                <w:szCs w:val="28"/>
              </w:rPr>
            </w:pPr>
            <w:r w:rsidRPr="00C22FC5">
              <w:rPr>
                <w:szCs w:val="28"/>
              </w:rPr>
              <w:t>Закон Красноярского края от 28.06.2007 № 2-190 (ред. от 18.11.2008) "О культуре" (подписан Губернатором Красноярского края 18.07.2007)</w:t>
            </w:r>
          </w:p>
          <w:p w:rsidR="00C22FC5" w:rsidRPr="00C22FC5" w:rsidRDefault="00C22FC5" w:rsidP="00C22FC5">
            <w:pPr>
              <w:shd w:val="clear" w:color="auto" w:fill="FFFFFF"/>
              <w:spacing w:line="288" w:lineRule="atLeast"/>
              <w:ind w:firstLine="709"/>
              <w:textAlignment w:val="baseline"/>
              <w:rPr>
                <w:spacing w:val="2"/>
                <w:szCs w:val="28"/>
              </w:rPr>
            </w:pPr>
            <w:r w:rsidRPr="00C22FC5">
              <w:rPr>
                <w:bCs/>
                <w:spacing w:val="2"/>
                <w:kern w:val="36"/>
                <w:szCs w:val="28"/>
              </w:rPr>
              <w:t xml:space="preserve">Закон Красноярского края </w:t>
            </w:r>
            <w:r w:rsidRPr="00C22FC5">
              <w:rPr>
                <w:spacing w:val="2"/>
                <w:szCs w:val="28"/>
              </w:rPr>
              <w:t>от 23 апреля 2009 года N 8-3166 «Об объектах культурного наследия (памятниках истории и культуры) народов Российской Федерации, расположенных на территории Красноярского края» (с изменениями на 22 марта 2018 года)</w:t>
            </w:r>
          </w:p>
          <w:p w:rsidR="00C22FC5" w:rsidRPr="00C22FC5" w:rsidRDefault="00C22FC5" w:rsidP="00C22FC5">
            <w:pPr>
              <w:shd w:val="clear" w:color="auto" w:fill="FFFFFF"/>
              <w:spacing w:line="288" w:lineRule="atLeast"/>
              <w:ind w:firstLine="709"/>
              <w:textAlignment w:val="baseline"/>
              <w:rPr>
                <w:spacing w:val="2"/>
                <w:szCs w:val="28"/>
              </w:rPr>
            </w:pPr>
            <w:r w:rsidRPr="00C22FC5">
              <w:rPr>
                <w:szCs w:val="28"/>
              </w:rPr>
              <w:t>Закон Красноярского края от 8 декабря 2006 г. N 20-5491 "О составе, порядке подготовки и утверждения региональных нормативов градостроительного проектирования"</w:t>
            </w:r>
          </w:p>
          <w:p w:rsidR="00C22FC5" w:rsidRPr="00C22FC5" w:rsidRDefault="00C22FC5" w:rsidP="00C22FC5">
            <w:pPr>
              <w:spacing w:after="150"/>
              <w:ind w:firstLine="709"/>
              <w:rPr>
                <w:szCs w:val="28"/>
              </w:rPr>
            </w:pPr>
          </w:p>
        </w:tc>
      </w:tr>
    </w:tbl>
    <w:p w:rsidR="00C22FC5" w:rsidRPr="00C22FC5" w:rsidRDefault="00C22FC5" w:rsidP="00C22FC5">
      <w:pPr>
        <w:widowControl w:val="0"/>
        <w:spacing w:after="304" w:line="280" w:lineRule="exact"/>
        <w:ind w:left="20"/>
        <w:jc w:val="center"/>
        <w:rPr>
          <w:szCs w:val="28"/>
        </w:rPr>
      </w:pPr>
      <w:r w:rsidRPr="00C22FC5">
        <w:rPr>
          <w:szCs w:val="28"/>
        </w:rPr>
        <w:t>Своды правил по проектированию и строительству (СП)</w:t>
      </w:r>
    </w:p>
    <w:p w:rsidR="00C22FC5" w:rsidRPr="00C22FC5" w:rsidRDefault="00C22FC5" w:rsidP="00C22FC5">
      <w:pPr>
        <w:widowControl w:val="0"/>
        <w:spacing w:line="322" w:lineRule="exact"/>
        <w:ind w:firstLine="740"/>
        <w:jc w:val="both"/>
        <w:rPr>
          <w:szCs w:val="28"/>
        </w:rPr>
      </w:pPr>
      <w:r w:rsidRPr="00C22FC5">
        <w:rPr>
          <w:szCs w:val="28"/>
        </w:rPr>
        <w:t>СП 42.13330.2011. Свод правил. Градостроительство. Планировка и застройка городских и сельских поселений. Актуализированная редакция СНиП 2.07.01-89*;</w:t>
      </w:r>
    </w:p>
    <w:p w:rsidR="00C22FC5" w:rsidRPr="00C22FC5" w:rsidRDefault="00C22FC5" w:rsidP="00C22FC5">
      <w:pPr>
        <w:widowControl w:val="0"/>
        <w:spacing w:line="322" w:lineRule="exact"/>
        <w:ind w:firstLine="740"/>
        <w:jc w:val="both"/>
        <w:rPr>
          <w:szCs w:val="28"/>
        </w:rPr>
      </w:pPr>
      <w:r w:rsidRPr="00C22FC5">
        <w:rPr>
          <w:szCs w:val="28"/>
        </w:rPr>
        <w:t>СП 62.13330.2011. Свод правил. Газораспределительные системы. Актуализированная редакция СНиП 42-01-2002;</w:t>
      </w:r>
    </w:p>
    <w:p w:rsidR="00C22FC5" w:rsidRPr="00C22FC5" w:rsidRDefault="00C22FC5" w:rsidP="00C22FC5">
      <w:pPr>
        <w:widowControl w:val="0"/>
        <w:spacing w:line="322" w:lineRule="exact"/>
        <w:ind w:firstLine="740"/>
        <w:jc w:val="both"/>
        <w:rPr>
          <w:szCs w:val="28"/>
        </w:rPr>
      </w:pPr>
      <w:r w:rsidRPr="00C22FC5">
        <w:rPr>
          <w:szCs w:val="28"/>
        </w:rPr>
        <w:t>СП 113.13330.2012. Свод правил. Стоянки автомобилей. Актуализированная редакция СНиП 21-02-99*;</w:t>
      </w:r>
    </w:p>
    <w:p w:rsidR="00C22FC5" w:rsidRPr="00C22FC5" w:rsidRDefault="00C22FC5" w:rsidP="00C22FC5">
      <w:pPr>
        <w:widowControl w:val="0"/>
        <w:spacing w:line="322" w:lineRule="exact"/>
        <w:ind w:firstLine="740"/>
        <w:jc w:val="both"/>
        <w:rPr>
          <w:szCs w:val="28"/>
        </w:rPr>
      </w:pPr>
      <w:r w:rsidRPr="00C22FC5">
        <w:rPr>
          <w:szCs w:val="28"/>
        </w:rPr>
        <w:t>СП 34.13330.2012. Свод правил. Автомобильные дороги. Актуализированная редакция СНиП 2.05.02-85*;</w:t>
      </w:r>
    </w:p>
    <w:p w:rsidR="00C22FC5" w:rsidRPr="00C22FC5" w:rsidRDefault="00C22FC5" w:rsidP="00C22FC5">
      <w:pPr>
        <w:widowControl w:val="0"/>
        <w:spacing w:line="322" w:lineRule="exact"/>
        <w:ind w:firstLine="740"/>
        <w:jc w:val="both"/>
        <w:rPr>
          <w:szCs w:val="28"/>
        </w:rPr>
      </w:pPr>
      <w:r w:rsidRPr="00C22FC5">
        <w:rPr>
          <w:szCs w:val="28"/>
        </w:rPr>
        <w:t>СП 31-115-2006. Открытые плоскостные физкультурно-спортивные сооружения;</w:t>
      </w:r>
    </w:p>
    <w:p w:rsidR="00C22FC5" w:rsidRPr="00C22FC5" w:rsidRDefault="00C22FC5" w:rsidP="00C22FC5">
      <w:pPr>
        <w:widowControl w:val="0"/>
        <w:spacing w:line="322" w:lineRule="exact"/>
        <w:ind w:firstLine="740"/>
        <w:jc w:val="both"/>
        <w:rPr>
          <w:szCs w:val="28"/>
        </w:rPr>
      </w:pPr>
      <w:r w:rsidRPr="00C22FC5">
        <w:rPr>
          <w:szCs w:val="28"/>
        </w:rPr>
        <w:t>СП 31-113-2004. Бассейны для плавания;</w:t>
      </w:r>
    </w:p>
    <w:p w:rsidR="00C22FC5" w:rsidRPr="00C22FC5" w:rsidRDefault="00C22FC5" w:rsidP="00C22FC5">
      <w:pPr>
        <w:widowControl w:val="0"/>
        <w:spacing w:line="322" w:lineRule="exact"/>
        <w:ind w:firstLine="740"/>
        <w:jc w:val="both"/>
        <w:rPr>
          <w:szCs w:val="28"/>
        </w:rPr>
      </w:pPr>
      <w:r w:rsidRPr="00C22FC5">
        <w:rPr>
          <w:szCs w:val="28"/>
        </w:rPr>
        <w:t>СП 31-112-2004. Физкультурно-спортивные залы. Части 1 и 2;</w:t>
      </w:r>
    </w:p>
    <w:p w:rsidR="00C22FC5" w:rsidRPr="00C22FC5" w:rsidRDefault="00C22FC5" w:rsidP="00C22FC5">
      <w:pPr>
        <w:widowControl w:val="0"/>
        <w:spacing w:line="322" w:lineRule="exact"/>
        <w:ind w:firstLine="740"/>
        <w:jc w:val="both"/>
        <w:rPr>
          <w:szCs w:val="28"/>
        </w:rPr>
      </w:pPr>
      <w:r w:rsidRPr="00C22FC5">
        <w:rPr>
          <w:szCs w:val="28"/>
        </w:rPr>
        <w:t>СП 59.13330.2012. Свод правил. Доступность зданий и сооружений для маломобильных групп населения. Актуализированная редакция СНиП 35-01-2001;</w:t>
      </w:r>
    </w:p>
    <w:p w:rsidR="00C22FC5" w:rsidRPr="00C22FC5" w:rsidRDefault="00C22FC5" w:rsidP="00C22FC5">
      <w:pPr>
        <w:widowControl w:val="0"/>
        <w:spacing w:line="322" w:lineRule="exact"/>
        <w:ind w:firstLine="740"/>
        <w:jc w:val="both"/>
        <w:rPr>
          <w:szCs w:val="28"/>
        </w:rPr>
      </w:pPr>
      <w:r w:rsidRPr="00C22FC5">
        <w:rPr>
          <w:szCs w:val="28"/>
        </w:rPr>
        <w:t>СП 35-101-2001. Проектирование зданий и сооружений с учетом доступности для маломобильных групп населения. Общие положения;</w:t>
      </w:r>
    </w:p>
    <w:p w:rsidR="00C22FC5" w:rsidRPr="00C22FC5" w:rsidRDefault="00C22FC5" w:rsidP="00C22FC5">
      <w:pPr>
        <w:widowControl w:val="0"/>
        <w:spacing w:line="322" w:lineRule="exact"/>
        <w:ind w:firstLine="740"/>
        <w:jc w:val="both"/>
        <w:rPr>
          <w:szCs w:val="28"/>
        </w:rPr>
      </w:pPr>
      <w:r w:rsidRPr="00C22FC5">
        <w:rPr>
          <w:szCs w:val="28"/>
        </w:rPr>
        <w:t>СП 35-102-2001. Жилая среда с планировочными элементами, доступными инвалидам;</w:t>
      </w:r>
    </w:p>
    <w:p w:rsidR="00C22FC5" w:rsidRPr="00C22FC5" w:rsidRDefault="00C22FC5" w:rsidP="00C22FC5">
      <w:pPr>
        <w:widowControl w:val="0"/>
        <w:spacing w:line="322" w:lineRule="exact"/>
        <w:ind w:firstLine="740"/>
        <w:jc w:val="both"/>
        <w:rPr>
          <w:szCs w:val="28"/>
        </w:rPr>
      </w:pPr>
      <w:r w:rsidRPr="00C22FC5">
        <w:rPr>
          <w:szCs w:val="28"/>
        </w:rPr>
        <w:t>СП 31-102-99. Требования доступности общественных зданий и сооружений для инвалидов и других маломобильных посетителей;</w:t>
      </w:r>
    </w:p>
    <w:p w:rsidR="00C22FC5" w:rsidRPr="00C22FC5" w:rsidRDefault="00C22FC5" w:rsidP="00C22FC5">
      <w:pPr>
        <w:widowControl w:val="0"/>
        <w:spacing w:line="322" w:lineRule="exact"/>
        <w:ind w:firstLine="740"/>
        <w:jc w:val="both"/>
        <w:rPr>
          <w:szCs w:val="28"/>
        </w:rPr>
      </w:pPr>
      <w:r w:rsidRPr="00C22FC5">
        <w:rPr>
          <w:szCs w:val="28"/>
        </w:rPr>
        <w:t>СП 35-103-2001. Общественные здания и сооружения, доступные маломобильным посетителям;</w:t>
      </w:r>
    </w:p>
    <w:p w:rsidR="00C22FC5" w:rsidRPr="00C22FC5" w:rsidRDefault="00C22FC5" w:rsidP="00C22FC5">
      <w:pPr>
        <w:widowControl w:val="0"/>
        <w:spacing w:line="322" w:lineRule="exact"/>
        <w:ind w:firstLine="740"/>
        <w:jc w:val="both"/>
        <w:rPr>
          <w:szCs w:val="28"/>
        </w:rPr>
      </w:pPr>
      <w:r w:rsidRPr="00C22FC5">
        <w:rPr>
          <w:szCs w:val="28"/>
        </w:rPr>
        <w:t>СП 54.13330.2011. Свод правил. Здания жилые многоквартирные.</w:t>
      </w:r>
    </w:p>
    <w:p w:rsidR="00C22FC5" w:rsidRPr="00C22FC5" w:rsidRDefault="00C22FC5" w:rsidP="00C22FC5">
      <w:pPr>
        <w:widowControl w:val="0"/>
        <w:spacing w:line="643" w:lineRule="exact"/>
        <w:rPr>
          <w:szCs w:val="28"/>
        </w:rPr>
      </w:pPr>
      <w:r w:rsidRPr="00C22FC5">
        <w:rPr>
          <w:szCs w:val="28"/>
        </w:rPr>
        <w:t>Актуализированная редакция СНиП 31-01-2003.</w:t>
      </w:r>
    </w:p>
    <w:p w:rsidR="00C22FC5" w:rsidRPr="00C22FC5" w:rsidRDefault="00C22FC5" w:rsidP="00C22FC5">
      <w:pPr>
        <w:widowControl w:val="0"/>
        <w:spacing w:line="643" w:lineRule="exact"/>
        <w:jc w:val="center"/>
        <w:rPr>
          <w:szCs w:val="28"/>
        </w:rPr>
      </w:pPr>
      <w:r w:rsidRPr="00C22FC5">
        <w:rPr>
          <w:szCs w:val="28"/>
        </w:rPr>
        <w:t>Строительные нормы и правила (СНиП)</w:t>
      </w:r>
    </w:p>
    <w:p w:rsidR="00C22FC5" w:rsidRPr="00C22FC5" w:rsidRDefault="00C22FC5" w:rsidP="00C22FC5">
      <w:pPr>
        <w:widowControl w:val="0"/>
        <w:spacing w:line="643" w:lineRule="exact"/>
        <w:ind w:firstLine="740"/>
        <w:jc w:val="both"/>
        <w:rPr>
          <w:szCs w:val="28"/>
        </w:rPr>
      </w:pPr>
      <w:r w:rsidRPr="00C22FC5">
        <w:rPr>
          <w:szCs w:val="28"/>
        </w:rPr>
        <w:t>СНиП 2.05.02-85. Автомобильные дороги;</w:t>
      </w:r>
    </w:p>
    <w:p w:rsidR="00C22FC5" w:rsidRPr="00C22FC5" w:rsidRDefault="00C22FC5" w:rsidP="00C22FC5">
      <w:pPr>
        <w:widowControl w:val="0"/>
        <w:spacing w:line="643" w:lineRule="exact"/>
        <w:jc w:val="center"/>
        <w:rPr>
          <w:szCs w:val="28"/>
        </w:rPr>
      </w:pPr>
      <w:r w:rsidRPr="00C22FC5">
        <w:rPr>
          <w:szCs w:val="28"/>
        </w:rPr>
        <w:t>Санитарно-эпидемиологические правила и нормативы (СанПиН)</w:t>
      </w:r>
    </w:p>
    <w:p w:rsidR="00C22FC5" w:rsidRPr="00C22FC5" w:rsidRDefault="00C22FC5" w:rsidP="00C22FC5">
      <w:pPr>
        <w:widowControl w:val="0"/>
        <w:spacing w:after="277" w:line="326" w:lineRule="exact"/>
        <w:ind w:firstLine="740"/>
        <w:jc w:val="both"/>
        <w:rPr>
          <w:szCs w:val="28"/>
        </w:rPr>
      </w:pPr>
      <w:r w:rsidRPr="00C22FC5">
        <w:rPr>
          <w:szCs w:val="28"/>
        </w:rPr>
        <w:t>СанПиН 2.2.1/2.1.1.1200-03 «Санитарно-защитные зоны и санитарная классификация предприятий, сооружений и иных объектов»;</w:t>
      </w:r>
    </w:p>
    <w:p w:rsidR="00C22FC5" w:rsidRPr="00C22FC5" w:rsidRDefault="00C22FC5" w:rsidP="00C22FC5">
      <w:pPr>
        <w:widowControl w:val="0"/>
        <w:spacing w:after="299" w:line="280" w:lineRule="exact"/>
        <w:jc w:val="center"/>
        <w:rPr>
          <w:szCs w:val="28"/>
        </w:rPr>
      </w:pPr>
      <w:r>
        <w:rPr>
          <w:szCs w:val="28"/>
        </w:rPr>
        <w:t>Г</w:t>
      </w:r>
      <w:r w:rsidRPr="00C22FC5">
        <w:rPr>
          <w:szCs w:val="28"/>
        </w:rPr>
        <w:t>осударственные стандарты (ГОСТ)</w:t>
      </w:r>
    </w:p>
    <w:p w:rsidR="00C22FC5" w:rsidRPr="00C22FC5" w:rsidRDefault="00C22FC5" w:rsidP="00C22FC5">
      <w:pPr>
        <w:widowControl w:val="0"/>
        <w:spacing w:line="322" w:lineRule="exact"/>
        <w:ind w:firstLine="740"/>
        <w:jc w:val="both"/>
        <w:rPr>
          <w:szCs w:val="28"/>
        </w:rPr>
      </w:pPr>
      <w:r w:rsidRPr="00C22FC5">
        <w:rPr>
          <w:szCs w:val="28"/>
        </w:rPr>
        <w:t>ГОСТ Р 52498-2005 Национальный стандарт Российской Федерации Социальное обслуживание населения. Классификация учреждений социального обслуживания;</w:t>
      </w:r>
    </w:p>
    <w:p w:rsidR="00C22FC5" w:rsidRPr="00C22FC5" w:rsidRDefault="00C22FC5" w:rsidP="00C22FC5">
      <w:pPr>
        <w:widowControl w:val="0"/>
        <w:spacing w:line="322" w:lineRule="exact"/>
        <w:ind w:firstLine="740"/>
        <w:jc w:val="both"/>
        <w:rPr>
          <w:szCs w:val="28"/>
        </w:rPr>
      </w:pPr>
      <w:r w:rsidRPr="00C22FC5">
        <w:rPr>
          <w:szCs w:val="28"/>
        </w:rPr>
        <w:t>ГОСТ Р 55528-2013 Национальный стандарт Российской Федерации. Состав и содержание научно-проектной документации по сохранению объектов культурного наследия. Памятники истории и культуры. Общие требования.</w:t>
      </w:r>
    </w:p>
    <w:p w:rsidR="00C22FC5" w:rsidRPr="00C22FC5" w:rsidRDefault="00C22FC5" w:rsidP="00C22FC5">
      <w:pPr>
        <w:ind w:firstLine="567"/>
        <w:jc w:val="both"/>
        <w:rPr>
          <w:sz w:val="24"/>
          <w:szCs w:val="24"/>
        </w:rPr>
      </w:pPr>
    </w:p>
    <w:p w:rsidR="00C22FC5" w:rsidRDefault="00C22FC5"/>
    <w:sectPr w:rsidR="00C22FC5" w:rsidSect="00C22FC5">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3D3" w:rsidRDefault="008213D3" w:rsidP="00B06298">
      <w:r>
        <w:separator/>
      </w:r>
    </w:p>
  </w:endnote>
  <w:endnote w:type="continuationSeparator" w:id="0">
    <w:p w:rsidR="008213D3" w:rsidRDefault="008213D3" w:rsidP="00B06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ceptica">
    <w:altName w:val="Times New Roman"/>
    <w:charset w:val="CC"/>
    <w:family w:val="auto"/>
    <w:pitch w:val="variable"/>
    <w:sig w:usb0="00000001" w:usb1="4000205B" w:usb2="00000000" w:usb3="00000000" w:csb0="00000097"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581"/>
      <w:docPartObj>
        <w:docPartGallery w:val="Page Numbers (Bottom of Page)"/>
        <w:docPartUnique/>
      </w:docPartObj>
    </w:sdtPr>
    <w:sdtContent>
      <w:p w:rsidR="00C22FC5" w:rsidRDefault="00C22FC5">
        <w:pPr>
          <w:pStyle w:val="afff6"/>
          <w:jc w:val="right"/>
        </w:pPr>
        <w:r>
          <w:fldChar w:fldCharType="begin"/>
        </w:r>
        <w:r>
          <w:instrText xml:space="preserve"> PAGE   \* MERGEFORMAT </w:instrText>
        </w:r>
        <w:r>
          <w:fldChar w:fldCharType="separate"/>
        </w:r>
        <w:r>
          <w:rPr>
            <w:noProof/>
          </w:rPr>
          <w:t>2</w:t>
        </w:r>
        <w:r>
          <w:rPr>
            <w:noProof/>
          </w:rPr>
          <w:fldChar w:fldCharType="end"/>
        </w:r>
      </w:p>
    </w:sdtContent>
  </w:sdt>
  <w:p w:rsidR="00C22FC5" w:rsidRPr="005E2266" w:rsidRDefault="00C22FC5">
    <w:pPr>
      <w:pStyle w:val="aff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583"/>
      <w:docPartObj>
        <w:docPartGallery w:val="Page Numbers (Bottom of Page)"/>
        <w:docPartUnique/>
      </w:docPartObj>
    </w:sdtPr>
    <w:sdtContent>
      <w:p w:rsidR="00C22FC5" w:rsidRDefault="00C22FC5">
        <w:pPr>
          <w:pStyle w:val="afff6"/>
          <w:jc w:val="right"/>
        </w:pPr>
        <w:r>
          <w:fldChar w:fldCharType="begin"/>
        </w:r>
        <w:r>
          <w:instrText xml:space="preserve"> PAGE   \* MERGEFORMAT </w:instrText>
        </w:r>
        <w:r>
          <w:fldChar w:fldCharType="separate"/>
        </w:r>
        <w:r>
          <w:rPr>
            <w:noProof/>
          </w:rPr>
          <w:t>68</w:t>
        </w:r>
        <w:r>
          <w:rPr>
            <w:noProof/>
          </w:rPr>
          <w:fldChar w:fldCharType="end"/>
        </w:r>
      </w:p>
    </w:sdtContent>
  </w:sdt>
  <w:p w:rsidR="00C22FC5" w:rsidRPr="009B39B4" w:rsidRDefault="00C22FC5" w:rsidP="009B39B4">
    <w:pPr>
      <w:pStyle w:val="afff6"/>
      <w:rPr>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584"/>
      <w:docPartObj>
        <w:docPartGallery w:val="Page Numbers (Bottom of Page)"/>
        <w:docPartUnique/>
      </w:docPartObj>
    </w:sdtPr>
    <w:sdtContent>
      <w:p w:rsidR="00C22FC5" w:rsidRDefault="00C22FC5">
        <w:pPr>
          <w:pStyle w:val="afff6"/>
          <w:jc w:val="right"/>
        </w:pPr>
        <w:r>
          <w:fldChar w:fldCharType="begin"/>
        </w:r>
        <w:r>
          <w:instrText xml:space="preserve"> PAGE   \* MERGEFORMAT </w:instrText>
        </w:r>
        <w:r>
          <w:fldChar w:fldCharType="separate"/>
        </w:r>
        <w:r>
          <w:rPr>
            <w:noProof/>
          </w:rPr>
          <w:t>84</w:t>
        </w:r>
        <w:r>
          <w:rPr>
            <w:noProof/>
          </w:rPr>
          <w:fldChar w:fldCharType="end"/>
        </w:r>
      </w:p>
    </w:sdtContent>
  </w:sdt>
  <w:p w:rsidR="00C22FC5" w:rsidRDefault="00C22FC5" w:rsidP="004E767A">
    <w:pPr>
      <w:pStyle w:val="aff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C5" w:rsidRPr="009B39B4" w:rsidRDefault="00C22FC5" w:rsidP="009B39B4">
    <w:pPr>
      <w:pStyle w:val="afff6"/>
      <w:rPr>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3D3" w:rsidRDefault="008213D3" w:rsidP="00B06298">
      <w:r>
        <w:separator/>
      </w:r>
    </w:p>
  </w:footnote>
  <w:footnote w:type="continuationSeparator" w:id="0">
    <w:p w:rsidR="008213D3" w:rsidRDefault="008213D3" w:rsidP="00B06298">
      <w:r>
        <w:continuationSeparator/>
      </w:r>
    </w:p>
  </w:footnote>
  <w:footnote w:id="1">
    <w:p w:rsidR="00C22FC5" w:rsidRPr="008C00FF" w:rsidRDefault="00C22FC5" w:rsidP="00C22FC5">
      <w:pPr>
        <w:pStyle w:val="ac"/>
      </w:pPr>
      <w:r w:rsidRPr="008C00FF">
        <w:rPr>
          <w:rStyle w:val="ad"/>
        </w:rPr>
        <w:footnoteRef/>
      </w:r>
      <w:r w:rsidRPr="008C00FF">
        <w:t xml:space="preserve"> </w:t>
      </w:r>
      <w:r w:rsidRPr="008C00FF">
        <w:rPr>
          <w:sz w:val="16"/>
        </w:rPr>
        <w:t xml:space="preserve">Для рекреационного объекта, находящегося в умеренных природных условиях,  обслуживающего жилой район с численностью населения в 1 000 человек единовременная численность посетителей составит 150 человек. На каждого посетителя приходится </w:t>
      </w:r>
      <w:r w:rsidRPr="008C00FF">
        <w:rPr>
          <w:sz w:val="16"/>
        </w:rPr>
        <w:br/>
        <w:t xml:space="preserve">100 кв. м площади рекреационного объекта, поэтому общая площадь рекреационного объекта для данных условий будет равна 15 000 кв. м. При норме озеленения рекреационных объектов в 80% общая площадь пешеходно-тропиночной сети не может превышать 3000 кв. м. Поэтому при ширине тротуара в 3 м длина пешеходно-тропиночной сети составит 1000 м.  </w:t>
      </w:r>
      <w:r w:rsidRPr="008C00FF">
        <w:t xml:space="preserve"> </w:t>
      </w:r>
    </w:p>
  </w:footnote>
  <w:footnote w:id="2">
    <w:p w:rsidR="00C22FC5" w:rsidRPr="0056222C" w:rsidRDefault="00C22FC5" w:rsidP="00C22FC5">
      <w:pPr>
        <w:pStyle w:val="ac"/>
      </w:pPr>
      <w:r w:rsidRPr="0056222C">
        <w:rPr>
          <w:rStyle w:val="ad"/>
        </w:rPr>
        <w:footnoteRef/>
      </w:r>
      <w:r w:rsidRPr="0056222C">
        <w:t xml:space="preserve"> Отображение трасс сетей инженерно-технического обеспечения, сопутствующих и пересекаемых коммуникаций на ориентировочном плане трассы линейного объекта возможно при наличии геодезических изысканий.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C5" w:rsidRPr="001C3686" w:rsidRDefault="00C22FC5" w:rsidP="001C3686">
    <w:pPr>
      <w:pStyle w:val="afff4"/>
      <w:ind w:firstLine="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C5" w:rsidRPr="001C3686" w:rsidRDefault="00C22FC5" w:rsidP="001C3686">
    <w:pPr>
      <w:pStyle w:val="afff4"/>
      <w:ind w:firstLine="0"/>
      <w:rPr>
        <w:lang w:val="en-US"/>
      </w:rPr>
    </w:pPr>
  </w:p>
  <w:p w:rsidR="00C22FC5" w:rsidRDefault="00C22FC5"/>
  <w:p w:rsidR="00C22FC5" w:rsidRDefault="00C22FC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C5" w:rsidRPr="001C3686" w:rsidRDefault="00C22FC5" w:rsidP="001C3686">
    <w:pPr>
      <w:pStyle w:val="afff4"/>
      <w:ind w:firstLine="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E670BD"/>
    <w:multiLevelType w:val="hybridMultilevel"/>
    <w:tmpl w:val="8EA0386E"/>
    <w:lvl w:ilvl="0" w:tplc="EE1AEF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B5F5E68"/>
    <w:multiLevelType w:val="multilevel"/>
    <w:tmpl w:val="38DCCC34"/>
    <w:lvl w:ilvl="0">
      <w:start w:val="1"/>
      <w:numFmt w:val="decimal"/>
      <w:lvlText w:val="%1."/>
      <w:lvlJc w:val="left"/>
      <w:pPr>
        <w:ind w:left="1305" w:hanging="765"/>
      </w:pPr>
      <w:rPr>
        <w:rFonts w:hint="default"/>
      </w:rPr>
    </w:lvl>
    <w:lvl w:ilvl="1">
      <w:start w:val="1"/>
      <w:numFmt w:val="decimal"/>
      <w:isLgl/>
      <w:lvlText w:val="%1.%2."/>
      <w:lvlJc w:val="left"/>
      <w:pPr>
        <w:ind w:left="1153" w:hanging="600"/>
      </w:pPr>
      <w:rPr>
        <w:rFonts w:hint="default"/>
      </w:rPr>
    </w:lvl>
    <w:lvl w:ilvl="2">
      <w:start w:val="9"/>
      <w:numFmt w:val="decimal"/>
      <w:isLgl/>
      <w:lvlText w:val="%1.%2.%3."/>
      <w:lvlJc w:val="left"/>
      <w:pPr>
        <w:ind w:left="1286" w:hanging="720"/>
      </w:pPr>
      <w:rPr>
        <w:rFonts w:hint="default"/>
      </w:rPr>
    </w:lvl>
    <w:lvl w:ilvl="3">
      <w:start w:val="1"/>
      <w:numFmt w:val="decimal"/>
      <w:isLgl/>
      <w:lvlText w:val="%1.%2.%3.%4."/>
      <w:lvlJc w:val="left"/>
      <w:pPr>
        <w:ind w:left="1299" w:hanging="720"/>
      </w:pPr>
      <w:rPr>
        <w:rFonts w:hint="default"/>
      </w:rPr>
    </w:lvl>
    <w:lvl w:ilvl="4">
      <w:start w:val="1"/>
      <w:numFmt w:val="decimal"/>
      <w:isLgl/>
      <w:lvlText w:val="%1.%2.%3.%4.%5."/>
      <w:lvlJc w:val="left"/>
      <w:pPr>
        <w:ind w:left="1672" w:hanging="1080"/>
      </w:pPr>
      <w:rPr>
        <w:rFonts w:hint="default"/>
      </w:rPr>
    </w:lvl>
    <w:lvl w:ilvl="5">
      <w:start w:val="1"/>
      <w:numFmt w:val="decimal"/>
      <w:isLgl/>
      <w:lvlText w:val="%1.%2.%3.%4.%5.%6."/>
      <w:lvlJc w:val="left"/>
      <w:pPr>
        <w:ind w:left="1685" w:hanging="1080"/>
      </w:pPr>
      <w:rPr>
        <w:rFonts w:hint="default"/>
      </w:rPr>
    </w:lvl>
    <w:lvl w:ilvl="6">
      <w:start w:val="1"/>
      <w:numFmt w:val="decimal"/>
      <w:isLgl/>
      <w:lvlText w:val="%1.%2.%3.%4.%5.%6.%7."/>
      <w:lvlJc w:val="left"/>
      <w:pPr>
        <w:ind w:left="2058" w:hanging="1440"/>
      </w:pPr>
      <w:rPr>
        <w:rFonts w:hint="default"/>
      </w:rPr>
    </w:lvl>
    <w:lvl w:ilvl="7">
      <w:start w:val="1"/>
      <w:numFmt w:val="decimal"/>
      <w:isLgl/>
      <w:lvlText w:val="%1.%2.%3.%4.%5.%6.%7.%8."/>
      <w:lvlJc w:val="left"/>
      <w:pPr>
        <w:ind w:left="2071" w:hanging="1440"/>
      </w:pPr>
      <w:rPr>
        <w:rFonts w:hint="default"/>
      </w:rPr>
    </w:lvl>
    <w:lvl w:ilvl="8">
      <w:start w:val="1"/>
      <w:numFmt w:val="decimal"/>
      <w:isLgl/>
      <w:lvlText w:val="%1.%2.%3.%4.%5.%6.%7.%8.%9."/>
      <w:lvlJc w:val="left"/>
      <w:pPr>
        <w:ind w:left="2444" w:hanging="1800"/>
      </w:pPr>
      <w:rPr>
        <w:rFonts w:hint="default"/>
      </w:rPr>
    </w:lvl>
  </w:abstractNum>
  <w:abstractNum w:abstractNumId="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2C557F61"/>
    <w:multiLevelType w:val="hybridMultilevel"/>
    <w:tmpl w:val="6764E6CE"/>
    <w:lvl w:ilvl="0" w:tplc="19842B18">
      <w:start w:val="1"/>
      <w:numFmt w:val="decimal"/>
      <w:pStyle w:val="a1"/>
      <w:lvlText w:val="%1"/>
      <w:lvlJc w:val="left"/>
      <w:pPr>
        <w:tabs>
          <w:tab w:val="num" w:pos="340"/>
        </w:tabs>
        <w:ind w:left="0" w:firstLine="57"/>
      </w:pPr>
      <w:rPr>
        <w:rFonts w:hint="default"/>
      </w:rPr>
    </w:lvl>
    <w:lvl w:ilvl="1" w:tplc="7C0AF402" w:tentative="1">
      <w:start w:val="1"/>
      <w:numFmt w:val="lowerLetter"/>
      <w:lvlText w:val="%2."/>
      <w:lvlJc w:val="left"/>
      <w:pPr>
        <w:tabs>
          <w:tab w:val="num" w:pos="1440"/>
        </w:tabs>
        <w:ind w:left="1440" w:hanging="360"/>
      </w:pPr>
    </w:lvl>
    <w:lvl w:ilvl="2" w:tplc="7706A636" w:tentative="1">
      <w:start w:val="1"/>
      <w:numFmt w:val="lowerRoman"/>
      <w:lvlText w:val="%3."/>
      <w:lvlJc w:val="right"/>
      <w:pPr>
        <w:tabs>
          <w:tab w:val="num" w:pos="2160"/>
        </w:tabs>
        <w:ind w:left="2160" w:hanging="180"/>
      </w:pPr>
    </w:lvl>
    <w:lvl w:ilvl="3" w:tplc="F1B42B90" w:tentative="1">
      <w:start w:val="1"/>
      <w:numFmt w:val="decimal"/>
      <w:lvlText w:val="%4."/>
      <w:lvlJc w:val="left"/>
      <w:pPr>
        <w:tabs>
          <w:tab w:val="num" w:pos="2880"/>
        </w:tabs>
        <w:ind w:left="2880" w:hanging="360"/>
      </w:pPr>
    </w:lvl>
    <w:lvl w:ilvl="4" w:tplc="B1208A24" w:tentative="1">
      <w:start w:val="1"/>
      <w:numFmt w:val="lowerLetter"/>
      <w:lvlText w:val="%5."/>
      <w:lvlJc w:val="left"/>
      <w:pPr>
        <w:tabs>
          <w:tab w:val="num" w:pos="3600"/>
        </w:tabs>
        <w:ind w:left="3600" w:hanging="360"/>
      </w:pPr>
    </w:lvl>
    <w:lvl w:ilvl="5" w:tplc="12BC2F0E" w:tentative="1">
      <w:start w:val="1"/>
      <w:numFmt w:val="lowerRoman"/>
      <w:lvlText w:val="%6."/>
      <w:lvlJc w:val="right"/>
      <w:pPr>
        <w:tabs>
          <w:tab w:val="num" w:pos="4320"/>
        </w:tabs>
        <w:ind w:left="4320" w:hanging="180"/>
      </w:pPr>
    </w:lvl>
    <w:lvl w:ilvl="6" w:tplc="747E92DE" w:tentative="1">
      <w:start w:val="1"/>
      <w:numFmt w:val="decimal"/>
      <w:lvlText w:val="%7."/>
      <w:lvlJc w:val="left"/>
      <w:pPr>
        <w:tabs>
          <w:tab w:val="num" w:pos="5040"/>
        </w:tabs>
        <w:ind w:left="5040" w:hanging="360"/>
      </w:pPr>
    </w:lvl>
    <w:lvl w:ilvl="7" w:tplc="C9B47F94" w:tentative="1">
      <w:start w:val="1"/>
      <w:numFmt w:val="lowerLetter"/>
      <w:lvlText w:val="%8."/>
      <w:lvlJc w:val="left"/>
      <w:pPr>
        <w:tabs>
          <w:tab w:val="num" w:pos="5760"/>
        </w:tabs>
        <w:ind w:left="5760" w:hanging="360"/>
      </w:pPr>
    </w:lvl>
    <w:lvl w:ilvl="8" w:tplc="E9C011CE" w:tentative="1">
      <w:start w:val="1"/>
      <w:numFmt w:val="lowerRoman"/>
      <w:lvlText w:val="%9."/>
      <w:lvlJc w:val="right"/>
      <w:pPr>
        <w:tabs>
          <w:tab w:val="num" w:pos="6480"/>
        </w:tabs>
        <w:ind w:left="6480" w:hanging="180"/>
      </w:pPr>
    </w:lvl>
  </w:abstractNum>
  <w:abstractNum w:abstractNumId="7">
    <w:nsid w:val="2D9443DB"/>
    <w:multiLevelType w:val="multilevel"/>
    <w:tmpl w:val="E39A37C6"/>
    <w:lvl w:ilvl="0">
      <w:start w:val="1"/>
      <w:numFmt w:val="bullet"/>
      <w:pStyle w:val="a2"/>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1F0580F"/>
    <w:multiLevelType w:val="hybridMultilevel"/>
    <w:tmpl w:val="0FC8B982"/>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9">
    <w:nsid w:val="49643F15"/>
    <w:multiLevelType w:val="hybridMultilevel"/>
    <w:tmpl w:val="51220E92"/>
    <w:styleLink w:val="1ai"/>
    <w:lvl w:ilvl="0" w:tplc="7CAC5D30">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4CC15416"/>
    <w:multiLevelType w:val="hybridMultilevel"/>
    <w:tmpl w:val="0B08A5DE"/>
    <w:lvl w:ilvl="0" w:tplc="8E327B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
    <w:nsid w:val="4F65195B"/>
    <w:multiLevelType w:val="multilevel"/>
    <w:tmpl w:val="86F25250"/>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3">
    <w:nsid w:val="572A40F7"/>
    <w:multiLevelType w:val="hybridMultilevel"/>
    <w:tmpl w:val="35988C80"/>
    <w:lvl w:ilvl="0" w:tplc="5B60DA1A">
      <w:start w:val="1"/>
      <w:numFmt w:val="decimal"/>
      <w:lvlText w:val="%1."/>
      <w:lvlJc w:val="left"/>
      <w:pPr>
        <w:ind w:left="927" w:hanging="360"/>
      </w:pPr>
      <w:rPr>
        <w:rFonts w:hint="default"/>
      </w:rPr>
    </w:lvl>
    <w:lvl w:ilvl="1" w:tplc="A358E5B4" w:tentative="1">
      <w:start w:val="1"/>
      <w:numFmt w:val="lowerLetter"/>
      <w:lvlText w:val="%2."/>
      <w:lvlJc w:val="left"/>
      <w:pPr>
        <w:ind w:left="1647" w:hanging="360"/>
      </w:pPr>
    </w:lvl>
    <w:lvl w:ilvl="2" w:tplc="AB28BB8E" w:tentative="1">
      <w:start w:val="1"/>
      <w:numFmt w:val="lowerRoman"/>
      <w:lvlText w:val="%3."/>
      <w:lvlJc w:val="right"/>
      <w:pPr>
        <w:ind w:left="2367" w:hanging="180"/>
      </w:pPr>
    </w:lvl>
    <w:lvl w:ilvl="3" w:tplc="E49E157E" w:tentative="1">
      <w:start w:val="1"/>
      <w:numFmt w:val="decimal"/>
      <w:lvlText w:val="%4."/>
      <w:lvlJc w:val="left"/>
      <w:pPr>
        <w:ind w:left="3087" w:hanging="360"/>
      </w:pPr>
    </w:lvl>
    <w:lvl w:ilvl="4" w:tplc="FB8E3F7A" w:tentative="1">
      <w:start w:val="1"/>
      <w:numFmt w:val="lowerLetter"/>
      <w:lvlText w:val="%5."/>
      <w:lvlJc w:val="left"/>
      <w:pPr>
        <w:ind w:left="3807" w:hanging="360"/>
      </w:pPr>
    </w:lvl>
    <w:lvl w:ilvl="5" w:tplc="96689BF4" w:tentative="1">
      <w:start w:val="1"/>
      <w:numFmt w:val="lowerRoman"/>
      <w:lvlText w:val="%6."/>
      <w:lvlJc w:val="right"/>
      <w:pPr>
        <w:ind w:left="4527" w:hanging="180"/>
      </w:pPr>
    </w:lvl>
    <w:lvl w:ilvl="6" w:tplc="8DE65634" w:tentative="1">
      <w:start w:val="1"/>
      <w:numFmt w:val="decimal"/>
      <w:lvlText w:val="%7."/>
      <w:lvlJc w:val="left"/>
      <w:pPr>
        <w:ind w:left="5247" w:hanging="360"/>
      </w:pPr>
    </w:lvl>
    <w:lvl w:ilvl="7" w:tplc="68D898CE" w:tentative="1">
      <w:start w:val="1"/>
      <w:numFmt w:val="lowerLetter"/>
      <w:lvlText w:val="%8."/>
      <w:lvlJc w:val="left"/>
      <w:pPr>
        <w:ind w:left="5967" w:hanging="360"/>
      </w:pPr>
    </w:lvl>
    <w:lvl w:ilvl="8" w:tplc="A164F58C" w:tentative="1">
      <w:start w:val="1"/>
      <w:numFmt w:val="lowerRoman"/>
      <w:lvlText w:val="%9."/>
      <w:lvlJc w:val="right"/>
      <w:pPr>
        <w:ind w:left="6687" w:hanging="180"/>
      </w:pPr>
    </w:lvl>
  </w:abstractNum>
  <w:abstractNum w:abstractNumId="14">
    <w:nsid w:val="5BCA28B8"/>
    <w:multiLevelType w:val="multilevel"/>
    <w:tmpl w:val="509495EA"/>
    <w:lvl w:ilvl="0">
      <w:start w:val="1"/>
      <w:numFmt w:val="decimal"/>
      <w:lvlText w:val="%1."/>
      <w:lvlJc w:val="left"/>
      <w:pPr>
        <w:ind w:left="390" w:hanging="390"/>
      </w:pPr>
      <w:rPr>
        <w:rFonts w:hint="default"/>
      </w:rPr>
    </w:lvl>
    <w:lvl w:ilvl="1">
      <w:start w:val="1"/>
      <w:numFmt w:val="decimal"/>
      <w:pStyle w:val="a3"/>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nsid w:val="5FDD655D"/>
    <w:multiLevelType w:val="multilevel"/>
    <w:tmpl w:val="5F4444CE"/>
    <w:lvl w:ilvl="0">
      <w:start w:val="1"/>
      <w:numFmt w:val="decimal"/>
      <w:pStyle w:val="11"/>
      <w:lvlText w:val="%1"/>
      <w:lvlJc w:val="left"/>
      <w:pPr>
        <w:ind w:left="858"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
    <w:nsid w:val="6F415C10"/>
    <w:multiLevelType w:val="hybridMultilevel"/>
    <w:tmpl w:val="466C004A"/>
    <w:lvl w:ilvl="0" w:tplc="04190001">
      <w:numFmt w:val="decimal"/>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7">
    <w:nsid w:val="70CC008F"/>
    <w:multiLevelType w:val="multilevel"/>
    <w:tmpl w:val="D3A4E860"/>
    <w:lvl w:ilvl="0">
      <w:numFmt w:val="decimal"/>
      <w:pStyle w:val="a4"/>
      <w:lvlText w:val=""/>
      <w:lvlJc w:val="left"/>
    </w:lvl>
    <w:lvl w:ilvl="1">
      <w:numFmt w:val="decimal"/>
      <w:pStyle w:val="a4"/>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5"/>
  </w:num>
  <w:num w:numId="3">
    <w:abstractNumId w:val="6"/>
  </w:num>
  <w:num w:numId="4">
    <w:abstractNumId w:val="12"/>
  </w:num>
  <w:num w:numId="5">
    <w:abstractNumId w:val="17"/>
  </w:num>
  <w:num w:numId="6">
    <w:abstractNumId w:val="0"/>
  </w:num>
  <w:num w:numId="7">
    <w:abstractNumId w:val="1"/>
  </w:num>
  <w:num w:numId="8">
    <w:abstractNumId w:val="10"/>
  </w:num>
  <w:num w:numId="9">
    <w:abstractNumId w:val="9"/>
  </w:num>
  <w:num w:numId="10">
    <w:abstractNumId w:val="3"/>
  </w:num>
  <w:num w:numId="11">
    <w:abstractNumId w:val="14"/>
  </w:num>
  <w:num w:numId="12">
    <w:abstractNumId w:val="8"/>
  </w:num>
  <w:num w:numId="13">
    <w:abstractNumId w:val="16"/>
  </w:num>
  <w:num w:numId="14">
    <w:abstractNumId w:val="4"/>
  </w:num>
  <w:num w:numId="15">
    <w:abstractNumId w:val="1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298"/>
    <w:rsid w:val="000B7922"/>
    <w:rsid w:val="000C61DC"/>
    <w:rsid w:val="00110709"/>
    <w:rsid w:val="00111C8C"/>
    <w:rsid w:val="00133C63"/>
    <w:rsid w:val="0020300E"/>
    <w:rsid w:val="00296A3E"/>
    <w:rsid w:val="002A1E7E"/>
    <w:rsid w:val="002B7C8A"/>
    <w:rsid w:val="00312348"/>
    <w:rsid w:val="00466B74"/>
    <w:rsid w:val="004D116A"/>
    <w:rsid w:val="004E1D38"/>
    <w:rsid w:val="0052090D"/>
    <w:rsid w:val="00547E79"/>
    <w:rsid w:val="0055555B"/>
    <w:rsid w:val="00603B86"/>
    <w:rsid w:val="006043A5"/>
    <w:rsid w:val="007620C6"/>
    <w:rsid w:val="008213D3"/>
    <w:rsid w:val="008A3588"/>
    <w:rsid w:val="008C4612"/>
    <w:rsid w:val="009753C8"/>
    <w:rsid w:val="00A65811"/>
    <w:rsid w:val="00B06298"/>
    <w:rsid w:val="00B35B34"/>
    <w:rsid w:val="00B57611"/>
    <w:rsid w:val="00C17BC5"/>
    <w:rsid w:val="00C22FC5"/>
    <w:rsid w:val="00D67A59"/>
    <w:rsid w:val="00DE7454"/>
    <w:rsid w:val="00F03C26"/>
    <w:rsid w:val="00FB05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1">
    <w:name w:val="heading 1"/>
    <w:aliases w:val="Заголовок 1 Знак Знак,Заголовок 1 Знак Знак Знак"/>
    <w:basedOn w:val="a5"/>
    <w:next w:val="a6"/>
    <w:link w:val="12"/>
    <w:qFormat/>
    <w:rsid w:val="00C22FC5"/>
    <w:pPr>
      <w:keepNext/>
      <w:numPr>
        <w:numId w:val="15"/>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5"/>
    <w:next w:val="a6"/>
    <w:link w:val="20"/>
    <w:qFormat/>
    <w:rsid w:val="00C22FC5"/>
    <w:pPr>
      <w:keepNext/>
      <w:numPr>
        <w:ilvl w:val="1"/>
        <w:numId w:val="15"/>
      </w:numPr>
      <w:tabs>
        <w:tab w:val="left" w:pos="1134"/>
        <w:tab w:val="left" w:pos="1276"/>
      </w:tabs>
      <w:spacing w:before="180" w:after="60"/>
      <w:ind w:left="0" w:firstLine="567"/>
      <w:jc w:val="both"/>
      <w:outlineLvl w:val="1"/>
    </w:pPr>
    <w:rPr>
      <w:b/>
      <w:bCs/>
      <w:iCs/>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C22FC5"/>
    <w:pPr>
      <w:keepNext/>
      <w:numPr>
        <w:ilvl w:val="2"/>
        <w:numId w:val="15"/>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C22FC5"/>
    <w:pPr>
      <w:keepNext/>
      <w:numPr>
        <w:ilvl w:val="3"/>
        <w:numId w:val="15"/>
      </w:numPr>
      <w:tabs>
        <w:tab w:val="left" w:pos="1418"/>
      </w:tabs>
      <w:spacing w:before="120" w:after="60"/>
      <w:outlineLvl w:val="3"/>
    </w:pPr>
    <w:rPr>
      <w:b/>
      <w:bCs/>
      <w:sz w:val="24"/>
      <w:szCs w:val="24"/>
    </w:rPr>
  </w:style>
  <w:style w:type="paragraph" w:styleId="5">
    <w:name w:val="heading 5"/>
    <w:basedOn w:val="a5"/>
    <w:next w:val="a5"/>
    <w:link w:val="50"/>
    <w:qFormat/>
    <w:rsid w:val="00C22FC5"/>
    <w:pPr>
      <w:numPr>
        <w:ilvl w:val="4"/>
        <w:numId w:val="15"/>
      </w:numPr>
      <w:tabs>
        <w:tab w:val="left" w:pos="1701"/>
      </w:tabs>
      <w:spacing w:before="240" w:after="60"/>
      <w:outlineLvl w:val="4"/>
    </w:pPr>
    <w:rPr>
      <w:b/>
      <w:bCs/>
      <w:iCs/>
      <w:sz w:val="22"/>
      <w:szCs w:val="22"/>
    </w:rPr>
  </w:style>
  <w:style w:type="paragraph" w:styleId="6">
    <w:name w:val="heading 6"/>
    <w:basedOn w:val="a5"/>
    <w:next w:val="a5"/>
    <w:link w:val="60"/>
    <w:qFormat/>
    <w:rsid w:val="00C22FC5"/>
    <w:pPr>
      <w:numPr>
        <w:ilvl w:val="5"/>
        <w:numId w:val="15"/>
      </w:numPr>
      <w:spacing w:before="240" w:after="60"/>
      <w:outlineLvl w:val="5"/>
    </w:pPr>
    <w:rPr>
      <w:b/>
      <w:bCs/>
      <w:sz w:val="22"/>
      <w:szCs w:val="22"/>
    </w:rPr>
  </w:style>
  <w:style w:type="paragraph" w:styleId="7">
    <w:name w:val="heading 7"/>
    <w:aliases w:val="Заголовок x.x"/>
    <w:basedOn w:val="a5"/>
    <w:next w:val="a5"/>
    <w:link w:val="70"/>
    <w:qFormat/>
    <w:rsid w:val="00C22FC5"/>
    <w:pPr>
      <w:numPr>
        <w:ilvl w:val="6"/>
        <w:numId w:val="15"/>
      </w:numPr>
      <w:spacing w:before="240" w:after="60"/>
      <w:outlineLvl w:val="6"/>
    </w:pPr>
    <w:rPr>
      <w:sz w:val="24"/>
      <w:szCs w:val="24"/>
    </w:rPr>
  </w:style>
  <w:style w:type="paragraph" w:styleId="8">
    <w:name w:val="heading 8"/>
    <w:basedOn w:val="a5"/>
    <w:next w:val="a5"/>
    <w:link w:val="80"/>
    <w:qFormat/>
    <w:rsid w:val="00C22FC5"/>
    <w:pPr>
      <w:numPr>
        <w:ilvl w:val="7"/>
        <w:numId w:val="15"/>
      </w:numPr>
      <w:spacing w:before="240" w:after="60"/>
      <w:outlineLvl w:val="7"/>
    </w:pPr>
    <w:rPr>
      <w:i/>
      <w:iCs/>
      <w:sz w:val="24"/>
      <w:szCs w:val="24"/>
    </w:rPr>
  </w:style>
  <w:style w:type="paragraph" w:styleId="9">
    <w:name w:val="heading 9"/>
    <w:basedOn w:val="a5"/>
    <w:next w:val="a5"/>
    <w:link w:val="90"/>
    <w:qFormat/>
    <w:rsid w:val="00C22FC5"/>
    <w:pPr>
      <w:numPr>
        <w:ilvl w:val="8"/>
        <w:numId w:val="15"/>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13"/>
    <w:locked/>
    <w:rsid w:val="00B06298"/>
    <w:rPr>
      <w:rFonts w:ascii="Times New Roman" w:hAnsi="Times New Roman" w:cs="Times New Roman"/>
      <w:sz w:val="20"/>
      <w:szCs w:val="20"/>
    </w:rPr>
  </w:style>
  <w:style w:type="paragraph" w:customStyle="1" w:styleId="13">
    <w:name w:val="Текст сноски1"/>
    <w:basedOn w:val="a5"/>
    <w:next w:val="ac"/>
    <w:link w:val="ab"/>
    <w:uiPriority w:val="99"/>
    <w:semiHidden/>
    <w:rsid w:val="00B06298"/>
    <w:pPr>
      <w:spacing w:after="160" w:line="256" w:lineRule="auto"/>
    </w:pPr>
    <w:rPr>
      <w:rFonts w:eastAsiaTheme="minorHAnsi"/>
      <w:sz w:val="20"/>
      <w:lang w:eastAsia="en-US"/>
    </w:rPr>
  </w:style>
  <w:style w:type="character" w:styleId="ad">
    <w:name w:val="footnote reference"/>
    <w:aliases w:val="Знак сноски-FN,Знак сноски 1,Ciae niinee-FN,Referencia nota al pie,Ссылка на сноску 45,Appel note de bas de page"/>
    <w:basedOn w:val="a8"/>
    <w:uiPriority w:val="99"/>
    <w:unhideWhenUsed/>
    <w:rsid w:val="00B06298"/>
    <w:rPr>
      <w:rFonts w:ascii="Times New Roman" w:hAnsi="Times New Roman" w:cs="Times New Roman" w:hint="default"/>
      <w:vertAlign w:val="superscript"/>
    </w:rPr>
  </w:style>
  <w:style w:type="paragraph" w:styleId="a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14"/>
    <w:unhideWhenUsed/>
    <w:rsid w:val="00B06298"/>
    <w:rPr>
      <w:sz w:val="20"/>
    </w:rPr>
  </w:style>
  <w:style w:type="character" w:customStyle="1" w:styleId="14">
    <w:name w:val="Текст сноски Знак1"/>
    <w:basedOn w:val="a8"/>
    <w:link w:val="ac"/>
    <w:uiPriority w:val="99"/>
    <w:semiHidden/>
    <w:rsid w:val="00B06298"/>
    <w:rPr>
      <w:rFonts w:ascii="Times New Roman" w:eastAsia="Times New Roman" w:hAnsi="Times New Roman" w:cs="Times New Roman"/>
      <w:sz w:val="20"/>
      <w:szCs w:val="20"/>
      <w:lang w:eastAsia="ru-RU"/>
    </w:rPr>
  </w:style>
  <w:style w:type="paragraph" w:styleId="ae">
    <w:name w:val="Balloon Text"/>
    <w:aliases w:val=" Знак5"/>
    <w:basedOn w:val="a5"/>
    <w:link w:val="af"/>
    <w:unhideWhenUsed/>
    <w:rsid w:val="00FB0520"/>
    <w:rPr>
      <w:rFonts w:ascii="Segoe UI" w:hAnsi="Segoe UI" w:cs="Segoe UI"/>
      <w:sz w:val="18"/>
      <w:szCs w:val="18"/>
    </w:rPr>
  </w:style>
  <w:style w:type="character" w:customStyle="1" w:styleId="af">
    <w:name w:val="Текст выноски Знак"/>
    <w:aliases w:val=" Знак5 Знак"/>
    <w:basedOn w:val="a8"/>
    <w:link w:val="ae"/>
    <w:rsid w:val="00FB0520"/>
    <w:rPr>
      <w:rFonts w:ascii="Segoe UI" w:eastAsia="Times New Roman" w:hAnsi="Segoe UI" w:cs="Segoe UI"/>
      <w:sz w:val="18"/>
      <w:szCs w:val="18"/>
      <w:lang w:eastAsia="ru-RU"/>
    </w:rPr>
  </w:style>
  <w:style w:type="character" w:customStyle="1" w:styleId="12">
    <w:name w:val="Заголовок 1 Знак"/>
    <w:aliases w:val="Заголовок 1 Знак Знак Знак1,Заголовок 1 Знак Знак Знак Знак"/>
    <w:basedOn w:val="a8"/>
    <w:link w:val="11"/>
    <w:rsid w:val="00C22FC5"/>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8"/>
    <w:link w:val="2"/>
    <w:rsid w:val="00C22FC5"/>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basedOn w:val="a8"/>
    <w:link w:val="3"/>
    <w:rsid w:val="00C22FC5"/>
    <w:rPr>
      <w:rFonts w:ascii="Times New Roman" w:eastAsia="Times New Roman" w:hAnsi="Times New Roman" w:cs="Times New Roman"/>
      <w:b/>
      <w:bCs/>
      <w:sz w:val="26"/>
      <w:szCs w:val="26"/>
      <w:lang w:eastAsia="ru-RU"/>
    </w:rPr>
  </w:style>
  <w:style w:type="character" w:customStyle="1" w:styleId="40">
    <w:name w:val="Заголовок 4 Знак"/>
    <w:basedOn w:val="a8"/>
    <w:link w:val="4"/>
    <w:rsid w:val="00C22FC5"/>
    <w:rPr>
      <w:rFonts w:ascii="Times New Roman" w:eastAsia="Times New Roman" w:hAnsi="Times New Roman" w:cs="Times New Roman"/>
      <w:b/>
      <w:bCs/>
      <w:sz w:val="24"/>
      <w:szCs w:val="24"/>
      <w:lang w:eastAsia="ru-RU"/>
    </w:rPr>
  </w:style>
  <w:style w:type="character" w:customStyle="1" w:styleId="50">
    <w:name w:val="Заголовок 5 Знак"/>
    <w:basedOn w:val="a8"/>
    <w:link w:val="5"/>
    <w:rsid w:val="00C22FC5"/>
    <w:rPr>
      <w:rFonts w:ascii="Times New Roman" w:eastAsia="Times New Roman" w:hAnsi="Times New Roman" w:cs="Times New Roman"/>
      <w:b/>
      <w:bCs/>
      <w:iCs/>
      <w:lang w:eastAsia="ru-RU"/>
    </w:rPr>
  </w:style>
  <w:style w:type="character" w:customStyle="1" w:styleId="60">
    <w:name w:val="Заголовок 6 Знак"/>
    <w:basedOn w:val="a8"/>
    <w:link w:val="6"/>
    <w:rsid w:val="00C22FC5"/>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C22FC5"/>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C22FC5"/>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C22FC5"/>
    <w:rPr>
      <w:rFonts w:ascii="Arial" w:eastAsia="Times New Roman" w:hAnsi="Arial" w:cs="Arial"/>
      <w:lang w:eastAsia="ru-RU"/>
    </w:rPr>
  </w:style>
  <w:style w:type="numbering" w:customStyle="1" w:styleId="15">
    <w:name w:val="Нет списка1"/>
    <w:next w:val="aa"/>
    <w:uiPriority w:val="99"/>
    <w:semiHidden/>
    <w:unhideWhenUsed/>
    <w:rsid w:val="00C22FC5"/>
  </w:style>
  <w:style w:type="paragraph" w:customStyle="1" w:styleId="a6">
    <w:name w:val="Абзац"/>
    <w:basedOn w:val="a5"/>
    <w:link w:val="af0"/>
    <w:qFormat/>
    <w:rsid w:val="00C22FC5"/>
    <w:pPr>
      <w:ind w:firstLine="567"/>
      <w:jc w:val="both"/>
    </w:pPr>
    <w:rPr>
      <w:sz w:val="24"/>
      <w:szCs w:val="24"/>
    </w:rPr>
  </w:style>
  <w:style w:type="character" w:customStyle="1" w:styleId="af0">
    <w:name w:val="Абзац Знак"/>
    <w:link w:val="a6"/>
    <w:rsid w:val="00C22FC5"/>
    <w:rPr>
      <w:rFonts w:ascii="Times New Roman" w:eastAsia="Times New Roman" w:hAnsi="Times New Roman" w:cs="Times New Roman"/>
      <w:sz w:val="24"/>
      <w:szCs w:val="24"/>
      <w:lang w:eastAsia="ru-RU"/>
    </w:rPr>
  </w:style>
  <w:style w:type="paragraph" w:styleId="a2">
    <w:name w:val="List"/>
    <w:basedOn w:val="a5"/>
    <w:link w:val="af1"/>
    <w:rsid w:val="00C22FC5"/>
    <w:pPr>
      <w:numPr>
        <w:numId w:val="18"/>
      </w:numPr>
      <w:spacing w:after="60"/>
      <w:jc w:val="both"/>
    </w:pPr>
    <w:rPr>
      <w:snapToGrid w:val="0"/>
      <w:sz w:val="24"/>
      <w:szCs w:val="24"/>
    </w:rPr>
  </w:style>
  <w:style w:type="character" w:customStyle="1" w:styleId="af1">
    <w:name w:val="Список Знак"/>
    <w:link w:val="a2"/>
    <w:rsid w:val="00C22FC5"/>
    <w:rPr>
      <w:rFonts w:ascii="Times New Roman" w:eastAsia="Times New Roman" w:hAnsi="Times New Roman" w:cs="Times New Roman"/>
      <w:snapToGrid w:val="0"/>
      <w:sz w:val="24"/>
      <w:szCs w:val="24"/>
      <w:lang w:eastAsia="ru-RU"/>
    </w:rPr>
  </w:style>
  <w:style w:type="paragraph" w:styleId="31">
    <w:name w:val="toc 3"/>
    <w:basedOn w:val="a5"/>
    <w:next w:val="a5"/>
    <w:autoRedefine/>
    <w:uiPriority w:val="39"/>
    <w:qFormat/>
    <w:rsid w:val="00C22FC5"/>
    <w:pPr>
      <w:ind w:left="480"/>
    </w:pPr>
    <w:rPr>
      <w:i/>
      <w:iCs/>
      <w:sz w:val="20"/>
    </w:rPr>
  </w:style>
  <w:style w:type="paragraph" w:customStyle="1" w:styleId="a">
    <w:name w:val="Список нумерованный"/>
    <w:basedOn w:val="a5"/>
    <w:rsid w:val="00C22FC5"/>
    <w:pPr>
      <w:numPr>
        <w:numId w:val="6"/>
      </w:numPr>
      <w:spacing w:before="120"/>
      <w:jc w:val="both"/>
    </w:pPr>
    <w:rPr>
      <w:sz w:val="24"/>
      <w:szCs w:val="24"/>
    </w:rPr>
  </w:style>
  <w:style w:type="paragraph" w:customStyle="1" w:styleId="af2">
    <w:name w:val="Табличный"/>
    <w:basedOn w:val="a5"/>
    <w:rsid w:val="00C22FC5"/>
    <w:pPr>
      <w:keepNext/>
      <w:widowControl w:val="0"/>
      <w:spacing w:before="60" w:after="60"/>
      <w:jc w:val="center"/>
    </w:pPr>
    <w:rPr>
      <w:b/>
      <w:sz w:val="22"/>
    </w:rPr>
  </w:style>
  <w:style w:type="paragraph" w:customStyle="1" w:styleId="af3">
    <w:name w:val="Содержание"/>
    <w:basedOn w:val="a5"/>
    <w:rsid w:val="00C22FC5"/>
    <w:pPr>
      <w:widowControl w:val="0"/>
      <w:spacing w:before="240" w:after="240"/>
      <w:jc w:val="center"/>
    </w:pPr>
    <w:rPr>
      <w:b/>
      <w:caps/>
      <w:sz w:val="24"/>
    </w:rPr>
  </w:style>
  <w:style w:type="paragraph" w:styleId="16">
    <w:name w:val="toc 1"/>
    <w:basedOn w:val="a5"/>
    <w:next w:val="a5"/>
    <w:uiPriority w:val="39"/>
    <w:qFormat/>
    <w:rsid w:val="00C22FC5"/>
    <w:pPr>
      <w:spacing w:before="120" w:after="120"/>
    </w:pPr>
    <w:rPr>
      <w:b/>
      <w:bCs/>
      <w:caps/>
      <w:sz w:val="20"/>
    </w:rPr>
  </w:style>
  <w:style w:type="paragraph" w:styleId="21">
    <w:name w:val="toc 2"/>
    <w:basedOn w:val="a5"/>
    <w:next w:val="a5"/>
    <w:autoRedefine/>
    <w:uiPriority w:val="39"/>
    <w:qFormat/>
    <w:rsid w:val="00C22FC5"/>
    <w:pPr>
      <w:ind w:left="240"/>
    </w:pPr>
    <w:rPr>
      <w:smallCaps/>
      <w:sz w:val="20"/>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C22FC5"/>
    <w:pPr>
      <w:spacing w:before="120" w:after="120"/>
      <w:jc w:val="center"/>
    </w:pPr>
    <w:rPr>
      <w:b/>
      <w:bCs/>
      <w:sz w:val="22"/>
    </w:rPr>
  </w:style>
  <w:style w:type="paragraph" w:customStyle="1" w:styleId="af5">
    <w:name w:val="Название таблицы"/>
    <w:basedOn w:val="af4"/>
    <w:rsid w:val="00C22FC5"/>
    <w:pPr>
      <w:keepNext/>
      <w:spacing w:after="0"/>
      <w:jc w:val="left"/>
    </w:pPr>
    <w:rPr>
      <w:szCs w:val="22"/>
    </w:rPr>
  </w:style>
  <w:style w:type="paragraph" w:customStyle="1" w:styleId="af6">
    <w:name w:val="Табличный_заголовки"/>
    <w:basedOn w:val="a5"/>
    <w:rsid w:val="00C22FC5"/>
    <w:pPr>
      <w:keepNext/>
      <w:keepLines/>
      <w:jc w:val="center"/>
    </w:pPr>
    <w:rPr>
      <w:b/>
      <w:sz w:val="22"/>
      <w:szCs w:val="22"/>
    </w:rPr>
  </w:style>
  <w:style w:type="paragraph" w:customStyle="1" w:styleId="af7">
    <w:name w:val="Табличный_центр"/>
    <w:basedOn w:val="a5"/>
    <w:rsid w:val="00C22FC5"/>
    <w:pPr>
      <w:jc w:val="center"/>
    </w:pPr>
    <w:rPr>
      <w:sz w:val="22"/>
      <w:szCs w:val="22"/>
    </w:rPr>
  </w:style>
  <w:style w:type="paragraph" w:customStyle="1" w:styleId="1">
    <w:name w:val="Список 1)"/>
    <w:basedOn w:val="a5"/>
    <w:rsid w:val="00C22FC5"/>
    <w:pPr>
      <w:numPr>
        <w:numId w:val="4"/>
      </w:numPr>
      <w:spacing w:after="60"/>
      <w:jc w:val="both"/>
    </w:pPr>
    <w:rPr>
      <w:sz w:val="24"/>
      <w:szCs w:val="24"/>
    </w:rPr>
  </w:style>
  <w:style w:type="paragraph" w:customStyle="1" w:styleId="a1">
    <w:name w:val="Табличный_нумерованный"/>
    <w:basedOn w:val="a5"/>
    <w:link w:val="af8"/>
    <w:rsid w:val="00C22FC5"/>
    <w:pPr>
      <w:numPr>
        <w:numId w:val="3"/>
      </w:numPr>
    </w:pPr>
    <w:rPr>
      <w:sz w:val="22"/>
      <w:szCs w:val="22"/>
    </w:rPr>
  </w:style>
  <w:style w:type="character" w:customStyle="1" w:styleId="af8">
    <w:name w:val="Табличный_нумерованный Знак"/>
    <w:link w:val="a1"/>
    <w:rsid w:val="00C22FC5"/>
    <w:rPr>
      <w:rFonts w:ascii="Times New Roman" w:eastAsia="Times New Roman" w:hAnsi="Times New Roman" w:cs="Times New Roman"/>
      <w:lang w:eastAsia="ru-RU"/>
    </w:rPr>
  </w:style>
  <w:style w:type="paragraph" w:styleId="41">
    <w:name w:val="toc 4"/>
    <w:basedOn w:val="a5"/>
    <w:next w:val="a5"/>
    <w:autoRedefine/>
    <w:uiPriority w:val="39"/>
    <w:rsid w:val="00C22FC5"/>
    <w:pPr>
      <w:ind w:left="720"/>
    </w:pPr>
    <w:rPr>
      <w:sz w:val="18"/>
      <w:szCs w:val="18"/>
    </w:rPr>
  </w:style>
  <w:style w:type="paragraph" w:styleId="51">
    <w:name w:val="toc 5"/>
    <w:basedOn w:val="a5"/>
    <w:next w:val="a5"/>
    <w:autoRedefine/>
    <w:uiPriority w:val="39"/>
    <w:rsid w:val="00C22FC5"/>
    <w:pPr>
      <w:ind w:left="960"/>
    </w:pPr>
    <w:rPr>
      <w:sz w:val="18"/>
      <w:szCs w:val="18"/>
    </w:rPr>
  </w:style>
  <w:style w:type="paragraph" w:styleId="61">
    <w:name w:val="toc 6"/>
    <w:basedOn w:val="a5"/>
    <w:next w:val="a5"/>
    <w:autoRedefine/>
    <w:uiPriority w:val="39"/>
    <w:rsid w:val="00C22FC5"/>
    <w:pPr>
      <w:ind w:left="1200"/>
    </w:pPr>
    <w:rPr>
      <w:sz w:val="18"/>
      <w:szCs w:val="18"/>
    </w:rPr>
  </w:style>
  <w:style w:type="paragraph" w:styleId="71">
    <w:name w:val="toc 7"/>
    <w:basedOn w:val="a5"/>
    <w:next w:val="a5"/>
    <w:autoRedefine/>
    <w:uiPriority w:val="39"/>
    <w:rsid w:val="00C22FC5"/>
    <w:pPr>
      <w:ind w:left="1440"/>
    </w:pPr>
    <w:rPr>
      <w:sz w:val="18"/>
      <w:szCs w:val="18"/>
    </w:rPr>
  </w:style>
  <w:style w:type="paragraph" w:styleId="81">
    <w:name w:val="toc 8"/>
    <w:basedOn w:val="a5"/>
    <w:next w:val="a5"/>
    <w:autoRedefine/>
    <w:uiPriority w:val="39"/>
    <w:rsid w:val="00C22FC5"/>
    <w:pPr>
      <w:ind w:left="1680"/>
    </w:pPr>
    <w:rPr>
      <w:sz w:val="18"/>
      <w:szCs w:val="18"/>
    </w:rPr>
  </w:style>
  <w:style w:type="paragraph" w:styleId="91">
    <w:name w:val="toc 9"/>
    <w:basedOn w:val="a5"/>
    <w:next w:val="a5"/>
    <w:autoRedefine/>
    <w:uiPriority w:val="39"/>
    <w:rsid w:val="00C22FC5"/>
    <w:pPr>
      <w:ind w:left="1920"/>
    </w:pPr>
    <w:rPr>
      <w:sz w:val="18"/>
      <w:szCs w:val="18"/>
    </w:rPr>
  </w:style>
  <w:style w:type="paragraph" w:styleId="af9">
    <w:name w:val="toa heading"/>
    <w:basedOn w:val="a5"/>
    <w:next w:val="a5"/>
    <w:semiHidden/>
    <w:rsid w:val="00C22FC5"/>
    <w:pPr>
      <w:spacing w:before="40" w:after="20"/>
      <w:jc w:val="center"/>
    </w:pPr>
    <w:rPr>
      <w:b/>
      <w:sz w:val="22"/>
    </w:rPr>
  </w:style>
  <w:style w:type="paragraph" w:styleId="afa">
    <w:name w:val="annotation text"/>
    <w:basedOn w:val="a5"/>
    <w:link w:val="afb"/>
    <w:semiHidden/>
    <w:rsid w:val="00C22FC5"/>
    <w:rPr>
      <w:sz w:val="20"/>
    </w:rPr>
  </w:style>
  <w:style w:type="character" w:customStyle="1" w:styleId="afb">
    <w:name w:val="Текст примечания Знак"/>
    <w:basedOn w:val="a8"/>
    <w:link w:val="afa"/>
    <w:semiHidden/>
    <w:rsid w:val="00C22FC5"/>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C22FC5"/>
    <w:pPr>
      <w:ind w:firstLine="284"/>
      <w:jc w:val="both"/>
    </w:pPr>
    <w:rPr>
      <w:b/>
      <w:bCs/>
    </w:rPr>
  </w:style>
  <w:style w:type="character" w:customStyle="1" w:styleId="afd">
    <w:name w:val="Тема примечания Знак"/>
    <w:basedOn w:val="afb"/>
    <w:link w:val="afc"/>
    <w:semiHidden/>
    <w:rsid w:val="00C22FC5"/>
    <w:rPr>
      <w:rFonts w:ascii="Times New Roman" w:eastAsia="Times New Roman" w:hAnsi="Times New Roman" w:cs="Times New Roman"/>
      <w:b/>
      <w:bCs/>
      <w:sz w:val="20"/>
      <w:szCs w:val="20"/>
      <w:lang w:eastAsia="ru-RU"/>
    </w:rPr>
  </w:style>
  <w:style w:type="paragraph" w:customStyle="1" w:styleId="a4">
    <w:name w:val="Требования"/>
    <w:basedOn w:val="a5"/>
    <w:rsid w:val="00C22FC5"/>
    <w:pPr>
      <w:numPr>
        <w:ilvl w:val="1"/>
        <w:numId w:val="5"/>
      </w:numPr>
      <w:spacing w:before="120" w:after="60"/>
      <w:ind w:firstLine="567"/>
      <w:jc w:val="both"/>
      <w:outlineLvl w:val="1"/>
    </w:pPr>
    <w:rPr>
      <w:bCs/>
      <w:i/>
      <w:iCs/>
      <w:sz w:val="24"/>
      <w:szCs w:val="24"/>
    </w:rPr>
  </w:style>
  <w:style w:type="paragraph" w:customStyle="1" w:styleId="a0">
    <w:name w:val="Список а)"/>
    <w:basedOn w:val="a2"/>
    <w:rsid w:val="00C22FC5"/>
    <w:pPr>
      <w:numPr>
        <w:numId w:val="2"/>
      </w:numPr>
      <w:ind w:left="720" w:hanging="360"/>
    </w:pPr>
  </w:style>
  <w:style w:type="paragraph" w:styleId="afe">
    <w:name w:val="Document Map"/>
    <w:basedOn w:val="a5"/>
    <w:link w:val="aff"/>
    <w:semiHidden/>
    <w:rsid w:val="00C22FC5"/>
    <w:pPr>
      <w:widowControl w:val="0"/>
      <w:shd w:val="clear" w:color="auto" w:fill="000080"/>
      <w:suppressAutoHyphens/>
      <w:jc w:val="both"/>
    </w:pPr>
    <w:rPr>
      <w:rFonts w:ascii="Tahoma" w:hAnsi="Tahoma"/>
      <w:sz w:val="24"/>
    </w:rPr>
  </w:style>
  <w:style w:type="character" w:customStyle="1" w:styleId="aff">
    <w:name w:val="Схема документа Знак"/>
    <w:basedOn w:val="a8"/>
    <w:link w:val="afe"/>
    <w:semiHidden/>
    <w:rsid w:val="00C22FC5"/>
    <w:rPr>
      <w:rFonts w:ascii="Tahoma" w:eastAsia="Times New Roman" w:hAnsi="Tahoma" w:cs="Times New Roman"/>
      <w:sz w:val="24"/>
      <w:szCs w:val="20"/>
      <w:shd w:val="clear" w:color="auto" w:fill="000080"/>
      <w:lang w:eastAsia="ru-RU"/>
    </w:rPr>
  </w:style>
  <w:style w:type="character" w:styleId="aff0">
    <w:name w:val="annotation reference"/>
    <w:semiHidden/>
    <w:rsid w:val="00C22FC5"/>
    <w:rPr>
      <w:sz w:val="16"/>
      <w:szCs w:val="16"/>
    </w:rPr>
  </w:style>
  <w:style w:type="paragraph" w:customStyle="1" w:styleId="aff1">
    <w:name w:val="Табличный_слева"/>
    <w:basedOn w:val="a5"/>
    <w:rsid w:val="00C22FC5"/>
    <w:rPr>
      <w:sz w:val="22"/>
      <w:szCs w:val="22"/>
    </w:rPr>
  </w:style>
  <w:style w:type="paragraph" w:customStyle="1" w:styleId="17">
    <w:name w:val="Обычный 1"/>
    <w:basedOn w:val="a5"/>
    <w:next w:val="a5"/>
    <w:semiHidden/>
    <w:rsid w:val="00C22FC5"/>
    <w:pPr>
      <w:tabs>
        <w:tab w:val="num" w:pos="360"/>
      </w:tabs>
      <w:spacing w:before="120"/>
      <w:ind w:left="360" w:hanging="360"/>
      <w:jc w:val="both"/>
    </w:pPr>
    <w:rPr>
      <w:sz w:val="24"/>
    </w:rPr>
  </w:style>
  <w:style w:type="table" w:styleId="aff2">
    <w:name w:val="Table Grid"/>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ычный влево"/>
    <w:basedOn w:val="17"/>
    <w:rsid w:val="00C22FC5"/>
    <w:pPr>
      <w:tabs>
        <w:tab w:val="clear" w:pos="360"/>
      </w:tabs>
      <w:spacing w:before="0"/>
      <w:ind w:left="0" w:firstLine="0"/>
      <w:jc w:val="left"/>
    </w:pPr>
  </w:style>
  <w:style w:type="paragraph" w:customStyle="1" w:styleId="aff4">
    <w:name w:val="Табличный_по ширине"/>
    <w:basedOn w:val="aff1"/>
    <w:rsid w:val="00C22FC5"/>
    <w:pPr>
      <w:jc w:val="both"/>
    </w:pPr>
  </w:style>
  <w:style w:type="paragraph" w:customStyle="1" w:styleId="100">
    <w:name w:val="Табличный_центр_10"/>
    <w:basedOn w:val="a5"/>
    <w:qFormat/>
    <w:rsid w:val="00C22FC5"/>
    <w:pPr>
      <w:jc w:val="center"/>
    </w:pPr>
    <w:rPr>
      <w:sz w:val="20"/>
      <w:szCs w:val="24"/>
    </w:rPr>
  </w:style>
  <w:style w:type="paragraph" w:customStyle="1" w:styleId="101">
    <w:name w:val="Табличный_слева_10"/>
    <w:basedOn w:val="a5"/>
    <w:qFormat/>
    <w:rsid w:val="00C22FC5"/>
    <w:rPr>
      <w:sz w:val="20"/>
      <w:szCs w:val="24"/>
    </w:rPr>
  </w:style>
  <w:style w:type="paragraph" w:customStyle="1" w:styleId="102">
    <w:name w:val="Табличный_по ширине_10"/>
    <w:basedOn w:val="a5"/>
    <w:qFormat/>
    <w:rsid w:val="00C22FC5"/>
    <w:pPr>
      <w:jc w:val="both"/>
    </w:pPr>
    <w:rPr>
      <w:sz w:val="20"/>
      <w:szCs w:val="24"/>
    </w:rPr>
  </w:style>
  <w:style w:type="paragraph" w:customStyle="1" w:styleId="10">
    <w:name w:val="Табличный_нумерованный_10"/>
    <w:basedOn w:val="a5"/>
    <w:qFormat/>
    <w:rsid w:val="00C22FC5"/>
    <w:pPr>
      <w:numPr>
        <w:numId w:val="7"/>
      </w:numPr>
    </w:pPr>
    <w:rPr>
      <w:sz w:val="20"/>
      <w:szCs w:val="24"/>
    </w:rPr>
  </w:style>
  <w:style w:type="paragraph" w:customStyle="1" w:styleId="103">
    <w:name w:val="Табличный_заголовки_10"/>
    <w:basedOn w:val="a6"/>
    <w:qFormat/>
    <w:rsid w:val="00C22FC5"/>
    <w:pPr>
      <w:jc w:val="center"/>
    </w:pPr>
    <w:rPr>
      <w:b/>
      <w:sz w:val="20"/>
    </w:rPr>
  </w:style>
  <w:style w:type="paragraph" w:styleId="aff5">
    <w:name w:val="List Paragraph"/>
    <w:basedOn w:val="a5"/>
    <w:uiPriority w:val="34"/>
    <w:qFormat/>
    <w:rsid w:val="00C22FC5"/>
    <w:pPr>
      <w:spacing w:line="360" w:lineRule="auto"/>
      <w:ind w:left="708" w:firstLine="680"/>
      <w:jc w:val="both"/>
    </w:pPr>
    <w:rPr>
      <w:sz w:val="24"/>
      <w:szCs w:val="24"/>
    </w:rPr>
  </w:style>
  <w:style w:type="paragraph" w:styleId="aff6">
    <w:name w:val="Title"/>
    <w:basedOn w:val="a5"/>
    <w:next w:val="a5"/>
    <w:link w:val="aff7"/>
    <w:qFormat/>
    <w:rsid w:val="00C22FC5"/>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7">
    <w:name w:val="Название Знак"/>
    <w:basedOn w:val="a8"/>
    <w:link w:val="aff6"/>
    <w:rsid w:val="00C22FC5"/>
    <w:rPr>
      <w:rFonts w:ascii="Cambria" w:eastAsia="Times New Roman" w:hAnsi="Cambria" w:cs="Times New Roman"/>
      <w:i/>
      <w:iCs/>
      <w:color w:val="243F60"/>
      <w:sz w:val="60"/>
      <w:szCs w:val="60"/>
      <w:lang w:eastAsia="ru-RU"/>
    </w:rPr>
  </w:style>
  <w:style w:type="paragraph" w:styleId="aff8">
    <w:name w:val="Subtitle"/>
    <w:basedOn w:val="a5"/>
    <w:next w:val="a5"/>
    <w:link w:val="aff9"/>
    <w:qFormat/>
    <w:rsid w:val="00C22FC5"/>
    <w:pPr>
      <w:spacing w:before="200" w:after="900" w:line="360" w:lineRule="auto"/>
      <w:ind w:firstLine="680"/>
      <w:jc w:val="right"/>
    </w:pPr>
    <w:rPr>
      <w:i/>
      <w:iCs/>
      <w:sz w:val="24"/>
      <w:szCs w:val="24"/>
    </w:rPr>
  </w:style>
  <w:style w:type="character" w:customStyle="1" w:styleId="aff9">
    <w:name w:val="Подзаголовок Знак"/>
    <w:basedOn w:val="a8"/>
    <w:link w:val="aff8"/>
    <w:rsid w:val="00C22FC5"/>
    <w:rPr>
      <w:rFonts w:ascii="Times New Roman" w:eastAsia="Times New Roman" w:hAnsi="Times New Roman" w:cs="Times New Roman"/>
      <w:i/>
      <w:iCs/>
      <w:sz w:val="24"/>
      <w:szCs w:val="24"/>
      <w:lang w:eastAsia="ru-RU"/>
    </w:rPr>
  </w:style>
  <w:style w:type="character" w:styleId="affa">
    <w:name w:val="Strong"/>
    <w:uiPriority w:val="22"/>
    <w:qFormat/>
    <w:rsid w:val="00C22FC5"/>
    <w:rPr>
      <w:b/>
      <w:bCs/>
      <w:spacing w:val="0"/>
    </w:rPr>
  </w:style>
  <w:style w:type="character" w:styleId="affb">
    <w:name w:val="Emphasis"/>
    <w:qFormat/>
    <w:rsid w:val="00C22FC5"/>
    <w:rPr>
      <w:b/>
      <w:bCs/>
      <w:i/>
      <w:iCs/>
      <w:color w:val="5A5A5A"/>
    </w:rPr>
  </w:style>
  <w:style w:type="paragraph" w:styleId="affc">
    <w:name w:val="No Spacing"/>
    <w:basedOn w:val="a5"/>
    <w:uiPriority w:val="1"/>
    <w:qFormat/>
    <w:rsid w:val="00C22FC5"/>
    <w:pPr>
      <w:spacing w:line="360" w:lineRule="auto"/>
      <w:ind w:firstLine="680"/>
      <w:jc w:val="both"/>
    </w:pPr>
    <w:rPr>
      <w:sz w:val="24"/>
      <w:szCs w:val="24"/>
    </w:rPr>
  </w:style>
  <w:style w:type="paragraph" w:styleId="23">
    <w:name w:val="Quote"/>
    <w:basedOn w:val="a5"/>
    <w:next w:val="a5"/>
    <w:link w:val="24"/>
    <w:uiPriority w:val="29"/>
    <w:qFormat/>
    <w:rsid w:val="00C22FC5"/>
    <w:pPr>
      <w:spacing w:line="360" w:lineRule="auto"/>
      <w:ind w:firstLine="680"/>
      <w:jc w:val="both"/>
    </w:pPr>
    <w:rPr>
      <w:rFonts w:ascii="Cambria" w:hAnsi="Cambria"/>
      <w:i/>
      <w:iCs/>
      <w:color w:val="5A5A5A"/>
      <w:sz w:val="24"/>
      <w:szCs w:val="24"/>
    </w:rPr>
  </w:style>
  <w:style w:type="character" w:customStyle="1" w:styleId="24">
    <w:name w:val="Цитата 2 Знак"/>
    <w:basedOn w:val="a8"/>
    <w:link w:val="23"/>
    <w:uiPriority w:val="29"/>
    <w:rsid w:val="00C22FC5"/>
    <w:rPr>
      <w:rFonts w:ascii="Cambria" w:eastAsia="Times New Roman" w:hAnsi="Cambria" w:cs="Times New Roman"/>
      <w:i/>
      <w:iCs/>
      <w:color w:val="5A5A5A"/>
      <w:sz w:val="24"/>
      <w:szCs w:val="24"/>
      <w:lang w:eastAsia="ru-RU"/>
    </w:rPr>
  </w:style>
  <w:style w:type="paragraph" w:styleId="affd">
    <w:name w:val="Intense Quote"/>
    <w:basedOn w:val="a5"/>
    <w:next w:val="a5"/>
    <w:link w:val="affe"/>
    <w:uiPriority w:val="30"/>
    <w:qFormat/>
    <w:rsid w:val="00C22FC5"/>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e">
    <w:name w:val="Выделенная цитата Знак"/>
    <w:basedOn w:val="a8"/>
    <w:link w:val="affd"/>
    <w:uiPriority w:val="30"/>
    <w:rsid w:val="00C22FC5"/>
    <w:rPr>
      <w:rFonts w:ascii="Cambria" w:eastAsia="Times New Roman" w:hAnsi="Cambria" w:cs="Times New Roman"/>
      <w:i/>
      <w:iCs/>
      <w:color w:val="F4F4F4"/>
      <w:sz w:val="24"/>
      <w:szCs w:val="24"/>
      <w:shd w:val="clear" w:color="auto" w:fill="4F81BD"/>
      <w:lang w:eastAsia="ru-RU"/>
    </w:rPr>
  </w:style>
  <w:style w:type="character" w:styleId="afff">
    <w:name w:val="Subtle Emphasis"/>
    <w:uiPriority w:val="19"/>
    <w:qFormat/>
    <w:rsid w:val="00C22FC5"/>
    <w:rPr>
      <w:i/>
      <w:iCs/>
      <w:color w:val="5A5A5A"/>
    </w:rPr>
  </w:style>
  <w:style w:type="character" w:styleId="afff0">
    <w:name w:val="Intense Emphasis"/>
    <w:uiPriority w:val="21"/>
    <w:qFormat/>
    <w:rsid w:val="00C22FC5"/>
    <w:rPr>
      <w:b/>
      <w:bCs/>
      <w:i/>
      <w:iCs/>
      <w:color w:val="4F81BD"/>
      <w:sz w:val="22"/>
      <w:szCs w:val="22"/>
    </w:rPr>
  </w:style>
  <w:style w:type="character" w:styleId="afff1">
    <w:name w:val="Subtle Reference"/>
    <w:uiPriority w:val="31"/>
    <w:qFormat/>
    <w:rsid w:val="00C22FC5"/>
    <w:rPr>
      <w:color w:val="auto"/>
      <w:u w:val="single" w:color="9BBB59"/>
    </w:rPr>
  </w:style>
  <w:style w:type="character" w:styleId="afff2">
    <w:name w:val="Intense Reference"/>
    <w:uiPriority w:val="32"/>
    <w:qFormat/>
    <w:rsid w:val="00C22FC5"/>
    <w:rPr>
      <w:b/>
      <w:bCs/>
      <w:color w:val="76923C"/>
      <w:u w:val="single" w:color="9BBB59"/>
    </w:rPr>
  </w:style>
  <w:style w:type="character" w:styleId="afff3">
    <w:name w:val="Book Title"/>
    <w:uiPriority w:val="33"/>
    <w:qFormat/>
    <w:rsid w:val="00C22FC5"/>
    <w:rPr>
      <w:rFonts w:ascii="Cambria" w:eastAsia="Times New Roman" w:hAnsi="Cambria" w:cs="Times New Roman"/>
      <w:b/>
      <w:bCs/>
      <w:i/>
      <w:iCs/>
      <w:color w:val="auto"/>
    </w:rPr>
  </w:style>
  <w:style w:type="paragraph" w:styleId="afff4">
    <w:name w:val="header"/>
    <w:aliases w:val=" Знак4, Знак8,ВерхКолонтитул"/>
    <w:basedOn w:val="a5"/>
    <w:link w:val="afff5"/>
    <w:uiPriority w:val="99"/>
    <w:unhideWhenUsed/>
    <w:rsid w:val="00C22FC5"/>
    <w:pPr>
      <w:tabs>
        <w:tab w:val="center" w:pos="4677"/>
        <w:tab w:val="right" w:pos="9355"/>
      </w:tabs>
      <w:ind w:firstLine="680"/>
      <w:jc w:val="both"/>
    </w:pPr>
    <w:rPr>
      <w:sz w:val="24"/>
      <w:szCs w:val="24"/>
    </w:rPr>
  </w:style>
  <w:style w:type="character" w:customStyle="1" w:styleId="afff5">
    <w:name w:val="Верхний колонтитул Знак"/>
    <w:aliases w:val=" Знак4 Знак, Знак8 Знак,ВерхКолонтитул Знак"/>
    <w:basedOn w:val="a8"/>
    <w:link w:val="afff4"/>
    <w:uiPriority w:val="99"/>
    <w:rsid w:val="00C22FC5"/>
    <w:rPr>
      <w:rFonts w:ascii="Times New Roman" w:eastAsia="Times New Roman" w:hAnsi="Times New Roman" w:cs="Times New Roman"/>
      <w:sz w:val="24"/>
      <w:szCs w:val="24"/>
      <w:lang w:eastAsia="ru-RU"/>
    </w:rPr>
  </w:style>
  <w:style w:type="paragraph" w:styleId="afff6">
    <w:name w:val="footer"/>
    <w:aliases w:val=" Знак, Знак6, Знак14"/>
    <w:basedOn w:val="a5"/>
    <w:link w:val="afff7"/>
    <w:uiPriority w:val="99"/>
    <w:unhideWhenUsed/>
    <w:rsid w:val="00C22FC5"/>
    <w:pPr>
      <w:tabs>
        <w:tab w:val="center" w:pos="4677"/>
        <w:tab w:val="right" w:pos="9355"/>
      </w:tabs>
      <w:ind w:firstLine="680"/>
      <w:jc w:val="both"/>
    </w:pPr>
    <w:rPr>
      <w:sz w:val="24"/>
      <w:szCs w:val="24"/>
    </w:rPr>
  </w:style>
  <w:style w:type="character" w:customStyle="1" w:styleId="afff7">
    <w:name w:val="Нижний колонтитул Знак"/>
    <w:aliases w:val=" Знак Знак, Знак6 Знак, Знак14 Знак"/>
    <w:basedOn w:val="a8"/>
    <w:link w:val="afff6"/>
    <w:uiPriority w:val="99"/>
    <w:rsid w:val="00C22FC5"/>
    <w:rPr>
      <w:rFonts w:ascii="Times New Roman" w:eastAsia="Times New Roman" w:hAnsi="Times New Roman" w:cs="Times New Roman"/>
      <w:sz w:val="24"/>
      <w:szCs w:val="24"/>
      <w:lang w:eastAsia="ru-RU"/>
    </w:rPr>
  </w:style>
  <w:style w:type="paragraph" w:styleId="afff8">
    <w:name w:val="List Bullet"/>
    <w:basedOn w:val="a5"/>
    <w:uiPriority w:val="99"/>
    <w:unhideWhenUsed/>
    <w:rsid w:val="00C22FC5"/>
    <w:pPr>
      <w:spacing w:line="360" w:lineRule="auto"/>
      <w:ind w:left="1571" w:hanging="360"/>
      <w:contextualSpacing/>
      <w:jc w:val="both"/>
    </w:pPr>
    <w:rPr>
      <w:sz w:val="24"/>
      <w:szCs w:val="24"/>
    </w:rPr>
  </w:style>
  <w:style w:type="character" w:styleId="afff9">
    <w:name w:val="FollowedHyperlink"/>
    <w:uiPriority w:val="99"/>
    <w:unhideWhenUsed/>
    <w:rsid w:val="00C22FC5"/>
    <w:rPr>
      <w:color w:val="800080"/>
      <w:u w:val="single"/>
    </w:rPr>
  </w:style>
  <w:style w:type="paragraph" w:styleId="afffa">
    <w:name w:val="TOC Heading"/>
    <w:basedOn w:val="11"/>
    <w:next w:val="a5"/>
    <w:uiPriority w:val="39"/>
    <w:qFormat/>
    <w:rsid w:val="00C22FC5"/>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b">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c"/>
    <w:uiPriority w:val="99"/>
    <w:unhideWhenUsed/>
    <w:rsid w:val="00C22FC5"/>
    <w:pPr>
      <w:spacing w:after="120" w:line="360" w:lineRule="auto"/>
      <w:ind w:firstLine="709"/>
      <w:jc w:val="both"/>
    </w:pPr>
    <w:rPr>
      <w:sz w:val="24"/>
      <w:szCs w:val="24"/>
    </w:rPr>
  </w:style>
  <w:style w:type="character" w:customStyle="1" w:styleId="afffc">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b"/>
    <w:uiPriority w:val="99"/>
    <w:rsid w:val="00C22FC5"/>
    <w:rPr>
      <w:rFonts w:ascii="Times New Roman" w:eastAsia="Times New Roman" w:hAnsi="Times New Roman" w:cs="Times New Roman"/>
      <w:sz w:val="24"/>
      <w:szCs w:val="24"/>
      <w:lang w:eastAsia="ru-RU"/>
    </w:rPr>
  </w:style>
  <w:style w:type="character" w:styleId="afffd">
    <w:name w:val="Hyperlink"/>
    <w:uiPriority w:val="99"/>
    <w:unhideWhenUsed/>
    <w:rsid w:val="00C22FC5"/>
    <w:rPr>
      <w:color w:val="0000FF"/>
      <w:u w:val="single"/>
    </w:rPr>
  </w:style>
  <w:style w:type="paragraph" w:styleId="afffe">
    <w:name w:val="Normal (Web)"/>
    <w:basedOn w:val="a5"/>
    <w:uiPriority w:val="99"/>
    <w:unhideWhenUsed/>
    <w:rsid w:val="00C22FC5"/>
    <w:pPr>
      <w:tabs>
        <w:tab w:val="num" w:pos="0"/>
      </w:tabs>
      <w:spacing w:before="100" w:beforeAutospacing="1" w:after="100" w:afterAutospacing="1"/>
    </w:pPr>
    <w:rPr>
      <w:rFonts w:eastAsia="Calibri"/>
      <w:bCs/>
      <w:color w:val="000000"/>
      <w:kern w:val="24"/>
      <w:sz w:val="24"/>
      <w:szCs w:val="24"/>
      <w:lang w:eastAsia="ar-SA"/>
    </w:rPr>
  </w:style>
  <w:style w:type="paragraph" w:styleId="affff">
    <w:name w:val="Body Text Indent"/>
    <w:aliases w:val="Основной текст 1,Основной текст 11"/>
    <w:basedOn w:val="a5"/>
    <w:link w:val="affff0"/>
    <w:uiPriority w:val="99"/>
    <w:rsid w:val="00C22FC5"/>
    <w:pPr>
      <w:spacing w:line="360" w:lineRule="auto"/>
      <w:ind w:firstLine="708"/>
      <w:jc w:val="both"/>
    </w:pPr>
    <w:rPr>
      <w:sz w:val="24"/>
      <w:szCs w:val="24"/>
    </w:rPr>
  </w:style>
  <w:style w:type="character" w:customStyle="1" w:styleId="affff0">
    <w:name w:val="Основной текст с отступом Знак"/>
    <w:aliases w:val="Основной текст 1 Знак,Основной текст 11 Знак"/>
    <w:basedOn w:val="a8"/>
    <w:link w:val="affff"/>
    <w:uiPriority w:val="99"/>
    <w:rsid w:val="00C22FC5"/>
    <w:rPr>
      <w:rFonts w:ascii="Times New Roman" w:eastAsia="Times New Roman" w:hAnsi="Times New Roman" w:cs="Times New Roman"/>
      <w:sz w:val="24"/>
      <w:szCs w:val="24"/>
      <w:lang w:eastAsia="ru-RU"/>
    </w:rPr>
  </w:style>
  <w:style w:type="paragraph" w:styleId="25">
    <w:name w:val="Body Text 2"/>
    <w:aliases w:val=" Знак1"/>
    <w:basedOn w:val="a5"/>
    <w:link w:val="26"/>
    <w:uiPriority w:val="99"/>
    <w:rsid w:val="00C22FC5"/>
    <w:pPr>
      <w:spacing w:line="360" w:lineRule="auto"/>
      <w:ind w:firstLine="680"/>
      <w:jc w:val="center"/>
    </w:pPr>
    <w:rPr>
      <w:b/>
      <w:bCs/>
      <w:caps/>
      <w:sz w:val="24"/>
      <w:szCs w:val="24"/>
    </w:rPr>
  </w:style>
  <w:style w:type="character" w:customStyle="1" w:styleId="26">
    <w:name w:val="Основной текст 2 Знак"/>
    <w:aliases w:val=" Знак1 Знак1"/>
    <w:basedOn w:val="a8"/>
    <w:link w:val="25"/>
    <w:uiPriority w:val="99"/>
    <w:rsid w:val="00C22FC5"/>
    <w:rPr>
      <w:rFonts w:ascii="Times New Roman" w:eastAsia="Times New Roman" w:hAnsi="Times New Roman" w:cs="Times New Roman"/>
      <w:b/>
      <w:bCs/>
      <w:caps/>
      <w:sz w:val="24"/>
      <w:szCs w:val="24"/>
      <w:lang w:eastAsia="ru-RU"/>
    </w:rPr>
  </w:style>
  <w:style w:type="numbering" w:styleId="111111">
    <w:name w:val="Outline List 2"/>
    <w:basedOn w:val="aa"/>
    <w:rsid w:val="00C22FC5"/>
    <w:pPr>
      <w:numPr>
        <w:numId w:val="8"/>
      </w:numPr>
    </w:pPr>
  </w:style>
  <w:style w:type="character" w:styleId="affff1">
    <w:name w:val="page number"/>
    <w:basedOn w:val="a8"/>
    <w:rsid w:val="00C22FC5"/>
  </w:style>
  <w:style w:type="paragraph" w:styleId="27">
    <w:name w:val="Body Text Indent 2"/>
    <w:basedOn w:val="a5"/>
    <w:link w:val="28"/>
    <w:rsid w:val="00C22FC5"/>
    <w:pPr>
      <w:spacing w:after="120" w:line="480" w:lineRule="auto"/>
      <w:ind w:left="283" w:firstLine="680"/>
      <w:jc w:val="both"/>
    </w:pPr>
    <w:rPr>
      <w:sz w:val="24"/>
      <w:szCs w:val="24"/>
    </w:rPr>
  </w:style>
  <w:style w:type="character" w:customStyle="1" w:styleId="28">
    <w:name w:val="Основной текст с отступом 2 Знак"/>
    <w:basedOn w:val="a8"/>
    <w:link w:val="27"/>
    <w:rsid w:val="00C22FC5"/>
    <w:rPr>
      <w:rFonts w:ascii="Times New Roman" w:eastAsia="Times New Roman" w:hAnsi="Times New Roman" w:cs="Times New Roman"/>
      <w:sz w:val="24"/>
      <w:szCs w:val="24"/>
      <w:lang w:eastAsia="ru-RU"/>
    </w:rPr>
  </w:style>
  <w:style w:type="numbering" w:styleId="1ai">
    <w:name w:val="Outline List 1"/>
    <w:basedOn w:val="aa"/>
    <w:rsid w:val="00C22FC5"/>
    <w:pPr>
      <w:numPr>
        <w:numId w:val="9"/>
      </w:numPr>
    </w:pPr>
  </w:style>
  <w:style w:type="paragraph" w:styleId="32">
    <w:name w:val="Body Text 3"/>
    <w:basedOn w:val="a5"/>
    <w:link w:val="33"/>
    <w:rsid w:val="00C22FC5"/>
    <w:pPr>
      <w:spacing w:after="120" w:line="360" w:lineRule="auto"/>
      <w:ind w:firstLine="680"/>
      <w:jc w:val="both"/>
    </w:pPr>
    <w:rPr>
      <w:sz w:val="16"/>
      <w:szCs w:val="16"/>
    </w:rPr>
  </w:style>
  <w:style w:type="character" w:customStyle="1" w:styleId="33">
    <w:name w:val="Основной текст 3 Знак"/>
    <w:basedOn w:val="a8"/>
    <w:link w:val="32"/>
    <w:rsid w:val="00C22FC5"/>
    <w:rPr>
      <w:rFonts w:ascii="Times New Roman" w:eastAsia="Times New Roman" w:hAnsi="Times New Roman" w:cs="Times New Roman"/>
      <w:sz w:val="16"/>
      <w:szCs w:val="16"/>
      <w:lang w:eastAsia="ru-RU"/>
    </w:rPr>
  </w:style>
  <w:style w:type="paragraph" w:styleId="34">
    <w:name w:val="Body Text Indent 3"/>
    <w:basedOn w:val="a5"/>
    <w:link w:val="35"/>
    <w:rsid w:val="00C22FC5"/>
    <w:pPr>
      <w:spacing w:line="360" w:lineRule="auto"/>
      <w:ind w:left="708" w:firstLine="709"/>
      <w:jc w:val="both"/>
    </w:pPr>
    <w:rPr>
      <w:szCs w:val="28"/>
    </w:rPr>
  </w:style>
  <w:style w:type="character" w:customStyle="1" w:styleId="35">
    <w:name w:val="Основной текст с отступом 3 Знак"/>
    <w:basedOn w:val="a8"/>
    <w:link w:val="34"/>
    <w:rsid w:val="00C22FC5"/>
    <w:rPr>
      <w:rFonts w:ascii="Times New Roman" w:eastAsia="Times New Roman" w:hAnsi="Times New Roman" w:cs="Times New Roman"/>
      <w:sz w:val="28"/>
      <w:szCs w:val="28"/>
      <w:lang w:eastAsia="ru-RU"/>
    </w:rPr>
  </w:style>
  <w:style w:type="paragraph" w:styleId="affff2">
    <w:name w:val="Block Text"/>
    <w:basedOn w:val="a5"/>
    <w:rsid w:val="00C22FC5"/>
    <w:pPr>
      <w:spacing w:line="360" w:lineRule="auto"/>
      <w:ind w:left="526" w:right="43" w:firstLine="709"/>
      <w:jc w:val="both"/>
    </w:pPr>
    <w:rPr>
      <w:szCs w:val="28"/>
    </w:rPr>
  </w:style>
  <w:style w:type="character" w:styleId="affff3">
    <w:name w:val="line number"/>
    <w:rsid w:val="00C22FC5"/>
    <w:rPr>
      <w:sz w:val="18"/>
      <w:szCs w:val="18"/>
    </w:rPr>
  </w:style>
  <w:style w:type="paragraph" w:styleId="29">
    <w:name w:val="List 2"/>
    <w:basedOn w:val="a2"/>
    <w:rsid w:val="00C22FC5"/>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C22FC5"/>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C22FC5"/>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C22FC5"/>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8"/>
    <w:autoRedefine/>
    <w:rsid w:val="00C22FC5"/>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C22FC5"/>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C22FC5"/>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C22FC5"/>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C22FC5"/>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C22FC5"/>
    <w:pPr>
      <w:ind w:left="2160"/>
    </w:pPr>
  </w:style>
  <w:style w:type="paragraph" w:styleId="38">
    <w:name w:val="List Continue 3"/>
    <w:basedOn w:val="affff4"/>
    <w:rsid w:val="00C22FC5"/>
    <w:pPr>
      <w:ind w:left="2520"/>
    </w:pPr>
  </w:style>
  <w:style w:type="paragraph" w:styleId="44">
    <w:name w:val="List Continue 4"/>
    <w:basedOn w:val="affff4"/>
    <w:rsid w:val="00C22FC5"/>
    <w:pPr>
      <w:ind w:left="2880"/>
    </w:pPr>
  </w:style>
  <w:style w:type="paragraph" w:styleId="54">
    <w:name w:val="List Continue 5"/>
    <w:basedOn w:val="affff4"/>
    <w:rsid w:val="00C22FC5"/>
    <w:pPr>
      <w:ind w:left="3240"/>
    </w:pPr>
  </w:style>
  <w:style w:type="paragraph" w:styleId="affff5">
    <w:name w:val="List Number"/>
    <w:basedOn w:val="a5"/>
    <w:rsid w:val="00C22FC5"/>
    <w:pPr>
      <w:spacing w:before="100" w:beforeAutospacing="1" w:after="100" w:afterAutospacing="1" w:line="360" w:lineRule="auto"/>
      <w:ind w:firstLine="709"/>
      <w:jc w:val="both"/>
    </w:pPr>
    <w:rPr>
      <w:szCs w:val="28"/>
    </w:rPr>
  </w:style>
  <w:style w:type="paragraph" w:styleId="2c">
    <w:name w:val="List Number 2"/>
    <w:basedOn w:val="affff5"/>
    <w:rsid w:val="00C22FC5"/>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C22FC5"/>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C22FC5"/>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C22FC5"/>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b"/>
    <w:link w:val="affff7"/>
    <w:rsid w:val="00C22FC5"/>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basedOn w:val="a8"/>
    <w:link w:val="affff6"/>
    <w:rsid w:val="00C22FC5"/>
    <w:rPr>
      <w:rFonts w:ascii="Arial" w:eastAsia="Times New Roman" w:hAnsi="Arial" w:cs="Times New Roman"/>
    </w:rPr>
  </w:style>
  <w:style w:type="paragraph" w:styleId="affff8">
    <w:name w:val="Normal Indent"/>
    <w:basedOn w:val="a5"/>
    <w:rsid w:val="00C22FC5"/>
    <w:pPr>
      <w:spacing w:line="360" w:lineRule="auto"/>
      <w:ind w:left="1440" w:firstLine="709"/>
      <w:jc w:val="both"/>
    </w:pPr>
    <w:rPr>
      <w:rFonts w:ascii="Arial" w:hAnsi="Arial" w:cs="Arial"/>
      <w:spacing w:val="-5"/>
      <w:sz w:val="20"/>
      <w:lang w:eastAsia="en-US"/>
    </w:rPr>
  </w:style>
  <w:style w:type="paragraph" w:styleId="HTML">
    <w:name w:val="HTML Address"/>
    <w:basedOn w:val="a5"/>
    <w:link w:val="HTML0"/>
    <w:rsid w:val="00C22FC5"/>
    <w:pPr>
      <w:spacing w:line="360" w:lineRule="auto"/>
      <w:ind w:left="1080" w:firstLine="709"/>
      <w:jc w:val="both"/>
    </w:pPr>
    <w:rPr>
      <w:rFonts w:ascii="Arial" w:hAnsi="Arial"/>
      <w:i/>
      <w:iCs/>
      <w:spacing w:val="-5"/>
      <w:sz w:val="20"/>
      <w:lang w:eastAsia="en-US"/>
    </w:rPr>
  </w:style>
  <w:style w:type="character" w:customStyle="1" w:styleId="HTML0">
    <w:name w:val="Адрес HTML Знак"/>
    <w:basedOn w:val="a8"/>
    <w:link w:val="HTML"/>
    <w:rsid w:val="00C22FC5"/>
    <w:rPr>
      <w:rFonts w:ascii="Arial" w:eastAsia="Times New Roman" w:hAnsi="Arial" w:cs="Times New Roman"/>
      <w:i/>
      <w:iCs/>
      <w:spacing w:val="-5"/>
      <w:sz w:val="20"/>
      <w:szCs w:val="20"/>
    </w:rPr>
  </w:style>
  <w:style w:type="paragraph" w:styleId="affff9">
    <w:name w:val="envelope address"/>
    <w:basedOn w:val="a5"/>
    <w:rsid w:val="00C22FC5"/>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1">
    <w:name w:val="HTML Acronym"/>
    <w:rsid w:val="00C22FC5"/>
    <w:rPr>
      <w:lang w:val="ru-RU"/>
    </w:rPr>
  </w:style>
  <w:style w:type="paragraph" w:styleId="a7">
    <w:name w:val="Date"/>
    <w:basedOn w:val="a5"/>
    <w:next w:val="a5"/>
    <w:link w:val="affffa"/>
    <w:rsid w:val="00C22FC5"/>
    <w:pPr>
      <w:spacing w:line="360" w:lineRule="auto"/>
      <w:ind w:left="1080" w:firstLine="709"/>
      <w:jc w:val="both"/>
    </w:pPr>
    <w:rPr>
      <w:rFonts w:ascii="Arial" w:hAnsi="Arial"/>
      <w:spacing w:val="-5"/>
      <w:sz w:val="20"/>
      <w:lang w:eastAsia="en-US"/>
    </w:rPr>
  </w:style>
  <w:style w:type="character" w:customStyle="1" w:styleId="affffa">
    <w:name w:val="Дата Знак"/>
    <w:basedOn w:val="a8"/>
    <w:link w:val="a7"/>
    <w:rsid w:val="00C22FC5"/>
    <w:rPr>
      <w:rFonts w:ascii="Arial" w:eastAsia="Times New Roman" w:hAnsi="Arial" w:cs="Times New Roman"/>
      <w:spacing w:val="-5"/>
      <w:sz w:val="20"/>
      <w:szCs w:val="20"/>
    </w:rPr>
  </w:style>
  <w:style w:type="paragraph" w:styleId="affffb">
    <w:name w:val="Note Heading"/>
    <w:basedOn w:val="a5"/>
    <w:next w:val="a5"/>
    <w:link w:val="affffc"/>
    <w:rsid w:val="00C22FC5"/>
    <w:pPr>
      <w:spacing w:line="360" w:lineRule="auto"/>
      <w:ind w:left="1080" w:firstLine="709"/>
      <w:jc w:val="both"/>
    </w:pPr>
    <w:rPr>
      <w:rFonts w:ascii="Arial" w:hAnsi="Arial"/>
      <w:spacing w:val="-5"/>
      <w:sz w:val="20"/>
      <w:lang w:eastAsia="en-US"/>
    </w:rPr>
  </w:style>
  <w:style w:type="character" w:customStyle="1" w:styleId="affffc">
    <w:name w:val="Заголовок записки Знак"/>
    <w:basedOn w:val="a8"/>
    <w:link w:val="affffb"/>
    <w:rsid w:val="00C22FC5"/>
    <w:rPr>
      <w:rFonts w:ascii="Arial" w:eastAsia="Times New Roman" w:hAnsi="Arial" w:cs="Times New Roman"/>
      <w:spacing w:val="-5"/>
      <w:sz w:val="20"/>
      <w:szCs w:val="20"/>
    </w:rPr>
  </w:style>
  <w:style w:type="character" w:styleId="HTML2">
    <w:name w:val="HTML Keyboard"/>
    <w:rsid w:val="00C22FC5"/>
    <w:rPr>
      <w:rFonts w:ascii="Courier New" w:hAnsi="Courier New" w:cs="Courier New"/>
      <w:sz w:val="20"/>
      <w:szCs w:val="20"/>
      <w:lang w:val="ru-RU"/>
    </w:rPr>
  </w:style>
  <w:style w:type="character" w:styleId="HTML3">
    <w:name w:val="HTML Code"/>
    <w:rsid w:val="00C22FC5"/>
    <w:rPr>
      <w:rFonts w:ascii="Courier New" w:hAnsi="Courier New" w:cs="Courier New"/>
      <w:sz w:val="20"/>
      <w:szCs w:val="20"/>
      <w:lang w:val="ru-RU"/>
    </w:rPr>
  </w:style>
  <w:style w:type="paragraph" w:styleId="affffd">
    <w:name w:val="Body Text First Indent"/>
    <w:basedOn w:val="afffb"/>
    <w:link w:val="affffe"/>
    <w:rsid w:val="00C22FC5"/>
    <w:pPr>
      <w:ind w:left="1080" w:firstLine="210"/>
    </w:pPr>
    <w:rPr>
      <w:rFonts w:ascii="Arial" w:hAnsi="Arial"/>
      <w:spacing w:val="-5"/>
      <w:lang w:eastAsia="en-US"/>
    </w:rPr>
  </w:style>
  <w:style w:type="character" w:customStyle="1" w:styleId="affffe">
    <w:name w:val="Красная строка Знак"/>
    <w:basedOn w:val="afffc"/>
    <w:link w:val="affffd"/>
    <w:rsid w:val="00C22FC5"/>
    <w:rPr>
      <w:rFonts w:ascii="Arial" w:eastAsia="Times New Roman" w:hAnsi="Arial" w:cs="Times New Roman"/>
      <w:spacing w:val="-5"/>
      <w:sz w:val="24"/>
      <w:szCs w:val="24"/>
      <w:lang w:eastAsia="ru-RU"/>
    </w:rPr>
  </w:style>
  <w:style w:type="paragraph" w:styleId="2d">
    <w:name w:val="Body Text First Indent 2"/>
    <w:basedOn w:val="affff"/>
    <w:link w:val="2e"/>
    <w:rsid w:val="00C22FC5"/>
    <w:pPr>
      <w:spacing w:after="120"/>
      <w:ind w:left="283" w:firstLine="210"/>
      <w:jc w:val="left"/>
    </w:pPr>
    <w:rPr>
      <w:rFonts w:ascii="Arial" w:hAnsi="Arial"/>
      <w:spacing w:val="-5"/>
      <w:lang w:eastAsia="en-US"/>
    </w:rPr>
  </w:style>
  <w:style w:type="character" w:customStyle="1" w:styleId="2e">
    <w:name w:val="Красная строка 2 Знак"/>
    <w:basedOn w:val="affff0"/>
    <w:link w:val="2d"/>
    <w:rsid w:val="00C22FC5"/>
    <w:rPr>
      <w:rFonts w:ascii="Arial" w:eastAsia="Times New Roman" w:hAnsi="Arial" w:cs="Times New Roman"/>
      <w:spacing w:val="-5"/>
      <w:sz w:val="24"/>
      <w:szCs w:val="24"/>
      <w:lang w:eastAsia="ru-RU"/>
    </w:rPr>
  </w:style>
  <w:style w:type="character" w:styleId="HTML4">
    <w:name w:val="HTML Sample"/>
    <w:rsid w:val="00C22FC5"/>
    <w:rPr>
      <w:rFonts w:ascii="Courier New" w:hAnsi="Courier New" w:cs="Courier New"/>
      <w:lang w:val="ru-RU"/>
    </w:rPr>
  </w:style>
  <w:style w:type="paragraph" w:styleId="2f">
    <w:name w:val="envelope return"/>
    <w:basedOn w:val="a5"/>
    <w:rsid w:val="00C22FC5"/>
    <w:pPr>
      <w:spacing w:line="360" w:lineRule="auto"/>
      <w:ind w:left="1080" w:firstLine="709"/>
      <w:jc w:val="both"/>
    </w:pPr>
    <w:rPr>
      <w:rFonts w:ascii="Arial" w:hAnsi="Arial" w:cs="Arial"/>
      <w:spacing w:val="-5"/>
      <w:sz w:val="20"/>
      <w:lang w:eastAsia="en-US"/>
    </w:rPr>
  </w:style>
  <w:style w:type="character" w:styleId="HTML5">
    <w:name w:val="HTML Definition"/>
    <w:rsid w:val="00C22FC5"/>
    <w:rPr>
      <w:i/>
      <w:iCs/>
      <w:lang w:val="ru-RU"/>
    </w:rPr>
  </w:style>
  <w:style w:type="character" w:styleId="HTML6">
    <w:name w:val="HTML Variable"/>
    <w:rsid w:val="00C22FC5"/>
    <w:rPr>
      <w:i/>
      <w:iCs/>
      <w:lang w:val="ru-RU"/>
    </w:rPr>
  </w:style>
  <w:style w:type="character" w:styleId="HTML7">
    <w:name w:val="HTML Typewriter"/>
    <w:rsid w:val="00C22FC5"/>
    <w:rPr>
      <w:rFonts w:ascii="Courier New" w:hAnsi="Courier New" w:cs="Courier New"/>
      <w:sz w:val="20"/>
      <w:szCs w:val="20"/>
      <w:lang w:val="ru-RU"/>
    </w:rPr>
  </w:style>
  <w:style w:type="paragraph" w:styleId="afffff">
    <w:name w:val="Signature"/>
    <w:basedOn w:val="a5"/>
    <w:link w:val="afffff0"/>
    <w:rsid w:val="00C22FC5"/>
    <w:pPr>
      <w:spacing w:line="360" w:lineRule="auto"/>
      <w:ind w:left="4252" w:firstLine="709"/>
      <w:jc w:val="both"/>
    </w:pPr>
    <w:rPr>
      <w:rFonts w:ascii="Arial" w:hAnsi="Arial"/>
      <w:spacing w:val="-5"/>
      <w:sz w:val="20"/>
      <w:lang w:eastAsia="en-US"/>
    </w:rPr>
  </w:style>
  <w:style w:type="character" w:customStyle="1" w:styleId="afffff0">
    <w:name w:val="Подпись Знак"/>
    <w:basedOn w:val="a8"/>
    <w:link w:val="afffff"/>
    <w:rsid w:val="00C22FC5"/>
    <w:rPr>
      <w:rFonts w:ascii="Arial" w:eastAsia="Times New Roman" w:hAnsi="Arial" w:cs="Times New Roman"/>
      <w:spacing w:val="-5"/>
      <w:sz w:val="20"/>
      <w:szCs w:val="20"/>
    </w:rPr>
  </w:style>
  <w:style w:type="paragraph" w:styleId="afffff1">
    <w:name w:val="Salutation"/>
    <w:basedOn w:val="a5"/>
    <w:next w:val="a5"/>
    <w:link w:val="afffff2"/>
    <w:rsid w:val="00C22FC5"/>
    <w:pPr>
      <w:spacing w:line="360" w:lineRule="auto"/>
      <w:ind w:left="1080" w:firstLine="709"/>
      <w:jc w:val="both"/>
    </w:pPr>
    <w:rPr>
      <w:rFonts w:ascii="Arial" w:hAnsi="Arial"/>
      <w:spacing w:val="-5"/>
      <w:sz w:val="20"/>
      <w:lang w:eastAsia="en-US"/>
    </w:rPr>
  </w:style>
  <w:style w:type="character" w:customStyle="1" w:styleId="afffff2">
    <w:name w:val="Приветствие Знак"/>
    <w:basedOn w:val="a8"/>
    <w:link w:val="afffff1"/>
    <w:rsid w:val="00C22FC5"/>
    <w:rPr>
      <w:rFonts w:ascii="Arial" w:eastAsia="Times New Roman" w:hAnsi="Arial" w:cs="Times New Roman"/>
      <w:spacing w:val="-5"/>
      <w:sz w:val="20"/>
      <w:szCs w:val="20"/>
    </w:rPr>
  </w:style>
  <w:style w:type="paragraph" w:styleId="afffff3">
    <w:name w:val="Closing"/>
    <w:basedOn w:val="a5"/>
    <w:link w:val="afffff4"/>
    <w:rsid w:val="00C22FC5"/>
    <w:pPr>
      <w:spacing w:line="360" w:lineRule="auto"/>
      <w:ind w:left="4252" w:firstLine="709"/>
      <w:jc w:val="both"/>
    </w:pPr>
    <w:rPr>
      <w:rFonts w:ascii="Arial" w:hAnsi="Arial"/>
      <w:spacing w:val="-5"/>
      <w:sz w:val="20"/>
      <w:lang w:eastAsia="en-US"/>
    </w:rPr>
  </w:style>
  <w:style w:type="character" w:customStyle="1" w:styleId="afffff4">
    <w:name w:val="Прощание Знак"/>
    <w:basedOn w:val="a8"/>
    <w:link w:val="afffff3"/>
    <w:rsid w:val="00C22FC5"/>
    <w:rPr>
      <w:rFonts w:ascii="Arial" w:eastAsia="Times New Roman" w:hAnsi="Arial" w:cs="Times New Roman"/>
      <w:spacing w:val="-5"/>
      <w:sz w:val="20"/>
      <w:szCs w:val="20"/>
    </w:rPr>
  </w:style>
  <w:style w:type="paragraph" w:styleId="HTML8">
    <w:name w:val="HTML Preformatted"/>
    <w:basedOn w:val="a5"/>
    <w:link w:val="HTML9"/>
    <w:uiPriority w:val="99"/>
    <w:rsid w:val="00C22FC5"/>
    <w:pPr>
      <w:spacing w:line="360" w:lineRule="auto"/>
      <w:ind w:left="1080" w:firstLine="709"/>
      <w:jc w:val="both"/>
    </w:pPr>
    <w:rPr>
      <w:rFonts w:ascii="Courier New" w:hAnsi="Courier New"/>
      <w:spacing w:val="-5"/>
      <w:sz w:val="20"/>
      <w:lang w:eastAsia="en-US"/>
    </w:rPr>
  </w:style>
  <w:style w:type="character" w:customStyle="1" w:styleId="HTML9">
    <w:name w:val="Стандартный HTML Знак"/>
    <w:basedOn w:val="a8"/>
    <w:link w:val="HTML8"/>
    <w:uiPriority w:val="99"/>
    <w:rsid w:val="00C22FC5"/>
    <w:rPr>
      <w:rFonts w:ascii="Courier New" w:eastAsia="Times New Roman" w:hAnsi="Courier New" w:cs="Times New Roman"/>
      <w:spacing w:val="-5"/>
      <w:sz w:val="20"/>
      <w:szCs w:val="20"/>
    </w:rPr>
  </w:style>
  <w:style w:type="paragraph" w:styleId="afffff5">
    <w:name w:val="Plain Text"/>
    <w:basedOn w:val="a5"/>
    <w:link w:val="afffff6"/>
    <w:uiPriority w:val="99"/>
    <w:rsid w:val="00C22FC5"/>
    <w:pPr>
      <w:spacing w:line="360" w:lineRule="auto"/>
      <w:ind w:left="1080" w:firstLine="709"/>
      <w:jc w:val="both"/>
    </w:pPr>
    <w:rPr>
      <w:rFonts w:ascii="Courier New" w:hAnsi="Courier New"/>
      <w:spacing w:val="-5"/>
      <w:sz w:val="20"/>
      <w:lang w:eastAsia="en-US"/>
    </w:rPr>
  </w:style>
  <w:style w:type="character" w:customStyle="1" w:styleId="afffff6">
    <w:name w:val="Текст Знак"/>
    <w:basedOn w:val="a8"/>
    <w:link w:val="afffff5"/>
    <w:uiPriority w:val="99"/>
    <w:rsid w:val="00C22FC5"/>
    <w:rPr>
      <w:rFonts w:ascii="Courier New" w:eastAsia="Times New Roman" w:hAnsi="Courier New" w:cs="Times New Roman"/>
      <w:spacing w:val="-5"/>
      <w:sz w:val="20"/>
      <w:szCs w:val="20"/>
    </w:rPr>
  </w:style>
  <w:style w:type="character" w:styleId="HTMLa">
    <w:name w:val="HTML Cite"/>
    <w:rsid w:val="00C22FC5"/>
    <w:rPr>
      <w:i/>
      <w:iCs/>
      <w:lang w:val="ru-RU"/>
    </w:rPr>
  </w:style>
  <w:style w:type="paragraph" w:styleId="afffff7">
    <w:name w:val="E-mail Signature"/>
    <w:basedOn w:val="a5"/>
    <w:link w:val="afffff8"/>
    <w:rsid w:val="00C22FC5"/>
    <w:pPr>
      <w:spacing w:line="360" w:lineRule="auto"/>
      <w:ind w:left="1080" w:firstLine="709"/>
      <w:jc w:val="both"/>
    </w:pPr>
    <w:rPr>
      <w:rFonts w:ascii="Arial" w:hAnsi="Arial"/>
      <w:spacing w:val="-5"/>
      <w:sz w:val="20"/>
      <w:lang w:eastAsia="en-US"/>
    </w:rPr>
  </w:style>
  <w:style w:type="character" w:customStyle="1" w:styleId="afffff8">
    <w:name w:val="Электронная подпись Знак"/>
    <w:basedOn w:val="a8"/>
    <w:link w:val="afffff7"/>
    <w:rsid w:val="00C22FC5"/>
    <w:rPr>
      <w:rFonts w:ascii="Arial" w:eastAsia="Times New Roman" w:hAnsi="Arial" w:cs="Times New Roman"/>
      <w:spacing w:val="-5"/>
      <w:sz w:val="20"/>
      <w:szCs w:val="20"/>
    </w:rPr>
  </w:style>
  <w:style w:type="table" w:styleId="-1">
    <w:name w:val="Table Web 1"/>
    <w:basedOn w:val="a9"/>
    <w:rsid w:val="00C22FC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C22FC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C22FC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C22FC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C22FC5"/>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C22FC5"/>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C22FC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C22FC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C22FC5"/>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C22FC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C22FC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C22FC5"/>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C22FC5"/>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C22FC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C22FC5"/>
  </w:style>
  <w:style w:type="table" w:styleId="1d">
    <w:name w:val="Table Columns 1"/>
    <w:basedOn w:val="a9"/>
    <w:rsid w:val="00C22FC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C22FC5"/>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C22FC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C22FC5"/>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C22FC5"/>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C22FC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C22FC5"/>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C22FC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C22FC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C22FC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C22FC5"/>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C22FC5"/>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C22FC5"/>
    <w:pPr>
      <w:spacing w:line="360" w:lineRule="auto"/>
      <w:ind w:firstLine="680"/>
      <w:jc w:val="both"/>
    </w:pPr>
    <w:rPr>
      <w:sz w:val="20"/>
    </w:rPr>
  </w:style>
  <w:style w:type="character" w:customStyle="1" w:styleId="affffff">
    <w:name w:val="Текст концевой сноски Знак"/>
    <w:basedOn w:val="a8"/>
    <w:link w:val="afffffe"/>
    <w:uiPriority w:val="99"/>
    <w:rsid w:val="00C22FC5"/>
    <w:rPr>
      <w:rFonts w:ascii="Times New Roman" w:eastAsia="Times New Roman" w:hAnsi="Times New Roman" w:cs="Times New Roman"/>
      <w:sz w:val="20"/>
      <w:szCs w:val="20"/>
      <w:lang w:eastAsia="ru-RU"/>
    </w:rPr>
  </w:style>
  <w:style w:type="character" w:styleId="affffff0">
    <w:name w:val="endnote reference"/>
    <w:rsid w:val="00C22FC5"/>
    <w:rPr>
      <w:vertAlign w:val="superscript"/>
    </w:rPr>
  </w:style>
  <w:style w:type="table" w:styleId="2-5">
    <w:name w:val="Medium Shading 2 Accent 5"/>
    <w:basedOn w:val="a9"/>
    <w:uiPriority w:val="64"/>
    <w:rsid w:val="00C22FC5"/>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1">
    <w:name w:val="Îáû÷íûé"/>
    <w:rsid w:val="00C22FC5"/>
    <w:pPr>
      <w:spacing w:after="0" w:line="240" w:lineRule="auto"/>
    </w:pPr>
    <w:rPr>
      <w:rFonts w:ascii="Times New Roman" w:eastAsia="Times New Roman" w:hAnsi="Times New Roman" w:cs="Times New Roman"/>
      <w:sz w:val="28"/>
      <w:szCs w:val="20"/>
      <w:lang w:eastAsia="ru-RU"/>
    </w:rPr>
  </w:style>
  <w:style w:type="paragraph" w:customStyle="1" w:styleId="S0">
    <w:name w:val="S_Обычный"/>
    <w:basedOn w:val="a5"/>
    <w:link w:val="S1"/>
    <w:qFormat/>
    <w:rsid w:val="00C22FC5"/>
    <w:pPr>
      <w:spacing w:before="120" w:after="60"/>
      <w:ind w:firstLine="567"/>
      <w:jc w:val="both"/>
    </w:pPr>
    <w:rPr>
      <w:sz w:val="24"/>
      <w:szCs w:val="24"/>
      <w:lang w:eastAsia="ar-SA"/>
    </w:rPr>
  </w:style>
  <w:style w:type="character" w:customStyle="1" w:styleId="S1">
    <w:name w:val="S_Обычный Знак"/>
    <w:link w:val="S0"/>
    <w:rsid w:val="00C22FC5"/>
    <w:rPr>
      <w:rFonts w:ascii="Times New Roman" w:eastAsia="Times New Roman" w:hAnsi="Times New Roman" w:cs="Times New Roman"/>
      <w:sz w:val="24"/>
      <w:szCs w:val="24"/>
      <w:lang w:eastAsia="ar-SA"/>
    </w:rPr>
  </w:style>
  <w:style w:type="paragraph" w:customStyle="1" w:styleId="S2">
    <w:name w:val="S_Титульный"/>
    <w:basedOn w:val="a5"/>
    <w:rsid w:val="00C22FC5"/>
    <w:pPr>
      <w:spacing w:line="360" w:lineRule="auto"/>
      <w:ind w:left="3240"/>
      <w:jc w:val="right"/>
    </w:pPr>
    <w:rPr>
      <w:b/>
      <w:sz w:val="32"/>
      <w:szCs w:val="32"/>
    </w:rPr>
  </w:style>
  <w:style w:type="paragraph" w:customStyle="1" w:styleId="affffff2">
    <w:name w:val="ТЕКСТ ГРАД"/>
    <w:basedOn w:val="a5"/>
    <w:link w:val="affffff3"/>
    <w:qFormat/>
    <w:rsid w:val="00C22FC5"/>
    <w:pPr>
      <w:spacing w:line="360" w:lineRule="auto"/>
      <w:ind w:firstLine="709"/>
      <w:jc w:val="both"/>
    </w:pPr>
    <w:rPr>
      <w:sz w:val="24"/>
      <w:szCs w:val="24"/>
    </w:rPr>
  </w:style>
  <w:style w:type="character" w:customStyle="1" w:styleId="affffff3">
    <w:name w:val="ТЕКСТ ГРАД Знак"/>
    <w:link w:val="affffff2"/>
    <w:rsid w:val="00C22FC5"/>
    <w:rPr>
      <w:rFonts w:ascii="Times New Roman" w:eastAsia="Times New Roman" w:hAnsi="Times New Roman" w:cs="Times New Roman"/>
      <w:sz w:val="24"/>
      <w:szCs w:val="24"/>
      <w:lang w:eastAsia="ru-RU"/>
    </w:rPr>
  </w:style>
  <w:style w:type="paragraph" w:customStyle="1" w:styleId="affffff4">
    <w:name w:val="ООО  «Институт Территориального Планирования"/>
    <w:basedOn w:val="a5"/>
    <w:link w:val="affffff5"/>
    <w:qFormat/>
    <w:rsid w:val="00C22FC5"/>
    <w:pPr>
      <w:spacing w:line="360" w:lineRule="auto"/>
      <w:ind w:left="709"/>
      <w:jc w:val="right"/>
    </w:pPr>
    <w:rPr>
      <w:sz w:val="24"/>
      <w:szCs w:val="24"/>
    </w:rPr>
  </w:style>
  <w:style w:type="character" w:customStyle="1" w:styleId="affffff5">
    <w:name w:val="ООО  «Институт Территориального Планирования Знак"/>
    <w:link w:val="affffff4"/>
    <w:rsid w:val="00C22FC5"/>
    <w:rPr>
      <w:rFonts w:ascii="Times New Roman" w:eastAsia="Times New Roman" w:hAnsi="Times New Roman" w:cs="Times New Roman"/>
      <w:sz w:val="24"/>
      <w:szCs w:val="24"/>
      <w:lang w:eastAsia="ru-RU"/>
    </w:rPr>
  </w:style>
  <w:style w:type="paragraph" w:customStyle="1" w:styleId="S3">
    <w:name w:val="S_Обычный в таблице"/>
    <w:basedOn w:val="a5"/>
    <w:link w:val="S4"/>
    <w:rsid w:val="00C22FC5"/>
    <w:pPr>
      <w:spacing w:line="360" w:lineRule="auto"/>
      <w:jc w:val="center"/>
    </w:pPr>
    <w:rPr>
      <w:sz w:val="24"/>
      <w:szCs w:val="24"/>
    </w:rPr>
  </w:style>
  <w:style w:type="character" w:customStyle="1" w:styleId="S4">
    <w:name w:val="S_Обычный в таблице Знак"/>
    <w:link w:val="S3"/>
    <w:rsid w:val="00C22FC5"/>
    <w:rPr>
      <w:rFonts w:ascii="Times New Roman" w:eastAsia="Times New Roman" w:hAnsi="Times New Roman" w:cs="Times New Roman"/>
      <w:sz w:val="24"/>
      <w:szCs w:val="24"/>
      <w:lang w:eastAsia="ru-RU"/>
    </w:rPr>
  </w:style>
  <w:style w:type="character" w:styleId="affffff6">
    <w:name w:val="Placeholder Text"/>
    <w:uiPriority w:val="99"/>
    <w:semiHidden/>
    <w:rsid w:val="00C22FC5"/>
    <w:rPr>
      <w:color w:val="808080"/>
    </w:rPr>
  </w:style>
  <w:style w:type="paragraph" w:styleId="affffff7">
    <w:name w:val="Revision"/>
    <w:hidden/>
    <w:uiPriority w:val="99"/>
    <w:semiHidden/>
    <w:rsid w:val="00C22FC5"/>
    <w:pPr>
      <w:spacing w:after="0" w:line="240" w:lineRule="auto"/>
    </w:pPr>
    <w:rPr>
      <w:rFonts w:ascii="Times New Roman" w:eastAsia="Times New Roman" w:hAnsi="Times New Roman" w:cs="Times New Roman"/>
      <w:sz w:val="24"/>
      <w:szCs w:val="24"/>
      <w:lang w:eastAsia="ru-RU"/>
    </w:rPr>
  </w:style>
  <w:style w:type="paragraph" w:customStyle="1" w:styleId="S5">
    <w:name w:val="S_Обложка_проект"/>
    <w:basedOn w:val="a5"/>
    <w:rsid w:val="00C22FC5"/>
    <w:pPr>
      <w:spacing w:line="360" w:lineRule="auto"/>
      <w:ind w:left="3240"/>
      <w:jc w:val="right"/>
    </w:pPr>
    <w:rPr>
      <w:caps/>
      <w:sz w:val="24"/>
      <w:szCs w:val="24"/>
    </w:rPr>
  </w:style>
  <w:style w:type="paragraph" w:customStyle="1" w:styleId="S20">
    <w:name w:val="S_Титульный 2"/>
    <w:basedOn w:val="a5"/>
    <w:rsid w:val="00C22FC5"/>
    <w:pPr>
      <w:shd w:val="clear" w:color="auto" w:fill="FFFFFF"/>
      <w:snapToGrid w:val="0"/>
      <w:jc w:val="center"/>
    </w:pPr>
    <w:rPr>
      <w:rFonts w:eastAsia="Calibri"/>
      <w:sz w:val="24"/>
      <w:szCs w:val="24"/>
      <w:lang w:eastAsia="ar-SA"/>
    </w:rPr>
  </w:style>
  <w:style w:type="paragraph" w:customStyle="1" w:styleId="S21">
    <w:name w:val="S_Заголовок 2"/>
    <w:basedOn w:val="2"/>
    <w:autoRedefine/>
    <w:rsid w:val="00C22FC5"/>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C22FC5"/>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C22FC5"/>
    <w:pPr>
      <w:keepNext w:val="0"/>
      <w:tabs>
        <w:tab w:val="clear" w:pos="1418"/>
      </w:tabs>
      <w:spacing w:before="0" w:after="0"/>
    </w:pPr>
    <w:rPr>
      <w:b w:val="0"/>
      <w:bCs w:val="0"/>
      <w:i/>
    </w:rPr>
  </w:style>
  <w:style w:type="paragraph" w:customStyle="1" w:styleId="S10">
    <w:name w:val="S_Заголовок 1"/>
    <w:basedOn w:val="a5"/>
    <w:qFormat/>
    <w:rsid w:val="00C22FC5"/>
    <w:pPr>
      <w:jc w:val="center"/>
    </w:pPr>
    <w:rPr>
      <w:b/>
      <w:caps/>
      <w:sz w:val="24"/>
      <w:szCs w:val="24"/>
    </w:rPr>
  </w:style>
  <w:style w:type="paragraph" w:customStyle="1" w:styleId="affffff8">
    <w:name w:val="ГРАД Основной текст"/>
    <w:basedOn w:val="a5"/>
    <w:link w:val="affffff9"/>
    <w:autoRedefine/>
    <w:rsid w:val="00C22FC5"/>
    <w:pPr>
      <w:tabs>
        <w:tab w:val="left" w:pos="540"/>
        <w:tab w:val="left" w:pos="1260"/>
        <w:tab w:val="left" w:pos="1620"/>
      </w:tabs>
      <w:ind w:firstLine="709"/>
      <w:jc w:val="both"/>
    </w:pPr>
    <w:rPr>
      <w:rFonts w:eastAsia="Calibri"/>
      <w:bCs/>
      <w:spacing w:val="4"/>
      <w:w w:val="109"/>
      <w:sz w:val="24"/>
      <w:szCs w:val="28"/>
      <w:lang w:eastAsia="en-US" w:bidi="en-US"/>
    </w:rPr>
  </w:style>
  <w:style w:type="character" w:customStyle="1" w:styleId="affffff9">
    <w:name w:val="ГРАД Основной текст Знак Знак"/>
    <w:link w:val="affffff8"/>
    <w:rsid w:val="00C22FC5"/>
    <w:rPr>
      <w:rFonts w:ascii="Times New Roman" w:eastAsia="Calibri" w:hAnsi="Times New Roman" w:cs="Times New Roman"/>
      <w:bCs/>
      <w:spacing w:val="4"/>
      <w:w w:val="109"/>
      <w:sz w:val="24"/>
      <w:szCs w:val="28"/>
      <w:lang w:bidi="en-US"/>
    </w:rPr>
  </w:style>
  <w:style w:type="paragraph" w:customStyle="1" w:styleId="affffffa">
    <w:name w:val="ГРАД Список маркированный"/>
    <w:basedOn w:val="afff8"/>
    <w:autoRedefine/>
    <w:rsid w:val="00C22FC5"/>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C22FC5"/>
    <w:pPr>
      <w:numPr>
        <w:numId w:val="10"/>
      </w:numPr>
      <w:tabs>
        <w:tab w:val="left" w:pos="992"/>
      </w:tabs>
      <w:spacing w:line="360" w:lineRule="auto"/>
      <w:ind w:left="0" w:firstLine="709"/>
      <w:jc w:val="both"/>
    </w:pPr>
    <w:rPr>
      <w:sz w:val="24"/>
      <w:szCs w:val="24"/>
    </w:rPr>
  </w:style>
  <w:style w:type="paragraph" w:customStyle="1" w:styleId="ConsNormal">
    <w:name w:val="ConsNormal"/>
    <w:rsid w:val="00C22FC5"/>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C22FC5"/>
  </w:style>
  <w:style w:type="character" w:customStyle="1" w:styleId="apple-converted-space">
    <w:name w:val="apple-converted-space"/>
    <w:rsid w:val="00C22FC5"/>
  </w:style>
  <w:style w:type="paragraph" w:customStyle="1" w:styleId="ConsPlusTitle">
    <w:name w:val="ConsPlusTitle"/>
    <w:uiPriority w:val="99"/>
    <w:rsid w:val="00C22FC5"/>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6">
    <w:name w:val="S_Нумерованный Знак Знак"/>
    <w:link w:val="S"/>
    <w:locked/>
    <w:rsid w:val="00C22FC5"/>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C22FC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C22FC5"/>
    <w:rPr>
      <w:rFonts w:ascii="Times New Roman" w:hAnsi="Times New Roman" w:cs="Times New Roman"/>
      <w:sz w:val="22"/>
      <w:szCs w:val="22"/>
    </w:rPr>
  </w:style>
  <w:style w:type="paragraph" w:customStyle="1" w:styleId="S7">
    <w:name w:val="S_Маркированный"/>
    <w:basedOn w:val="afff8"/>
    <w:qFormat/>
    <w:rsid w:val="00C22FC5"/>
    <w:pPr>
      <w:tabs>
        <w:tab w:val="num" w:pos="900"/>
      </w:tabs>
      <w:ind w:left="900"/>
      <w:contextualSpacing w:val="0"/>
    </w:pPr>
    <w:rPr>
      <w:w w:val="109"/>
    </w:rPr>
  </w:style>
  <w:style w:type="character" w:customStyle="1" w:styleId="affffffb">
    <w:name w:val="Символ сноски"/>
    <w:rsid w:val="00C22FC5"/>
  </w:style>
  <w:style w:type="paragraph" w:customStyle="1" w:styleId="affffffc">
    <w:name w:val="Раздел МНГП"/>
    <w:basedOn w:val="11"/>
    <w:qFormat/>
    <w:rsid w:val="00C22FC5"/>
    <w:pPr>
      <w:keepLines/>
      <w:tabs>
        <w:tab w:val="clear" w:pos="851"/>
      </w:tabs>
      <w:spacing w:before="480" w:after="0"/>
    </w:pPr>
    <w:rPr>
      <w:caps/>
      <w:kern w:val="0"/>
      <w:sz w:val="24"/>
      <w:lang w:eastAsia="en-US"/>
    </w:rPr>
  </w:style>
  <w:style w:type="paragraph" w:customStyle="1" w:styleId="affffffd">
    <w:name w:val="раздел МНГП"/>
    <w:basedOn w:val="11"/>
    <w:qFormat/>
    <w:rsid w:val="00C22FC5"/>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C22FC5"/>
    <w:pPr>
      <w:keepLines/>
      <w:numPr>
        <w:numId w:val="11"/>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C22FC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C22FC5"/>
    <w:pPr>
      <w:spacing w:before="100" w:beforeAutospacing="1" w:after="100" w:afterAutospacing="1"/>
    </w:pPr>
    <w:rPr>
      <w:sz w:val="24"/>
      <w:szCs w:val="24"/>
    </w:rPr>
  </w:style>
  <w:style w:type="paragraph" w:customStyle="1" w:styleId="xl66">
    <w:name w:val="xl66"/>
    <w:basedOn w:val="a5"/>
    <w:rsid w:val="00C22FC5"/>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C22FC5"/>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C22FC5"/>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C22FC5"/>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C22FC5"/>
    <w:pPr>
      <w:pBdr>
        <w:left w:val="single" w:sz="4" w:space="0" w:color="000000"/>
      </w:pBdr>
      <w:spacing w:before="100" w:beforeAutospacing="1" w:after="100" w:afterAutospacing="1"/>
    </w:pPr>
    <w:rPr>
      <w:sz w:val="24"/>
      <w:szCs w:val="24"/>
    </w:rPr>
  </w:style>
  <w:style w:type="paragraph" w:customStyle="1" w:styleId="xl71">
    <w:name w:val="xl71"/>
    <w:basedOn w:val="a5"/>
    <w:rsid w:val="00C22FC5"/>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C22FC5"/>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C22FC5"/>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C22FC5"/>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C22FC5"/>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C22FC5"/>
    <w:pPr>
      <w:spacing w:before="100" w:beforeAutospacing="1" w:after="100" w:afterAutospacing="1"/>
      <w:jc w:val="center"/>
    </w:pPr>
    <w:rPr>
      <w:sz w:val="24"/>
      <w:szCs w:val="24"/>
    </w:rPr>
  </w:style>
  <w:style w:type="paragraph" w:customStyle="1" w:styleId="xl77">
    <w:name w:val="xl77"/>
    <w:basedOn w:val="a5"/>
    <w:rsid w:val="00C22FC5"/>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C22FC5"/>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C22FC5"/>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C22FC5"/>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7">
    <w:name w:val="Стиль2"/>
    <w:basedOn w:val="6"/>
    <w:qFormat/>
    <w:rsid w:val="00C22FC5"/>
    <w:pPr>
      <w:spacing w:line="276" w:lineRule="auto"/>
      <w:ind w:left="714" w:hanging="357"/>
    </w:pPr>
    <w:rPr>
      <w:sz w:val="24"/>
      <w:lang w:eastAsia="en-US"/>
    </w:rPr>
  </w:style>
  <w:style w:type="numbering" w:customStyle="1" w:styleId="110">
    <w:name w:val="Нет списка11"/>
    <w:next w:val="aa"/>
    <w:semiHidden/>
    <w:unhideWhenUsed/>
    <w:rsid w:val="00C22FC5"/>
  </w:style>
  <w:style w:type="numbering" w:customStyle="1" w:styleId="2f8">
    <w:name w:val="Нет списка2"/>
    <w:next w:val="aa"/>
    <w:semiHidden/>
    <w:unhideWhenUsed/>
    <w:rsid w:val="00C22FC5"/>
  </w:style>
  <w:style w:type="character" w:customStyle="1" w:styleId="ConsPlusNormal0">
    <w:name w:val="ConsPlusNormal Знак"/>
    <w:link w:val="ConsPlusNormal"/>
    <w:locked/>
    <w:rsid w:val="00C22FC5"/>
    <w:rPr>
      <w:rFonts w:ascii="Arial" w:eastAsia="Times New Roman" w:hAnsi="Arial" w:cs="Arial"/>
      <w:sz w:val="20"/>
      <w:szCs w:val="20"/>
      <w:lang w:eastAsia="ru-RU"/>
    </w:rPr>
  </w:style>
  <w:style w:type="paragraph" w:customStyle="1" w:styleId="1466">
    <w:name w:val="1466"/>
    <w:basedOn w:val="a5"/>
    <w:rsid w:val="00C22FC5"/>
    <w:pPr>
      <w:autoSpaceDE w:val="0"/>
      <w:autoSpaceDN w:val="0"/>
      <w:spacing w:before="120" w:after="120"/>
      <w:jc w:val="center"/>
    </w:pPr>
    <w:rPr>
      <w:b/>
      <w:bCs/>
      <w:szCs w:val="28"/>
    </w:rPr>
  </w:style>
  <w:style w:type="character" w:customStyle="1" w:styleId="130">
    <w:name w:val="Основной текст (13)_"/>
    <w:link w:val="131"/>
    <w:rsid w:val="00C22FC5"/>
    <w:rPr>
      <w:sz w:val="17"/>
      <w:szCs w:val="17"/>
      <w:shd w:val="clear" w:color="auto" w:fill="FFFFFF"/>
    </w:rPr>
  </w:style>
  <w:style w:type="paragraph" w:customStyle="1" w:styleId="131">
    <w:name w:val="Основной текст (13)"/>
    <w:basedOn w:val="a5"/>
    <w:link w:val="130"/>
    <w:rsid w:val="00C22FC5"/>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fe">
    <w:name w:val="Основной текст_"/>
    <w:link w:val="2f9"/>
    <w:rsid w:val="00C22FC5"/>
    <w:rPr>
      <w:shd w:val="clear" w:color="auto" w:fill="FFFFFF"/>
    </w:rPr>
  </w:style>
  <w:style w:type="paragraph" w:customStyle="1" w:styleId="2f9">
    <w:name w:val="Основной текст2"/>
    <w:basedOn w:val="a5"/>
    <w:link w:val="affffffe"/>
    <w:rsid w:val="00C22FC5"/>
    <w:pPr>
      <w:shd w:val="clear" w:color="auto" w:fill="FFFFFF"/>
      <w:spacing w:before="360" w:after="60" w:line="274" w:lineRule="exact"/>
      <w:jc w:val="both"/>
    </w:pPr>
    <w:rPr>
      <w:rFonts w:asciiTheme="minorHAnsi" w:eastAsiaTheme="minorHAnsi" w:hAnsiTheme="minorHAnsi" w:cstheme="minorBidi"/>
      <w:sz w:val="22"/>
      <w:szCs w:val="22"/>
      <w:lang w:eastAsia="en-US"/>
    </w:rPr>
  </w:style>
  <w:style w:type="paragraph" w:customStyle="1" w:styleId="ConsNonformat">
    <w:name w:val="ConsNonformat"/>
    <w:link w:val="ConsNonformat0"/>
    <w:rsid w:val="00C22FC5"/>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C22FC5"/>
    <w:rPr>
      <w:rFonts w:ascii="Courier New" w:eastAsia="Arial" w:hAnsi="Courier New" w:cs="Times New Roman"/>
      <w:sz w:val="20"/>
      <w:szCs w:val="20"/>
      <w:lang w:eastAsia="ar-SA"/>
    </w:rPr>
  </w:style>
  <w:style w:type="character" w:customStyle="1" w:styleId="submenu-table">
    <w:name w:val="submenu-table"/>
    <w:rsid w:val="00C22FC5"/>
  </w:style>
  <w:style w:type="paragraph" w:customStyle="1" w:styleId="ConsPlusCell">
    <w:name w:val="ConsPlusCell"/>
    <w:rsid w:val="00C22FC5"/>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c"/>
    <w:qFormat/>
    <w:rsid w:val="00C22FC5"/>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C22FC5"/>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C22FC5"/>
    <w:rPr>
      <w:sz w:val="19"/>
      <w:szCs w:val="19"/>
      <w:shd w:val="clear" w:color="auto" w:fill="FFFFFF"/>
    </w:rPr>
  </w:style>
  <w:style w:type="paragraph" w:customStyle="1" w:styleId="151">
    <w:name w:val="Основной текст (15)"/>
    <w:basedOn w:val="a5"/>
    <w:link w:val="150"/>
    <w:rsid w:val="00C22FC5"/>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5"/>
    <w:rsid w:val="00C22F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2">
    <w:name w:val="xl82"/>
    <w:basedOn w:val="a5"/>
    <w:rsid w:val="00C22F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3">
    <w:name w:val="xl83"/>
    <w:basedOn w:val="a5"/>
    <w:rsid w:val="00C22FC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a5"/>
    <w:rsid w:val="00C22FC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5">
    <w:name w:val="xl85"/>
    <w:basedOn w:val="a5"/>
    <w:rsid w:val="00C22FC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6">
    <w:name w:val="xl86"/>
    <w:basedOn w:val="a5"/>
    <w:rsid w:val="00C22FC5"/>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5"/>
    <w:rsid w:val="00C22FC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C22FC5"/>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C22FC5"/>
    <w:rPr>
      <w:rFonts w:ascii="Times New Roman" w:eastAsia="Times New Roman" w:hAnsi="Times New Roman" w:cs="Times New Roman"/>
      <w:b/>
      <w:bCs/>
      <w:szCs w:val="20"/>
      <w:lang w:eastAsia="ru-RU"/>
    </w:rPr>
  </w:style>
  <w:style w:type="paragraph" w:customStyle="1" w:styleId="S8">
    <w:name w:val="S_Список литературы"/>
    <w:basedOn w:val="S0"/>
    <w:autoRedefine/>
    <w:rsid w:val="00C22FC5"/>
    <w:pPr>
      <w:spacing w:before="0" w:after="0"/>
      <w:ind w:left="1418" w:firstLine="0"/>
    </w:pPr>
    <w:rPr>
      <w:rFonts w:eastAsia="Calibri" w:cs="Arial"/>
      <w:color w:val="00B0F0"/>
      <w:sz w:val="20"/>
      <w:lang w:eastAsia="en-US"/>
    </w:rPr>
  </w:style>
  <w:style w:type="paragraph" w:customStyle="1" w:styleId="FORMATTEXT">
    <w:name w:val=".FORMATTEXT"/>
    <w:rsid w:val="00C22F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
    <w:name w:val="Оглавление_"/>
    <w:link w:val="afffffff0"/>
    <w:rsid w:val="00C22FC5"/>
    <w:rPr>
      <w:sz w:val="19"/>
      <w:szCs w:val="19"/>
      <w:shd w:val="clear" w:color="auto" w:fill="FFFFFF"/>
    </w:rPr>
  </w:style>
  <w:style w:type="paragraph" w:customStyle="1" w:styleId="afffffff0">
    <w:name w:val="Оглавление"/>
    <w:basedOn w:val="a5"/>
    <w:link w:val="afffffff"/>
    <w:rsid w:val="00C22FC5"/>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5"/>
    <w:rsid w:val="00C22FC5"/>
    <w:pPr>
      <w:spacing w:line="360" w:lineRule="auto"/>
      <w:ind w:firstLine="709"/>
      <w:jc w:val="both"/>
    </w:pPr>
    <w:rPr>
      <w:bCs/>
      <w:sz w:val="24"/>
      <w:szCs w:val="32"/>
      <w:lang w:eastAsia="ar-SA"/>
    </w:rPr>
  </w:style>
  <w:style w:type="paragraph" w:customStyle="1" w:styleId="BinomialTheorem">
    <w:name w:val="Binomial Theorem"/>
    <w:rsid w:val="00C22FC5"/>
    <w:pPr>
      <w:spacing w:after="200" w:line="276" w:lineRule="auto"/>
    </w:pPr>
    <w:rPr>
      <w:rFonts w:ascii="Calibri" w:eastAsia="Times New Roman" w:hAnsi="Calibri" w:cs="Times New Roman"/>
      <w:lang w:eastAsia="ru-RU"/>
    </w:rPr>
  </w:style>
  <w:style w:type="paragraph" w:customStyle="1" w:styleId="font5">
    <w:name w:val="font5"/>
    <w:basedOn w:val="a5"/>
    <w:rsid w:val="00C22FC5"/>
    <w:pPr>
      <w:spacing w:before="100" w:beforeAutospacing="1" w:after="100" w:afterAutospacing="1"/>
    </w:pPr>
    <w:rPr>
      <w:color w:val="000000"/>
      <w:sz w:val="24"/>
      <w:szCs w:val="24"/>
    </w:rPr>
  </w:style>
  <w:style w:type="paragraph" w:customStyle="1" w:styleId="xl63">
    <w:name w:val="xl63"/>
    <w:basedOn w:val="a5"/>
    <w:rsid w:val="00C22FC5"/>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C22FC5"/>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character" w:customStyle="1" w:styleId="fontstyle01">
    <w:name w:val="fontstyle01"/>
    <w:basedOn w:val="a8"/>
    <w:rsid w:val="00C22FC5"/>
    <w:rPr>
      <w:rFonts w:ascii="Helvetica" w:hAnsi="Helvetica" w:cs="Helvetica" w:hint="default"/>
      <w:b w:val="0"/>
      <w:bCs w:val="0"/>
      <w:i w:val="0"/>
      <w:iCs w:val="0"/>
      <w:color w:val="000000"/>
      <w:sz w:val="16"/>
      <w:szCs w:val="16"/>
    </w:rPr>
  </w:style>
  <w:style w:type="paragraph" w:customStyle="1" w:styleId="01">
    <w:name w:val="01 обычный текст"/>
    <w:link w:val="010"/>
    <w:qFormat/>
    <w:rsid w:val="00C22FC5"/>
    <w:pPr>
      <w:spacing w:after="0" w:line="240" w:lineRule="auto"/>
      <w:ind w:firstLine="709"/>
      <w:jc w:val="both"/>
    </w:pPr>
    <w:rPr>
      <w:rFonts w:ascii="Times New Roman" w:hAnsi="Times New Roman" w:cs="Times New Roman"/>
      <w:sz w:val="24"/>
      <w:szCs w:val="24"/>
    </w:rPr>
  </w:style>
  <w:style w:type="character" w:customStyle="1" w:styleId="010">
    <w:name w:val="01 обычный текст Знак"/>
    <w:basedOn w:val="a8"/>
    <w:link w:val="01"/>
    <w:rsid w:val="00C22FC5"/>
    <w:rPr>
      <w:rFonts w:ascii="Times New Roman" w:hAnsi="Times New Roman" w:cs="Times New Roman"/>
      <w:sz w:val="24"/>
      <w:szCs w:val="24"/>
    </w:rPr>
  </w:style>
  <w:style w:type="paragraph" w:customStyle="1" w:styleId="02">
    <w:name w:val="02 Часть"/>
    <w:next w:val="a5"/>
    <w:link w:val="020"/>
    <w:qFormat/>
    <w:rsid w:val="00C22FC5"/>
    <w:pPr>
      <w:spacing w:after="240" w:line="240" w:lineRule="auto"/>
      <w:jc w:val="center"/>
      <w:outlineLvl w:val="0"/>
    </w:pPr>
    <w:rPr>
      <w:rFonts w:ascii="Times New Roman" w:hAnsi="Times New Roman" w:cs="Times New Roman"/>
      <w:b/>
      <w:sz w:val="28"/>
      <w:szCs w:val="28"/>
    </w:rPr>
  </w:style>
  <w:style w:type="character" w:customStyle="1" w:styleId="020">
    <w:name w:val="02 Часть Знак"/>
    <w:basedOn w:val="010"/>
    <w:link w:val="02"/>
    <w:rsid w:val="00C22FC5"/>
    <w:rPr>
      <w:rFonts w:ascii="Times New Roman" w:hAnsi="Times New Roman" w:cs="Times New Roman"/>
      <w:b/>
      <w:sz w:val="28"/>
      <w:szCs w:val="28"/>
    </w:rPr>
  </w:style>
  <w:style w:type="paragraph" w:customStyle="1" w:styleId="140">
    <w:name w:val="Обычный + 14 пт"/>
    <w:aliases w:val="По центру,По правому краю,Слева:  8,89 см,полужирный"/>
    <w:basedOn w:val="a5"/>
    <w:link w:val="141"/>
    <w:rsid w:val="00C22FC5"/>
    <w:pPr>
      <w:tabs>
        <w:tab w:val="left" w:pos="6804"/>
      </w:tabs>
      <w:ind w:firstLine="720"/>
      <w:jc w:val="both"/>
    </w:pPr>
  </w:style>
  <w:style w:type="character" w:customStyle="1" w:styleId="141">
    <w:name w:val="Обычный + 14 пт Знак"/>
    <w:link w:val="140"/>
    <w:rsid w:val="00C22FC5"/>
    <w:rPr>
      <w:rFonts w:ascii="Times New Roman" w:eastAsia="Times New Roman" w:hAnsi="Times New Roman" w:cs="Times New Roman"/>
      <w:sz w:val="28"/>
      <w:szCs w:val="20"/>
      <w:lang w:eastAsia="ru-RU"/>
    </w:rPr>
  </w:style>
  <w:style w:type="character" w:customStyle="1" w:styleId="3f0">
    <w:name w:val="Основной текст (3)_"/>
    <w:basedOn w:val="a8"/>
    <w:link w:val="3f1"/>
    <w:rsid w:val="00C22FC5"/>
    <w:rPr>
      <w:b/>
      <w:bCs/>
      <w:sz w:val="28"/>
      <w:szCs w:val="28"/>
      <w:shd w:val="clear" w:color="auto" w:fill="FFFFFF"/>
    </w:rPr>
  </w:style>
  <w:style w:type="character" w:customStyle="1" w:styleId="2fa">
    <w:name w:val="Основной текст (2)_"/>
    <w:basedOn w:val="a8"/>
    <w:link w:val="2fb"/>
    <w:rsid w:val="00C22FC5"/>
    <w:rPr>
      <w:sz w:val="28"/>
      <w:szCs w:val="28"/>
      <w:shd w:val="clear" w:color="auto" w:fill="FFFFFF"/>
    </w:rPr>
  </w:style>
  <w:style w:type="paragraph" w:customStyle="1" w:styleId="3f1">
    <w:name w:val="Основной текст (3)"/>
    <w:basedOn w:val="a5"/>
    <w:link w:val="3f0"/>
    <w:rsid w:val="00C22FC5"/>
    <w:pPr>
      <w:widowControl w:val="0"/>
      <w:shd w:val="clear" w:color="auto" w:fill="FFFFFF"/>
      <w:spacing w:after="300" w:line="317" w:lineRule="exact"/>
      <w:jc w:val="center"/>
    </w:pPr>
    <w:rPr>
      <w:rFonts w:asciiTheme="minorHAnsi" w:eastAsiaTheme="minorHAnsi" w:hAnsiTheme="minorHAnsi" w:cstheme="minorBidi"/>
      <w:b/>
      <w:bCs/>
      <w:szCs w:val="28"/>
      <w:lang w:eastAsia="en-US"/>
    </w:rPr>
  </w:style>
  <w:style w:type="paragraph" w:customStyle="1" w:styleId="2fb">
    <w:name w:val="Основной текст (2)"/>
    <w:basedOn w:val="a5"/>
    <w:link w:val="2fa"/>
    <w:rsid w:val="00C22FC5"/>
    <w:pPr>
      <w:widowControl w:val="0"/>
      <w:shd w:val="clear" w:color="auto" w:fill="FFFFFF"/>
      <w:spacing w:before="300" w:after="300" w:line="322" w:lineRule="exact"/>
      <w:jc w:val="both"/>
    </w:pPr>
    <w:rPr>
      <w:rFonts w:asciiTheme="minorHAnsi" w:eastAsiaTheme="minorHAnsi" w:hAnsiTheme="minorHAnsi" w:cstheme="minorBidi"/>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1">
    <w:name w:val="heading 1"/>
    <w:aliases w:val="Заголовок 1 Знак Знак,Заголовок 1 Знак Знак Знак"/>
    <w:basedOn w:val="a5"/>
    <w:next w:val="a6"/>
    <w:link w:val="12"/>
    <w:qFormat/>
    <w:rsid w:val="00C22FC5"/>
    <w:pPr>
      <w:keepNext/>
      <w:numPr>
        <w:numId w:val="15"/>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5"/>
    <w:next w:val="a6"/>
    <w:link w:val="20"/>
    <w:qFormat/>
    <w:rsid w:val="00C22FC5"/>
    <w:pPr>
      <w:keepNext/>
      <w:numPr>
        <w:ilvl w:val="1"/>
        <w:numId w:val="15"/>
      </w:numPr>
      <w:tabs>
        <w:tab w:val="left" w:pos="1134"/>
        <w:tab w:val="left" w:pos="1276"/>
      </w:tabs>
      <w:spacing w:before="180" w:after="60"/>
      <w:ind w:left="0" w:firstLine="567"/>
      <w:jc w:val="both"/>
      <w:outlineLvl w:val="1"/>
    </w:pPr>
    <w:rPr>
      <w:b/>
      <w:bCs/>
      <w:iCs/>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C22FC5"/>
    <w:pPr>
      <w:keepNext/>
      <w:numPr>
        <w:ilvl w:val="2"/>
        <w:numId w:val="15"/>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C22FC5"/>
    <w:pPr>
      <w:keepNext/>
      <w:numPr>
        <w:ilvl w:val="3"/>
        <w:numId w:val="15"/>
      </w:numPr>
      <w:tabs>
        <w:tab w:val="left" w:pos="1418"/>
      </w:tabs>
      <w:spacing w:before="120" w:after="60"/>
      <w:outlineLvl w:val="3"/>
    </w:pPr>
    <w:rPr>
      <w:b/>
      <w:bCs/>
      <w:sz w:val="24"/>
      <w:szCs w:val="24"/>
    </w:rPr>
  </w:style>
  <w:style w:type="paragraph" w:styleId="5">
    <w:name w:val="heading 5"/>
    <w:basedOn w:val="a5"/>
    <w:next w:val="a5"/>
    <w:link w:val="50"/>
    <w:qFormat/>
    <w:rsid w:val="00C22FC5"/>
    <w:pPr>
      <w:numPr>
        <w:ilvl w:val="4"/>
        <w:numId w:val="15"/>
      </w:numPr>
      <w:tabs>
        <w:tab w:val="left" w:pos="1701"/>
      </w:tabs>
      <w:spacing w:before="240" w:after="60"/>
      <w:outlineLvl w:val="4"/>
    </w:pPr>
    <w:rPr>
      <w:b/>
      <w:bCs/>
      <w:iCs/>
      <w:sz w:val="22"/>
      <w:szCs w:val="22"/>
    </w:rPr>
  </w:style>
  <w:style w:type="paragraph" w:styleId="6">
    <w:name w:val="heading 6"/>
    <w:basedOn w:val="a5"/>
    <w:next w:val="a5"/>
    <w:link w:val="60"/>
    <w:qFormat/>
    <w:rsid w:val="00C22FC5"/>
    <w:pPr>
      <w:numPr>
        <w:ilvl w:val="5"/>
        <w:numId w:val="15"/>
      </w:numPr>
      <w:spacing w:before="240" w:after="60"/>
      <w:outlineLvl w:val="5"/>
    </w:pPr>
    <w:rPr>
      <w:b/>
      <w:bCs/>
      <w:sz w:val="22"/>
      <w:szCs w:val="22"/>
    </w:rPr>
  </w:style>
  <w:style w:type="paragraph" w:styleId="7">
    <w:name w:val="heading 7"/>
    <w:aliases w:val="Заголовок x.x"/>
    <w:basedOn w:val="a5"/>
    <w:next w:val="a5"/>
    <w:link w:val="70"/>
    <w:qFormat/>
    <w:rsid w:val="00C22FC5"/>
    <w:pPr>
      <w:numPr>
        <w:ilvl w:val="6"/>
        <w:numId w:val="15"/>
      </w:numPr>
      <w:spacing w:before="240" w:after="60"/>
      <w:outlineLvl w:val="6"/>
    </w:pPr>
    <w:rPr>
      <w:sz w:val="24"/>
      <w:szCs w:val="24"/>
    </w:rPr>
  </w:style>
  <w:style w:type="paragraph" w:styleId="8">
    <w:name w:val="heading 8"/>
    <w:basedOn w:val="a5"/>
    <w:next w:val="a5"/>
    <w:link w:val="80"/>
    <w:qFormat/>
    <w:rsid w:val="00C22FC5"/>
    <w:pPr>
      <w:numPr>
        <w:ilvl w:val="7"/>
        <w:numId w:val="15"/>
      </w:numPr>
      <w:spacing w:before="240" w:after="60"/>
      <w:outlineLvl w:val="7"/>
    </w:pPr>
    <w:rPr>
      <w:i/>
      <w:iCs/>
      <w:sz w:val="24"/>
      <w:szCs w:val="24"/>
    </w:rPr>
  </w:style>
  <w:style w:type="paragraph" w:styleId="9">
    <w:name w:val="heading 9"/>
    <w:basedOn w:val="a5"/>
    <w:next w:val="a5"/>
    <w:link w:val="90"/>
    <w:qFormat/>
    <w:rsid w:val="00C22FC5"/>
    <w:pPr>
      <w:numPr>
        <w:ilvl w:val="8"/>
        <w:numId w:val="15"/>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13"/>
    <w:locked/>
    <w:rsid w:val="00B06298"/>
    <w:rPr>
      <w:rFonts w:ascii="Times New Roman" w:hAnsi="Times New Roman" w:cs="Times New Roman"/>
      <w:sz w:val="20"/>
      <w:szCs w:val="20"/>
    </w:rPr>
  </w:style>
  <w:style w:type="paragraph" w:customStyle="1" w:styleId="13">
    <w:name w:val="Текст сноски1"/>
    <w:basedOn w:val="a5"/>
    <w:next w:val="ac"/>
    <w:link w:val="ab"/>
    <w:uiPriority w:val="99"/>
    <w:semiHidden/>
    <w:rsid w:val="00B06298"/>
    <w:pPr>
      <w:spacing w:after="160" w:line="256" w:lineRule="auto"/>
    </w:pPr>
    <w:rPr>
      <w:rFonts w:eastAsiaTheme="minorHAnsi"/>
      <w:sz w:val="20"/>
      <w:lang w:eastAsia="en-US"/>
    </w:rPr>
  </w:style>
  <w:style w:type="character" w:styleId="ad">
    <w:name w:val="footnote reference"/>
    <w:aliases w:val="Знак сноски-FN,Знак сноски 1,Ciae niinee-FN,Referencia nota al pie,Ссылка на сноску 45,Appel note de bas de page"/>
    <w:basedOn w:val="a8"/>
    <w:uiPriority w:val="99"/>
    <w:unhideWhenUsed/>
    <w:rsid w:val="00B06298"/>
    <w:rPr>
      <w:rFonts w:ascii="Times New Roman" w:hAnsi="Times New Roman" w:cs="Times New Roman" w:hint="default"/>
      <w:vertAlign w:val="superscript"/>
    </w:rPr>
  </w:style>
  <w:style w:type="paragraph" w:styleId="a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14"/>
    <w:unhideWhenUsed/>
    <w:rsid w:val="00B06298"/>
    <w:rPr>
      <w:sz w:val="20"/>
    </w:rPr>
  </w:style>
  <w:style w:type="character" w:customStyle="1" w:styleId="14">
    <w:name w:val="Текст сноски Знак1"/>
    <w:basedOn w:val="a8"/>
    <w:link w:val="ac"/>
    <w:uiPriority w:val="99"/>
    <w:semiHidden/>
    <w:rsid w:val="00B06298"/>
    <w:rPr>
      <w:rFonts w:ascii="Times New Roman" w:eastAsia="Times New Roman" w:hAnsi="Times New Roman" w:cs="Times New Roman"/>
      <w:sz w:val="20"/>
      <w:szCs w:val="20"/>
      <w:lang w:eastAsia="ru-RU"/>
    </w:rPr>
  </w:style>
  <w:style w:type="paragraph" w:styleId="ae">
    <w:name w:val="Balloon Text"/>
    <w:aliases w:val=" Знак5"/>
    <w:basedOn w:val="a5"/>
    <w:link w:val="af"/>
    <w:unhideWhenUsed/>
    <w:rsid w:val="00FB0520"/>
    <w:rPr>
      <w:rFonts w:ascii="Segoe UI" w:hAnsi="Segoe UI" w:cs="Segoe UI"/>
      <w:sz w:val="18"/>
      <w:szCs w:val="18"/>
    </w:rPr>
  </w:style>
  <w:style w:type="character" w:customStyle="1" w:styleId="af">
    <w:name w:val="Текст выноски Знак"/>
    <w:aliases w:val=" Знак5 Знак"/>
    <w:basedOn w:val="a8"/>
    <w:link w:val="ae"/>
    <w:rsid w:val="00FB0520"/>
    <w:rPr>
      <w:rFonts w:ascii="Segoe UI" w:eastAsia="Times New Roman" w:hAnsi="Segoe UI" w:cs="Segoe UI"/>
      <w:sz w:val="18"/>
      <w:szCs w:val="18"/>
      <w:lang w:eastAsia="ru-RU"/>
    </w:rPr>
  </w:style>
  <w:style w:type="character" w:customStyle="1" w:styleId="12">
    <w:name w:val="Заголовок 1 Знак"/>
    <w:aliases w:val="Заголовок 1 Знак Знак Знак1,Заголовок 1 Знак Знак Знак Знак"/>
    <w:basedOn w:val="a8"/>
    <w:link w:val="11"/>
    <w:rsid w:val="00C22FC5"/>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8"/>
    <w:link w:val="2"/>
    <w:rsid w:val="00C22FC5"/>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basedOn w:val="a8"/>
    <w:link w:val="3"/>
    <w:rsid w:val="00C22FC5"/>
    <w:rPr>
      <w:rFonts w:ascii="Times New Roman" w:eastAsia="Times New Roman" w:hAnsi="Times New Roman" w:cs="Times New Roman"/>
      <w:b/>
      <w:bCs/>
      <w:sz w:val="26"/>
      <w:szCs w:val="26"/>
      <w:lang w:eastAsia="ru-RU"/>
    </w:rPr>
  </w:style>
  <w:style w:type="character" w:customStyle="1" w:styleId="40">
    <w:name w:val="Заголовок 4 Знак"/>
    <w:basedOn w:val="a8"/>
    <w:link w:val="4"/>
    <w:rsid w:val="00C22FC5"/>
    <w:rPr>
      <w:rFonts w:ascii="Times New Roman" w:eastAsia="Times New Roman" w:hAnsi="Times New Roman" w:cs="Times New Roman"/>
      <w:b/>
      <w:bCs/>
      <w:sz w:val="24"/>
      <w:szCs w:val="24"/>
      <w:lang w:eastAsia="ru-RU"/>
    </w:rPr>
  </w:style>
  <w:style w:type="character" w:customStyle="1" w:styleId="50">
    <w:name w:val="Заголовок 5 Знак"/>
    <w:basedOn w:val="a8"/>
    <w:link w:val="5"/>
    <w:rsid w:val="00C22FC5"/>
    <w:rPr>
      <w:rFonts w:ascii="Times New Roman" w:eastAsia="Times New Roman" w:hAnsi="Times New Roman" w:cs="Times New Roman"/>
      <w:b/>
      <w:bCs/>
      <w:iCs/>
      <w:lang w:eastAsia="ru-RU"/>
    </w:rPr>
  </w:style>
  <w:style w:type="character" w:customStyle="1" w:styleId="60">
    <w:name w:val="Заголовок 6 Знак"/>
    <w:basedOn w:val="a8"/>
    <w:link w:val="6"/>
    <w:rsid w:val="00C22FC5"/>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C22FC5"/>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C22FC5"/>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C22FC5"/>
    <w:rPr>
      <w:rFonts w:ascii="Arial" w:eastAsia="Times New Roman" w:hAnsi="Arial" w:cs="Arial"/>
      <w:lang w:eastAsia="ru-RU"/>
    </w:rPr>
  </w:style>
  <w:style w:type="numbering" w:customStyle="1" w:styleId="15">
    <w:name w:val="Нет списка1"/>
    <w:next w:val="aa"/>
    <w:uiPriority w:val="99"/>
    <w:semiHidden/>
    <w:unhideWhenUsed/>
    <w:rsid w:val="00C22FC5"/>
  </w:style>
  <w:style w:type="paragraph" w:customStyle="1" w:styleId="a6">
    <w:name w:val="Абзац"/>
    <w:basedOn w:val="a5"/>
    <w:link w:val="af0"/>
    <w:qFormat/>
    <w:rsid w:val="00C22FC5"/>
    <w:pPr>
      <w:ind w:firstLine="567"/>
      <w:jc w:val="both"/>
    </w:pPr>
    <w:rPr>
      <w:sz w:val="24"/>
      <w:szCs w:val="24"/>
    </w:rPr>
  </w:style>
  <w:style w:type="character" w:customStyle="1" w:styleId="af0">
    <w:name w:val="Абзац Знак"/>
    <w:link w:val="a6"/>
    <w:rsid w:val="00C22FC5"/>
    <w:rPr>
      <w:rFonts w:ascii="Times New Roman" w:eastAsia="Times New Roman" w:hAnsi="Times New Roman" w:cs="Times New Roman"/>
      <w:sz w:val="24"/>
      <w:szCs w:val="24"/>
      <w:lang w:eastAsia="ru-RU"/>
    </w:rPr>
  </w:style>
  <w:style w:type="paragraph" w:styleId="a2">
    <w:name w:val="List"/>
    <w:basedOn w:val="a5"/>
    <w:link w:val="af1"/>
    <w:rsid w:val="00C22FC5"/>
    <w:pPr>
      <w:numPr>
        <w:numId w:val="18"/>
      </w:numPr>
      <w:spacing w:after="60"/>
      <w:jc w:val="both"/>
    </w:pPr>
    <w:rPr>
      <w:snapToGrid w:val="0"/>
      <w:sz w:val="24"/>
      <w:szCs w:val="24"/>
    </w:rPr>
  </w:style>
  <w:style w:type="character" w:customStyle="1" w:styleId="af1">
    <w:name w:val="Список Знак"/>
    <w:link w:val="a2"/>
    <w:rsid w:val="00C22FC5"/>
    <w:rPr>
      <w:rFonts w:ascii="Times New Roman" w:eastAsia="Times New Roman" w:hAnsi="Times New Roman" w:cs="Times New Roman"/>
      <w:snapToGrid w:val="0"/>
      <w:sz w:val="24"/>
      <w:szCs w:val="24"/>
      <w:lang w:eastAsia="ru-RU"/>
    </w:rPr>
  </w:style>
  <w:style w:type="paragraph" w:styleId="31">
    <w:name w:val="toc 3"/>
    <w:basedOn w:val="a5"/>
    <w:next w:val="a5"/>
    <w:autoRedefine/>
    <w:uiPriority w:val="39"/>
    <w:qFormat/>
    <w:rsid w:val="00C22FC5"/>
    <w:pPr>
      <w:ind w:left="480"/>
    </w:pPr>
    <w:rPr>
      <w:i/>
      <w:iCs/>
      <w:sz w:val="20"/>
    </w:rPr>
  </w:style>
  <w:style w:type="paragraph" w:customStyle="1" w:styleId="a">
    <w:name w:val="Список нумерованный"/>
    <w:basedOn w:val="a5"/>
    <w:rsid w:val="00C22FC5"/>
    <w:pPr>
      <w:numPr>
        <w:numId w:val="6"/>
      </w:numPr>
      <w:spacing w:before="120"/>
      <w:jc w:val="both"/>
    </w:pPr>
    <w:rPr>
      <w:sz w:val="24"/>
      <w:szCs w:val="24"/>
    </w:rPr>
  </w:style>
  <w:style w:type="paragraph" w:customStyle="1" w:styleId="af2">
    <w:name w:val="Табличный"/>
    <w:basedOn w:val="a5"/>
    <w:rsid w:val="00C22FC5"/>
    <w:pPr>
      <w:keepNext/>
      <w:widowControl w:val="0"/>
      <w:spacing w:before="60" w:after="60"/>
      <w:jc w:val="center"/>
    </w:pPr>
    <w:rPr>
      <w:b/>
      <w:sz w:val="22"/>
    </w:rPr>
  </w:style>
  <w:style w:type="paragraph" w:customStyle="1" w:styleId="af3">
    <w:name w:val="Содержание"/>
    <w:basedOn w:val="a5"/>
    <w:rsid w:val="00C22FC5"/>
    <w:pPr>
      <w:widowControl w:val="0"/>
      <w:spacing w:before="240" w:after="240"/>
      <w:jc w:val="center"/>
    </w:pPr>
    <w:rPr>
      <w:b/>
      <w:caps/>
      <w:sz w:val="24"/>
    </w:rPr>
  </w:style>
  <w:style w:type="paragraph" w:styleId="16">
    <w:name w:val="toc 1"/>
    <w:basedOn w:val="a5"/>
    <w:next w:val="a5"/>
    <w:uiPriority w:val="39"/>
    <w:qFormat/>
    <w:rsid w:val="00C22FC5"/>
    <w:pPr>
      <w:spacing w:before="120" w:after="120"/>
    </w:pPr>
    <w:rPr>
      <w:b/>
      <w:bCs/>
      <w:caps/>
      <w:sz w:val="20"/>
    </w:rPr>
  </w:style>
  <w:style w:type="paragraph" w:styleId="21">
    <w:name w:val="toc 2"/>
    <w:basedOn w:val="a5"/>
    <w:next w:val="a5"/>
    <w:autoRedefine/>
    <w:uiPriority w:val="39"/>
    <w:qFormat/>
    <w:rsid w:val="00C22FC5"/>
    <w:pPr>
      <w:ind w:left="240"/>
    </w:pPr>
    <w:rPr>
      <w:smallCaps/>
      <w:sz w:val="20"/>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C22FC5"/>
    <w:pPr>
      <w:spacing w:before="120" w:after="120"/>
      <w:jc w:val="center"/>
    </w:pPr>
    <w:rPr>
      <w:b/>
      <w:bCs/>
      <w:sz w:val="22"/>
    </w:rPr>
  </w:style>
  <w:style w:type="paragraph" w:customStyle="1" w:styleId="af5">
    <w:name w:val="Название таблицы"/>
    <w:basedOn w:val="af4"/>
    <w:rsid w:val="00C22FC5"/>
    <w:pPr>
      <w:keepNext/>
      <w:spacing w:after="0"/>
      <w:jc w:val="left"/>
    </w:pPr>
    <w:rPr>
      <w:szCs w:val="22"/>
    </w:rPr>
  </w:style>
  <w:style w:type="paragraph" w:customStyle="1" w:styleId="af6">
    <w:name w:val="Табличный_заголовки"/>
    <w:basedOn w:val="a5"/>
    <w:rsid w:val="00C22FC5"/>
    <w:pPr>
      <w:keepNext/>
      <w:keepLines/>
      <w:jc w:val="center"/>
    </w:pPr>
    <w:rPr>
      <w:b/>
      <w:sz w:val="22"/>
      <w:szCs w:val="22"/>
    </w:rPr>
  </w:style>
  <w:style w:type="paragraph" w:customStyle="1" w:styleId="af7">
    <w:name w:val="Табличный_центр"/>
    <w:basedOn w:val="a5"/>
    <w:rsid w:val="00C22FC5"/>
    <w:pPr>
      <w:jc w:val="center"/>
    </w:pPr>
    <w:rPr>
      <w:sz w:val="22"/>
      <w:szCs w:val="22"/>
    </w:rPr>
  </w:style>
  <w:style w:type="paragraph" w:customStyle="1" w:styleId="1">
    <w:name w:val="Список 1)"/>
    <w:basedOn w:val="a5"/>
    <w:rsid w:val="00C22FC5"/>
    <w:pPr>
      <w:numPr>
        <w:numId w:val="4"/>
      </w:numPr>
      <w:spacing w:after="60"/>
      <w:jc w:val="both"/>
    </w:pPr>
    <w:rPr>
      <w:sz w:val="24"/>
      <w:szCs w:val="24"/>
    </w:rPr>
  </w:style>
  <w:style w:type="paragraph" w:customStyle="1" w:styleId="a1">
    <w:name w:val="Табличный_нумерованный"/>
    <w:basedOn w:val="a5"/>
    <w:link w:val="af8"/>
    <w:rsid w:val="00C22FC5"/>
    <w:pPr>
      <w:numPr>
        <w:numId w:val="3"/>
      </w:numPr>
    </w:pPr>
    <w:rPr>
      <w:sz w:val="22"/>
      <w:szCs w:val="22"/>
    </w:rPr>
  </w:style>
  <w:style w:type="character" w:customStyle="1" w:styleId="af8">
    <w:name w:val="Табличный_нумерованный Знак"/>
    <w:link w:val="a1"/>
    <w:rsid w:val="00C22FC5"/>
    <w:rPr>
      <w:rFonts w:ascii="Times New Roman" w:eastAsia="Times New Roman" w:hAnsi="Times New Roman" w:cs="Times New Roman"/>
      <w:lang w:eastAsia="ru-RU"/>
    </w:rPr>
  </w:style>
  <w:style w:type="paragraph" w:styleId="41">
    <w:name w:val="toc 4"/>
    <w:basedOn w:val="a5"/>
    <w:next w:val="a5"/>
    <w:autoRedefine/>
    <w:uiPriority w:val="39"/>
    <w:rsid w:val="00C22FC5"/>
    <w:pPr>
      <w:ind w:left="720"/>
    </w:pPr>
    <w:rPr>
      <w:sz w:val="18"/>
      <w:szCs w:val="18"/>
    </w:rPr>
  </w:style>
  <w:style w:type="paragraph" w:styleId="51">
    <w:name w:val="toc 5"/>
    <w:basedOn w:val="a5"/>
    <w:next w:val="a5"/>
    <w:autoRedefine/>
    <w:uiPriority w:val="39"/>
    <w:rsid w:val="00C22FC5"/>
    <w:pPr>
      <w:ind w:left="960"/>
    </w:pPr>
    <w:rPr>
      <w:sz w:val="18"/>
      <w:szCs w:val="18"/>
    </w:rPr>
  </w:style>
  <w:style w:type="paragraph" w:styleId="61">
    <w:name w:val="toc 6"/>
    <w:basedOn w:val="a5"/>
    <w:next w:val="a5"/>
    <w:autoRedefine/>
    <w:uiPriority w:val="39"/>
    <w:rsid w:val="00C22FC5"/>
    <w:pPr>
      <w:ind w:left="1200"/>
    </w:pPr>
    <w:rPr>
      <w:sz w:val="18"/>
      <w:szCs w:val="18"/>
    </w:rPr>
  </w:style>
  <w:style w:type="paragraph" w:styleId="71">
    <w:name w:val="toc 7"/>
    <w:basedOn w:val="a5"/>
    <w:next w:val="a5"/>
    <w:autoRedefine/>
    <w:uiPriority w:val="39"/>
    <w:rsid w:val="00C22FC5"/>
    <w:pPr>
      <w:ind w:left="1440"/>
    </w:pPr>
    <w:rPr>
      <w:sz w:val="18"/>
      <w:szCs w:val="18"/>
    </w:rPr>
  </w:style>
  <w:style w:type="paragraph" w:styleId="81">
    <w:name w:val="toc 8"/>
    <w:basedOn w:val="a5"/>
    <w:next w:val="a5"/>
    <w:autoRedefine/>
    <w:uiPriority w:val="39"/>
    <w:rsid w:val="00C22FC5"/>
    <w:pPr>
      <w:ind w:left="1680"/>
    </w:pPr>
    <w:rPr>
      <w:sz w:val="18"/>
      <w:szCs w:val="18"/>
    </w:rPr>
  </w:style>
  <w:style w:type="paragraph" w:styleId="91">
    <w:name w:val="toc 9"/>
    <w:basedOn w:val="a5"/>
    <w:next w:val="a5"/>
    <w:autoRedefine/>
    <w:uiPriority w:val="39"/>
    <w:rsid w:val="00C22FC5"/>
    <w:pPr>
      <w:ind w:left="1920"/>
    </w:pPr>
    <w:rPr>
      <w:sz w:val="18"/>
      <w:szCs w:val="18"/>
    </w:rPr>
  </w:style>
  <w:style w:type="paragraph" w:styleId="af9">
    <w:name w:val="toa heading"/>
    <w:basedOn w:val="a5"/>
    <w:next w:val="a5"/>
    <w:semiHidden/>
    <w:rsid w:val="00C22FC5"/>
    <w:pPr>
      <w:spacing w:before="40" w:after="20"/>
      <w:jc w:val="center"/>
    </w:pPr>
    <w:rPr>
      <w:b/>
      <w:sz w:val="22"/>
    </w:rPr>
  </w:style>
  <w:style w:type="paragraph" w:styleId="afa">
    <w:name w:val="annotation text"/>
    <w:basedOn w:val="a5"/>
    <w:link w:val="afb"/>
    <w:semiHidden/>
    <w:rsid w:val="00C22FC5"/>
    <w:rPr>
      <w:sz w:val="20"/>
    </w:rPr>
  </w:style>
  <w:style w:type="character" w:customStyle="1" w:styleId="afb">
    <w:name w:val="Текст примечания Знак"/>
    <w:basedOn w:val="a8"/>
    <w:link w:val="afa"/>
    <w:semiHidden/>
    <w:rsid w:val="00C22FC5"/>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C22FC5"/>
    <w:pPr>
      <w:ind w:firstLine="284"/>
      <w:jc w:val="both"/>
    </w:pPr>
    <w:rPr>
      <w:b/>
      <w:bCs/>
    </w:rPr>
  </w:style>
  <w:style w:type="character" w:customStyle="1" w:styleId="afd">
    <w:name w:val="Тема примечания Знак"/>
    <w:basedOn w:val="afb"/>
    <w:link w:val="afc"/>
    <w:semiHidden/>
    <w:rsid w:val="00C22FC5"/>
    <w:rPr>
      <w:rFonts w:ascii="Times New Roman" w:eastAsia="Times New Roman" w:hAnsi="Times New Roman" w:cs="Times New Roman"/>
      <w:b/>
      <w:bCs/>
      <w:sz w:val="20"/>
      <w:szCs w:val="20"/>
      <w:lang w:eastAsia="ru-RU"/>
    </w:rPr>
  </w:style>
  <w:style w:type="paragraph" w:customStyle="1" w:styleId="a4">
    <w:name w:val="Требования"/>
    <w:basedOn w:val="a5"/>
    <w:rsid w:val="00C22FC5"/>
    <w:pPr>
      <w:numPr>
        <w:ilvl w:val="1"/>
        <w:numId w:val="5"/>
      </w:numPr>
      <w:spacing w:before="120" w:after="60"/>
      <w:ind w:firstLine="567"/>
      <w:jc w:val="both"/>
      <w:outlineLvl w:val="1"/>
    </w:pPr>
    <w:rPr>
      <w:bCs/>
      <w:i/>
      <w:iCs/>
      <w:sz w:val="24"/>
      <w:szCs w:val="24"/>
    </w:rPr>
  </w:style>
  <w:style w:type="paragraph" w:customStyle="1" w:styleId="a0">
    <w:name w:val="Список а)"/>
    <w:basedOn w:val="a2"/>
    <w:rsid w:val="00C22FC5"/>
    <w:pPr>
      <w:numPr>
        <w:numId w:val="2"/>
      </w:numPr>
      <w:ind w:left="720" w:hanging="360"/>
    </w:pPr>
  </w:style>
  <w:style w:type="paragraph" w:styleId="afe">
    <w:name w:val="Document Map"/>
    <w:basedOn w:val="a5"/>
    <w:link w:val="aff"/>
    <w:semiHidden/>
    <w:rsid w:val="00C22FC5"/>
    <w:pPr>
      <w:widowControl w:val="0"/>
      <w:shd w:val="clear" w:color="auto" w:fill="000080"/>
      <w:suppressAutoHyphens/>
      <w:jc w:val="both"/>
    </w:pPr>
    <w:rPr>
      <w:rFonts w:ascii="Tahoma" w:hAnsi="Tahoma"/>
      <w:sz w:val="24"/>
    </w:rPr>
  </w:style>
  <w:style w:type="character" w:customStyle="1" w:styleId="aff">
    <w:name w:val="Схема документа Знак"/>
    <w:basedOn w:val="a8"/>
    <w:link w:val="afe"/>
    <w:semiHidden/>
    <w:rsid w:val="00C22FC5"/>
    <w:rPr>
      <w:rFonts w:ascii="Tahoma" w:eastAsia="Times New Roman" w:hAnsi="Tahoma" w:cs="Times New Roman"/>
      <w:sz w:val="24"/>
      <w:szCs w:val="20"/>
      <w:shd w:val="clear" w:color="auto" w:fill="000080"/>
      <w:lang w:eastAsia="ru-RU"/>
    </w:rPr>
  </w:style>
  <w:style w:type="character" w:styleId="aff0">
    <w:name w:val="annotation reference"/>
    <w:semiHidden/>
    <w:rsid w:val="00C22FC5"/>
    <w:rPr>
      <w:sz w:val="16"/>
      <w:szCs w:val="16"/>
    </w:rPr>
  </w:style>
  <w:style w:type="paragraph" w:customStyle="1" w:styleId="aff1">
    <w:name w:val="Табличный_слева"/>
    <w:basedOn w:val="a5"/>
    <w:rsid w:val="00C22FC5"/>
    <w:rPr>
      <w:sz w:val="22"/>
      <w:szCs w:val="22"/>
    </w:rPr>
  </w:style>
  <w:style w:type="paragraph" w:customStyle="1" w:styleId="17">
    <w:name w:val="Обычный 1"/>
    <w:basedOn w:val="a5"/>
    <w:next w:val="a5"/>
    <w:semiHidden/>
    <w:rsid w:val="00C22FC5"/>
    <w:pPr>
      <w:tabs>
        <w:tab w:val="num" w:pos="360"/>
      </w:tabs>
      <w:spacing w:before="120"/>
      <w:ind w:left="360" w:hanging="360"/>
      <w:jc w:val="both"/>
    </w:pPr>
    <w:rPr>
      <w:sz w:val="24"/>
    </w:rPr>
  </w:style>
  <w:style w:type="table" w:styleId="aff2">
    <w:name w:val="Table Grid"/>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ычный влево"/>
    <w:basedOn w:val="17"/>
    <w:rsid w:val="00C22FC5"/>
    <w:pPr>
      <w:tabs>
        <w:tab w:val="clear" w:pos="360"/>
      </w:tabs>
      <w:spacing w:before="0"/>
      <w:ind w:left="0" w:firstLine="0"/>
      <w:jc w:val="left"/>
    </w:pPr>
  </w:style>
  <w:style w:type="paragraph" w:customStyle="1" w:styleId="aff4">
    <w:name w:val="Табличный_по ширине"/>
    <w:basedOn w:val="aff1"/>
    <w:rsid w:val="00C22FC5"/>
    <w:pPr>
      <w:jc w:val="both"/>
    </w:pPr>
  </w:style>
  <w:style w:type="paragraph" w:customStyle="1" w:styleId="100">
    <w:name w:val="Табличный_центр_10"/>
    <w:basedOn w:val="a5"/>
    <w:qFormat/>
    <w:rsid w:val="00C22FC5"/>
    <w:pPr>
      <w:jc w:val="center"/>
    </w:pPr>
    <w:rPr>
      <w:sz w:val="20"/>
      <w:szCs w:val="24"/>
    </w:rPr>
  </w:style>
  <w:style w:type="paragraph" w:customStyle="1" w:styleId="101">
    <w:name w:val="Табличный_слева_10"/>
    <w:basedOn w:val="a5"/>
    <w:qFormat/>
    <w:rsid w:val="00C22FC5"/>
    <w:rPr>
      <w:sz w:val="20"/>
      <w:szCs w:val="24"/>
    </w:rPr>
  </w:style>
  <w:style w:type="paragraph" w:customStyle="1" w:styleId="102">
    <w:name w:val="Табличный_по ширине_10"/>
    <w:basedOn w:val="a5"/>
    <w:qFormat/>
    <w:rsid w:val="00C22FC5"/>
    <w:pPr>
      <w:jc w:val="both"/>
    </w:pPr>
    <w:rPr>
      <w:sz w:val="20"/>
      <w:szCs w:val="24"/>
    </w:rPr>
  </w:style>
  <w:style w:type="paragraph" w:customStyle="1" w:styleId="10">
    <w:name w:val="Табличный_нумерованный_10"/>
    <w:basedOn w:val="a5"/>
    <w:qFormat/>
    <w:rsid w:val="00C22FC5"/>
    <w:pPr>
      <w:numPr>
        <w:numId w:val="7"/>
      </w:numPr>
    </w:pPr>
    <w:rPr>
      <w:sz w:val="20"/>
      <w:szCs w:val="24"/>
    </w:rPr>
  </w:style>
  <w:style w:type="paragraph" w:customStyle="1" w:styleId="103">
    <w:name w:val="Табличный_заголовки_10"/>
    <w:basedOn w:val="a6"/>
    <w:qFormat/>
    <w:rsid w:val="00C22FC5"/>
    <w:pPr>
      <w:jc w:val="center"/>
    </w:pPr>
    <w:rPr>
      <w:b/>
      <w:sz w:val="20"/>
    </w:rPr>
  </w:style>
  <w:style w:type="paragraph" w:styleId="aff5">
    <w:name w:val="List Paragraph"/>
    <w:basedOn w:val="a5"/>
    <w:uiPriority w:val="34"/>
    <w:qFormat/>
    <w:rsid w:val="00C22FC5"/>
    <w:pPr>
      <w:spacing w:line="360" w:lineRule="auto"/>
      <w:ind w:left="708" w:firstLine="680"/>
      <w:jc w:val="both"/>
    </w:pPr>
    <w:rPr>
      <w:sz w:val="24"/>
      <w:szCs w:val="24"/>
    </w:rPr>
  </w:style>
  <w:style w:type="paragraph" w:styleId="aff6">
    <w:name w:val="Title"/>
    <w:basedOn w:val="a5"/>
    <w:next w:val="a5"/>
    <w:link w:val="aff7"/>
    <w:qFormat/>
    <w:rsid w:val="00C22FC5"/>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7">
    <w:name w:val="Название Знак"/>
    <w:basedOn w:val="a8"/>
    <w:link w:val="aff6"/>
    <w:rsid w:val="00C22FC5"/>
    <w:rPr>
      <w:rFonts w:ascii="Cambria" w:eastAsia="Times New Roman" w:hAnsi="Cambria" w:cs="Times New Roman"/>
      <w:i/>
      <w:iCs/>
      <w:color w:val="243F60"/>
      <w:sz w:val="60"/>
      <w:szCs w:val="60"/>
      <w:lang w:eastAsia="ru-RU"/>
    </w:rPr>
  </w:style>
  <w:style w:type="paragraph" w:styleId="aff8">
    <w:name w:val="Subtitle"/>
    <w:basedOn w:val="a5"/>
    <w:next w:val="a5"/>
    <w:link w:val="aff9"/>
    <w:qFormat/>
    <w:rsid w:val="00C22FC5"/>
    <w:pPr>
      <w:spacing w:before="200" w:after="900" w:line="360" w:lineRule="auto"/>
      <w:ind w:firstLine="680"/>
      <w:jc w:val="right"/>
    </w:pPr>
    <w:rPr>
      <w:i/>
      <w:iCs/>
      <w:sz w:val="24"/>
      <w:szCs w:val="24"/>
    </w:rPr>
  </w:style>
  <w:style w:type="character" w:customStyle="1" w:styleId="aff9">
    <w:name w:val="Подзаголовок Знак"/>
    <w:basedOn w:val="a8"/>
    <w:link w:val="aff8"/>
    <w:rsid w:val="00C22FC5"/>
    <w:rPr>
      <w:rFonts w:ascii="Times New Roman" w:eastAsia="Times New Roman" w:hAnsi="Times New Roman" w:cs="Times New Roman"/>
      <w:i/>
      <w:iCs/>
      <w:sz w:val="24"/>
      <w:szCs w:val="24"/>
      <w:lang w:eastAsia="ru-RU"/>
    </w:rPr>
  </w:style>
  <w:style w:type="character" w:styleId="affa">
    <w:name w:val="Strong"/>
    <w:uiPriority w:val="22"/>
    <w:qFormat/>
    <w:rsid w:val="00C22FC5"/>
    <w:rPr>
      <w:b/>
      <w:bCs/>
      <w:spacing w:val="0"/>
    </w:rPr>
  </w:style>
  <w:style w:type="character" w:styleId="affb">
    <w:name w:val="Emphasis"/>
    <w:qFormat/>
    <w:rsid w:val="00C22FC5"/>
    <w:rPr>
      <w:b/>
      <w:bCs/>
      <w:i/>
      <w:iCs/>
      <w:color w:val="5A5A5A"/>
    </w:rPr>
  </w:style>
  <w:style w:type="paragraph" w:styleId="affc">
    <w:name w:val="No Spacing"/>
    <w:basedOn w:val="a5"/>
    <w:uiPriority w:val="1"/>
    <w:qFormat/>
    <w:rsid w:val="00C22FC5"/>
    <w:pPr>
      <w:spacing w:line="360" w:lineRule="auto"/>
      <w:ind w:firstLine="680"/>
      <w:jc w:val="both"/>
    </w:pPr>
    <w:rPr>
      <w:sz w:val="24"/>
      <w:szCs w:val="24"/>
    </w:rPr>
  </w:style>
  <w:style w:type="paragraph" w:styleId="23">
    <w:name w:val="Quote"/>
    <w:basedOn w:val="a5"/>
    <w:next w:val="a5"/>
    <w:link w:val="24"/>
    <w:uiPriority w:val="29"/>
    <w:qFormat/>
    <w:rsid w:val="00C22FC5"/>
    <w:pPr>
      <w:spacing w:line="360" w:lineRule="auto"/>
      <w:ind w:firstLine="680"/>
      <w:jc w:val="both"/>
    </w:pPr>
    <w:rPr>
      <w:rFonts w:ascii="Cambria" w:hAnsi="Cambria"/>
      <w:i/>
      <w:iCs/>
      <w:color w:val="5A5A5A"/>
      <w:sz w:val="24"/>
      <w:szCs w:val="24"/>
    </w:rPr>
  </w:style>
  <w:style w:type="character" w:customStyle="1" w:styleId="24">
    <w:name w:val="Цитата 2 Знак"/>
    <w:basedOn w:val="a8"/>
    <w:link w:val="23"/>
    <w:uiPriority w:val="29"/>
    <w:rsid w:val="00C22FC5"/>
    <w:rPr>
      <w:rFonts w:ascii="Cambria" w:eastAsia="Times New Roman" w:hAnsi="Cambria" w:cs="Times New Roman"/>
      <w:i/>
      <w:iCs/>
      <w:color w:val="5A5A5A"/>
      <w:sz w:val="24"/>
      <w:szCs w:val="24"/>
      <w:lang w:eastAsia="ru-RU"/>
    </w:rPr>
  </w:style>
  <w:style w:type="paragraph" w:styleId="affd">
    <w:name w:val="Intense Quote"/>
    <w:basedOn w:val="a5"/>
    <w:next w:val="a5"/>
    <w:link w:val="affe"/>
    <w:uiPriority w:val="30"/>
    <w:qFormat/>
    <w:rsid w:val="00C22FC5"/>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e">
    <w:name w:val="Выделенная цитата Знак"/>
    <w:basedOn w:val="a8"/>
    <w:link w:val="affd"/>
    <w:uiPriority w:val="30"/>
    <w:rsid w:val="00C22FC5"/>
    <w:rPr>
      <w:rFonts w:ascii="Cambria" w:eastAsia="Times New Roman" w:hAnsi="Cambria" w:cs="Times New Roman"/>
      <w:i/>
      <w:iCs/>
      <w:color w:val="F4F4F4"/>
      <w:sz w:val="24"/>
      <w:szCs w:val="24"/>
      <w:shd w:val="clear" w:color="auto" w:fill="4F81BD"/>
      <w:lang w:eastAsia="ru-RU"/>
    </w:rPr>
  </w:style>
  <w:style w:type="character" w:styleId="afff">
    <w:name w:val="Subtle Emphasis"/>
    <w:uiPriority w:val="19"/>
    <w:qFormat/>
    <w:rsid w:val="00C22FC5"/>
    <w:rPr>
      <w:i/>
      <w:iCs/>
      <w:color w:val="5A5A5A"/>
    </w:rPr>
  </w:style>
  <w:style w:type="character" w:styleId="afff0">
    <w:name w:val="Intense Emphasis"/>
    <w:uiPriority w:val="21"/>
    <w:qFormat/>
    <w:rsid w:val="00C22FC5"/>
    <w:rPr>
      <w:b/>
      <w:bCs/>
      <w:i/>
      <w:iCs/>
      <w:color w:val="4F81BD"/>
      <w:sz w:val="22"/>
      <w:szCs w:val="22"/>
    </w:rPr>
  </w:style>
  <w:style w:type="character" w:styleId="afff1">
    <w:name w:val="Subtle Reference"/>
    <w:uiPriority w:val="31"/>
    <w:qFormat/>
    <w:rsid w:val="00C22FC5"/>
    <w:rPr>
      <w:color w:val="auto"/>
      <w:u w:val="single" w:color="9BBB59"/>
    </w:rPr>
  </w:style>
  <w:style w:type="character" w:styleId="afff2">
    <w:name w:val="Intense Reference"/>
    <w:uiPriority w:val="32"/>
    <w:qFormat/>
    <w:rsid w:val="00C22FC5"/>
    <w:rPr>
      <w:b/>
      <w:bCs/>
      <w:color w:val="76923C"/>
      <w:u w:val="single" w:color="9BBB59"/>
    </w:rPr>
  </w:style>
  <w:style w:type="character" w:styleId="afff3">
    <w:name w:val="Book Title"/>
    <w:uiPriority w:val="33"/>
    <w:qFormat/>
    <w:rsid w:val="00C22FC5"/>
    <w:rPr>
      <w:rFonts w:ascii="Cambria" w:eastAsia="Times New Roman" w:hAnsi="Cambria" w:cs="Times New Roman"/>
      <w:b/>
      <w:bCs/>
      <w:i/>
      <w:iCs/>
      <w:color w:val="auto"/>
    </w:rPr>
  </w:style>
  <w:style w:type="paragraph" w:styleId="afff4">
    <w:name w:val="header"/>
    <w:aliases w:val=" Знак4, Знак8,ВерхКолонтитул"/>
    <w:basedOn w:val="a5"/>
    <w:link w:val="afff5"/>
    <w:uiPriority w:val="99"/>
    <w:unhideWhenUsed/>
    <w:rsid w:val="00C22FC5"/>
    <w:pPr>
      <w:tabs>
        <w:tab w:val="center" w:pos="4677"/>
        <w:tab w:val="right" w:pos="9355"/>
      </w:tabs>
      <w:ind w:firstLine="680"/>
      <w:jc w:val="both"/>
    </w:pPr>
    <w:rPr>
      <w:sz w:val="24"/>
      <w:szCs w:val="24"/>
    </w:rPr>
  </w:style>
  <w:style w:type="character" w:customStyle="1" w:styleId="afff5">
    <w:name w:val="Верхний колонтитул Знак"/>
    <w:aliases w:val=" Знак4 Знак, Знак8 Знак,ВерхКолонтитул Знак"/>
    <w:basedOn w:val="a8"/>
    <w:link w:val="afff4"/>
    <w:uiPriority w:val="99"/>
    <w:rsid w:val="00C22FC5"/>
    <w:rPr>
      <w:rFonts w:ascii="Times New Roman" w:eastAsia="Times New Roman" w:hAnsi="Times New Roman" w:cs="Times New Roman"/>
      <w:sz w:val="24"/>
      <w:szCs w:val="24"/>
      <w:lang w:eastAsia="ru-RU"/>
    </w:rPr>
  </w:style>
  <w:style w:type="paragraph" w:styleId="afff6">
    <w:name w:val="footer"/>
    <w:aliases w:val=" Знак, Знак6, Знак14"/>
    <w:basedOn w:val="a5"/>
    <w:link w:val="afff7"/>
    <w:uiPriority w:val="99"/>
    <w:unhideWhenUsed/>
    <w:rsid w:val="00C22FC5"/>
    <w:pPr>
      <w:tabs>
        <w:tab w:val="center" w:pos="4677"/>
        <w:tab w:val="right" w:pos="9355"/>
      </w:tabs>
      <w:ind w:firstLine="680"/>
      <w:jc w:val="both"/>
    </w:pPr>
    <w:rPr>
      <w:sz w:val="24"/>
      <w:szCs w:val="24"/>
    </w:rPr>
  </w:style>
  <w:style w:type="character" w:customStyle="1" w:styleId="afff7">
    <w:name w:val="Нижний колонтитул Знак"/>
    <w:aliases w:val=" Знак Знак, Знак6 Знак, Знак14 Знак"/>
    <w:basedOn w:val="a8"/>
    <w:link w:val="afff6"/>
    <w:uiPriority w:val="99"/>
    <w:rsid w:val="00C22FC5"/>
    <w:rPr>
      <w:rFonts w:ascii="Times New Roman" w:eastAsia="Times New Roman" w:hAnsi="Times New Roman" w:cs="Times New Roman"/>
      <w:sz w:val="24"/>
      <w:szCs w:val="24"/>
      <w:lang w:eastAsia="ru-RU"/>
    </w:rPr>
  </w:style>
  <w:style w:type="paragraph" w:styleId="afff8">
    <w:name w:val="List Bullet"/>
    <w:basedOn w:val="a5"/>
    <w:uiPriority w:val="99"/>
    <w:unhideWhenUsed/>
    <w:rsid w:val="00C22FC5"/>
    <w:pPr>
      <w:spacing w:line="360" w:lineRule="auto"/>
      <w:ind w:left="1571" w:hanging="360"/>
      <w:contextualSpacing/>
      <w:jc w:val="both"/>
    </w:pPr>
    <w:rPr>
      <w:sz w:val="24"/>
      <w:szCs w:val="24"/>
    </w:rPr>
  </w:style>
  <w:style w:type="character" w:styleId="afff9">
    <w:name w:val="FollowedHyperlink"/>
    <w:uiPriority w:val="99"/>
    <w:unhideWhenUsed/>
    <w:rsid w:val="00C22FC5"/>
    <w:rPr>
      <w:color w:val="800080"/>
      <w:u w:val="single"/>
    </w:rPr>
  </w:style>
  <w:style w:type="paragraph" w:styleId="afffa">
    <w:name w:val="TOC Heading"/>
    <w:basedOn w:val="11"/>
    <w:next w:val="a5"/>
    <w:uiPriority w:val="39"/>
    <w:qFormat/>
    <w:rsid w:val="00C22FC5"/>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b">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c"/>
    <w:uiPriority w:val="99"/>
    <w:unhideWhenUsed/>
    <w:rsid w:val="00C22FC5"/>
    <w:pPr>
      <w:spacing w:after="120" w:line="360" w:lineRule="auto"/>
      <w:ind w:firstLine="709"/>
      <w:jc w:val="both"/>
    </w:pPr>
    <w:rPr>
      <w:sz w:val="24"/>
      <w:szCs w:val="24"/>
    </w:rPr>
  </w:style>
  <w:style w:type="character" w:customStyle="1" w:styleId="afffc">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b"/>
    <w:uiPriority w:val="99"/>
    <w:rsid w:val="00C22FC5"/>
    <w:rPr>
      <w:rFonts w:ascii="Times New Roman" w:eastAsia="Times New Roman" w:hAnsi="Times New Roman" w:cs="Times New Roman"/>
      <w:sz w:val="24"/>
      <w:szCs w:val="24"/>
      <w:lang w:eastAsia="ru-RU"/>
    </w:rPr>
  </w:style>
  <w:style w:type="character" w:styleId="afffd">
    <w:name w:val="Hyperlink"/>
    <w:uiPriority w:val="99"/>
    <w:unhideWhenUsed/>
    <w:rsid w:val="00C22FC5"/>
    <w:rPr>
      <w:color w:val="0000FF"/>
      <w:u w:val="single"/>
    </w:rPr>
  </w:style>
  <w:style w:type="paragraph" w:styleId="afffe">
    <w:name w:val="Normal (Web)"/>
    <w:basedOn w:val="a5"/>
    <w:uiPriority w:val="99"/>
    <w:unhideWhenUsed/>
    <w:rsid w:val="00C22FC5"/>
    <w:pPr>
      <w:tabs>
        <w:tab w:val="num" w:pos="0"/>
      </w:tabs>
      <w:spacing w:before="100" w:beforeAutospacing="1" w:after="100" w:afterAutospacing="1"/>
    </w:pPr>
    <w:rPr>
      <w:rFonts w:eastAsia="Calibri"/>
      <w:bCs/>
      <w:color w:val="000000"/>
      <w:kern w:val="24"/>
      <w:sz w:val="24"/>
      <w:szCs w:val="24"/>
      <w:lang w:eastAsia="ar-SA"/>
    </w:rPr>
  </w:style>
  <w:style w:type="paragraph" w:styleId="affff">
    <w:name w:val="Body Text Indent"/>
    <w:aliases w:val="Основной текст 1,Основной текст 11"/>
    <w:basedOn w:val="a5"/>
    <w:link w:val="affff0"/>
    <w:uiPriority w:val="99"/>
    <w:rsid w:val="00C22FC5"/>
    <w:pPr>
      <w:spacing w:line="360" w:lineRule="auto"/>
      <w:ind w:firstLine="708"/>
      <w:jc w:val="both"/>
    </w:pPr>
    <w:rPr>
      <w:sz w:val="24"/>
      <w:szCs w:val="24"/>
    </w:rPr>
  </w:style>
  <w:style w:type="character" w:customStyle="1" w:styleId="affff0">
    <w:name w:val="Основной текст с отступом Знак"/>
    <w:aliases w:val="Основной текст 1 Знак,Основной текст 11 Знак"/>
    <w:basedOn w:val="a8"/>
    <w:link w:val="affff"/>
    <w:uiPriority w:val="99"/>
    <w:rsid w:val="00C22FC5"/>
    <w:rPr>
      <w:rFonts w:ascii="Times New Roman" w:eastAsia="Times New Roman" w:hAnsi="Times New Roman" w:cs="Times New Roman"/>
      <w:sz w:val="24"/>
      <w:szCs w:val="24"/>
      <w:lang w:eastAsia="ru-RU"/>
    </w:rPr>
  </w:style>
  <w:style w:type="paragraph" w:styleId="25">
    <w:name w:val="Body Text 2"/>
    <w:aliases w:val=" Знак1"/>
    <w:basedOn w:val="a5"/>
    <w:link w:val="26"/>
    <w:uiPriority w:val="99"/>
    <w:rsid w:val="00C22FC5"/>
    <w:pPr>
      <w:spacing w:line="360" w:lineRule="auto"/>
      <w:ind w:firstLine="680"/>
      <w:jc w:val="center"/>
    </w:pPr>
    <w:rPr>
      <w:b/>
      <w:bCs/>
      <w:caps/>
      <w:sz w:val="24"/>
      <w:szCs w:val="24"/>
    </w:rPr>
  </w:style>
  <w:style w:type="character" w:customStyle="1" w:styleId="26">
    <w:name w:val="Основной текст 2 Знак"/>
    <w:aliases w:val=" Знак1 Знак1"/>
    <w:basedOn w:val="a8"/>
    <w:link w:val="25"/>
    <w:uiPriority w:val="99"/>
    <w:rsid w:val="00C22FC5"/>
    <w:rPr>
      <w:rFonts w:ascii="Times New Roman" w:eastAsia="Times New Roman" w:hAnsi="Times New Roman" w:cs="Times New Roman"/>
      <w:b/>
      <w:bCs/>
      <w:caps/>
      <w:sz w:val="24"/>
      <w:szCs w:val="24"/>
      <w:lang w:eastAsia="ru-RU"/>
    </w:rPr>
  </w:style>
  <w:style w:type="numbering" w:styleId="111111">
    <w:name w:val="Outline List 2"/>
    <w:basedOn w:val="aa"/>
    <w:rsid w:val="00C22FC5"/>
    <w:pPr>
      <w:numPr>
        <w:numId w:val="8"/>
      </w:numPr>
    </w:pPr>
  </w:style>
  <w:style w:type="character" w:styleId="affff1">
    <w:name w:val="page number"/>
    <w:basedOn w:val="a8"/>
    <w:rsid w:val="00C22FC5"/>
  </w:style>
  <w:style w:type="paragraph" w:styleId="27">
    <w:name w:val="Body Text Indent 2"/>
    <w:basedOn w:val="a5"/>
    <w:link w:val="28"/>
    <w:rsid w:val="00C22FC5"/>
    <w:pPr>
      <w:spacing w:after="120" w:line="480" w:lineRule="auto"/>
      <w:ind w:left="283" w:firstLine="680"/>
      <w:jc w:val="both"/>
    </w:pPr>
    <w:rPr>
      <w:sz w:val="24"/>
      <w:szCs w:val="24"/>
    </w:rPr>
  </w:style>
  <w:style w:type="character" w:customStyle="1" w:styleId="28">
    <w:name w:val="Основной текст с отступом 2 Знак"/>
    <w:basedOn w:val="a8"/>
    <w:link w:val="27"/>
    <w:rsid w:val="00C22FC5"/>
    <w:rPr>
      <w:rFonts w:ascii="Times New Roman" w:eastAsia="Times New Roman" w:hAnsi="Times New Roman" w:cs="Times New Roman"/>
      <w:sz w:val="24"/>
      <w:szCs w:val="24"/>
      <w:lang w:eastAsia="ru-RU"/>
    </w:rPr>
  </w:style>
  <w:style w:type="numbering" w:styleId="1ai">
    <w:name w:val="Outline List 1"/>
    <w:basedOn w:val="aa"/>
    <w:rsid w:val="00C22FC5"/>
    <w:pPr>
      <w:numPr>
        <w:numId w:val="9"/>
      </w:numPr>
    </w:pPr>
  </w:style>
  <w:style w:type="paragraph" w:styleId="32">
    <w:name w:val="Body Text 3"/>
    <w:basedOn w:val="a5"/>
    <w:link w:val="33"/>
    <w:rsid w:val="00C22FC5"/>
    <w:pPr>
      <w:spacing w:after="120" w:line="360" w:lineRule="auto"/>
      <w:ind w:firstLine="680"/>
      <w:jc w:val="both"/>
    </w:pPr>
    <w:rPr>
      <w:sz w:val="16"/>
      <w:szCs w:val="16"/>
    </w:rPr>
  </w:style>
  <w:style w:type="character" w:customStyle="1" w:styleId="33">
    <w:name w:val="Основной текст 3 Знак"/>
    <w:basedOn w:val="a8"/>
    <w:link w:val="32"/>
    <w:rsid w:val="00C22FC5"/>
    <w:rPr>
      <w:rFonts w:ascii="Times New Roman" w:eastAsia="Times New Roman" w:hAnsi="Times New Roman" w:cs="Times New Roman"/>
      <w:sz w:val="16"/>
      <w:szCs w:val="16"/>
      <w:lang w:eastAsia="ru-RU"/>
    </w:rPr>
  </w:style>
  <w:style w:type="paragraph" w:styleId="34">
    <w:name w:val="Body Text Indent 3"/>
    <w:basedOn w:val="a5"/>
    <w:link w:val="35"/>
    <w:rsid w:val="00C22FC5"/>
    <w:pPr>
      <w:spacing w:line="360" w:lineRule="auto"/>
      <w:ind w:left="708" w:firstLine="709"/>
      <w:jc w:val="both"/>
    </w:pPr>
    <w:rPr>
      <w:szCs w:val="28"/>
    </w:rPr>
  </w:style>
  <w:style w:type="character" w:customStyle="1" w:styleId="35">
    <w:name w:val="Основной текст с отступом 3 Знак"/>
    <w:basedOn w:val="a8"/>
    <w:link w:val="34"/>
    <w:rsid w:val="00C22FC5"/>
    <w:rPr>
      <w:rFonts w:ascii="Times New Roman" w:eastAsia="Times New Roman" w:hAnsi="Times New Roman" w:cs="Times New Roman"/>
      <w:sz w:val="28"/>
      <w:szCs w:val="28"/>
      <w:lang w:eastAsia="ru-RU"/>
    </w:rPr>
  </w:style>
  <w:style w:type="paragraph" w:styleId="affff2">
    <w:name w:val="Block Text"/>
    <w:basedOn w:val="a5"/>
    <w:rsid w:val="00C22FC5"/>
    <w:pPr>
      <w:spacing w:line="360" w:lineRule="auto"/>
      <w:ind w:left="526" w:right="43" w:firstLine="709"/>
      <w:jc w:val="both"/>
    </w:pPr>
    <w:rPr>
      <w:szCs w:val="28"/>
    </w:rPr>
  </w:style>
  <w:style w:type="character" w:styleId="affff3">
    <w:name w:val="line number"/>
    <w:rsid w:val="00C22FC5"/>
    <w:rPr>
      <w:sz w:val="18"/>
      <w:szCs w:val="18"/>
    </w:rPr>
  </w:style>
  <w:style w:type="paragraph" w:styleId="29">
    <w:name w:val="List 2"/>
    <w:basedOn w:val="a2"/>
    <w:rsid w:val="00C22FC5"/>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C22FC5"/>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C22FC5"/>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C22FC5"/>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8"/>
    <w:autoRedefine/>
    <w:rsid w:val="00C22FC5"/>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C22FC5"/>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C22FC5"/>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C22FC5"/>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C22FC5"/>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C22FC5"/>
    <w:pPr>
      <w:ind w:left="2160"/>
    </w:pPr>
  </w:style>
  <w:style w:type="paragraph" w:styleId="38">
    <w:name w:val="List Continue 3"/>
    <w:basedOn w:val="affff4"/>
    <w:rsid w:val="00C22FC5"/>
    <w:pPr>
      <w:ind w:left="2520"/>
    </w:pPr>
  </w:style>
  <w:style w:type="paragraph" w:styleId="44">
    <w:name w:val="List Continue 4"/>
    <w:basedOn w:val="affff4"/>
    <w:rsid w:val="00C22FC5"/>
    <w:pPr>
      <w:ind w:left="2880"/>
    </w:pPr>
  </w:style>
  <w:style w:type="paragraph" w:styleId="54">
    <w:name w:val="List Continue 5"/>
    <w:basedOn w:val="affff4"/>
    <w:rsid w:val="00C22FC5"/>
    <w:pPr>
      <w:ind w:left="3240"/>
    </w:pPr>
  </w:style>
  <w:style w:type="paragraph" w:styleId="affff5">
    <w:name w:val="List Number"/>
    <w:basedOn w:val="a5"/>
    <w:rsid w:val="00C22FC5"/>
    <w:pPr>
      <w:spacing w:before="100" w:beforeAutospacing="1" w:after="100" w:afterAutospacing="1" w:line="360" w:lineRule="auto"/>
      <w:ind w:firstLine="709"/>
      <w:jc w:val="both"/>
    </w:pPr>
    <w:rPr>
      <w:szCs w:val="28"/>
    </w:rPr>
  </w:style>
  <w:style w:type="paragraph" w:styleId="2c">
    <w:name w:val="List Number 2"/>
    <w:basedOn w:val="affff5"/>
    <w:rsid w:val="00C22FC5"/>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C22FC5"/>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C22FC5"/>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C22FC5"/>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b"/>
    <w:link w:val="affff7"/>
    <w:rsid w:val="00C22FC5"/>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basedOn w:val="a8"/>
    <w:link w:val="affff6"/>
    <w:rsid w:val="00C22FC5"/>
    <w:rPr>
      <w:rFonts w:ascii="Arial" w:eastAsia="Times New Roman" w:hAnsi="Arial" w:cs="Times New Roman"/>
    </w:rPr>
  </w:style>
  <w:style w:type="paragraph" w:styleId="affff8">
    <w:name w:val="Normal Indent"/>
    <w:basedOn w:val="a5"/>
    <w:rsid w:val="00C22FC5"/>
    <w:pPr>
      <w:spacing w:line="360" w:lineRule="auto"/>
      <w:ind w:left="1440" w:firstLine="709"/>
      <w:jc w:val="both"/>
    </w:pPr>
    <w:rPr>
      <w:rFonts w:ascii="Arial" w:hAnsi="Arial" w:cs="Arial"/>
      <w:spacing w:val="-5"/>
      <w:sz w:val="20"/>
      <w:lang w:eastAsia="en-US"/>
    </w:rPr>
  </w:style>
  <w:style w:type="paragraph" w:styleId="HTML">
    <w:name w:val="HTML Address"/>
    <w:basedOn w:val="a5"/>
    <w:link w:val="HTML0"/>
    <w:rsid w:val="00C22FC5"/>
    <w:pPr>
      <w:spacing w:line="360" w:lineRule="auto"/>
      <w:ind w:left="1080" w:firstLine="709"/>
      <w:jc w:val="both"/>
    </w:pPr>
    <w:rPr>
      <w:rFonts w:ascii="Arial" w:hAnsi="Arial"/>
      <w:i/>
      <w:iCs/>
      <w:spacing w:val="-5"/>
      <w:sz w:val="20"/>
      <w:lang w:eastAsia="en-US"/>
    </w:rPr>
  </w:style>
  <w:style w:type="character" w:customStyle="1" w:styleId="HTML0">
    <w:name w:val="Адрес HTML Знак"/>
    <w:basedOn w:val="a8"/>
    <w:link w:val="HTML"/>
    <w:rsid w:val="00C22FC5"/>
    <w:rPr>
      <w:rFonts w:ascii="Arial" w:eastAsia="Times New Roman" w:hAnsi="Arial" w:cs="Times New Roman"/>
      <w:i/>
      <w:iCs/>
      <w:spacing w:val="-5"/>
      <w:sz w:val="20"/>
      <w:szCs w:val="20"/>
    </w:rPr>
  </w:style>
  <w:style w:type="paragraph" w:styleId="affff9">
    <w:name w:val="envelope address"/>
    <w:basedOn w:val="a5"/>
    <w:rsid w:val="00C22FC5"/>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1">
    <w:name w:val="HTML Acronym"/>
    <w:rsid w:val="00C22FC5"/>
    <w:rPr>
      <w:lang w:val="ru-RU"/>
    </w:rPr>
  </w:style>
  <w:style w:type="paragraph" w:styleId="a7">
    <w:name w:val="Date"/>
    <w:basedOn w:val="a5"/>
    <w:next w:val="a5"/>
    <w:link w:val="affffa"/>
    <w:rsid w:val="00C22FC5"/>
    <w:pPr>
      <w:spacing w:line="360" w:lineRule="auto"/>
      <w:ind w:left="1080" w:firstLine="709"/>
      <w:jc w:val="both"/>
    </w:pPr>
    <w:rPr>
      <w:rFonts w:ascii="Arial" w:hAnsi="Arial"/>
      <w:spacing w:val="-5"/>
      <w:sz w:val="20"/>
      <w:lang w:eastAsia="en-US"/>
    </w:rPr>
  </w:style>
  <w:style w:type="character" w:customStyle="1" w:styleId="affffa">
    <w:name w:val="Дата Знак"/>
    <w:basedOn w:val="a8"/>
    <w:link w:val="a7"/>
    <w:rsid w:val="00C22FC5"/>
    <w:rPr>
      <w:rFonts w:ascii="Arial" w:eastAsia="Times New Roman" w:hAnsi="Arial" w:cs="Times New Roman"/>
      <w:spacing w:val="-5"/>
      <w:sz w:val="20"/>
      <w:szCs w:val="20"/>
    </w:rPr>
  </w:style>
  <w:style w:type="paragraph" w:styleId="affffb">
    <w:name w:val="Note Heading"/>
    <w:basedOn w:val="a5"/>
    <w:next w:val="a5"/>
    <w:link w:val="affffc"/>
    <w:rsid w:val="00C22FC5"/>
    <w:pPr>
      <w:spacing w:line="360" w:lineRule="auto"/>
      <w:ind w:left="1080" w:firstLine="709"/>
      <w:jc w:val="both"/>
    </w:pPr>
    <w:rPr>
      <w:rFonts w:ascii="Arial" w:hAnsi="Arial"/>
      <w:spacing w:val="-5"/>
      <w:sz w:val="20"/>
      <w:lang w:eastAsia="en-US"/>
    </w:rPr>
  </w:style>
  <w:style w:type="character" w:customStyle="1" w:styleId="affffc">
    <w:name w:val="Заголовок записки Знак"/>
    <w:basedOn w:val="a8"/>
    <w:link w:val="affffb"/>
    <w:rsid w:val="00C22FC5"/>
    <w:rPr>
      <w:rFonts w:ascii="Arial" w:eastAsia="Times New Roman" w:hAnsi="Arial" w:cs="Times New Roman"/>
      <w:spacing w:val="-5"/>
      <w:sz w:val="20"/>
      <w:szCs w:val="20"/>
    </w:rPr>
  </w:style>
  <w:style w:type="character" w:styleId="HTML2">
    <w:name w:val="HTML Keyboard"/>
    <w:rsid w:val="00C22FC5"/>
    <w:rPr>
      <w:rFonts w:ascii="Courier New" w:hAnsi="Courier New" w:cs="Courier New"/>
      <w:sz w:val="20"/>
      <w:szCs w:val="20"/>
      <w:lang w:val="ru-RU"/>
    </w:rPr>
  </w:style>
  <w:style w:type="character" w:styleId="HTML3">
    <w:name w:val="HTML Code"/>
    <w:rsid w:val="00C22FC5"/>
    <w:rPr>
      <w:rFonts w:ascii="Courier New" w:hAnsi="Courier New" w:cs="Courier New"/>
      <w:sz w:val="20"/>
      <w:szCs w:val="20"/>
      <w:lang w:val="ru-RU"/>
    </w:rPr>
  </w:style>
  <w:style w:type="paragraph" w:styleId="affffd">
    <w:name w:val="Body Text First Indent"/>
    <w:basedOn w:val="afffb"/>
    <w:link w:val="affffe"/>
    <w:rsid w:val="00C22FC5"/>
    <w:pPr>
      <w:ind w:left="1080" w:firstLine="210"/>
    </w:pPr>
    <w:rPr>
      <w:rFonts w:ascii="Arial" w:hAnsi="Arial"/>
      <w:spacing w:val="-5"/>
      <w:lang w:eastAsia="en-US"/>
    </w:rPr>
  </w:style>
  <w:style w:type="character" w:customStyle="1" w:styleId="affffe">
    <w:name w:val="Красная строка Знак"/>
    <w:basedOn w:val="afffc"/>
    <w:link w:val="affffd"/>
    <w:rsid w:val="00C22FC5"/>
    <w:rPr>
      <w:rFonts w:ascii="Arial" w:eastAsia="Times New Roman" w:hAnsi="Arial" w:cs="Times New Roman"/>
      <w:spacing w:val="-5"/>
      <w:sz w:val="24"/>
      <w:szCs w:val="24"/>
      <w:lang w:eastAsia="ru-RU"/>
    </w:rPr>
  </w:style>
  <w:style w:type="paragraph" w:styleId="2d">
    <w:name w:val="Body Text First Indent 2"/>
    <w:basedOn w:val="affff"/>
    <w:link w:val="2e"/>
    <w:rsid w:val="00C22FC5"/>
    <w:pPr>
      <w:spacing w:after="120"/>
      <w:ind w:left="283" w:firstLine="210"/>
      <w:jc w:val="left"/>
    </w:pPr>
    <w:rPr>
      <w:rFonts w:ascii="Arial" w:hAnsi="Arial"/>
      <w:spacing w:val="-5"/>
      <w:lang w:eastAsia="en-US"/>
    </w:rPr>
  </w:style>
  <w:style w:type="character" w:customStyle="1" w:styleId="2e">
    <w:name w:val="Красная строка 2 Знак"/>
    <w:basedOn w:val="affff0"/>
    <w:link w:val="2d"/>
    <w:rsid w:val="00C22FC5"/>
    <w:rPr>
      <w:rFonts w:ascii="Arial" w:eastAsia="Times New Roman" w:hAnsi="Arial" w:cs="Times New Roman"/>
      <w:spacing w:val="-5"/>
      <w:sz w:val="24"/>
      <w:szCs w:val="24"/>
      <w:lang w:eastAsia="ru-RU"/>
    </w:rPr>
  </w:style>
  <w:style w:type="character" w:styleId="HTML4">
    <w:name w:val="HTML Sample"/>
    <w:rsid w:val="00C22FC5"/>
    <w:rPr>
      <w:rFonts w:ascii="Courier New" w:hAnsi="Courier New" w:cs="Courier New"/>
      <w:lang w:val="ru-RU"/>
    </w:rPr>
  </w:style>
  <w:style w:type="paragraph" w:styleId="2f">
    <w:name w:val="envelope return"/>
    <w:basedOn w:val="a5"/>
    <w:rsid w:val="00C22FC5"/>
    <w:pPr>
      <w:spacing w:line="360" w:lineRule="auto"/>
      <w:ind w:left="1080" w:firstLine="709"/>
      <w:jc w:val="both"/>
    </w:pPr>
    <w:rPr>
      <w:rFonts w:ascii="Arial" w:hAnsi="Arial" w:cs="Arial"/>
      <w:spacing w:val="-5"/>
      <w:sz w:val="20"/>
      <w:lang w:eastAsia="en-US"/>
    </w:rPr>
  </w:style>
  <w:style w:type="character" w:styleId="HTML5">
    <w:name w:val="HTML Definition"/>
    <w:rsid w:val="00C22FC5"/>
    <w:rPr>
      <w:i/>
      <w:iCs/>
      <w:lang w:val="ru-RU"/>
    </w:rPr>
  </w:style>
  <w:style w:type="character" w:styleId="HTML6">
    <w:name w:val="HTML Variable"/>
    <w:rsid w:val="00C22FC5"/>
    <w:rPr>
      <w:i/>
      <w:iCs/>
      <w:lang w:val="ru-RU"/>
    </w:rPr>
  </w:style>
  <w:style w:type="character" w:styleId="HTML7">
    <w:name w:val="HTML Typewriter"/>
    <w:rsid w:val="00C22FC5"/>
    <w:rPr>
      <w:rFonts w:ascii="Courier New" w:hAnsi="Courier New" w:cs="Courier New"/>
      <w:sz w:val="20"/>
      <w:szCs w:val="20"/>
      <w:lang w:val="ru-RU"/>
    </w:rPr>
  </w:style>
  <w:style w:type="paragraph" w:styleId="afffff">
    <w:name w:val="Signature"/>
    <w:basedOn w:val="a5"/>
    <w:link w:val="afffff0"/>
    <w:rsid w:val="00C22FC5"/>
    <w:pPr>
      <w:spacing w:line="360" w:lineRule="auto"/>
      <w:ind w:left="4252" w:firstLine="709"/>
      <w:jc w:val="both"/>
    </w:pPr>
    <w:rPr>
      <w:rFonts w:ascii="Arial" w:hAnsi="Arial"/>
      <w:spacing w:val="-5"/>
      <w:sz w:val="20"/>
      <w:lang w:eastAsia="en-US"/>
    </w:rPr>
  </w:style>
  <w:style w:type="character" w:customStyle="1" w:styleId="afffff0">
    <w:name w:val="Подпись Знак"/>
    <w:basedOn w:val="a8"/>
    <w:link w:val="afffff"/>
    <w:rsid w:val="00C22FC5"/>
    <w:rPr>
      <w:rFonts w:ascii="Arial" w:eastAsia="Times New Roman" w:hAnsi="Arial" w:cs="Times New Roman"/>
      <w:spacing w:val="-5"/>
      <w:sz w:val="20"/>
      <w:szCs w:val="20"/>
    </w:rPr>
  </w:style>
  <w:style w:type="paragraph" w:styleId="afffff1">
    <w:name w:val="Salutation"/>
    <w:basedOn w:val="a5"/>
    <w:next w:val="a5"/>
    <w:link w:val="afffff2"/>
    <w:rsid w:val="00C22FC5"/>
    <w:pPr>
      <w:spacing w:line="360" w:lineRule="auto"/>
      <w:ind w:left="1080" w:firstLine="709"/>
      <w:jc w:val="both"/>
    </w:pPr>
    <w:rPr>
      <w:rFonts w:ascii="Arial" w:hAnsi="Arial"/>
      <w:spacing w:val="-5"/>
      <w:sz w:val="20"/>
      <w:lang w:eastAsia="en-US"/>
    </w:rPr>
  </w:style>
  <w:style w:type="character" w:customStyle="1" w:styleId="afffff2">
    <w:name w:val="Приветствие Знак"/>
    <w:basedOn w:val="a8"/>
    <w:link w:val="afffff1"/>
    <w:rsid w:val="00C22FC5"/>
    <w:rPr>
      <w:rFonts w:ascii="Arial" w:eastAsia="Times New Roman" w:hAnsi="Arial" w:cs="Times New Roman"/>
      <w:spacing w:val="-5"/>
      <w:sz w:val="20"/>
      <w:szCs w:val="20"/>
    </w:rPr>
  </w:style>
  <w:style w:type="paragraph" w:styleId="afffff3">
    <w:name w:val="Closing"/>
    <w:basedOn w:val="a5"/>
    <w:link w:val="afffff4"/>
    <w:rsid w:val="00C22FC5"/>
    <w:pPr>
      <w:spacing w:line="360" w:lineRule="auto"/>
      <w:ind w:left="4252" w:firstLine="709"/>
      <w:jc w:val="both"/>
    </w:pPr>
    <w:rPr>
      <w:rFonts w:ascii="Arial" w:hAnsi="Arial"/>
      <w:spacing w:val="-5"/>
      <w:sz w:val="20"/>
      <w:lang w:eastAsia="en-US"/>
    </w:rPr>
  </w:style>
  <w:style w:type="character" w:customStyle="1" w:styleId="afffff4">
    <w:name w:val="Прощание Знак"/>
    <w:basedOn w:val="a8"/>
    <w:link w:val="afffff3"/>
    <w:rsid w:val="00C22FC5"/>
    <w:rPr>
      <w:rFonts w:ascii="Arial" w:eastAsia="Times New Roman" w:hAnsi="Arial" w:cs="Times New Roman"/>
      <w:spacing w:val="-5"/>
      <w:sz w:val="20"/>
      <w:szCs w:val="20"/>
    </w:rPr>
  </w:style>
  <w:style w:type="paragraph" w:styleId="HTML8">
    <w:name w:val="HTML Preformatted"/>
    <w:basedOn w:val="a5"/>
    <w:link w:val="HTML9"/>
    <w:uiPriority w:val="99"/>
    <w:rsid w:val="00C22FC5"/>
    <w:pPr>
      <w:spacing w:line="360" w:lineRule="auto"/>
      <w:ind w:left="1080" w:firstLine="709"/>
      <w:jc w:val="both"/>
    </w:pPr>
    <w:rPr>
      <w:rFonts w:ascii="Courier New" w:hAnsi="Courier New"/>
      <w:spacing w:val="-5"/>
      <w:sz w:val="20"/>
      <w:lang w:eastAsia="en-US"/>
    </w:rPr>
  </w:style>
  <w:style w:type="character" w:customStyle="1" w:styleId="HTML9">
    <w:name w:val="Стандартный HTML Знак"/>
    <w:basedOn w:val="a8"/>
    <w:link w:val="HTML8"/>
    <w:uiPriority w:val="99"/>
    <w:rsid w:val="00C22FC5"/>
    <w:rPr>
      <w:rFonts w:ascii="Courier New" w:eastAsia="Times New Roman" w:hAnsi="Courier New" w:cs="Times New Roman"/>
      <w:spacing w:val="-5"/>
      <w:sz w:val="20"/>
      <w:szCs w:val="20"/>
    </w:rPr>
  </w:style>
  <w:style w:type="paragraph" w:styleId="afffff5">
    <w:name w:val="Plain Text"/>
    <w:basedOn w:val="a5"/>
    <w:link w:val="afffff6"/>
    <w:uiPriority w:val="99"/>
    <w:rsid w:val="00C22FC5"/>
    <w:pPr>
      <w:spacing w:line="360" w:lineRule="auto"/>
      <w:ind w:left="1080" w:firstLine="709"/>
      <w:jc w:val="both"/>
    </w:pPr>
    <w:rPr>
      <w:rFonts w:ascii="Courier New" w:hAnsi="Courier New"/>
      <w:spacing w:val="-5"/>
      <w:sz w:val="20"/>
      <w:lang w:eastAsia="en-US"/>
    </w:rPr>
  </w:style>
  <w:style w:type="character" w:customStyle="1" w:styleId="afffff6">
    <w:name w:val="Текст Знак"/>
    <w:basedOn w:val="a8"/>
    <w:link w:val="afffff5"/>
    <w:uiPriority w:val="99"/>
    <w:rsid w:val="00C22FC5"/>
    <w:rPr>
      <w:rFonts w:ascii="Courier New" w:eastAsia="Times New Roman" w:hAnsi="Courier New" w:cs="Times New Roman"/>
      <w:spacing w:val="-5"/>
      <w:sz w:val="20"/>
      <w:szCs w:val="20"/>
    </w:rPr>
  </w:style>
  <w:style w:type="character" w:styleId="HTMLa">
    <w:name w:val="HTML Cite"/>
    <w:rsid w:val="00C22FC5"/>
    <w:rPr>
      <w:i/>
      <w:iCs/>
      <w:lang w:val="ru-RU"/>
    </w:rPr>
  </w:style>
  <w:style w:type="paragraph" w:styleId="afffff7">
    <w:name w:val="E-mail Signature"/>
    <w:basedOn w:val="a5"/>
    <w:link w:val="afffff8"/>
    <w:rsid w:val="00C22FC5"/>
    <w:pPr>
      <w:spacing w:line="360" w:lineRule="auto"/>
      <w:ind w:left="1080" w:firstLine="709"/>
      <w:jc w:val="both"/>
    </w:pPr>
    <w:rPr>
      <w:rFonts w:ascii="Arial" w:hAnsi="Arial"/>
      <w:spacing w:val="-5"/>
      <w:sz w:val="20"/>
      <w:lang w:eastAsia="en-US"/>
    </w:rPr>
  </w:style>
  <w:style w:type="character" w:customStyle="1" w:styleId="afffff8">
    <w:name w:val="Электронная подпись Знак"/>
    <w:basedOn w:val="a8"/>
    <w:link w:val="afffff7"/>
    <w:rsid w:val="00C22FC5"/>
    <w:rPr>
      <w:rFonts w:ascii="Arial" w:eastAsia="Times New Roman" w:hAnsi="Arial" w:cs="Times New Roman"/>
      <w:spacing w:val="-5"/>
      <w:sz w:val="20"/>
      <w:szCs w:val="20"/>
    </w:rPr>
  </w:style>
  <w:style w:type="table" w:styleId="-1">
    <w:name w:val="Table Web 1"/>
    <w:basedOn w:val="a9"/>
    <w:rsid w:val="00C22FC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C22FC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C22FC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C22FC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C22FC5"/>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C22FC5"/>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C22FC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C22FC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C22FC5"/>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C22FC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C22FC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C22FC5"/>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C22FC5"/>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C22FC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C22FC5"/>
  </w:style>
  <w:style w:type="table" w:styleId="1d">
    <w:name w:val="Table Columns 1"/>
    <w:basedOn w:val="a9"/>
    <w:rsid w:val="00C22FC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C22FC5"/>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C22FC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C22FC5"/>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C22FC5"/>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C22FC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C22FC5"/>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C22FC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C22FC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C22FC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C22FC5"/>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C22FC5"/>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C22FC5"/>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C22FC5"/>
    <w:pPr>
      <w:spacing w:line="360" w:lineRule="auto"/>
      <w:ind w:firstLine="680"/>
      <w:jc w:val="both"/>
    </w:pPr>
    <w:rPr>
      <w:sz w:val="20"/>
    </w:rPr>
  </w:style>
  <w:style w:type="character" w:customStyle="1" w:styleId="affffff">
    <w:name w:val="Текст концевой сноски Знак"/>
    <w:basedOn w:val="a8"/>
    <w:link w:val="afffffe"/>
    <w:uiPriority w:val="99"/>
    <w:rsid w:val="00C22FC5"/>
    <w:rPr>
      <w:rFonts w:ascii="Times New Roman" w:eastAsia="Times New Roman" w:hAnsi="Times New Roman" w:cs="Times New Roman"/>
      <w:sz w:val="20"/>
      <w:szCs w:val="20"/>
      <w:lang w:eastAsia="ru-RU"/>
    </w:rPr>
  </w:style>
  <w:style w:type="character" w:styleId="affffff0">
    <w:name w:val="endnote reference"/>
    <w:rsid w:val="00C22FC5"/>
    <w:rPr>
      <w:vertAlign w:val="superscript"/>
    </w:rPr>
  </w:style>
  <w:style w:type="table" w:styleId="2-5">
    <w:name w:val="Medium Shading 2 Accent 5"/>
    <w:basedOn w:val="a9"/>
    <w:uiPriority w:val="64"/>
    <w:rsid w:val="00C22FC5"/>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1">
    <w:name w:val="Îáû÷íûé"/>
    <w:rsid w:val="00C22FC5"/>
    <w:pPr>
      <w:spacing w:after="0" w:line="240" w:lineRule="auto"/>
    </w:pPr>
    <w:rPr>
      <w:rFonts w:ascii="Times New Roman" w:eastAsia="Times New Roman" w:hAnsi="Times New Roman" w:cs="Times New Roman"/>
      <w:sz w:val="28"/>
      <w:szCs w:val="20"/>
      <w:lang w:eastAsia="ru-RU"/>
    </w:rPr>
  </w:style>
  <w:style w:type="paragraph" w:customStyle="1" w:styleId="S0">
    <w:name w:val="S_Обычный"/>
    <w:basedOn w:val="a5"/>
    <w:link w:val="S1"/>
    <w:qFormat/>
    <w:rsid w:val="00C22FC5"/>
    <w:pPr>
      <w:spacing w:before="120" w:after="60"/>
      <w:ind w:firstLine="567"/>
      <w:jc w:val="both"/>
    </w:pPr>
    <w:rPr>
      <w:sz w:val="24"/>
      <w:szCs w:val="24"/>
      <w:lang w:eastAsia="ar-SA"/>
    </w:rPr>
  </w:style>
  <w:style w:type="character" w:customStyle="1" w:styleId="S1">
    <w:name w:val="S_Обычный Знак"/>
    <w:link w:val="S0"/>
    <w:rsid w:val="00C22FC5"/>
    <w:rPr>
      <w:rFonts w:ascii="Times New Roman" w:eastAsia="Times New Roman" w:hAnsi="Times New Roman" w:cs="Times New Roman"/>
      <w:sz w:val="24"/>
      <w:szCs w:val="24"/>
      <w:lang w:eastAsia="ar-SA"/>
    </w:rPr>
  </w:style>
  <w:style w:type="paragraph" w:customStyle="1" w:styleId="S2">
    <w:name w:val="S_Титульный"/>
    <w:basedOn w:val="a5"/>
    <w:rsid w:val="00C22FC5"/>
    <w:pPr>
      <w:spacing w:line="360" w:lineRule="auto"/>
      <w:ind w:left="3240"/>
      <w:jc w:val="right"/>
    </w:pPr>
    <w:rPr>
      <w:b/>
      <w:sz w:val="32"/>
      <w:szCs w:val="32"/>
    </w:rPr>
  </w:style>
  <w:style w:type="paragraph" w:customStyle="1" w:styleId="affffff2">
    <w:name w:val="ТЕКСТ ГРАД"/>
    <w:basedOn w:val="a5"/>
    <w:link w:val="affffff3"/>
    <w:qFormat/>
    <w:rsid w:val="00C22FC5"/>
    <w:pPr>
      <w:spacing w:line="360" w:lineRule="auto"/>
      <w:ind w:firstLine="709"/>
      <w:jc w:val="both"/>
    </w:pPr>
    <w:rPr>
      <w:sz w:val="24"/>
      <w:szCs w:val="24"/>
    </w:rPr>
  </w:style>
  <w:style w:type="character" w:customStyle="1" w:styleId="affffff3">
    <w:name w:val="ТЕКСТ ГРАД Знак"/>
    <w:link w:val="affffff2"/>
    <w:rsid w:val="00C22FC5"/>
    <w:rPr>
      <w:rFonts w:ascii="Times New Roman" w:eastAsia="Times New Roman" w:hAnsi="Times New Roman" w:cs="Times New Roman"/>
      <w:sz w:val="24"/>
      <w:szCs w:val="24"/>
      <w:lang w:eastAsia="ru-RU"/>
    </w:rPr>
  </w:style>
  <w:style w:type="paragraph" w:customStyle="1" w:styleId="affffff4">
    <w:name w:val="ООО  «Институт Территориального Планирования"/>
    <w:basedOn w:val="a5"/>
    <w:link w:val="affffff5"/>
    <w:qFormat/>
    <w:rsid w:val="00C22FC5"/>
    <w:pPr>
      <w:spacing w:line="360" w:lineRule="auto"/>
      <w:ind w:left="709"/>
      <w:jc w:val="right"/>
    </w:pPr>
    <w:rPr>
      <w:sz w:val="24"/>
      <w:szCs w:val="24"/>
    </w:rPr>
  </w:style>
  <w:style w:type="character" w:customStyle="1" w:styleId="affffff5">
    <w:name w:val="ООО  «Институт Территориального Планирования Знак"/>
    <w:link w:val="affffff4"/>
    <w:rsid w:val="00C22FC5"/>
    <w:rPr>
      <w:rFonts w:ascii="Times New Roman" w:eastAsia="Times New Roman" w:hAnsi="Times New Roman" w:cs="Times New Roman"/>
      <w:sz w:val="24"/>
      <w:szCs w:val="24"/>
      <w:lang w:eastAsia="ru-RU"/>
    </w:rPr>
  </w:style>
  <w:style w:type="paragraph" w:customStyle="1" w:styleId="S3">
    <w:name w:val="S_Обычный в таблице"/>
    <w:basedOn w:val="a5"/>
    <w:link w:val="S4"/>
    <w:rsid w:val="00C22FC5"/>
    <w:pPr>
      <w:spacing w:line="360" w:lineRule="auto"/>
      <w:jc w:val="center"/>
    </w:pPr>
    <w:rPr>
      <w:sz w:val="24"/>
      <w:szCs w:val="24"/>
    </w:rPr>
  </w:style>
  <w:style w:type="character" w:customStyle="1" w:styleId="S4">
    <w:name w:val="S_Обычный в таблице Знак"/>
    <w:link w:val="S3"/>
    <w:rsid w:val="00C22FC5"/>
    <w:rPr>
      <w:rFonts w:ascii="Times New Roman" w:eastAsia="Times New Roman" w:hAnsi="Times New Roman" w:cs="Times New Roman"/>
      <w:sz w:val="24"/>
      <w:szCs w:val="24"/>
      <w:lang w:eastAsia="ru-RU"/>
    </w:rPr>
  </w:style>
  <w:style w:type="character" w:styleId="affffff6">
    <w:name w:val="Placeholder Text"/>
    <w:uiPriority w:val="99"/>
    <w:semiHidden/>
    <w:rsid w:val="00C22FC5"/>
    <w:rPr>
      <w:color w:val="808080"/>
    </w:rPr>
  </w:style>
  <w:style w:type="paragraph" w:styleId="affffff7">
    <w:name w:val="Revision"/>
    <w:hidden/>
    <w:uiPriority w:val="99"/>
    <w:semiHidden/>
    <w:rsid w:val="00C22FC5"/>
    <w:pPr>
      <w:spacing w:after="0" w:line="240" w:lineRule="auto"/>
    </w:pPr>
    <w:rPr>
      <w:rFonts w:ascii="Times New Roman" w:eastAsia="Times New Roman" w:hAnsi="Times New Roman" w:cs="Times New Roman"/>
      <w:sz w:val="24"/>
      <w:szCs w:val="24"/>
      <w:lang w:eastAsia="ru-RU"/>
    </w:rPr>
  </w:style>
  <w:style w:type="paragraph" w:customStyle="1" w:styleId="S5">
    <w:name w:val="S_Обложка_проект"/>
    <w:basedOn w:val="a5"/>
    <w:rsid w:val="00C22FC5"/>
    <w:pPr>
      <w:spacing w:line="360" w:lineRule="auto"/>
      <w:ind w:left="3240"/>
      <w:jc w:val="right"/>
    </w:pPr>
    <w:rPr>
      <w:caps/>
      <w:sz w:val="24"/>
      <w:szCs w:val="24"/>
    </w:rPr>
  </w:style>
  <w:style w:type="paragraph" w:customStyle="1" w:styleId="S20">
    <w:name w:val="S_Титульный 2"/>
    <w:basedOn w:val="a5"/>
    <w:rsid w:val="00C22FC5"/>
    <w:pPr>
      <w:shd w:val="clear" w:color="auto" w:fill="FFFFFF"/>
      <w:snapToGrid w:val="0"/>
      <w:jc w:val="center"/>
    </w:pPr>
    <w:rPr>
      <w:rFonts w:eastAsia="Calibri"/>
      <w:sz w:val="24"/>
      <w:szCs w:val="24"/>
      <w:lang w:eastAsia="ar-SA"/>
    </w:rPr>
  </w:style>
  <w:style w:type="paragraph" w:customStyle="1" w:styleId="S21">
    <w:name w:val="S_Заголовок 2"/>
    <w:basedOn w:val="2"/>
    <w:autoRedefine/>
    <w:rsid w:val="00C22FC5"/>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C22FC5"/>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C22FC5"/>
    <w:pPr>
      <w:keepNext w:val="0"/>
      <w:tabs>
        <w:tab w:val="clear" w:pos="1418"/>
      </w:tabs>
      <w:spacing w:before="0" w:after="0"/>
    </w:pPr>
    <w:rPr>
      <w:b w:val="0"/>
      <w:bCs w:val="0"/>
      <w:i/>
    </w:rPr>
  </w:style>
  <w:style w:type="paragraph" w:customStyle="1" w:styleId="S10">
    <w:name w:val="S_Заголовок 1"/>
    <w:basedOn w:val="a5"/>
    <w:qFormat/>
    <w:rsid w:val="00C22FC5"/>
    <w:pPr>
      <w:jc w:val="center"/>
    </w:pPr>
    <w:rPr>
      <w:b/>
      <w:caps/>
      <w:sz w:val="24"/>
      <w:szCs w:val="24"/>
    </w:rPr>
  </w:style>
  <w:style w:type="paragraph" w:customStyle="1" w:styleId="affffff8">
    <w:name w:val="ГРАД Основной текст"/>
    <w:basedOn w:val="a5"/>
    <w:link w:val="affffff9"/>
    <w:autoRedefine/>
    <w:rsid w:val="00C22FC5"/>
    <w:pPr>
      <w:tabs>
        <w:tab w:val="left" w:pos="540"/>
        <w:tab w:val="left" w:pos="1260"/>
        <w:tab w:val="left" w:pos="1620"/>
      </w:tabs>
      <w:ind w:firstLine="709"/>
      <w:jc w:val="both"/>
    </w:pPr>
    <w:rPr>
      <w:rFonts w:eastAsia="Calibri"/>
      <w:bCs/>
      <w:spacing w:val="4"/>
      <w:w w:val="109"/>
      <w:sz w:val="24"/>
      <w:szCs w:val="28"/>
      <w:lang w:eastAsia="en-US" w:bidi="en-US"/>
    </w:rPr>
  </w:style>
  <w:style w:type="character" w:customStyle="1" w:styleId="affffff9">
    <w:name w:val="ГРАД Основной текст Знак Знак"/>
    <w:link w:val="affffff8"/>
    <w:rsid w:val="00C22FC5"/>
    <w:rPr>
      <w:rFonts w:ascii="Times New Roman" w:eastAsia="Calibri" w:hAnsi="Times New Roman" w:cs="Times New Roman"/>
      <w:bCs/>
      <w:spacing w:val="4"/>
      <w:w w:val="109"/>
      <w:sz w:val="24"/>
      <w:szCs w:val="28"/>
      <w:lang w:bidi="en-US"/>
    </w:rPr>
  </w:style>
  <w:style w:type="paragraph" w:customStyle="1" w:styleId="affffffa">
    <w:name w:val="ГРАД Список маркированный"/>
    <w:basedOn w:val="afff8"/>
    <w:autoRedefine/>
    <w:rsid w:val="00C22FC5"/>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C22FC5"/>
    <w:pPr>
      <w:numPr>
        <w:numId w:val="10"/>
      </w:numPr>
      <w:tabs>
        <w:tab w:val="left" w:pos="992"/>
      </w:tabs>
      <w:spacing w:line="360" w:lineRule="auto"/>
      <w:ind w:left="0" w:firstLine="709"/>
      <w:jc w:val="both"/>
    </w:pPr>
    <w:rPr>
      <w:sz w:val="24"/>
      <w:szCs w:val="24"/>
    </w:rPr>
  </w:style>
  <w:style w:type="paragraph" w:customStyle="1" w:styleId="ConsNormal">
    <w:name w:val="ConsNormal"/>
    <w:rsid w:val="00C22FC5"/>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C22FC5"/>
  </w:style>
  <w:style w:type="character" w:customStyle="1" w:styleId="apple-converted-space">
    <w:name w:val="apple-converted-space"/>
    <w:rsid w:val="00C22FC5"/>
  </w:style>
  <w:style w:type="paragraph" w:customStyle="1" w:styleId="ConsPlusTitle">
    <w:name w:val="ConsPlusTitle"/>
    <w:uiPriority w:val="99"/>
    <w:rsid w:val="00C22FC5"/>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6">
    <w:name w:val="S_Нумерованный Знак Знак"/>
    <w:link w:val="S"/>
    <w:locked/>
    <w:rsid w:val="00C22FC5"/>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C22FC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C22FC5"/>
    <w:rPr>
      <w:rFonts w:ascii="Times New Roman" w:hAnsi="Times New Roman" w:cs="Times New Roman"/>
      <w:sz w:val="22"/>
      <w:szCs w:val="22"/>
    </w:rPr>
  </w:style>
  <w:style w:type="paragraph" w:customStyle="1" w:styleId="S7">
    <w:name w:val="S_Маркированный"/>
    <w:basedOn w:val="afff8"/>
    <w:qFormat/>
    <w:rsid w:val="00C22FC5"/>
    <w:pPr>
      <w:tabs>
        <w:tab w:val="num" w:pos="900"/>
      </w:tabs>
      <w:ind w:left="900"/>
      <w:contextualSpacing w:val="0"/>
    </w:pPr>
    <w:rPr>
      <w:w w:val="109"/>
    </w:rPr>
  </w:style>
  <w:style w:type="character" w:customStyle="1" w:styleId="affffffb">
    <w:name w:val="Символ сноски"/>
    <w:rsid w:val="00C22FC5"/>
  </w:style>
  <w:style w:type="paragraph" w:customStyle="1" w:styleId="affffffc">
    <w:name w:val="Раздел МНГП"/>
    <w:basedOn w:val="11"/>
    <w:qFormat/>
    <w:rsid w:val="00C22FC5"/>
    <w:pPr>
      <w:keepLines/>
      <w:tabs>
        <w:tab w:val="clear" w:pos="851"/>
      </w:tabs>
      <w:spacing w:before="480" w:after="0"/>
    </w:pPr>
    <w:rPr>
      <w:caps/>
      <w:kern w:val="0"/>
      <w:sz w:val="24"/>
      <w:lang w:eastAsia="en-US"/>
    </w:rPr>
  </w:style>
  <w:style w:type="paragraph" w:customStyle="1" w:styleId="affffffd">
    <w:name w:val="раздел МНГП"/>
    <w:basedOn w:val="11"/>
    <w:qFormat/>
    <w:rsid w:val="00C22FC5"/>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C22FC5"/>
    <w:pPr>
      <w:keepLines/>
      <w:numPr>
        <w:numId w:val="11"/>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C22FC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C22FC5"/>
    <w:pPr>
      <w:spacing w:before="100" w:beforeAutospacing="1" w:after="100" w:afterAutospacing="1"/>
    </w:pPr>
    <w:rPr>
      <w:sz w:val="24"/>
      <w:szCs w:val="24"/>
    </w:rPr>
  </w:style>
  <w:style w:type="paragraph" w:customStyle="1" w:styleId="xl66">
    <w:name w:val="xl66"/>
    <w:basedOn w:val="a5"/>
    <w:rsid w:val="00C22FC5"/>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C22FC5"/>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C22FC5"/>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C22FC5"/>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C22FC5"/>
    <w:pPr>
      <w:pBdr>
        <w:left w:val="single" w:sz="4" w:space="0" w:color="000000"/>
      </w:pBdr>
      <w:spacing w:before="100" w:beforeAutospacing="1" w:after="100" w:afterAutospacing="1"/>
    </w:pPr>
    <w:rPr>
      <w:sz w:val="24"/>
      <w:szCs w:val="24"/>
    </w:rPr>
  </w:style>
  <w:style w:type="paragraph" w:customStyle="1" w:styleId="xl71">
    <w:name w:val="xl71"/>
    <w:basedOn w:val="a5"/>
    <w:rsid w:val="00C22FC5"/>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C22FC5"/>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C22FC5"/>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C22FC5"/>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C22FC5"/>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C22FC5"/>
    <w:pPr>
      <w:spacing w:before="100" w:beforeAutospacing="1" w:after="100" w:afterAutospacing="1"/>
      <w:jc w:val="center"/>
    </w:pPr>
    <w:rPr>
      <w:sz w:val="24"/>
      <w:szCs w:val="24"/>
    </w:rPr>
  </w:style>
  <w:style w:type="paragraph" w:customStyle="1" w:styleId="xl77">
    <w:name w:val="xl77"/>
    <w:basedOn w:val="a5"/>
    <w:rsid w:val="00C22FC5"/>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C22FC5"/>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C22FC5"/>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C22FC5"/>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7">
    <w:name w:val="Стиль2"/>
    <w:basedOn w:val="6"/>
    <w:qFormat/>
    <w:rsid w:val="00C22FC5"/>
    <w:pPr>
      <w:spacing w:line="276" w:lineRule="auto"/>
      <w:ind w:left="714" w:hanging="357"/>
    </w:pPr>
    <w:rPr>
      <w:sz w:val="24"/>
      <w:lang w:eastAsia="en-US"/>
    </w:rPr>
  </w:style>
  <w:style w:type="numbering" w:customStyle="1" w:styleId="110">
    <w:name w:val="Нет списка11"/>
    <w:next w:val="aa"/>
    <w:semiHidden/>
    <w:unhideWhenUsed/>
    <w:rsid w:val="00C22FC5"/>
  </w:style>
  <w:style w:type="numbering" w:customStyle="1" w:styleId="2f8">
    <w:name w:val="Нет списка2"/>
    <w:next w:val="aa"/>
    <w:semiHidden/>
    <w:unhideWhenUsed/>
    <w:rsid w:val="00C22FC5"/>
  </w:style>
  <w:style w:type="character" w:customStyle="1" w:styleId="ConsPlusNormal0">
    <w:name w:val="ConsPlusNormal Знак"/>
    <w:link w:val="ConsPlusNormal"/>
    <w:locked/>
    <w:rsid w:val="00C22FC5"/>
    <w:rPr>
      <w:rFonts w:ascii="Arial" w:eastAsia="Times New Roman" w:hAnsi="Arial" w:cs="Arial"/>
      <w:sz w:val="20"/>
      <w:szCs w:val="20"/>
      <w:lang w:eastAsia="ru-RU"/>
    </w:rPr>
  </w:style>
  <w:style w:type="paragraph" w:customStyle="1" w:styleId="1466">
    <w:name w:val="1466"/>
    <w:basedOn w:val="a5"/>
    <w:rsid w:val="00C22FC5"/>
    <w:pPr>
      <w:autoSpaceDE w:val="0"/>
      <w:autoSpaceDN w:val="0"/>
      <w:spacing w:before="120" w:after="120"/>
      <w:jc w:val="center"/>
    </w:pPr>
    <w:rPr>
      <w:b/>
      <w:bCs/>
      <w:szCs w:val="28"/>
    </w:rPr>
  </w:style>
  <w:style w:type="character" w:customStyle="1" w:styleId="130">
    <w:name w:val="Основной текст (13)_"/>
    <w:link w:val="131"/>
    <w:rsid w:val="00C22FC5"/>
    <w:rPr>
      <w:sz w:val="17"/>
      <w:szCs w:val="17"/>
      <w:shd w:val="clear" w:color="auto" w:fill="FFFFFF"/>
    </w:rPr>
  </w:style>
  <w:style w:type="paragraph" w:customStyle="1" w:styleId="131">
    <w:name w:val="Основной текст (13)"/>
    <w:basedOn w:val="a5"/>
    <w:link w:val="130"/>
    <w:rsid w:val="00C22FC5"/>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fe">
    <w:name w:val="Основной текст_"/>
    <w:link w:val="2f9"/>
    <w:rsid w:val="00C22FC5"/>
    <w:rPr>
      <w:shd w:val="clear" w:color="auto" w:fill="FFFFFF"/>
    </w:rPr>
  </w:style>
  <w:style w:type="paragraph" w:customStyle="1" w:styleId="2f9">
    <w:name w:val="Основной текст2"/>
    <w:basedOn w:val="a5"/>
    <w:link w:val="affffffe"/>
    <w:rsid w:val="00C22FC5"/>
    <w:pPr>
      <w:shd w:val="clear" w:color="auto" w:fill="FFFFFF"/>
      <w:spacing w:before="360" w:after="60" w:line="274" w:lineRule="exact"/>
      <w:jc w:val="both"/>
    </w:pPr>
    <w:rPr>
      <w:rFonts w:asciiTheme="minorHAnsi" w:eastAsiaTheme="minorHAnsi" w:hAnsiTheme="minorHAnsi" w:cstheme="minorBidi"/>
      <w:sz w:val="22"/>
      <w:szCs w:val="22"/>
      <w:lang w:eastAsia="en-US"/>
    </w:rPr>
  </w:style>
  <w:style w:type="paragraph" w:customStyle="1" w:styleId="ConsNonformat">
    <w:name w:val="ConsNonformat"/>
    <w:link w:val="ConsNonformat0"/>
    <w:rsid w:val="00C22FC5"/>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C22FC5"/>
    <w:rPr>
      <w:rFonts w:ascii="Courier New" w:eastAsia="Arial" w:hAnsi="Courier New" w:cs="Times New Roman"/>
      <w:sz w:val="20"/>
      <w:szCs w:val="20"/>
      <w:lang w:eastAsia="ar-SA"/>
    </w:rPr>
  </w:style>
  <w:style w:type="character" w:customStyle="1" w:styleId="submenu-table">
    <w:name w:val="submenu-table"/>
    <w:rsid w:val="00C22FC5"/>
  </w:style>
  <w:style w:type="paragraph" w:customStyle="1" w:styleId="ConsPlusCell">
    <w:name w:val="ConsPlusCell"/>
    <w:rsid w:val="00C22FC5"/>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c"/>
    <w:qFormat/>
    <w:rsid w:val="00C22FC5"/>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C22FC5"/>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C22FC5"/>
    <w:rPr>
      <w:sz w:val="19"/>
      <w:szCs w:val="19"/>
      <w:shd w:val="clear" w:color="auto" w:fill="FFFFFF"/>
    </w:rPr>
  </w:style>
  <w:style w:type="paragraph" w:customStyle="1" w:styleId="151">
    <w:name w:val="Основной текст (15)"/>
    <w:basedOn w:val="a5"/>
    <w:link w:val="150"/>
    <w:rsid w:val="00C22FC5"/>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5"/>
    <w:rsid w:val="00C22F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2">
    <w:name w:val="xl82"/>
    <w:basedOn w:val="a5"/>
    <w:rsid w:val="00C22F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3">
    <w:name w:val="xl83"/>
    <w:basedOn w:val="a5"/>
    <w:rsid w:val="00C22FC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a5"/>
    <w:rsid w:val="00C22FC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5">
    <w:name w:val="xl85"/>
    <w:basedOn w:val="a5"/>
    <w:rsid w:val="00C22FC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6">
    <w:name w:val="xl86"/>
    <w:basedOn w:val="a5"/>
    <w:rsid w:val="00C22FC5"/>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5"/>
    <w:rsid w:val="00C22FC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C22FC5"/>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C22FC5"/>
    <w:rPr>
      <w:rFonts w:ascii="Times New Roman" w:eastAsia="Times New Roman" w:hAnsi="Times New Roman" w:cs="Times New Roman"/>
      <w:b/>
      <w:bCs/>
      <w:szCs w:val="20"/>
      <w:lang w:eastAsia="ru-RU"/>
    </w:rPr>
  </w:style>
  <w:style w:type="paragraph" w:customStyle="1" w:styleId="S8">
    <w:name w:val="S_Список литературы"/>
    <w:basedOn w:val="S0"/>
    <w:autoRedefine/>
    <w:rsid w:val="00C22FC5"/>
    <w:pPr>
      <w:spacing w:before="0" w:after="0"/>
      <w:ind w:left="1418" w:firstLine="0"/>
    </w:pPr>
    <w:rPr>
      <w:rFonts w:eastAsia="Calibri" w:cs="Arial"/>
      <w:color w:val="00B0F0"/>
      <w:sz w:val="20"/>
      <w:lang w:eastAsia="en-US"/>
    </w:rPr>
  </w:style>
  <w:style w:type="paragraph" w:customStyle="1" w:styleId="FORMATTEXT">
    <w:name w:val=".FORMATTEXT"/>
    <w:rsid w:val="00C22F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
    <w:name w:val="Оглавление_"/>
    <w:link w:val="afffffff0"/>
    <w:rsid w:val="00C22FC5"/>
    <w:rPr>
      <w:sz w:val="19"/>
      <w:szCs w:val="19"/>
      <w:shd w:val="clear" w:color="auto" w:fill="FFFFFF"/>
    </w:rPr>
  </w:style>
  <w:style w:type="paragraph" w:customStyle="1" w:styleId="afffffff0">
    <w:name w:val="Оглавление"/>
    <w:basedOn w:val="a5"/>
    <w:link w:val="afffffff"/>
    <w:rsid w:val="00C22FC5"/>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5"/>
    <w:rsid w:val="00C22FC5"/>
    <w:pPr>
      <w:spacing w:line="360" w:lineRule="auto"/>
      <w:ind w:firstLine="709"/>
      <w:jc w:val="both"/>
    </w:pPr>
    <w:rPr>
      <w:bCs/>
      <w:sz w:val="24"/>
      <w:szCs w:val="32"/>
      <w:lang w:eastAsia="ar-SA"/>
    </w:rPr>
  </w:style>
  <w:style w:type="paragraph" w:customStyle="1" w:styleId="BinomialTheorem">
    <w:name w:val="Binomial Theorem"/>
    <w:rsid w:val="00C22FC5"/>
    <w:pPr>
      <w:spacing w:after="200" w:line="276" w:lineRule="auto"/>
    </w:pPr>
    <w:rPr>
      <w:rFonts w:ascii="Calibri" w:eastAsia="Times New Roman" w:hAnsi="Calibri" w:cs="Times New Roman"/>
      <w:lang w:eastAsia="ru-RU"/>
    </w:rPr>
  </w:style>
  <w:style w:type="paragraph" w:customStyle="1" w:styleId="font5">
    <w:name w:val="font5"/>
    <w:basedOn w:val="a5"/>
    <w:rsid w:val="00C22FC5"/>
    <w:pPr>
      <w:spacing w:before="100" w:beforeAutospacing="1" w:after="100" w:afterAutospacing="1"/>
    </w:pPr>
    <w:rPr>
      <w:color w:val="000000"/>
      <w:sz w:val="24"/>
      <w:szCs w:val="24"/>
    </w:rPr>
  </w:style>
  <w:style w:type="paragraph" w:customStyle="1" w:styleId="xl63">
    <w:name w:val="xl63"/>
    <w:basedOn w:val="a5"/>
    <w:rsid w:val="00C22FC5"/>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C22FC5"/>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character" w:customStyle="1" w:styleId="fontstyle01">
    <w:name w:val="fontstyle01"/>
    <w:basedOn w:val="a8"/>
    <w:rsid w:val="00C22FC5"/>
    <w:rPr>
      <w:rFonts w:ascii="Helvetica" w:hAnsi="Helvetica" w:cs="Helvetica" w:hint="default"/>
      <w:b w:val="0"/>
      <w:bCs w:val="0"/>
      <w:i w:val="0"/>
      <w:iCs w:val="0"/>
      <w:color w:val="000000"/>
      <w:sz w:val="16"/>
      <w:szCs w:val="16"/>
    </w:rPr>
  </w:style>
  <w:style w:type="paragraph" w:customStyle="1" w:styleId="01">
    <w:name w:val="01 обычный текст"/>
    <w:link w:val="010"/>
    <w:qFormat/>
    <w:rsid w:val="00C22FC5"/>
    <w:pPr>
      <w:spacing w:after="0" w:line="240" w:lineRule="auto"/>
      <w:ind w:firstLine="709"/>
      <w:jc w:val="both"/>
    </w:pPr>
    <w:rPr>
      <w:rFonts w:ascii="Times New Roman" w:hAnsi="Times New Roman" w:cs="Times New Roman"/>
      <w:sz w:val="24"/>
      <w:szCs w:val="24"/>
    </w:rPr>
  </w:style>
  <w:style w:type="character" w:customStyle="1" w:styleId="010">
    <w:name w:val="01 обычный текст Знак"/>
    <w:basedOn w:val="a8"/>
    <w:link w:val="01"/>
    <w:rsid w:val="00C22FC5"/>
    <w:rPr>
      <w:rFonts w:ascii="Times New Roman" w:hAnsi="Times New Roman" w:cs="Times New Roman"/>
      <w:sz w:val="24"/>
      <w:szCs w:val="24"/>
    </w:rPr>
  </w:style>
  <w:style w:type="paragraph" w:customStyle="1" w:styleId="02">
    <w:name w:val="02 Часть"/>
    <w:next w:val="a5"/>
    <w:link w:val="020"/>
    <w:qFormat/>
    <w:rsid w:val="00C22FC5"/>
    <w:pPr>
      <w:spacing w:after="240" w:line="240" w:lineRule="auto"/>
      <w:jc w:val="center"/>
      <w:outlineLvl w:val="0"/>
    </w:pPr>
    <w:rPr>
      <w:rFonts w:ascii="Times New Roman" w:hAnsi="Times New Roman" w:cs="Times New Roman"/>
      <w:b/>
      <w:sz w:val="28"/>
      <w:szCs w:val="28"/>
    </w:rPr>
  </w:style>
  <w:style w:type="character" w:customStyle="1" w:styleId="020">
    <w:name w:val="02 Часть Знак"/>
    <w:basedOn w:val="010"/>
    <w:link w:val="02"/>
    <w:rsid w:val="00C22FC5"/>
    <w:rPr>
      <w:rFonts w:ascii="Times New Roman" w:hAnsi="Times New Roman" w:cs="Times New Roman"/>
      <w:b/>
      <w:sz w:val="28"/>
      <w:szCs w:val="28"/>
    </w:rPr>
  </w:style>
  <w:style w:type="paragraph" w:customStyle="1" w:styleId="140">
    <w:name w:val="Обычный + 14 пт"/>
    <w:aliases w:val="По центру,По правому краю,Слева:  8,89 см,полужирный"/>
    <w:basedOn w:val="a5"/>
    <w:link w:val="141"/>
    <w:rsid w:val="00C22FC5"/>
    <w:pPr>
      <w:tabs>
        <w:tab w:val="left" w:pos="6804"/>
      </w:tabs>
      <w:ind w:firstLine="720"/>
      <w:jc w:val="both"/>
    </w:pPr>
  </w:style>
  <w:style w:type="character" w:customStyle="1" w:styleId="141">
    <w:name w:val="Обычный + 14 пт Знак"/>
    <w:link w:val="140"/>
    <w:rsid w:val="00C22FC5"/>
    <w:rPr>
      <w:rFonts w:ascii="Times New Roman" w:eastAsia="Times New Roman" w:hAnsi="Times New Roman" w:cs="Times New Roman"/>
      <w:sz w:val="28"/>
      <w:szCs w:val="20"/>
      <w:lang w:eastAsia="ru-RU"/>
    </w:rPr>
  </w:style>
  <w:style w:type="character" w:customStyle="1" w:styleId="3f0">
    <w:name w:val="Основной текст (3)_"/>
    <w:basedOn w:val="a8"/>
    <w:link w:val="3f1"/>
    <w:rsid w:val="00C22FC5"/>
    <w:rPr>
      <w:b/>
      <w:bCs/>
      <w:sz w:val="28"/>
      <w:szCs w:val="28"/>
      <w:shd w:val="clear" w:color="auto" w:fill="FFFFFF"/>
    </w:rPr>
  </w:style>
  <w:style w:type="character" w:customStyle="1" w:styleId="2fa">
    <w:name w:val="Основной текст (2)_"/>
    <w:basedOn w:val="a8"/>
    <w:link w:val="2fb"/>
    <w:rsid w:val="00C22FC5"/>
    <w:rPr>
      <w:sz w:val="28"/>
      <w:szCs w:val="28"/>
      <w:shd w:val="clear" w:color="auto" w:fill="FFFFFF"/>
    </w:rPr>
  </w:style>
  <w:style w:type="paragraph" w:customStyle="1" w:styleId="3f1">
    <w:name w:val="Основной текст (3)"/>
    <w:basedOn w:val="a5"/>
    <w:link w:val="3f0"/>
    <w:rsid w:val="00C22FC5"/>
    <w:pPr>
      <w:widowControl w:val="0"/>
      <w:shd w:val="clear" w:color="auto" w:fill="FFFFFF"/>
      <w:spacing w:after="300" w:line="317" w:lineRule="exact"/>
      <w:jc w:val="center"/>
    </w:pPr>
    <w:rPr>
      <w:rFonts w:asciiTheme="minorHAnsi" w:eastAsiaTheme="minorHAnsi" w:hAnsiTheme="minorHAnsi" w:cstheme="minorBidi"/>
      <w:b/>
      <w:bCs/>
      <w:szCs w:val="28"/>
      <w:lang w:eastAsia="en-US"/>
    </w:rPr>
  </w:style>
  <w:style w:type="paragraph" w:customStyle="1" w:styleId="2fb">
    <w:name w:val="Основной текст (2)"/>
    <w:basedOn w:val="a5"/>
    <w:link w:val="2fa"/>
    <w:rsid w:val="00C22FC5"/>
    <w:pPr>
      <w:widowControl w:val="0"/>
      <w:shd w:val="clear" w:color="auto" w:fill="FFFFFF"/>
      <w:spacing w:before="300" w:after="300" w:line="322" w:lineRule="exact"/>
      <w:jc w:val="both"/>
    </w:pPr>
    <w:rPr>
      <w:rFonts w:asciiTheme="minorHAnsi" w:eastAsiaTheme="minorHAnsi" w:hAnsiTheme="minorHAnsi" w:cstheme="minorBidi"/>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583020">
      <w:bodyDiv w:val="1"/>
      <w:marLeft w:val="0"/>
      <w:marRight w:val="0"/>
      <w:marTop w:val="0"/>
      <w:marBottom w:val="0"/>
      <w:divBdr>
        <w:top w:val="none" w:sz="0" w:space="0" w:color="auto"/>
        <w:left w:val="none" w:sz="0" w:space="0" w:color="auto"/>
        <w:bottom w:val="none" w:sz="0" w:space="0" w:color="auto"/>
        <w:right w:val="none" w:sz="0" w:space="0" w:color="auto"/>
      </w:divBdr>
    </w:div>
    <w:div w:id="213505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A%D0%B0%D1%87%D1%83%D0%BB%D1%8C%D0%BA%D0%B0" TargetMode="External"/><Relationship Id="rId18" Type="http://schemas.openxmlformats.org/officeDocument/2006/relationships/hyperlink" Target="consultantplus://offline/ref=2AD52C8AA9680871242E1CADA20B001AE09FC3C2B31B1273425DA4h47FI" TargetMode="External"/><Relationship Id="rId26" Type="http://schemas.openxmlformats.org/officeDocument/2006/relationships/header" Target="header1.xml"/><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yperlink" Target="consultantplus://offline/main?base=LAW;n=117593;fld=134" TargetMode="External"/><Relationship Id="rId34" Type="http://schemas.openxmlformats.org/officeDocument/2006/relationships/hyperlink" Target="consultantplus://offline/main?base=LAW;n=97924;fld=134;dst=100088" TargetMode="Externa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ru.wikipedia.org/wiki/%D0%9A%D1%80%D0%B0%D1%81%D0%BD%D0%BE%D1%8F%D1%80%D1%81%D0%BA%D0%B8%D0%B9_%D0%BA%D1%80%D0%B0%D0%B9" TargetMode="External"/><Relationship Id="rId17" Type="http://schemas.openxmlformats.org/officeDocument/2006/relationships/hyperlink" Target="consultantplus://offline/ref=2AD52C8AA9680871242E1CADA20B001AE09FC3C2B31B1273425DA4h47FI" TargetMode="External"/><Relationship Id="rId25" Type="http://schemas.openxmlformats.org/officeDocument/2006/relationships/hyperlink" Target="consultantplus://offline/ref=AA7B118A6B629FCA856E1A27402C3F8233886127F7388B760B0D69BACBh2I" TargetMode="External"/><Relationship Id="rId33" Type="http://schemas.openxmlformats.org/officeDocument/2006/relationships/hyperlink" Target="consultantplus://offline/ref=2AD52C8AA9680871242E1CADA20B001AE59EC0C3B31B1273425DA4h47FI"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consultantplus://offline/ref=ACBC04675D45A7319E4896234EF5654726773748F9C322EA4BDB725FC83DBE01F809424912C0B6B7A2E37AQFfCJ" TargetMode="External"/><Relationship Id="rId20" Type="http://schemas.openxmlformats.org/officeDocument/2006/relationships/hyperlink" Target="consultantplus://offline/main?base=LAW;n=117072;fld=134;dst=100705" TargetMode="External"/><Relationship Id="rId29" Type="http://schemas.openxmlformats.org/officeDocument/2006/relationships/hyperlink" Target="consultantplus://offline/ref=17BFE5A3C1B66F5A327654A76BB034B07D7403A5124A23551593B7FD752F7A14C89F0C227260475CiCM"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A%D0%B0%D1%80%D0%B0%D1%82%D1%83%D0%B7%D1%81%D0%BA%D0%B8%D0%B9_%D1%80%D0%B0%D0%B9%D0%BE%D0%BD" TargetMode="External"/><Relationship Id="rId24" Type="http://schemas.openxmlformats.org/officeDocument/2006/relationships/hyperlink" Target="consultantplus://offline/ref=AA7B118A6B629FCA856E1A27402C3F8233886023F6388B760B0D69BACBh2I" TargetMode="External"/><Relationship Id="rId32" Type="http://schemas.openxmlformats.org/officeDocument/2006/relationships/hyperlink" Target="consultantplus://offline/ref=2AD52C8AA9680871242E1CADA20B001AE09FC3C2B31B1273425DA4h47FI" TargetMode="External"/><Relationship Id="rId37" Type="http://schemas.openxmlformats.org/officeDocument/2006/relationships/hyperlink" Target="consultantplus://offline/ref=B738B15FA10B29BF3A3F6DA8AD710BB450108213D12ED6003EBC6B59F00F9E147068A088LEIEL" TargetMode="External"/><Relationship Id="rId40" Type="http://schemas.openxmlformats.org/officeDocument/2006/relationships/hyperlink" Target="consultantplus://offline/ref=565496BA5F81D8F9DADBAE6E440AF70E615F9C0207E7121B7DFDD7p4FBI" TargetMode="External"/><Relationship Id="rId5" Type="http://schemas.openxmlformats.org/officeDocument/2006/relationships/webSettings" Target="webSettings.xml"/><Relationship Id="rId15" Type="http://schemas.openxmlformats.org/officeDocument/2006/relationships/hyperlink" Target="consultantplus://offline/ref=84CC81D2AEE8E6AE7EBDB7EE0275DB652C2A73682FAA777724CA2332BC5956F7564A2E7FB082C7DEB74CB2vFU9J" TargetMode="External"/><Relationship Id="rId23" Type="http://schemas.openxmlformats.org/officeDocument/2006/relationships/hyperlink" Target="consultantplus://offline/ref=AA7B118A6B629FCA856E1A27402C3F8233886C26F6388B760B0D69BACBh2I" TargetMode="External"/><Relationship Id="rId28" Type="http://schemas.openxmlformats.org/officeDocument/2006/relationships/hyperlink" Target="consultantplus://offline/ref=2AD52C8AA9680871242E1CADA20B001AE09FC3C2B31B1273425DA4h47FI" TargetMode="External"/><Relationship Id="rId36" Type="http://schemas.openxmlformats.org/officeDocument/2006/relationships/hyperlink" Target="consultantplus://offline/ref=2AD52C8AA9680871242E1CADA20B001AE09FC3C2B31B1273425DA4h47FI" TargetMode="External"/><Relationship Id="rId10" Type="http://schemas.openxmlformats.org/officeDocument/2006/relationships/image" Target="media/image2.jpeg"/><Relationship Id="rId19" Type="http://schemas.openxmlformats.org/officeDocument/2006/relationships/hyperlink" Target="consultantplus://offline/main?base=LAW;n=120028;fld=134;dst=100087" TargetMode="External"/><Relationship Id="rId31" Type="http://schemas.openxmlformats.org/officeDocument/2006/relationships/hyperlink" Target="consultantplus://offline/ref=17BFE5A3C1B66F5A327654A76BB034B07D7403A5124A23551593B7FD752F7A14C89F0C227260405Ci8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aratuzraion.ru" TargetMode="External"/><Relationship Id="rId14" Type="http://schemas.openxmlformats.org/officeDocument/2006/relationships/hyperlink" Target="https://ru.wikipedia.org/wiki/%D0%9A%D0%B0%D1%87%D1%83%D0%BB%D1%8C%D0%BA%D0%B0" TargetMode="External"/><Relationship Id="rId22" Type="http://schemas.openxmlformats.org/officeDocument/2006/relationships/footer" Target="footer1.xml"/><Relationship Id="rId27" Type="http://schemas.openxmlformats.org/officeDocument/2006/relationships/footer" Target="footer2.xml"/><Relationship Id="rId30" Type="http://schemas.openxmlformats.org/officeDocument/2006/relationships/hyperlink" Target="consultantplus://offline/ref=17BFE5A3C1B66F5A327654A76BB034B07D7706A812467E5F1DCABBFF72202503CFD60023726041CA54i5M" TargetMode="External"/><Relationship Id="rId35" Type="http://schemas.openxmlformats.org/officeDocument/2006/relationships/hyperlink" Target="http://integral.ru/download/literatur/2.1.6.1032-01.pdf"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57023</Words>
  <Characters>325037</Characters>
  <Application>Microsoft Office Word</Application>
  <DocSecurity>0</DocSecurity>
  <Lines>2708</Lines>
  <Paragraphs>762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381298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Анкипова</dc:creator>
  <cp:keywords/>
  <dc:description/>
  <cp:lastModifiedBy>Коршунова Анастасия Николаевна</cp:lastModifiedBy>
  <cp:revision>5</cp:revision>
  <cp:lastPrinted>2022-07-22T06:24:00Z</cp:lastPrinted>
  <dcterms:created xsi:type="dcterms:W3CDTF">2022-10-31T04:54:00Z</dcterms:created>
  <dcterms:modified xsi:type="dcterms:W3CDTF">2022-11-13T12:02:00Z</dcterms:modified>
</cp:coreProperties>
</file>