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B" w:rsidRPr="0093461B" w:rsidRDefault="0093461B" w:rsidP="0093461B">
      <w:pPr>
        <w:shd w:val="clear" w:color="auto" w:fill="FFFFFF"/>
        <w:spacing w:before="161" w:after="16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3461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Как составить претензию продавцу?</w:t>
      </w:r>
    </w:p>
    <w:bookmarkEnd w:id="0"/>
    <w:p w:rsidR="0093461B" w:rsidRDefault="0093461B" w:rsidP="0093461B">
      <w:pPr>
        <w:shd w:val="clear" w:color="auto" w:fill="FFFFFF"/>
        <w:spacing w:before="360" w:after="360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93461B">
        <w:rPr>
          <w:rFonts w:ascii="Georgia" w:eastAsia="Times New Roman" w:hAnsi="Georgia" w:cs="Times New Roman"/>
          <w:sz w:val="30"/>
          <w:szCs w:val="30"/>
          <w:lang w:eastAsia="ru-RU"/>
        </w:rPr>
        <w:t>Если продавец отказался вернуть вам деньги за некачественный товар, можно взыскать с него штраф. Но прежде нужно будет направить ему грамотную претензию</w:t>
      </w:r>
    </w:p>
    <w:p w:rsidR="0093461B" w:rsidRPr="0093461B" w:rsidRDefault="0093461B" w:rsidP="0093461B">
      <w:pPr>
        <w:shd w:val="clear" w:color="auto" w:fill="FFFFFF"/>
        <w:spacing w:before="360" w:after="360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В случае обнаружения недостатков товара покупатель может отказаться от договора купли-продажи и потребовать возврата уплаченной суммы. Частью 6 ст. 13 Закона о защите прав потребителей предусмотрена возможность покупателя получить компенсацию, если продавец, производитель или иное уполномоченное лицо отказались добровольно удовлетворить его требования. Размер такой компенсации – штрафа – составляет до 50%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1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 от размера удовлетворенных требований. </w:t>
      </w:r>
      <w:proofErr w:type="gramStart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(Правила применимы в отношении изготовителя (производителя) товара, исполнителя работ, продавца, уполномоченной организации и уполномоченного индивидуального предпринимателя, импортера.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proofErr w:type="gramStart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Но для удобства мы будем использовать термин «продавец».)</w:t>
      </w:r>
      <w:proofErr w:type="gramEnd"/>
    </w:p>
    <w:p w:rsidR="0093461B" w:rsidRPr="0093461B" w:rsidRDefault="0093461B" w:rsidP="0093461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Однако компенсацию не удастся получить, если потребитель не уведомит продавца о недостатках товара и желании его вернуть. Иными словами, потребитель должен направить в адрес продавца претензию, где ему нужно будет четко изложить суть проблемы и свои требования. Форма претензии не установлена законом, поэтому правила ее составления и направления выработала судебная практика. Несоблюдение этих правил может привести к отказу во взыскании штрафа. Что же важно указать в претензии?</w:t>
      </w:r>
    </w:p>
    <w:p w:rsidR="0093461B" w:rsidRPr="0093461B" w:rsidRDefault="0093461B" w:rsidP="0093461B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1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Кому и куда направляется претензия: наименование организации, адрес места регистрации, адрес электронной почты, контактный телефон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Данные адресата могут быть указаны в чеке, полученном после оплаты товара</w:t>
      </w:r>
      <w:proofErr w:type="gramStart"/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2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, или в Едином государственном реестре юридических лиц (ЕГРЮЛ). Использовать адрес из ЕГРЮЛ предпочтительнее, так как адрес в кассовом чеке не всегда достоверен и не позволяет с точностью идентифицировать лицо, которому направлена претензия. Так, Верховный Суд уже отмечал, что направление претензии не по тому адресу, хоть он и указан в кассовом чеке, может быть признано недобросовестным, если 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потребитель мог узнать точный адрес продавца из официальных источников. В данной ситуации из-за неточного адреса продавец не получил претензию и потому не мог в добровольном порядке удовлетворить требования потребителя. Суд пришел к выводу, что потребитель не представил доказательств совершения им активных действий, направленных на урегулирование спора и минимизацию последствий нарушения его прав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3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Тогда продавец не получил претензию по не зависящим от него обстоятельствам, поэтому суд признал, что штрафные санкции к нему применены быть не могут. Эта ситуация существенно отличается от той, когда продавец не получил претензию по обстоятельствам, которые зависели от него. Например, если претензия направлена по адресу, указанному в ЕГРЮЛ, но продавец не проверяет почту или фактически находится по другому адресу. В таких случаях суды удовлетворяют требования потребителей о взыскании штрафа.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Направление претензии на официальный адрес электронной почты продавца тоже возможно</w:t>
      </w:r>
      <w:proofErr w:type="gramStart"/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4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 Также ее можно вручить лично уполномоченному лицу (директору магазина, продавцу). Чтобы на руках осталось подтверждение вручения претензии, нужно изготовить два ее экземпляра: один передается уполномоченному лицу; на другом он проставляет свою подпись (и печать при наличии), и этот экземпляр потребитель оставляет себе.</w:t>
      </w:r>
    </w:p>
    <w:p w:rsidR="0093461B" w:rsidRPr="0093461B" w:rsidRDefault="0093461B" w:rsidP="0093461B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Совет № 1: 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убедитесь, что продавец получил или мог получить вашу претензию.</w:t>
      </w:r>
    </w:p>
    <w:p w:rsidR="0093461B" w:rsidRPr="0093461B" w:rsidRDefault="0093461B" w:rsidP="0093461B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1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Данные потребителя: Ф.И.О., адрес с почтовым индексом, контактный телефон, адрес электронной почты, реквизиты банковского счета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Потребитель должен удостовериться не только в том, что продавец получил или мог получить претензию, но и в том, что продавец мог исполнить его требования. Чтобы последнее было возможно, надо представить полную информацию о себе.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Чаще продавец готов ответить на претензию потребителя. Для получения ответа необходимо указать: свои Ф.И.О. – для обращения; адрес – для направления ответа по почте; адрес электронной почты – для ускорения коммуникации; реквизиты 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банковского счета – если заявлено требование о возврате денежных средств или иные денежные требования.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Так, например, суды отказывали во взыскании штрафа, если при направлении претензии с требованием о возврате стоимости товара потребитель не указал реквизиты для перечисления денежных средств или указал их неправильно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5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 В таком случае продавец не мог исполнить требования покупателя добровольно, а потому взыскать с него штраф нельзя. Бывает, покупатель не указал в претензии реквизиты банковского счета, тогда продавец в ответной телеграмме просит его письменно сообщить эти реквизиты для безналичного перечисления денежных средств или получить их наличными. Если покупатель уклоняется от этого, то ему также откажут во взыскании штрафа</w:t>
      </w:r>
      <w:proofErr w:type="gramStart"/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6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</w:t>
      </w:r>
    </w:p>
    <w:p w:rsidR="0093461B" w:rsidRPr="0093461B" w:rsidRDefault="0093461B" w:rsidP="0093461B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Совет № 2: 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если вы хотите, чтобы ваши требования удовлетворили, то обеспечьте условия для их удовлетворения. Любое уклонение от принятия исполнения от продавца может привести к тому, что при попытке взыскания штрафа суд встанет на его сторону.</w:t>
      </w:r>
    </w:p>
    <w:p w:rsidR="0093461B" w:rsidRPr="0093461B" w:rsidRDefault="0093461B" w:rsidP="0093461B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1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Что случилось: описание оснований предъявления претензии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Потребитель должен указать в претензии дату и адрес места, где он купил товар, его стоимость и размер расходов, связанных с приобретением товара (например, стоимость доставки, установки товара, консультации специалиста), а также описать выявленный недостаток и обстоятельства его обнаружения.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Основным доказательством, подтверждающим покупку, является чек. Однако отсутствие чека не может быть основанием для отказа потребителю в удовлетворении его требований (ч. 5 ст. 18 Закона о защите прав потребителей). Потребитель вправе предъявить банковскую выписку или иной документ, подтверждающий факт покупки или списания денежных сре</w:t>
      </w:r>
      <w:proofErr w:type="gramStart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дств в сч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ет оплаты товара. Для подтверждения покупки он также может ссылаться на свидетельские показания</w:t>
      </w:r>
      <w:proofErr w:type="gramStart"/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7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Наиболее важно описать недостаток товара и обстоятельства его обнаружения. Детальное описание позволит повысить шансы на то, что продавец рассмотрит претензию и решит удовлетворить требования потребителя. Впрочем, судебная практика по этому вопросу неоднозначна. Известен случай, когда суд взыскал с продавца штраф, хотя потребитель не привел в претензии 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 xml:space="preserve">перечень недостатков. Суд обосновал это тем, что </w:t>
      </w:r>
      <w:proofErr w:type="spellStart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неперечисление</w:t>
      </w:r>
      <w:proofErr w:type="spell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всех недостатков не лишает продавца возможности удовлетворить требования потребителя в </w:t>
      </w:r>
      <w:proofErr w:type="gramStart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добровольном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порядке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8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 В противоположность этому некоторые суды, наоборот, отказывали во взыскании штрафа, поскольку потребитель не перечислил в исковом заявлении выявленные недостатки. Обосновывается это тем, что продавец не мог проверить, действительно ли в товаре были недостатки, а потому не знал, имелись ли основания для удовлетворения претензионных требований</w:t>
      </w:r>
      <w:proofErr w:type="gramStart"/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9</w:t>
      </w:r>
      <w:proofErr w:type="gramEnd"/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</w:t>
      </w:r>
    </w:p>
    <w:p w:rsidR="0093461B" w:rsidRPr="0093461B" w:rsidRDefault="0093461B" w:rsidP="0093461B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Совет № 3: 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следует перечислить недостатки товара – так продавцу будет проще сделать вывод о наличии оснований для удовлетворения ваших требований.</w:t>
      </w:r>
    </w:p>
    <w:p w:rsidR="0093461B" w:rsidRPr="0093461B" w:rsidRDefault="0093461B" w:rsidP="0093461B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1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Требования потребителя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Статья 18 Закона о защите прав потребителей дает возможность покупателю восстановить свое нарушенное право несколькими способами. Каким из них воспользоваться – покупатель решает сам, продавец не вправе ограничивать его.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В претензии следует указать конкретное требование. Это позволит продавцу быстрее разобраться в ситуации и при наличии оснований удовлетворить его. Если продавец откажет покупателю, при обращении в суд можно будет поменять требование. Суд взыщет штраф с продавца вне зависимости от того, одинаковые ли заявлены требования в претензии и в суде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10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 То есть суды в первую очередь смотрят на готовность продавца удовлетворить требования покупателя при их обоснованности.</w:t>
      </w:r>
    </w:p>
    <w:p w:rsidR="0093461B" w:rsidRPr="0093461B" w:rsidRDefault="0093461B" w:rsidP="0093461B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Совет № 4: 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в претензии лучше указать одно требование. Впоследствии его можно изменить. На основания для взыскания штрафа это не повлияет.</w:t>
      </w:r>
    </w:p>
    <w:p w:rsidR="0093461B" w:rsidRPr="0093461B" w:rsidRDefault="0093461B" w:rsidP="0093461B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1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Отправка претензии и отслеживание ответа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Одного направления претензии, пусть и грамотно составленной, недостаточно, чтобы суд удовлетворил требование о взыскании штрафа с продавца. Если он ответил на претензию положительно, но запросил уточняющую информацию, потребитель должен оказать ему содействие. Обычно продавцы просят представить товар на экспертизу. В таком случае потребителю лучше передать товар с условием, что он будет присутствовать при проведении экспертизы. Уклонение потребителя пов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>лечет отказ во взыскании штрафа.</w:t>
      </w:r>
    </w:p>
    <w:p w:rsidR="0093461B" w:rsidRPr="0093461B" w:rsidRDefault="0093461B" w:rsidP="0093461B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Суд может отказать потребителю во взыскании штрафа, так как тот не получил корреспонденцию и не ответил на письмо продавца</w:t>
      </w:r>
      <w:r w:rsidRPr="0093461B">
        <w:rPr>
          <w:rFonts w:ascii="Verdana" w:eastAsia="Times New Roman" w:hAnsi="Verdana" w:cs="Times New Roman"/>
          <w:sz w:val="19"/>
          <w:szCs w:val="19"/>
          <w:vertAlign w:val="superscript"/>
          <w:lang w:eastAsia="ru-RU"/>
        </w:rPr>
        <w:t>11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. В таких случаях суды считают, что потребитель действовал недобросовестно, поскольку своим бездействием лишил продавца возможности удовлетворить его требования.</w:t>
      </w:r>
    </w:p>
    <w:p w:rsidR="0093461B" w:rsidRPr="0093461B" w:rsidRDefault="0093461B" w:rsidP="0093461B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3461B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Совет № 5: </w:t>
      </w:r>
      <w:r w:rsidRPr="0093461B">
        <w:rPr>
          <w:rFonts w:ascii="Verdana" w:eastAsia="Times New Roman" w:hAnsi="Verdana" w:cs="Times New Roman"/>
          <w:sz w:val="26"/>
          <w:szCs w:val="26"/>
          <w:lang w:eastAsia="ru-RU"/>
        </w:rPr>
        <w:t>проверяйте, не ответил ли продавец на претензию, а при получении ответа окажите ему содействие – предоставьте запрашиваемые сведения и т.п.</w:t>
      </w:r>
    </w:p>
    <w:p w:rsidR="0047265D" w:rsidRPr="0093461B" w:rsidRDefault="0047265D"/>
    <w:sectPr w:rsidR="0047265D" w:rsidRPr="009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C"/>
    <w:rsid w:val="0047265D"/>
    <w:rsid w:val="0093461B"/>
    <w:rsid w:val="00C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9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61B"/>
    <w:rPr>
      <w:i/>
      <w:iCs/>
    </w:rPr>
  </w:style>
  <w:style w:type="character" w:styleId="a5">
    <w:name w:val="Hyperlink"/>
    <w:basedOn w:val="a0"/>
    <w:uiPriority w:val="99"/>
    <w:semiHidden/>
    <w:unhideWhenUsed/>
    <w:rsid w:val="0093461B"/>
    <w:rPr>
      <w:color w:val="0000FF"/>
      <w:u w:val="single"/>
    </w:rPr>
  </w:style>
  <w:style w:type="character" w:styleId="a6">
    <w:name w:val="Strong"/>
    <w:basedOn w:val="a0"/>
    <w:uiPriority w:val="22"/>
    <w:qFormat/>
    <w:rsid w:val="009346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9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61B"/>
    <w:rPr>
      <w:i/>
      <w:iCs/>
    </w:rPr>
  </w:style>
  <w:style w:type="character" w:styleId="a5">
    <w:name w:val="Hyperlink"/>
    <w:basedOn w:val="a0"/>
    <w:uiPriority w:val="99"/>
    <w:semiHidden/>
    <w:unhideWhenUsed/>
    <w:rsid w:val="0093461B"/>
    <w:rPr>
      <w:color w:val="0000FF"/>
      <w:u w:val="single"/>
    </w:rPr>
  </w:style>
  <w:style w:type="character" w:styleId="a6">
    <w:name w:val="Strong"/>
    <w:basedOn w:val="a0"/>
    <w:uiPriority w:val="22"/>
    <w:qFormat/>
    <w:rsid w:val="009346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0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9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0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12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1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Функ</cp:lastModifiedBy>
  <cp:revision>3</cp:revision>
  <dcterms:created xsi:type="dcterms:W3CDTF">2022-03-02T04:39:00Z</dcterms:created>
  <dcterms:modified xsi:type="dcterms:W3CDTF">2022-03-02T04:41:00Z</dcterms:modified>
</cp:coreProperties>
</file>