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37" w:rsidRDefault="00680B37" w:rsidP="00680B3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37" w:rsidRDefault="00680B37" w:rsidP="00680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КАРАТУЗСКОГО РАЙОНА</w:t>
      </w:r>
    </w:p>
    <w:p w:rsidR="00680B37" w:rsidRDefault="00680B37" w:rsidP="00680B37">
      <w:pPr>
        <w:jc w:val="center"/>
        <w:rPr>
          <w:sz w:val="28"/>
          <w:szCs w:val="28"/>
        </w:rPr>
      </w:pPr>
    </w:p>
    <w:p w:rsidR="00680B37" w:rsidRDefault="00680B37" w:rsidP="00680B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0B37" w:rsidRDefault="00680B37" w:rsidP="00680B37">
      <w:pPr>
        <w:rPr>
          <w:sz w:val="28"/>
          <w:szCs w:val="28"/>
        </w:rPr>
      </w:pPr>
    </w:p>
    <w:p w:rsidR="00680B37" w:rsidRDefault="00FB3FA8" w:rsidP="00FB3FA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680B37">
        <w:rPr>
          <w:sz w:val="28"/>
          <w:szCs w:val="28"/>
        </w:rPr>
        <w:t xml:space="preserve">.10.2016г.                   </w:t>
      </w:r>
      <w:r>
        <w:rPr>
          <w:sz w:val="28"/>
          <w:szCs w:val="28"/>
        </w:rPr>
        <w:t xml:space="preserve">             </w:t>
      </w:r>
      <w:r w:rsidR="00680B37">
        <w:rPr>
          <w:sz w:val="28"/>
          <w:szCs w:val="28"/>
        </w:rPr>
        <w:t xml:space="preserve">с. Каратузское           </w:t>
      </w:r>
      <w:r>
        <w:rPr>
          <w:sz w:val="28"/>
          <w:szCs w:val="28"/>
        </w:rPr>
        <w:t xml:space="preserve">                              № 598</w:t>
      </w:r>
      <w:r w:rsidR="00680B37">
        <w:rPr>
          <w:sz w:val="28"/>
          <w:szCs w:val="28"/>
        </w:rPr>
        <w:t>-п</w:t>
      </w:r>
    </w:p>
    <w:p w:rsidR="00680B37" w:rsidRDefault="00680B37" w:rsidP="00680B37">
      <w:pPr>
        <w:rPr>
          <w:sz w:val="28"/>
          <w:szCs w:val="28"/>
        </w:rPr>
      </w:pPr>
    </w:p>
    <w:p w:rsidR="00680B37" w:rsidRDefault="00680B37" w:rsidP="00FB3FA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</w:t>
      </w:r>
      <w:r w:rsidR="00EB4FFD">
        <w:rPr>
          <w:sz w:val="28"/>
          <w:szCs w:val="28"/>
        </w:rPr>
        <w:t xml:space="preserve">дении Порядка принятия решений </w:t>
      </w:r>
      <w:r>
        <w:rPr>
          <w:sz w:val="28"/>
          <w:szCs w:val="28"/>
        </w:rPr>
        <w:t xml:space="preserve">о разработке муниципальных программ Каратузского района, их формировании и реализации </w:t>
      </w:r>
    </w:p>
    <w:p w:rsidR="00680B37" w:rsidRDefault="00680B37" w:rsidP="00680B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3FA8" w:rsidRDefault="00FB3FA8" w:rsidP="00680B37">
      <w:pPr>
        <w:ind w:firstLine="567"/>
        <w:jc w:val="both"/>
        <w:rPr>
          <w:sz w:val="28"/>
          <w:szCs w:val="28"/>
        </w:rPr>
      </w:pPr>
    </w:p>
    <w:p w:rsidR="00680B37" w:rsidRDefault="00680B37" w:rsidP="00680B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статьей 26 Устава муниципального образования «Каратузский район», </w:t>
      </w:r>
      <w:r w:rsidRPr="002549C3">
        <w:rPr>
          <w:sz w:val="28"/>
          <w:szCs w:val="28"/>
        </w:rPr>
        <w:t>ПОСТАНОВЛЯЮ:</w:t>
      </w:r>
    </w:p>
    <w:p w:rsidR="003F055B" w:rsidRPr="00FB3FA8" w:rsidRDefault="00FB3FA8" w:rsidP="00FB3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055B" w:rsidRPr="00FB3FA8">
        <w:rPr>
          <w:sz w:val="28"/>
          <w:szCs w:val="28"/>
        </w:rPr>
        <w:t>Утвердить состав комиссии по бюджетным проектировкам на очередной финансовый год и плановый период.</w:t>
      </w:r>
    </w:p>
    <w:p w:rsidR="00680B37" w:rsidRPr="00FB3FA8" w:rsidRDefault="00FB3FA8" w:rsidP="00FB3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055B" w:rsidRPr="00FB3FA8">
        <w:rPr>
          <w:sz w:val="28"/>
          <w:szCs w:val="28"/>
        </w:rPr>
        <w:t xml:space="preserve">Утвердить </w:t>
      </w:r>
      <w:r w:rsidR="00680B37" w:rsidRPr="00FB3FA8">
        <w:rPr>
          <w:sz w:val="28"/>
          <w:szCs w:val="28"/>
        </w:rPr>
        <w:t>Порядок принятия решение о разработке муниципальных программ Каратузского района, их формирования и реализации</w:t>
      </w:r>
      <w:r w:rsidR="00037F6F" w:rsidRPr="00FB3FA8">
        <w:rPr>
          <w:sz w:val="28"/>
          <w:szCs w:val="28"/>
        </w:rPr>
        <w:t>.</w:t>
      </w:r>
    </w:p>
    <w:p w:rsidR="003F055B" w:rsidRPr="00FB3FA8" w:rsidRDefault="00FB3FA8" w:rsidP="00FB3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055B" w:rsidRPr="00FB3FA8">
        <w:rPr>
          <w:sz w:val="28"/>
          <w:szCs w:val="28"/>
        </w:rPr>
        <w:t>Постановление от 29.07.2013 № 738-п «Об утверждении Порядка принятия решений о разработке муниципальных программ Каратузского района, их формировании и реализации» признать утратившим силу.</w:t>
      </w:r>
    </w:p>
    <w:p w:rsidR="00680B37" w:rsidRPr="00FB3FA8" w:rsidRDefault="00FB3FA8" w:rsidP="00FB3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0B37" w:rsidRPr="00FB3FA8">
        <w:rPr>
          <w:sz w:val="28"/>
          <w:szCs w:val="28"/>
        </w:rPr>
        <w:t>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</w:t>
      </w:r>
      <w:r w:rsidR="00F54CB9" w:rsidRPr="00FB3FA8">
        <w:rPr>
          <w:sz w:val="28"/>
          <w:szCs w:val="28"/>
        </w:rPr>
        <w:t xml:space="preserve"> </w:t>
      </w:r>
      <w:r w:rsidR="00680B37" w:rsidRPr="00FB3FA8">
        <w:rPr>
          <w:sz w:val="28"/>
          <w:szCs w:val="28"/>
        </w:rPr>
        <w:t>Мигла.</w:t>
      </w:r>
    </w:p>
    <w:p w:rsidR="00680B37" w:rsidRDefault="00FB3FA8" w:rsidP="00FB3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80B37">
        <w:rPr>
          <w:sz w:val="28"/>
          <w:szCs w:val="28"/>
        </w:rPr>
        <w:t xml:space="preserve">Постановление вступает в силу </w:t>
      </w:r>
      <w:r w:rsidR="00D45A54">
        <w:rPr>
          <w:sz w:val="28"/>
          <w:szCs w:val="28"/>
        </w:rPr>
        <w:t xml:space="preserve">в день, следующий за днем его официального опубликования в периодическом </w:t>
      </w:r>
      <w:r w:rsidR="00680B37">
        <w:rPr>
          <w:sz w:val="28"/>
          <w:szCs w:val="28"/>
        </w:rPr>
        <w:t>печатном издании «Вести муниципального образования «Каратузский район»»,</w:t>
      </w:r>
      <w:r w:rsidR="00D45A54">
        <w:rPr>
          <w:sz w:val="28"/>
          <w:szCs w:val="28"/>
        </w:rPr>
        <w:t xml:space="preserve"> </w:t>
      </w:r>
      <w:r w:rsidR="00037F6F">
        <w:rPr>
          <w:sz w:val="28"/>
          <w:szCs w:val="28"/>
        </w:rPr>
        <w:t>но не ранее чем с 01 января 201</w:t>
      </w:r>
      <w:r w:rsidR="001B67F2">
        <w:rPr>
          <w:sz w:val="28"/>
          <w:szCs w:val="28"/>
        </w:rPr>
        <w:t>8</w:t>
      </w:r>
      <w:r w:rsidR="00037F6F">
        <w:rPr>
          <w:sz w:val="28"/>
          <w:szCs w:val="28"/>
        </w:rPr>
        <w:t xml:space="preserve"> года</w:t>
      </w:r>
      <w:r w:rsidR="002D430B">
        <w:rPr>
          <w:sz w:val="28"/>
          <w:szCs w:val="28"/>
        </w:rPr>
        <w:t>, положения постановления применяются к правоотношениям, возникающим при составлении и исполнении районного бюджета, начиная с 2018 года.</w:t>
      </w:r>
    </w:p>
    <w:p w:rsidR="00680B37" w:rsidRDefault="00680B37" w:rsidP="00680B37">
      <w:pPr>
        <w:ind w:firstLine="708"/>
        <w:jc w:val="both"/>
        <w:rPr>
          <w:sz w:val="28"/>
          <w:szCs w:val="28"/>
        </w:rPr>
      </w:pPr>
    </w:p>
    <w:p w:rsidR="00680B37" w:rsidRDefault="00680B37" w:rsidP="00680B37">
      <w:pPr>
        <w:ind w:firstLine="708"/>
        <w:jc w:val="both"/>
        <w:rPr>
          <w:sz w:val="28"/>
          <w:szCs w:val="28"/>
        </w:rPr>
      </w:pPr>
    </w:p>
    <w:p w:rsidR="00680B37" w:rsidRDefault="00FB3FA8" w:rsidP="00680B37">
      <w:pPr>
        <w:pStyle w:val="ConsPlusNormal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Дулов</w:t>
      </w:r>
      <w:proofErr w:type="spellEnd"/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FA8" w:rsidRDefault="00FB3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FA8" w:rsidRDefault="00FB3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3FA8" w:rsidTr="00FB3FA8">
        <w:tc>
          <w:tcPr>
            <w:tcW w:w="4785" w:type="dxa"/>
          </w:tcPr>
          <w:p w:rsidR="00FB3FA8" w:rsidRDefault="00FB3FA8" w:rsidP="001B750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B3FA8" w:rsidRPr="00FB3FA8" w:rsidRDefault="00FB3FA8" w:rsidP="00FB3FA8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FB3FA8">
              <w:rPr>
                <w:rFonts w:ascii="Times New Roman" w:hAnsi="Times New Roman" w:cs="Times New Roman"/>
                <w:sz w:val="20"/>
              </w:rPr>
              <w:t>Приложение 1</w:t>
            </w:r>
            <w:r>
              <w:rPr>
                <w:rFonts w:ascii="Times New Roman" w:hAnsi="Times New Roman" w:cs="Times New Roman"/>
                <w:sz w:val="20"/>
              </w:rPr>
              <w:t xml:space="preserve"> к п</w:t>
            </w:r>
            <w:r w:rsidRPr="00FB3FA8">
              <w:rPr>
                <w:rFonts w:ascii="Times New Roman" w:hAnsi="Times New Roman" w:cs="Times New Roman"/>
                <w:sz w:val="20"/>
              </w:rPr>
              <w:t>остановлению</w:t>
            </w:r>
          </w:p>
          <w:p w:rsidR="00FB3FA8" w:rsidRPr="00FB3FA8" w:rsidRDefault="00FB3FA8" w:rsidP="00FB3FA8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FB3FA8">
              <w:rPr>
                <w:rFonts w:ascii="Times New Roman" w:hAnsi="Times New Roman" w:cs="Times New Roman"/>
                <w:sz w:val="20"/>
              </w:rPr>
              <w:t>администрации Каратузского района</w:t>
            </w:r>
          </w:p>
          <w:p w:rsidR="00FB3FA8" w:rsidRDefault="00FB3FA8" w:rsidP="00FB3FA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от   26.10.2016 № 598-п</w:t>
            </w:r>
          </w:p>
        </w:tc>
      </w:tr>
    </w:tbl>
    <w:p w:rsidR="00FB3FA8" w:rsidRDefault="00FB3FA8" w:rsidP="001B75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750D" w:rsidRDefault="001B75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750D" w:rsidRPr="00EE018F" w:rsidRDefault="001B7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750D" w:rsidRPr="00EE018F" w:rsidRDefault="001B750D" w:rsidP="001B75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018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B750D" w:rsidRPr="00EE018F" w:rsidRDefault="001B750D" w:rsidP="001B75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018F">
        <w:rPr>
          <w:rFonts w:ascii="Times New Roman" w:hAnsi="Times New Roman" w:cs="Times New Roman"/>
          <w:b/>
          <w:sz w:val="28"/>
          <w:szCs w:val="28"/>
        </w:rPr>
        <w:t xml:space="preserve">комиссии по бюджетным проектировкам </w:t>
      </w:r>
    </w:p>
    <w:p w:rsidR="001B750D" w:rsidRPr="00EE018F" w:rsidRDefault="001B750D" w:rsidP="001B75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018F">
        <w:rPr>
          <w:rFonts w:ascii="Times New Roman" w:hAnsi="Times New Roman" w:cs="Times New Roman"/>
          <w:b/>
          <w:sz w:val="28"/>
          <w:szCs w:val="28"/>
        </w:rPr>
        <w:t>администрации Каратузского района</w:t>
      </w:r>
    </w:p>
    <w:p w:rsidR="001B750D" w:rsidRDefault="001B750D" w:rsidP="00EE018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018F" w:rsidRPr="00F265CD" w:rsidRDefault="00EE018F" w:rsidP="00EE01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65CD">
        <w:rPr>
          <w:rFonts w:ascii="Times New Roman" w:hAnsi="Times New Roman" w:cs="Times New Roman"/>
          <w:sz w:val="28"/>
          <w:szCs w:val="28"/>
        </w:rPr>
        <w:t xml:space="preserve">Е.И. Тетюхин, заместитель главы района по сельскому хозяйству, производству и имущественным вопросам – председатель комиссии; </w:t>
      </w:r>
    </w:p>
    <w:p w:rsidR="00EE018F" w:rsidRPr="00F265CD" w:rsidRDefault="00EE018F" w:rsidP="00EE01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65CD">
        <w:rPr>
          <w:rFonts w:ascii="Times New Roman" w:hAnsi="Times New Roman" w:cs="Times New Roman"/>
          <w:sz w:val="28"/>
          <w:szCs w:val="28"/>
        </w:rPr>
        <w:t xml:space="preserve">Е.С. Мигла, заместитель главы района по финансам, экономике - руководитель финансового управления администрации Каратузского района – заместитель председателя комиссии; </w:t>
      </w:r>
    </w:p>
    <w:p w:rsidR="00EE018F" w:rsidRPr="00F265CD" w:rsidRDefault="00EE018F" w:rsidP="00EE01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65CD">
        <w:rPr>
          <w:rFonts w:ascii="Times New Roman" w:hAnsi="Times New Roman" w:cs="Times New Roman"/>
          <w:sz w:val="28"/>
          <w:szCs w:val="28"/>
        </w:rPr>
        <w:t xml:space="preserve">С.В. Кузьмина, ведущий специалист отдела экономического развития администрации Каратузского района – секретарь комиссии. </w:t>
      </w:r>
    </w:p>
    <w:p w:rsidR="00EE018F" w:rsidRPr="00F265CD" w:rsidRDefault="00EE018F" w:rsidP="00EE018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018F" w:rsidRPr="00F265CD" w:rsidRDefault="00EE018F" w:rsidP="00EE018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65C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E018F" w:rsidRPr="00F265CD" w:rsidRDefault="00EE018F" w:rsidP="00EE01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65CD">
        <w:rPr>
          <w:rFonts w:ascii="Times New Roman" w:hAnsi="Times New Roman" w:cs="Times New Roman"/>
          <w:sz w:val="28"/>
          <w:szCs w:val="28"/>
        </w:rPr>
        <w:t xml:space="preserve">В.А. Дулов, заместитель главы района по оперативным вопросам, строительству и ЖКХ; </w:t>
      </w:r>
    </w:p>
    <w:p w:rsidR="00EE018F" w:rsidRPr="00F265CD" w:rsidRDefault="00EE018F" w:rsidP="00EE01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65CD">
        <w:rPr>
          <w:rFonts w:ascii="Times New Roman" w:hAnsi="Times New Roman" w:cs="Times New Roman"/>
          <w:sz w:val="28"/>
          <w:szCs w:val="28"/>
        </w:rPr>
        <w:t xml:space="preserve">А.А. Савин, заместитель главы района по социальным вопросам - руководитель управления образования администрации Каратузского района; </w:t>
      </w:r>
    </w:p>
    <w:p w:rsidR="00EE018F" w:rsidRPr="00F265CD" w:rsidRDefault="00EE018F" w:rsidP="00EE01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65CD">
        <w:rPr>
          <w:rFonts w:ascii="Times New Roman" w:hAnsi="Times New Roman" w:cs="Times New Roman"/>
          <w:sz w:val="28"/>
          <w:szCs w:val="28"/>
        </w:rPr>
        <w:t>А.Ф. Корытов, руководитель управления социальной защиты населения администрации Каратузского района;</w:t>
      </w:r>
    </w:p>
    <w:p w:rsidR="00EE018F" w:rsidRPr="00F265CD" w:rsidRDefault="00EE018F" w:rsidP="00EE01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65CD">
        <w:rPr>
          <w:rFonts w:ascii="Times New Roman" w:hAnsi="Times New Roman" w:cs="Times New Roman"/>
          <w:sz w:val="28"/>
          <w:szCs w:val="28"/>
        </w:rPr>
        <w:t>Ю.Ю. Тонких, начальник бюджетного отдела финансового управления администрации Каратузского района.</w:t>
      </w:r>
    </w:p>
    <w:p w:rsidR="00EE018F" w:rsidRPr="00F265CD" w:rsidRDefault="00EE018F" w:rsidP="00EE01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65CD">
        <w:rPr>
          <w:rFonts w:ascii="Times New Roman" w:hAnsi="Times New Roman" w:cs="Times New Roman"/>
          <w:sz w:val="28"/>
          <w:szCs w:val="28"/>
        </w:rPr>
        <w:t>Э.В. Дэка, главный специалист отдела по взаимодействию с территориями, организационной работы и кадрам администрации Каратузского района;</w:t>
      </w:r>
    </w:p>
    <w:p w:rsidR="00EE018F" w:rsidRPr="00F265CD" w:rsidRDefault="00EE018F" w:rsidP="00EE01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65CD">
        <w:rPr>
          <w:rFonts w:ascii="Times New Roman" w:hAnsi="Times New Roman" w:cs="Times New Roman"/>
          <w:sz w:val="28"/>
          <w:szCs w:val="28"/>
        </w:rPr>
        <w:t>О.Д. Стабровская, главный специалист отдела экономического развития администрации Каратузского района;</w:t>
      </w:r>
    </w:p>
    <w:p w:rsidR="00EE018F" w:rsidRPr="00F265CD" w:rsidRDefault="009E26A0" w:rsidP="00EE01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</w:t>
      </w:r>
      <w:r w:rsidR="00F54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Козин</w:t>
      </w:r>
      <w:r w:rsidR="00EE018F" w:rsidRPr="00F265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E018F" w:rsidRPr="00F265CD">
        <w:rPr>
          <w:rFonts w:ascii="Times New Roman" w:hAnsi="Times New Roman" w:cs="Times New Roman"/>
          <w:sz w:val="28"/>
          <w:szCs w:val="28"/>
        </w:rPr>
        <w:t xml:space="preserve"> отдела культуры, молодежной политики, физкультуры и спорта администрации Каратузского района; </w:t>
      </w:r>
    </w:p>
    <w:p w:rsidR="001B750D" w:rsidRPr="00F265CD" w:rsidRDefault="00EE018F" w:rsidP="00EE01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65CD">
        <w:rPr>
          <w:rFonts w:ascii="Times New Roman" w:hAnsi="Times New Roman" w:cs="Times New Roman"/>
          <w:sz w:val="28"/>
          <w:szCs w:val="28"/>
        </w:rPr>
        <w:t>П.В. Меркулова, руководитель муниципального специализированного бюджетного учреждения по ведению бухгалтерского учета «Районная централизованная бухгалтерия»</w:t>
      </w:r>
      <w:r w:rsidR="00FB3FA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F265CD">
        <w:rPr>
          <w:rFonts w:ascii="Times New Roman" w:hAnsi="Times New Roman" w:cs="Times New Roman"/>
          <w:sz w:val="28"/>
          <w:szCs w:val="28"/>
        </w:rPr>
        <w:t>.</w:t>
      </w:r>
    </w:p>
    <w:p w:rsidR="001B750D" w:rsidRDefault="001B750D" w:rsidP="001B75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018F" w:rsidRDefault="00EE018F" w:rsidP="001B75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018F" w:rsidRDefault="00EE018F" w:rsidP="001B75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018F" w:rsidRDefault="00EE018F" w:rsidP="001B75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018F" w:rsidRDefault="00EE018F" w:rsidP="001B75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018F" w:rsidRDefault="00EE018F" w:rsidP="001B75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018F" w:rsidRDefault="00EE018F" w:rsidP="001B75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018F" w:rsidRDefault="00EE018F" w:rsidP="001B75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018F" w:rsidRDefault="00EE018F" w:rsidP="001B75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3FA8" w:rsidTr="00FB3FA8">
        <w:tc>
          <w:tcPr>
            <w:tcW w:w="4785" w:type="dxa"/>
          </w:tcPr>
          <w:p w:rsidR="00FB3FA8" w:rsidRDefault="00FB3FA8" w:rsidP="00E472E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B3FA8" w:rsidRPr="00FB3FA8" w:rsidRDefault="00FB3FA8" w:rsidP="00E472E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Приложение 2 к п</w:t>
            </w:r>
            <w:r w:rsidRPr="00FB3FA8">
              <w:rPr>
                <w:rFonts w:ascii="Times New Roman" w:hAnsi="Times New Roman" w:cs="Times New Roman"/>
                <w:sz w:val="20"/>
              </w:rPr>
              <w:t>остановлению</w:t>
            </w:r>
          </w:p>
          <w:p w:rsidR="00FB3FA8" w:rsidRPr="00FB3FA8" w:rsidRDefault="00FB3FA8" w:rsidP="00E472E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FB3FA8">
              <w:rPr>
                <w:rFonts w:ascii="Times New Roman" w:hAnsi="Times New Roman" w:cs="Times New Roman"/>
                <w:sz w:val="20"/>
              </w:rPr>
              <w:t>администрации Каратузского района</w:t>
            </w:r>
          </w:p>
          <w:p w:rsidR="00FB3FA8" w:rsidRDefault="00FB3FA8" w:rsidP="00E472E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от   26.10.2016 № 598-п</w:t>
            </w:r>
          </w:p>
        </w:tc>
      </w:tr>
    </w:tbl>
    <w:p w:rsidR="00FB3FA8" w:rsidRDefault="00FB3F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50D" w:rsidRPr="00680B37" w:rsidRDefault="001B7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680B37">
        <w:rPr>
          <w:rFonts w:ascii="Times New Roman" w:hAnsi="Times New Roman" w:cs="Times New Roman"/>
          <w:sz w:val="24"/>
          <w:szCs w:val="24"/>
        </w:rPr>
        <w:t>ПОРЯДОК</w:t>
      </w:r>
    </w:p>
    <w:p w:rsidR="00680B37" w:rsidRPr="00680B37" w:rsidRDefault="00680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ПРИНЯТИЯ РЕШЕНИЙ О РАЗРАБОТКЕ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680B37" w:rsidRPr="00680B37" w:rsidRDefault="00680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 ИХ ФОРМИРОВАНИЯ И РЕАЛИЗАЦИИ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1.1. Порядок принятия решений о разработке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 их формирования и реализации (далее - Порядок) устанавливает этапы и правила разработки, форм</w:t>
      </w:r>
      <w:r w:rsidR="00ED309F">
        <w:rPr>
          <w:rFonts w:ascii="Times New Roman" w:hAnsi="Times New Roman" w:cs="Times New Roman"/>
          <w:sz w:val="24"/>
          <w:szCs w:val="24"/>
        </w:rPr>
        <w:t>ирования и механизм реализации муниципальных программ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1.2. В целях Порядка под </w:t>
      </w:r>
      <w:r w:rsidR="00ED309F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программой </w:t>
      </w:r>
      <w:r w:rsidR="00ED309F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понимается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К</w:t>
      </w:r>
      <w:r w:rsidR="00ED309F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ED3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Муниципальная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программа К</w:t>
      </w:r>
      <w:r>
        <w:rPr>
          <w:rFonts w:ascii="Times New Roman" w:hAnsi="Times New Roman" w:cs="Times New Roman"/>
          <w:sz w:val="24"/>
          <w:szCs w:val="24"/>
        </w:rPr>
        <w:t>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(далее - программа) направлена на обеспечение достижения целей и задач социально-экономического развития К</w:t>
      </w:r>
      <w:r>
        <w:rPr>
          <w:rFonts w:ascii="Times New Roman" w:hAnsi="Times New Roman" w:cs="Times New Roman"/>
          <w:sz w:val="24"/>
          <w:szCs w:val="24"/>
        </w:rPr>
        <w:t>аратузского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, повышение результативности расходов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1.4. Программа разрабатывается на период, аналогичный периоду, на который утверждена стратегия социально-экономического развития К</w:t>
      </w:r>
      <w:r w:rsidR="00ED309F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(разработан проект стратегии социально-экономического развития К</w:t>
      </w:r>
      <w:r w:rsidR="00ED309F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).</w:t>
      </w:r>
    </w:p>
    <w:p w:rsidR="00680B37" w:rsidRPr="00ED309F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1.5. Методическое руководство и координацию при разработке и реализации программ в части финансирования программы осуществляет </w:t>
      </w:r>
      <w:r w:rsidR="00F104C8">
        <w:rPr>
          <w:rFonts w:ascii="Times New Roman" w:hAnsi="Times New Roman" w:cs="Times New Roman"/>
          <w:sz w:val="24"/>
          <w:szCs w:val="24"/>
        </w:rPr>
        <w:t>финансовое управление а</w:t>
      </w:r>
      <w:r w:rsidR="00ED309F">
        <w:rPr>
          <w:rFonts w:ascii="Times New Roman" w:hAnsi="Times New Roman" w:cs="Times New Roman"/>
          <w:sz w:val="24"/>
          <w:szCs w:val="24"/>
        </w:rPr>
        <w:t>дминистрации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, по иным вопросам </w:t>
      </w:r>
      <w:r w:rsidR="00ED309F">
        <w:rPr>
          <w:rFonts w:ascii="Times New Roman" w:hAnsi="Times New Roman" w:cs="Times New Roman"/>
          <w:sz w:val="24"/>
          <w:szCs w:val="24"/>
        </w:rPr>
        <w:t>–</w:t>
      </w:r>
      <w:r w:rsidRPr="00680B37">
        <w:rPr>
          <w:rFonts w:ascii="Times New Roman" w:hAnsi="Times New Roman" w:cs="Times New Roman"/>
          <w:sz w:val="24"/>
          <w:szCs w:val="24"/>
        </w:rPr>
        <w:t xml:space="preserve"> </w:t>
      </w:r>
      <w:r w:rsidR="00ED309F">
        <w:rPr>
          <w:rFonts w:ascii="Times New Roman" w:hAnsi="Times New Roman" w:cs="Times New Roman"/>
          <w:sz w:val="24"/>
          <w:szCs w:val="24"/>
        </w:rPr>
        <w:t>отдел</w:t>
      </w:r>
      <w:r w:rsidR="00ED309F" w:rsidRPr="00D22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09F" w:rsidRPr="00ED3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экономического развития</w:t>
      </w:r>
      <w:r w:rsidR="00ED309F" w:rsidRPr="00ED309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F104C8">
        <w:rPr>
          <w:rFonts w:ascii="Times New Roman" w:hAnsi="Times New Roman"/>
          <w:sz w:val="24"/>
          <w:szCs w:val="24"/>
        </w:rPr>
        <w:t>а</w:t>
      </w:r>
      <w:r w:rsidR="00ED309F" w:rsidRPr="00ED309F">
        <w:rPr>
          <w:rFonts w:ascii="Times New Roman" w:hAnsi="Times New Roman"/>
          <w:sz w:val="24"/>
          <w:szCs w:val="24"/>
        </w:rPr>
        <w:t>дминистрации Каратузского района</w:t>
      </w:r>
      <w:r w:rsidR="00ED309F">
        <w:rPr>
          <w:rFonts w:ascii="Times New Roman" w:hAnsi="Times New Roman"/>
          <w:sz w:val="24"/>
          <w:szCs w:val="24"/>
        </w:rPr>
        <w:t>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1.6. Программа включает в себя подпрограммы и отдельные мероприятия программы, реализуемые органами </w:t>
      </w:r>
      <w:r w:rsidR="00ED309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0B37">
        <w:rPr>
          <w:rFonts w:ascii="Times New Roman" w:hAnsi="Times New Roman" w:cs="Times New Roman"/>
          <w:sz w:val="24"/>
          <w:szCs w:val="24"/>
        </w:rPr>
        <w:t xml:space="preserve"> в соответствии с полномочиями, предусмотренными федеральными законами, иными нормативными правовыми актами Российской Федерации, </w:t>
      </w:r>
      <w:hyperlink r:id="rId7" w:history="1">
        <w:r w:rsidRPr="004959E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80B37">
        <w:rPr>
          <w:rFonts w:ascii="Times New Roman" w:hAnsi="Times New Roman" w:cs="Times New Roman"/>
          <w:sz w:val="24"/>
          <w:szCs w:val="24"/>
        </w:rPr>
        <w:t xml:space="preserve"> </w:t>
      </w:r>
      <w:r w:rsidR="00ED309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680B37">
        <w:rPr>
          <w:rFonts w:ascii="Times New Roman" w:hAnsi="Times New Roman" w:cs="Times New Roman"/>
          <w:sz w:val="24"/>
          <w:szCs w:val="24"/>
        </w:rPr>
        <w:t>К</w:t>
      </w:r>
      <w:r w:rsidR="00ED309F">
        <w:rPr>
          <w:rFonts w:ascii="Times New Roman" w:hAnsi="Times New Roman" w:cs="Times New Roman"/>
          <w:sz w:val="24"/>
          <w:szCs w:val="24"/>
        </w:rPr>
        <w:t>аратузский район»</w:t>
      </w:r>
      <w:r w:rsidRPr="00680B37">
        <w:rPr>
          <w:rFonts w:ascii="Times New Roman" w:hAnsi="Times New Roman" w:cs="Times New Roman"/>
          <w:sz w:val="24"/>
          <w:szCs w:val="24"/>
        </w:rPr>
        <w:t xml:space="preserve">, законами Красноярского края, правовыми актами </w:t>
      </w:r>
      <w:r w:rsidR="00ED309F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1.7. В целях Порядка применяются следующие понятия и термины: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подпрограмма - система мероприятий программы, направленная на решение конкретной задачи программы, взаимоувязанная системой показателей, сроков осуществления и ресурсами с программой;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отдельное мероприятие программы - значительное мероприятие программы, направленное на решение конкретной задачи программы;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 w:rsidR="00ED309F">
        <w:rPr>
          <w:rFonts w:ascii="Times New Roman" w:hAnsi="Times New Roman" w:cs="Times New Roman"/>
          <w:sz w:val="24"/>
          <w:szCs w:val="24"/>
        </w:rPr>
        <w:t>–</w:t>
      </w:r>
      <w:r w:rsidRPr="00680B37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D309F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680B37">
        <w:rPr>
          <w:rFonts w:ascii="Times New Roman" w:hAnsi="Times New Roman" w:cs="Times New Roman"/>
          <w:sz w:val="24"/>
          <w:szCs w:val="24"/>
        </w:rPr>
        <w:t xml:space="preserve"> К</w:t>
      </w:r>
      <w:r w:rsidR="00ED309F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 определенный в соответствии с перечнем прог</w:t>
      </w:r>
      <w:r w:rsidR="00ED309F">
        <w:rPr>
          <w:rFonts w:ascii="Times New Roman" w:hAnsi="Times New Roman" w:cs="Times New Roman"/>
          <w:sz w:val="24"/>
          <w:szCs w:val="24"/>
        </w:rPr>
        <w:t>рамм, утвержденным постановлением</w:t>
      </w:r>
      <w:r w:rsidRPr="00680B37">
        <w:rPr>
          <w:rFonts w:ascii="Times New Roman" w:hAnsi="Times New Roman" w:cs="Times New Roman"/>
          <w:sz w:val="24"/>
          <w:szCs w:val="24"/>
        </w:rPr>
        <w:t xml:space="preserve"> </w:t>
      </w:r>
      <w:r w:rsidR="004959E5">
        <w:rPr>
          <w:rFonts w:ascii="Times New Roman" w:hAnsi="Times New Roman" w:cs="Times New Roman"/>
          <w:sz w:val="24"/>
          <w:szCs w:val="24"/>
        </w:rPr>
        <w:t>а</w:t>
      </w:r>
      <w:r w:rsidR="00ED309F">
        <w:rPr>
          <w:rFonts w:ascii="Times New Roman" w:hAnsi="Times New Roman" w:cs="Times New Roman"/>
          <w:sz w:val="24"/>
          <w:szCs w:val="24"/>
        </w:rPr>
        <w:t>дминистрации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 в качестве ответственного исполнителя программы и осуществляющий текущее управление реализацией программы, обеспечивающий координацию деятельности соисполнителей программы в ходе ее реализации, осуществляющий реализацию отдельных мероприятий программы, а также в случаях, предусмотренных программой, осуществляющий функции соисполнителя программы в части реализации отдельных подпрограмм программы;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соисполнитель программы - орган </w:t>
      </w:r>
      <w:r w:rsidR="00ED309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0B37">
        <w:rPr>
          <w:rFonts w:ascii="Times New Roman" w:hAnsi="Times New Roman" w:cs="Times New Roman"/>
          <w:sz w:val="24"/>
          <w:szCs w:val="24"/>
        </w:rPr>
        <w:t xml:space="preserve"> и (или) иной главный распорядитель бюджетных средств, определенный в соответствии с перечнем программ, </w:t>
      </w:r>
      <w:r w:rsidRPr="00680B3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 </w:t>
      </w:r>
      <w:r w:rsidR="00ED309F">
        <w:rPr>
          <w:rFonts w:ascii="Times New Roman" w:hAnsi="Times New Roman" w:cs="Times New Roman"/>
          <w:sz w:val="24"/>
          <w:szCs w:val="24"/>
        </w:rPr>
        <w:t>постановлением администрации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в качестве соисполнителя программы, осуществляющий реализацию подпрограммы, а также в случаях, предусмотренных программой, осуществляющий функции ответственного исполнителя программы в части реализации отдельных мероприятий программы;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основные параметры программы - лимиты бюджетных ассигнований на реализацию программы в целом, плановые значения целевых показателей (измеряемые количественные показатели, отражающие изменение социально-экономической среды, на которую направлено действие программы, позволяющие оценить достижение цели программы) и показателей результативности (измеряемые количественные показатели, отражающие изменения отдельных направлений </w:t>
      </w:r>
      <w:r w:rsidR="00ED309F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политики, отраженных в подпрограммах и отдельных мероприятиях программы, и позволяющие оценить достижение задач программы), сроки исполнения отдельных мероприятий программы и подпрограмм.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2. ПРИНЯТИЕ РЕШЕНИЯ О РАЗРАБОТКЕ ПРОГРАММ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2.1. Инициаторами предложений о разработке программы, предлагаемой к реализации с очередного финансовог</w:t>
      </w:r>
      <w:r w:rsidR="00ED309F">
        <w:rPr>
          <w:rFonts w:ascii="Times New Roman" w:hAnsi="Times New Roman" w:cs="Times New Roman"/>
          <w:sz w:val="24"/>
          <w:szCs w:val="24"/>
        </w:rPr>
        <w:t xml:space="preserve">о года, могут выступать </w:t>
      </w:r>
      <w:r w:rsidRPr="00680B37">
        <w:rPr>
          <w:rFonts w:ascii="Times New Roman" w:hAnsi="Times New Roman" w:cs="Times New Roman"/>
          <w:sz w:val="24"/>
          <w:szCs w:val="24"/>
        </w:rPr>
        <w:t>органы местного самоуправления, юридические и физические лица.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2.2. Предложения о разработке программы, предлагаемой к реализации с очередного финансового года, направляются в орган </w:t>
      </w:r>
      <w:r w:rsidR="0044232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0B37">
        <w:rPr>
          <w:rFonts w:ascii="Times New Roman" w:hAnsi="Times New Roman" w:cs="Times New Roman"/>
          <w:sz w:val="24"/>
          <w:szCs w:val="24"/>
        </w:rPr>
        <w:t xml:space="preserve"> К</w:t>
      </w:r>
      <w:r w:rsidR="00442324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, на который возложены нормативное правовое регулирование и (или) разработка проектов нормативных правовых актов </w:t>
      </w:r>
      <w:r w:rsidR="00442324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в соответствующей сфере (области) </w:t>
      </w:r>
      <w:r w:rsidR="00D45A54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управления, не позднее 1 марта текущего года.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2.3. Отбор предложений для их решения на </w:t>
      </w:r>
      <w:r w:rsidR="00D45A54">
        <w:rPr>
          <w:rFonts w:ascii="Times New Roman" w:hAnsi="Times New Roman" w:cs="Times New Roman"/>
          <w:sz w:val="24"/>
          <w:szCs w:val="24"/>
        </w:rPr>
        <w:t>районном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уровне посредством разработки и реализации программы осуществляется органом </w:t>
      </w:r>
      <w:r w:rsidR="00442324">
        <w:rPr>
          <w:rFonts w:ascii="Times New Roman" w:hAnsi="Times New Roman" w:cs="Times New Roman"/>
          <w:sz w:val="24"/>
          <w:szCs w:val="24"/>
        </w:rPr>
        <w:t>местного самоуправления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, на который возложены нормативное правовое регулирование и (или) разработка проектов нормативных правовых актов </w:t>
      </w:r>
      <w:r w:rsidR="00442324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в соответствующей сфере (области) </w:t>
      </w:r>
      <w:r w:rsidR="00442324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управления, по следующим критериям: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44D">
        <w:rPr>
          <w:rFonts w:ascii="Times New Roman" w:hAnsi="Times New Roman" w:cs="Times New Roman"/>
          <w:sz w:val="24"/>
          <w:szCs w:val="24"/>
        </w:rPr>
        <w:t xml:space="preserve">соответствие приоритетам социально-экономической политики </w:t>
      </w:r>
      <w:r w:rsidR="00442324" w:rsidRPr="005A344D">
        <w:rPr>
          <w:rFonts w:ascii="Times New Roman" w:hAnsi="Times New Roman" w:cs="Times New Roman"/>
          <w:sz w:val="24"/>
          <w:szCs w:val="24"/>
        </w:rPr>
        <w:t>Каратузского</w:t>
      </w:r>
      <w:r w:rsidR="0044232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, определенным стратегией социально-экономического развития </w:t>
      </w:r>
      <w:r w:rsidR="00442324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соответствие полномочиям органов </w:t>
      </w:r>
      <w:r w:rsidR="0044232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0B37">
        <w:rPr>
          <w:rFonts w:ascii="Times New Roman" w:hAnsi="Times New Roman" w:cs="Times New Roman"/>
          <w:sz w:val="24"/>
          <w:szCs w:val="24"/>
        </w:rPr>
        <w:t xml:space="preserve"> К</w:t>
      </w:r>
      <w:r w:rsidR="00442324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согласно действующему законодательству;</w:t>
      </w:r>
    </w:p>
    <w:p w:rsidR="00680B37" w:rsidRPr="00680B37" w:rsidRDefault="00D45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значимость проблемы, носящей комплексный, в том чи</w:t>
      </w:r>
      <w:r>
        <w:rPr>
          <w:rFonts w:ascii="Times New Roman" w:hAnsi="Times New Roman" w:cs="Times New Roman"/>
          <w:sz w:val="24"/>
          <w:szCs w:val="24"/>
        </w:rPr>
        <w:t xml:space="preserve">сле </w:t>
      </w:r>
      <w:r w:rsidR="00680B37" w:rsidRPr="00680B37">
        <w:rPr>
          <w:rFonts w:ascii="Times New Roman" w:hAnsi="Times New Roman" w:cs="Times New Roman"/>
          <w:sz w:val="24"/>
          <w:szCs w:val="24"/>
        </w:rPr>
        <w:t>отраслевой характер;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направленность на реформирование соответствующей сферы (области) </w:t>
      </w:r>
      <w:r w:rsidR="00442324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управления, достижение качественно нового уровня развития.</w:t>
      </w:r>
    </w:p>
    <w:p w:rsidR="00680B37" w:rsidRPr="00442324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2.4</w:t>
      </w:r>
      <w:r w:rsidRPr="007A3732">
        <w:rPr>
          <w:rFonts w:ascii="Times New Roman" w:hAnsi="Times New Roman" w:cs="Times New Roman"/>
          <w:sz w:val="24"/>
          <w:szCs w:val="24"/>
        </w:rPr>
        <w:t xml:space="preserve">. </w:t>
      </w:r>
      <w:r w:rsidR="007A3732" w:rsidRPr="007A3732">
        <w:rPr>
          <w:rFonts w:ascii="Times New Roman" w:hAnsi="Times New Roman" w:cs="Times New Roman"/>
          <w:sz w:val="24"/>
          <w:szCs w:val="24"/>
        </w:rPr>
        <w:t>Ответственный исполнитель предоставляет</w:t>
      </w:r>
      <w:r w:rsidRPr="007A3732">
        <w:rPr>
          <w:rFonts w:ascii="Times New Roman" w:hAnsi="Times New Roman" w:cs="Times New Roman"/>
          <w:sz w:val="24"/>
          <w:szCs w:val="24"/>
        </w:rPr>
        <w:t xml:space="preserve"> обоснование концепции программы и в срок до 15 мая текущего года направляет в </w:t>
      </w:r>
      <w:r w:rsidR="00442324" w:rsidRPr="007A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экономического развития</w:t>
      </w:r>
      <w:r w:rsidR="00442324" w:rsidRPr="007A373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442324" w:rsidRPr="007A3732">
        <w:rPr>
          <w:rFonts w:ascii="Times New Roman" w:hAnsi="Times New Roman"/>
          <w:sz w:val="24"/>
          <w:szCs w:val="24"/>
        </w:rPr>
        <w:t>администрации Каратузского района</w:t>
      </w:r>
      <w:r w:rsidRPr="007A3732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2.5. Концепция программы должна содержать: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определение приоритетов </w:t>
      </w:r>
      <w:r w:rsidR="00442324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политики, соответствующих стратегии социально-экономического развития </w:t>
      </w:r>
      <w:r w:rsidR="00442324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 в соответству</w:t>
      </w:r>
      <w:r w:rsidR="00442324">
        <w:rPr>
          <w:rFonts w:ascii="Times New Roman" w:hAnsi="Times New Roman" w:cs="Times New Roman"/>
          <w:sz w:val="24"/>
          <w:szCs w:val="24"/>
        </w:rPr>
        <w:t>ющей сфере (области) 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управления, охватываемой программой;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определение основных проблем в соответствующей сфере (области) </w:t>
      </w:r>
      <w:r w:rsidR="00442324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управления, охватываемой программой, включая анализ причин их возникновения и целесообразности их решения в рамках программы;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определение перечня основных направлений решения проблем, обозначенных в программе;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определение целей и задач программы и показателей, характеризующих достижение целей, выполнение задач;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lastRenderedPageBreak/>
        <w:t>определение возможного перечня отдельных мероприятий программы и подпрограмм, цели которых направлены на выполнение задач программы;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определение возможного перечня заинтересованных органов </w:t>
      </w:r>
      <w:r w:rsidR="0044232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0B37">
        <w:rPr>
          <w:rFonts w:ascii="Times New Roman" w:hAnsi="Times New Roman" w:cs="Times New Roman"/>
          <w:sz w:val="24"/>
          <w:szCs w:val="24"/>
        </w:rPr>
        <w:t xml:space="preserve"> К</w:t>
      </w:r>
      <w:r w:rsidR="00442324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и (или) иных главных распорядителей бюджетных средств;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определение возможного перечня мероприятий подпрограмм, в том числе перечня мер </w:t>
      </w:r>
      <w:r w:rsidR="00442324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регулирования, ожидаемых результатов от их реализации, влияющих на достижение заявленных показателей;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определение объемов бюджетных ассигнований программы, направленных на реализацию отдельных мероприятий программы, подпрограмм, в том числе бюджетных ассигнований, направленных на финансирование объектов капитального строительства </w:t>
      </w:r>
      <w:r w:rsidR="00442324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собственности К</w:t>
      </w:r>
      <w:r w:rsidR="00442324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оценку возможных рисков реализации программы (событий, условий, тенденций, которые могут оказать негативное влияние на сроки и результаты реализации программы и повлечь их изменение не менее чем на 10 процентов от планового уровня и на которые ответственный исполнитель программы и соисполнители программы не могут оказать непосредственного влияния и предотвратить), содержащую, в том числе: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определение возможных рисков реализации программы с указанием источников возникновения и характера влияния на сроки и результаты реализации программы;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определение качественной и (или) количественной оценки последствий наступления рисков реализации программы;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обоснование предложений по мерам управления рисками реализации программы.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2.6</w:t>
      </w:r>
      <w:r w:rsidRPr="005A344D">
        <w:rPr>
          <w:rFonts w:ascii="Times New Roman" w:hAnsi="Times New Roman" w:cs="Times New Roman"/>
          <w:sz w:val="24"/>
          <w:szCs w:val="24"/>
        </w:rPr>
        <w:t xml:space="preserve">. </w:t>
      </w:r>
      <w:r w:rsidR="005A344D" w:rsidRPr="005A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экономического развития</w:t>
      </w:r>
      <w:r w:rsidR="005A344D" w:rsidRPr="005A344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5A344D" w:rsidRPr="005A344D">
        <w:rPr>
          <w:rFonts w:ascii="Times New Roman" w:hAnsi="Times New Roman"/>
          <w:sz w:val="24"/>
          <w:szCs w:val="24"/>
        </w:rPr>
        <w:t>администрации Каратузского района</w:t>
      </w:r>
      <w:r w:rsidR="005A344D" w:rsidRPr="00680B37">
        <w:rPr>
          <w:rFonts w:ascii="Times New Roman" w:hAnsi="Times New Roman" w:cs="Times New Roman"/>
          <w:sz w:val="24"/>
          <w:szCs w:val="24"/>
        </w:rPr>
        <w:t xml:space="preserve"> </w:t>
      </w:r>
      <w:r w:rsidRPr="00680B37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представленные концепции программ, готовит заключения к концепциям программ и в срок </w:t>
      </w:r>
      <w:r w:rsidRPr="001A1293">
        <w:rPr>
          <w:rFonts w:ascii="Times New Roman" w:hAnsi="Times New Roman" w:cs="Times New Roman"/>
          <w:sz w:val="24"/>
          <w:szCs w:val="24"/>
        </w:rPr>
        <w:t xml:space="preserve">до 1 </w:t>
      </w:r>
      <w:r w:rsidR="0056213F">
        <w:rPr>
          <w:rFonts w:ascii="Times New Roman" w:hAnsi="Times New Roman" w:cs="Times New Roman"/>
          <w:sz w:val="24"/>
          <w:szCs w:val="24"/>
        </w:rPr>
        <w:t>августа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текущего года направляет </w:t>
      </w:r>
      <w:r w:rsidRPr="005A344D">
        <w:rPr>
          <w:rFonts w:ascii="Times New Roman" w:hAnsi="Times New Roman" w:cs="Times New Roman"/>
          <w:sz w:val="24"/>
          <w:szCs w:val="24"/>
        </w:rPr>
        <w:t xml:space="preserve">их в </w:t>
      </w:r>
      <w:hyperlink r:id="rId8" w:history="1">
        <w:r w:rsidRPr="005A344D">
          <w:rPr>
            <w:rFonts w:ascii="Times New Roman" w:hAnsi="Times New Roman" w:cs="Times New Roman"/>
            <w:sz w:val="24"/>
            <w:szCs w:val="24"/>
          </w:rPr>
          <w:t>комиссию</w:t>
        </w:r>
      </w:hyperlink>
      <w:r w:rsidRPr="005A344D">
        <w:rPr>
          <w:rFonts w:ascii="Times New Roman" w:hAnsi="Times New Roman" w:cs="Times New Roman"/>
          <w:sz w:val="24"/>
          <w:szCs w:val="24"/>
        </w:rPr>
        <w:t xml:space="preserve"> по бюджетным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проектировкам на очередной финансовый год и плановый пе</w:t>
      </w:r>
      <w:r w:rsidR="005A344D">
        <w:rPr>
          <w:rFonts w:ascii="Times New Roman" w:hAnsi="Times New Roman" w:cs="Times New Roman"/>
          <w:sz w:val="24"/>
          <w:szCs w:val="24"/>
        </w:rPr>
        <w:t xml:space="preserve">риод, </w:t>
      </w:r>
      <w:r w:rsidRPr="00680B37">
        <w:rPr>
          <w:rFonts w:ascii="Times New Roman" w:hAnsi="Times New Roman" w:cs="Times New Roman"/>
          <w:sz w:val="24"/>
          <w:szCs w:val="24"/>
        </w:rPr>
        <w:t>для рассмотрения.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Концепции программ подлежат рассмотрению на заседании комиссии в срок </w:t>
      </w:r>
      <w:r w:rsidRPr="00D45A54">
        <w:rPr>
          <w:rFonts w:ascii="Times New Roman" w:hAnsi="Times New Roman" w:cs="Times New Roman"/>
          <w:sz w:val="24"/>
          <w:szCs w:val="24"/>
        </w:rPr>
        <w:t xml:space="preserve">до </w:t>
      </w:r>
      <w:r w:rsidR="00D45A54" w:rsidRPr="00D45A54">
        <w:rPr>
          <w:rFonts w:ascii="Times New Roman" w:hAnsi="Times New Roman" w:cs="Times New Roman"/>
          <w:sz w:val="24"/>
          <w:szCs w:val="24"/>
        </w:rPr>
        <w:t>1</w:t>
      </w:r>
      <w:r w:rsidRPr="00D45A54">
        <w:rPr>
          <w:rFonts w:ascii="Times New Roman" w:hAnsi="Times New Roman" w:cs="Times New Roman"/>
          <w:sz w:val="24"/>
          <w:szCs w:val="24"/>
        </w:rPr>
        <w:t xml:space="preserve"> </w:t>
      </w:r>
      <w:r w:rsidR="00D45A54">
        <w:rPr>
          <w:rFonts w:ascii="Times New Roman" w:hAnsi="Times New Roman" w:cs="Times New Roman"/>
          <w:sz w:val="24"/>
          <w:szCs w:val="24"/>
        </w:rPr>
        <w:t>августа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концепции программы комиссия вправе рекомендовать </w:t>
      </w:r>
      <w:r w:rsidR="005A344D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: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включить программу в перечень программ, предлагаемых к реализации в очередном финансовом году;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включить программу в перечень программ, предлагаемых к реализации в очередном финансовом году с учетом рекомендаций комиссии.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2.7. На основе концепций программ, рассмотренных комиссией, </w:t>
      </w:r>
      <w:r w:rsidR="00D36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A344D" w:rsidRPr="005A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тдел экономического развития</w:t>
      </w:r>
      <w:r w:rsidR="005A344D" w:rsidRPr="005A344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5A344D" w:rsidRPr="005A344D">
        <w:rPr>
          <w:rFonts w:ascii="Times New Roman" w:hAnsi="Times New Roman"/>
          <w:sz w:val="24"/>
          <w:szCs w:val="24"/>
        </w:rPr>
        <w:t>администрации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23" w:history="1">
        <w:r w:rsidRPr="00D3683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3683C">
        <w:rPr>
          <w:rFonts w:ascii="Times New Roman" w:hAnsi="Times New Roman" w:cs="Times New Roman"/>
          <w:sz w:val="24"/>
          <w:szCs w:val="24"/>
        </w:rPr>
        <w:t xml:space="preserve"> </w:t>
      </w:r>
      <w:r w:rsidRPr="00680B37">
        <w:rPr>
          <w:rFonts w:ascii="Times New Roman" w:hAnsi="Times New Roman" w:cs="Times New Roman"/>
          <w:sz w:val="24"/>
          <w:szCs w:val="24"/>
        </w:rPr>
        <w:t xml:space="preserve">программ, предлагаемых к реализации в очередном финансовом году, по форме согласно приложению N 1 к Порядку или готовит проект </w:t>
      </w:r>
      <w:r w:rsidR="005A344D">
        <w:rPr>
          <w:rFonts w:ascii="Times New Roman" w:hAnsi="Times New Roman" w:cs="Times New Roman"/>
          <w:sz w:val="24"/>
          <w:szCs w:val="24"/>
        </w:rPr>
        <w:t>постановления</w:t>
      </w:r>
      <w:r w:rsidRPr="00680B37">
        <w:rPr>
          <w:rFonts w:ascii="Times New Roman" w:hAnsi="Times New Roman" w:cs="Times New Roman"/>
          <w:sz w:val="24"/>
          <w:szCs w:val="24"/>
        </w:rPr>
        <w:t xml:space="preserve"> </w:t>
      </w:r>
      <w:r w:rsidR="005A344D">
        <w:rPr>
          <w:rFonts w:ascii="Times New Roman" w:hAnsi="Times New Roman" w:cs="Times New Roman"/>
          <w:sz w:val="24"/>
          <w:szCs w:val="24"/>
        </w:rPr>
        <w:t>администрации</w:t>
      </w:r>
      <w:r w:rsidRPr="00680B37">
        <w:rPr>
          <w:rFonts w:ascii="Times New Roman" w:hAnsi="Times New Roman" w:cs="Times New Roman"/>
          <w:sz w:val="24"/>
          <w:szCs w:val="24"/>
        </w:rPr>
        <w:t xml:space="preserve"> К</w:t>
      </w:r>
      <w:r w:rsidR="005A344D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о внесении изменений в перечень программ, предлагаемых к реализации в очередном финансовом году, и в </w:t>
      </w:r>
      <w:r w:rsidRPr="00D45A54">
        <w:rPr>
          <w:rFonts w:ascii="Times New Roman" w:hAnsi="Times New Roman" w:cs="Times New Roman"/>
          <w:sz w:val="24"/>
          <w:szCs w:val="24"/>
        </w:rPr>
        <w:t xml:space="preserve">срок до 1 </w:t>
      </w:r>
      <w:r w:rsidR="00D45A54" w:rsidRPr="00D45A54">
        <w:rPr>
          <w:rFonts w:ascii="Times New Roman" w:hAnsi="Times New Roman" w:cs="Times New Roman"/>
          <w:sz w:val="24"/>
          <w:szCs w:val="24"/>
        </w:rPr>
        <w:t>сентября</w:t>
      </w:r>
      <w:r w:rsidRPr="00680B37">
        <w:rPr>
          <w:rFonts w:ascii="Times New Roman" w:hAnsi="Times New Roman" w:cs="Times New Roman"/>
          <w:sz w:val="24"/>
          <w:szCs w:val="24"/>
        </w:rPr>
        <w:t xml:space="preserve"> текущего года вносит его на утверждение в </w:t>
      </w:r>
      <w:r w:rsidR="005A344D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5A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проекта постановления администрации Каратузского района 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о внесении изменений в перечень программ, предлагаемых к реализации в очередном финансовом году, утвержденный </w:t>
      </w:r>
      <w:r w:rsidR="004959E5">
        <w:rPr>
          <w:rFonts w:ascii="Times New Roman" w:hAnsi="Times New Roman" w:cs="Times New Roman"/>
          <w:sz w:val="24"/>
          <w:szCs w:val="24"/>
        </w:rPr>
        <w:t>постановлением а</w:t>
      </w:r>
      <w:r>
        <w:rPr>
          <w:rFonts w:ascii="Times New Roman" w:hAnsi="Times New Roman" w:cs="Times New Roman"/>
          <w:sz w:val="24"/>
          <w:szCs w:val="24"/>
        </w:rPr>
        <w:t>дминистрации Каратузского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>, осуществляется в случаях изменения наименования программы, ответственного исполнителя программы, состава соисполнителей программы, перечня подпрограмм и отдельных мероприятий программы.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3. РАЗРАБОТКА ПРОГРАММЫ, ВНЕСЕНИЕ В НЕЕ ИЗМЕНЕНИЙ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3.1. Перечень программ, утвержденный </w:t>
      </w:r>
      <w:r w:rsidR="005A344D">
        <w:rPr>
          <w:rFonts w:ascii="Times New Roman" w:hAnsi="Times New Roman" w:cs="Times New Roman"/>
          <w:sz w:val="24"/>
          <w:szCs w:val="24"/>
        </w:rPr>
        <w:t>постановлением</w:t>
      </w:r>
      <w:r w:rsidRPr="00680B37">
        <w:rPr>
          <w:rFonts w:ascii="Times New Roman" w:hAnsi="Times New Roman" w:cs="Times New Roman"/>
          <w:sz w:val="24"/>
          <w:szCs w:val="24"/>
        </w:rPr>
        <w:t xml:space="preserve"> </w:t>
      </w:r>
      <w:r w:rsidR="005A344D">
        <w:rPr>
          <w:rFonts w:ascii="Times New Roman" w:hAnsi="Times New Roman" w:cs="Times New Roman"/>
          <w:sz w:val="24"/>
          <w:szCs w:val="24"/>
        </w:rPr>
        <w:t>администрации</w:t>
      </w:r>
      <w:r w:rsidRPr="00680B37">
        <w:rPr>
          <w:rFonts w:ascii="Times New Roman" w:hAnsi="Times New Roman" w:cs="Times New Roman"/>
          <w:sz w:val="24"/>
          <w:szCs w:val="24"/>
        </w:rPr>
        <w:t xml:space="preserve"> К</w:t>
      </w:r>
      <w:r w:rsidR="005A344D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 является основанием для разработки проекта программы.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lastRenderedPageBreak/>
        <w:t>3.2. Проект программы должен быть разработан в соответствии с рассмотренной комиссией концепцией программы, а в случае наличия рекомендаций комиссии по результатам рассмотрения концепции программы - с учетом таких рекомендаций.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Проект программы и (или) изменений в действующую программу разрабатывается в рамках объемов бюджетных ассигнований, доведенных </w:t>
      </w:r>
      <w:r w:rsidR="005A344D">
        <w:rPr>
          <w:rFonts w:ascii="Times New Roman" w:hAnsi="Times New Roman" w:cs="Times New Roman"/>
          <w:sz w:val="24"/>
          <w:szCs w:val="24"/>
        </w:rPr>
        <w:t>финансовым управлением администрации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на реализацию программы.</w:t>
      </w:r>
    </w:p>
    <w:p w:rsidR="00680B37" w:rsidRPr="00680B37" w:rsidRDefault="00680B37" w:rsidP="00D45A54">
      <w:pPr>
        <w:ind w:firstLine="567"/>
        <w:jc w:val="both"/>
      </w:pPr>
      <w:r w:rsidRPr="00680B37">
        <w:t xml:space="preserve">Подготовка изменений в действующую программу осуществляется по инициативе ответственного исполнителя либо во исполнение поручений </w:t>
      </w:r>
      <w:r w:rsidR="001A1293">
        <w:t>главы</w:t>
      </w:r>
      <w:r w:rsidR="004959E5" w:rsidRPr="001A1293">
        <w:t xml:space="preserve"> Каратузского района</w:t>
      </w:r>
      <w:r w:rsidRPr="001A1293">
        <w:t xml:space="preserve">, по результатам оценки эффективности реализации программ, проведенной в соответствии с </w:t>
      </w:r>
      <w:hyperlink r:id="rId9" w:history="1">
        <w:r w:rsidRPr="001A1293">
          <w:t>Постановлением</w:t>
        </w:r>
      </w:hyperlink>
      <w:r w:rsidRPr="0086087C">
        <w:t xml:space="preserve"> </w:t>
      </w:r>
      <w:r w:rsidR="0086087C" w:rsidRPr="0086087C">
        <w:t>администрации Каратузского района</w:t>
      </w:r>
      <w:r w:rsidRPr="0086087C">
        <w:t xml:space="preserve"> от </w:t>
      </w:r>
      <w:r w:rsidR="0086087C" w:rsidRPr="0086087C">
        <w:t>26</w:t>
      </w:r>
      <w:r w:rsidRPr="0086087C">
        <w:t>.0</w:t>
      </w:r>
      <w:r w:rsidR="0086087C" w:rsidRPr="0086087C">
        <w:t>2</w:t>
      </w:r>
      <w:r w:rsidRPr="0086087C">
        <w:t>.201</w:t>
      </w:r>
      <w:r w:rsidR="0086087C" w:rsidRPr="0086087C">
        <w:t>6</w:t>
      </w:r>
      <w:r w:rsidRPr="0086087C">
        <w:t xml:space="preserve"> N </w:t>
      </w:r>
      <w:r w:rsidR="0086087C" w:rsidRPr="0086087C">
        <w:t xml:space="preserve">99-п </w:t>
      </w:r>
      <w:r w:rsidR="0086087C">
        <w:t>«</w:t>
      </w:r>
      <w:r w:rsidR="0086087C" w:rsidRPr="0086087C">
        <w:t>Об утверждении Порядка проведения оценки эффективности реализации муниципальных программ  муниципального образования «Каратузский район» и критериев оценки эффективности реализации муниципальных программ</w:t>
      </w:r>
      <w:r w:rsidR="0086087C">
        <w:t>»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680B37">
        <w:rPr>
          <w:rFonts w:ascii="Times New Roman" w:hAnsi="Times New Roman" w:cs="Times New Roman"/>
          <w:sz w:val="24"/>
          <w:szCs w:val="24"/>
        </w:rPr>
        <w:t xml:space="preserve">3.3. Ответственный исполнитель несет ответственность за своевременную и качественную подготовку проекта постановления </w:t>
      </w:r>
      <w:r w:rsidR="00E94FE8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об утверждении программы или о внесении изменений в действующую программу (далее - проект постановления).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3.4. Ответственный исполнитель программы осуществляет разработку проекта постановления в соответствии с требованиями к содержанию программы, установленными Порядком.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обеспечивает проведение процедуры согласования проекта постановления в порядке, установленном </w:t>
      </w:r>
      <w:hyperlink r:id="rId10" w:history="1">
        <w:r w:rsidRPr="00E37E46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300EA1">
        <w:rPr>
          <w:rFonts w:ascii="Times New Roman" w:hAnsi="Times New Roman" w:cs="Times New Roman"/>
          <w:sz w:val="24"/>
          <w:szCs w:val="24"/>
        </w:rPr>
        <w:t xml:space="preserve"> по делопроизводству</w:t>
      </w:r>
      <w:r w:rsidRPr="00E37E46">
        <w:rPr>
          <w:rFonts w:ascii="Times New Roman" w:hAnsi="Times New Roman" w:cs="Times New Roman"/>
          <w:sz w:val="24"/>
          <w:szCs w:val="24"/>
        </w:rPr>
        <w:t xml:space="preserve">, </w:t>
      </w:r>
      <w:r w:rsidR="00E37E46" w:rsidRPr="00E37E46">
        <w:rPr>
          <w:rFonts w:ascii="Times New Roman" w:hAnsi="Times New Roman" w:cs="Times New Roman"/>
          <w:sz w:val="24"/>
          <w:szCs w:val="24"/>
        </w:rPr>
        <w:t xml:space="preserve">и </w:t>
      </w:r>
      <w:r w:rsidRPr="00E37E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E37E46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37E46">
        <w:rPr>
          <w:rFonts w:ascii="Times New Roman" w:hAnsi="Times New Roman" w:cs="Times New Roman"/>
          <w:sz w:val="24"/>
          <w:szCs w:val="24"/>
        </w:rPr>
        <w:t xml:space="preserve"> подготовки и издания правовых актов </w:t>
      </w:r>
      <w:r w:rsidR="00E37E46" w:rsidRPr="00E37E46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Pr="00E37E46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3.5. К проекту постановления прилагается пояснительная записка и финансово-экономическое обоснование.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В случае если проектом постановления предусматриваются бюджетные ассигнования на осуществление бюджетных инвестиций в форме капитальных вложений в объекты недвижимого имущества </w:t>
      </w:r>
      <w:r w:rsidR="00E94FE8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собственности К</w:t>
      </w:r>
      <w:r w:rsidR="00E94FE8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, а также бюджетные ассигнования на осуществление </w:t>
      </w:r>
      <w:r w:rsidR="00E94FE8">
        <w:rPr>
          <w:rFonts w:ascii="Times New Roman" w:hAnsi="Times New Roman" w:cs="Times New Roman"/>
          <w:sz w:val="24"/>
          <w:szCs w:val="24"/>
        </w:rPr>
        <w:t>муниц</w:t>
      </w:r>
      <w:r w:rsidR="00D3683C">
        <w:rPr>
          <w:rFonts w:ascii="Times New Roman" w:hAnsi="Times New Roman" w:cs="Times New Roman"/>
          <w:sz w:val="24"/>
          <w:szCs w:val="24"/>
        </w:rPr>
        <w:t>и</w:t>
      </w:r>
      <w:r w:rsidR="00E94FE8">
        <w:rPr>
          <w:rFonts w:ascii="Times New Roman" w:hAnsi="Times New Roman" w:cs="Times New Roman"/>
          <w:sz w:val="24"/>
          <w:szCs w:val="24"/>
        </w:rPr>
        <w:t>пальными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бюджетными и </w:t>
      </w:r>
      <w:r w:rsidR="00E94FE8">
        <w:rPr>
          <w:rFonts w:ascii="Times New Roman" w:hAnsi="Times New Roman" w:cs="Times New Roman"/>
          <w:sz w:val="24"/>
          <w:szCs w:val="24"/>
        </w:rPr>
        <w:t>автономными учреждениями и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унитарными предприятиями за счет средств субсидии из </w:t>
      </w:r>
      <w:r w:rsidR="00E94FE8"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 капитальных вложений в объекты капит</w:t>
      </w:r>
      <w:r w:rsidR="00E94FE8">
        <w:rPr>
          <w:rFonts w:ascii="Times New Roman" w:hAnsi="Times New Roman" w:cs="Times New Roman"/>
          <w:sz w:val="24"/>
          <w:szCs w:val="24"/>
        </w:rPr>
        <w:t>ального строительства муниципальной</w:t>
      </w:r>
      <w:r w:rsidR="00D3683C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Pr="00680B37">
        <w:rPr>
          <w:rFonts w:ascii="Times New Roman" w:hAnsi="Times New Roman" w:cs="Times New Roman"/>
          <w:sz w:val="24"/>
          <w:szCs w:val="24"/>
        </w:rPr>
        <w:t xml:space="preserve">или приобретение объектов недвижимого имущества в </w:t>
      </w:r>
      <w:r w:rsidR="00E94FE8">
        <w:rPr>
          <w:rFonts w:ascii="Times New Roman" w:hAnsi="Times New Roman" w:cs="Times New Roman"/>
          <w:sz w:val="24"/>
          <w:szCs w:val="24"/>
        </w:rPr>
        <w:t>муниципальную</w:t>
      </w:r>
      <w:r w:rsidR="00D3683C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4959E5">
        <w:rPr>
          <w:rFonts w:ascii="Times New Roman" w:hAnsi="Times New Roman" w:cs="Times New Roman"/>
          <w:sz w:val="24"/>
          <w:szCs w:val="24"/>
        </w:rPr>
        <w:t>ь</w:t>
      </w:r>
      <w:r w:rsidRPr="00680B37">
        <w:rPr>
          <w:rFonts w:ascii="Times New Roman" w:hAnsi="Times New Roman" w:cs="Times New Roman"/>
          <w:sz w:val="24"/>
          <w:szCs w:val="24"/>
        </w:rPr>
        <w:t>, за исключением бюджетных ассигнований в объекты, обеспечивающие реализацию инвестиционных проектов (далее - бюджетные ассигнования на капитальные вложения), пояснительная записка к проекту постановления должна содержать:</w:t>
      </w:r>
    </w:p>
    <w:p w:rsidR="00D45A54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описание объектов недвижимого имущества </w:t>
      </w:r>
      <w:r w:rsidR="00E94FE8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собственности, подлежащих строительству, реконструкции, техническому перевооружению или приобретению, с указанием их технических, качественных и эксплуатационных характеристик, а также обоснование необходимости направления бюджетных ассигнований на капитальные вложения, в том числе при строительстве (реконструкции, техническом перевооружении) и (или) приобретении объекта недвижим</w:t>
      </w:r>
      <w:r w:rsidR="007B09CC">
        <w:rPr>
          <w:rFonts w:ascii="Times New Roman" w:hAnsi="Times New Roman" w:cs="Times New Roman"/>
          <w:sz w:val="24"/>
          <w:szCs w:val="24"/>
        </w:rPr>
        <w:t>ого имущества в целях оказания муниципальных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услуг - на основании расчета обеспеченности населения соответствующей </w:t>
      </w:r>
      <w:r w:rsidR="007B09CC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услугой с учетом нормативной потребности оказания </w:t>
      </w:r>
      <w:r w:rsidR="007B09CC">
        <w:rPr>
          <w:rFonts w:ascii="Times New Roman" w:hAnsi="Times New Roman" w:cs="Times New Roman"/>
          <w:sz w:val="24"/>
          <w:szCs w:val="24"/>
        </w:rPr>
        <w:t>муниципальных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услуг, характеристик объекта (пропускной способности, площади, мощности) и фактической обеспече</w:t>
      </w:r>
      <w:r w:rsidR="007B09CC">
        <w:rPr>
          <w:rFonts w:ascii="Times New Roman" w:hAnsi="Times New Roman" w:cs="Times New Roman"/>
          <w:sz w:val="24"/>
          <w:szCs w:val="24"/>
        </w:rPr>
        <w:t>нности населения 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услугой. 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сведения о форме бюджетных ассигнований на капитальные вложения;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сведения о степени строительной готовности в отношении незавершенных строительством объектов;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сведения об органах </w:t>
      </w:r>
      <w:r w:rsidR="007B09C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0B37">
        <w:rPr>
          <w:rFonts w:ascii="Times New Roman" w:hAnsi="Times New Roman" w:cs="Times New Roman"/>
          <w:sz w:val="24"/>
          <w:szCs w:val="24"/>
        </w:rPr>
        <w:t xml:space="preserve"> </w:t>
      </w:r>
      <w:r w:rsidR="007B09CC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, </w:t>
      </w:r>
      <w:r w:rsidR="007B09CC">
        <w:rPr>
          <w:rFonts w:ascii="Times New Roman" w:hAnsi="Times New Roman" w:cs="Times New Roman"/>
          <w:sz w:val="24"/>
          <w:szCs w:val="24"/>
        </w:rPr>
        <w:t>муниципальных</w:t>
      </w:r>
      <w:r w:rsidRPr="00680B37">
        <w:rPr>
          <w:rFonts w:ascii="Times New Roman" w:hAnsi="Times New Roman" w:cs="Times New Roman"/>
          <w:sz w:val="24"/>
          <w:szCs w:val="24"/>
        </w:rPr>
        <w:t xml:space="preserve"> казенных учреждениях, являющихся получателями средств </w:t>
      </w:r>
      <w:r w:rsidR="007B09CC"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 и </w:t>
      </w:r>
      <w:r w:rsidRPr="00680B37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 осуществляющих бюджетные инвестиции в объекты недвижимого имущества </w:t>
      </w:r>
      <w:r w:rsidR="007B09CC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7B09CC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7B09CC">
        <w:rPr>
          <w:rFonts w:ascii="Times New Roman" w:hAnsi="Times New Roman" w:cs="Times New Roman"/>
          <w:sz w:val="24"/>
          <w:szCs w:val="24"/>
        </w:rPr>
        <w:t>муниципальных</w:t>
      </w:r>
      <w:r w:rsidRPr="00680B37">
        <w:rPr>
          <w:rFonts w:ascii="Times New Roman" w:hAnsi="Times New Roman" w:cs="Times New Roman"/>
          <w:sz w:val="24"/>
          <w:szCs w:val="24"/>
        </w:rPr>
        <w:t xml:space="preserve"> авто</w:t>
      </w:r>
      <w:r w:rsidR="007B09CC">
        <w:rPr>
          <w:rFonts w:ascii="Times New Roman" w:hAnsi="Times New Roman" w:cs="Times New Roman"/>
          <w:sz w:val="24"/>
          <w:szCs w:val="24"/>
        </w:rPr>
        <w:t>номных и бюджетных учреждениях,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унитарных предприятиях, которым органами </w:t>
      </w:r>
      <w:r w:rsidR="007B09C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0B37">
        <w:rPr>
          <w:rFonts w:ascii="Times New Roman" w:hAnsi="Times New Roman" w:cs="Times New Roman"/>
          <w:sz w:val="24"/>
          <w:szCs w:val="24"/>
        </w:rPr>
        <w:t xml:space="preserve"> К</w:t>
      </w:r>
      <w:r w:rsidR="007B09CC">
        <w:rPr>
          <w:rFonts w:ascii="Times New Roman" w:hAnsi="Times New Roman" w:cs="Times New Roman"/>
          <w:sz w:val="24"/>
          <w:szCs w:val="24"/>
        </w:rPr>
        <w:t>аратузского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</w:t>
      </w:r>
      <w:r w:rsidR="007B09CC">
        <w:rPr>
          <w:rFonts w:ascii="Times New Roman" w:hAnsi="Times New Roman" w:cs="Times New Roman"/>
          <w:sz w:val="24"/>
          <w:szCs w:val="24"/>
        </w:rPr>
        <w:t>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на безвозмездной основе на основании соглашений бу</w:t>
      </w:r>
      <w:r w:rsidR="007B09CC">
        <w:rPr>
          <w:rFonts w:ascii="Times New Roman" w:hAnsi="Times New Roman" w:cs="Times New Roman"/>
          <w:sz w:val="24"/>
          <w:szCs w:val="24"/>
        </w:rPr>
        <w:t>дут переданы полномочия 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заказчика по заключению и исполнению от имени </w:t>
      </w:r>
      <w:r w:rsidR="007B09CC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</w:t>
      </w:r>
      <w:r w:rsidR="007B09CC">
        <w:rPr>
          <w:rFonts w:ascii="Times New Roman" w:hAnsi="Times New Roman" w:cs="Times New Roman"/>
          <w:sz w:val="24"/>
          <w:szCs w:val="24"/>
        </w:rPr>
        <w:t>муниципальных</w:t>
      </w:r>
      <w:r w:rsidRPr="00680B37">
        <w:rPr>
          <w:rFonts w:ascii="Times New Roman" w:hAnsi="Times New Roman" w:cs="Times New Roman"/>
          <w:sz w:val="24"/>
          <w:szCs w:val="24"/>
        </w:rPr>
        <w:t xml:space="preserve"> контрактов при осуществлении бюджетных инвестиций в объекты недви</w:t>
      </w:r>
      <w:r w:rsidR="007B09CC">
        <w:rPr>
          <w:rFonts w:ascii="Times New Roman" w:hAnsi="Times New Roman" w:cs="Times New Roman"/>
          <w:sz w:val="24"/>
          <w:szCs w:val="24"/>
        </w:rPr>
        <w:t>жимого имущества 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собственности, а также </w:t>
      </w:r>
      <w:r w:rsidR="007B09CC">
        <w:rPr>
          <w:rFonts w:ascii="Times New Roman" w:hAnsi="Times New Roman" w:cs="Times New Roman"/>
          <w:sz w:val="24"/>
          <w:szCs w:val="24"/>
        </w:rPr>
        <w:t>муниципальных</w:t>
      </w:r>
      <w:r w:rsidRPr="00680B37">
        <w:rPr>
          <w:rFonts w:ascii="Times New Roman" w:hAnsi="Times New Roman" w:cs="Times New Roman"/>
          <w:sz w:val="24"/>
          <w:szCs w:val="24"/>
        </w:rPr>
        <w:t xml:space="preserve"> автономных и бюджетных учреждениях, унитарных предприятиях, являющихся получателями субсидии из </w:t>
      </w:r>
      <w:r w:rsidR="007B09CC"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 на осуществление капитальных вложений в объекты капитального строительства </w:t>
      </w:r>
      <w:r w:rsidR="007B09CC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собственности К</w:t>
      </w:r>
      <w:r w:rsidR="007B09CC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или приобретение об</w:t>
      </w:r>
      <w:r w:rsidR="007B09CC">
        <w:rPr>
          <w:rFonts w:ascii="Times New Roman" w:hAnsi="Times New Roman" w:cs="Times New Roman"/>
          <w:sz w:val="24"/>
          <w:szCs w:val="24"/>
        </w:rPr>
        <w:t>ъектов недвижимого имущества в муниципальную</w:t>
      </w:r>
      <w:r w:rsidRPr="00680B37">
        <w:rPr>
          <w:rFonts w:ascii="Times New Roman" w:hAnsi="Times New Roman" w:cs="Times New Roman"/>
          <w:sz w:val="24"/>
          <w:szCs w:val="24"/>
        </w:rPr>
        <w:t xml:space="preserve"> собственность К</w:t>
      </w:r>
      <w:r w:rsidR="007B09CC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Информация представляется в разрезе подпрограмм и отдельных мероприятий программы.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К пояснительной записке в отношении строек и объектов капитального строительства </w:t>
      </w:r>
      <w:r w:rsidR="007B09CC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собственности, в которые осуществляются бюджетные ассигнования на капитальные вложения, прилагаются: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справки об объемах незавершенного строительства в текущих (договорных) ценах планового периода завершения строительства;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 наличии разработанной проектной документации - копии заключения государственной экспертизы (положительного заключения) о соответствии проектной документации на объекты капитального строительства требованиям технических регламентов и результатам инженерных изысканий в случаях, когда проведение такой экспертизы предусмотрено законодательством Российской Федерации, и копии правового акта об утверждении проектной документации;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 отсутствии разработанной проектной документа</w:t>
      </w:r>
      <w:r w:rsidR="00D45A54">
        <w:rPr>
          <w:rFonts w:ascii="Times New Roman" w:hAnsi="Times New Roman" w:cs="Times New Roman"/>
          <w:sz w:val="24"/>
          <w:szCs w:val="24"/>
        </w:rPr>
        <w:t>ции - задание на проектирование.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 случае если бюджетные ассигнования на капитальные вложения предполагается предоставлять в форме субсидий, к пояснительной записке дополнительно прилагаются учитывающие предоставление указанных субсидий: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проект программы развития </w:t>
      </w:r>
      <w:r w:rsidR="007B09CC">
        <w:rPr>
          <w:rFonts w:ascii="Times New Roman" w:hAnsi="Times New Roman" w:cs="Times New Roman"/>
          <w:sz w:val="24"/>
          <w:szCs w:val="24"/>
        </w:rPr>
        <w:t>районного 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бюджетного и (или) автономного учреждения на очередной финансовый год и плановый период;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проект плана финансово-хозяйственной деятельности унитарного предприятия на очередной финансовый год и плановый период.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3.6. В случае разработки вновь предлагаемой программы, а также в случае внесения изменений в действующую программу, предлагаемых к реализации в очередном финансовом году и плановом периоде, пояснительная записка должна дополнительно содержать следующие обосновывающие материалы: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тенденции социально-экономического развития К</w:t>
      </w:r>
      <w:r w:rsidR="007B09CC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в соответствующей сфере (области) </w:t>
      </w:r>
      <w:r w:rsidR="007B09C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управления с учетом характеристики текущего состояния и указанием на возможные изменения основных показателей развития;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описание и анализ возможных социальных, финансово-экономических рисков реализации программы, в том числе рисков невыполнения мероприятий программы, а также описание механизмов управления рисками реализации программы и мер по их минимизации;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обоснование набора подпрограмм и основных мероприятий программы;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обоснование мер </w:t>
      </w:r>
      <w:r w:rsidR="007B09CC">
        <w:rPr>
          <w:rFonts w:ascii="Times New Roman" w:hAnsi="Times New Roman" w:cs="Times New Roman"/>
          <w:sz w:val="24"/>
          <w:szCs w:val="24"/>
        </w:rPr>
        <w:t>м</w:t>
      </w:r>
      <w:r w:rsidR="001E0993">
        <w:rPr>
          <w:rFonts w:ascii="Times New Roman" w:hAnsi="Times New Roman" w:cs="Times New Roman"/>
          <w:sz w:val="24"/>
          <w:szCs w:val="24"/>
        </w:rPr>
        <w:t>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регулирования социально-экономического развития в соответствующей сфере (области) </w:t>
      </w:r>
      <w:r w:rsidR="001E0993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управления, на которую направлена реализация программы;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обоснование необходимых финансовых ресурсов на реализацию программы;</w:t>
      </w:r>
    </w:p>
    <w:p w:rsidR="00680B37" w:rsidRPr="00680B37" w:rsidRDefault="0049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62" w:history="1">
        <w:r w:rsidR="00680B37" w:rsidRPr="001E0993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о сводных показателях </w:t>
      </w:r>
      <w:r w:rsidR="001E0993">
        <w:rPr>
          <w:rFonts w:ascii="Times New Roman" w:hAnsi="Times New Roman" w:cs="Times New Roman"/>
          <w:sz w:val="24"/>
          <w:szCs w:val="24"/>
        </w:rPr>
        <w:t>муниципальных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заданий - в случае оказания </w:t>
      </w:r>
      <w:r w:rsidR="001E0993">
        <w:rPr>
          <w:rFonts w:ascii="Times New Roman" w:hAnsi="Times New Roman" w:cs="Times New Roman"/>
          <w:sz w:val="24"/>
          <w:szCs w:val="24"/>
        </w:rPr>
        <w:lastRenderedPageBreak/>
        <w:t>муниципальными учреждениями муниципальных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услуг юридическим и (или) физическим лицам, выполнения работ (прогноз сводных показателей </w:t>
      </w:r>
      <w:r w:rsidR="001E0993">
        <w:rPr>
          <w:rFonts w:ascii="Times New Roman" w:hAnsi="Times New Roman" w:cs="Times New Roman"/>
          <w:sz w:val="24"/>
          <w:szCs w:val="24"/>
        </w:rPr>
        <w:t>муниципальных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заданий представляется по </w:t>
      </w:r>
      <w:r w:rsidR="001E0993">
        <w:rPr>
          <w:rFonts w:ascii="Times New Roman" w:hAnsi="Times New Roman" w:cs="Times New Roman"/>
          <w:sz w:val="24"/>
          <w:szCs w:val="24"/>
        </w:rPr>
        <w:t>муниципальным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учреждениям, в отношении которых ответственный исполнитель (соисполнитель) программы осуществляет функции и полномочия учредителя) по форме согласно приложению N 2 к Порядку;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 случае использования налоговых, тарифных, кредитных и иных инструментов - обоснование необходимости их применения для достижения цели и (или) ожидаемых результатов реализации программы с финансовой оценкой по этапам ее реализации;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основные параметры потребности в трудовых ресурсах для целей реализации программы.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3.7. Ответственный исполнитель представляет проект постановления одновременно на согласование в </w:t>
      </w:r>
      <w:r w:rsidR="001E0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E0993" w:rsidRPr="005A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тдел экономического развития</w:t>
      </w:r>
      <w:r w:rsidR="001E0993" w:rsidRPr="005A344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1E0993" w:rsidRPr="005A344D">
        <w:rPr>
          <w:rFonts w:ascii="Times New Roman" w:hAnsi="Times New Roman"/>
          <w:sz w:val="24"/>
          <w:szCs w:val="24"/>
        </w:rPr>
        <w:t>администрации Каратузского района</w:t>
      </w:r>
      <w:r w:rsidR="001E0993" w:rsidRPr="00680B37">
        <w:rPr>
          <w:rFonts w:ascii="Times New Roman" w:hAnsi="Times New Roman" w:cs="Times New Roman"/>
          <w:sz w:val="24"/>
          <w:szCs w:val="24"/>
        </w:rPr>
        <w:t xml:space="preserve"> </w:t>
      </w:r>
      <w:r w:rsidRPr="00680B37">
        <w:rPr>
          <w:rFonts w:ascii="Times New Roman" w:hAnsi="Times New Roman" w:cs="Times New Roman"/>
          <w:sz w:val="24"/>
          <w:szCs w:val="24"/>
        </w:rPr>
        <w:t xml:space="preserve">и </w:t>
      </w:r>
      <w:r w:rsidR="001E0993">
        <w:rPr>
          <w:rFonts w:ascii="Times New Roman" w:hAnsi="Times New Roman" w:cs="Times New Roman"/>
          <w:sz w:val="24"/>
          <w:szCs w:val="24"/>
        </w:rPr>
        <w:t>финансовое управление администрации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, предварительно согласовав его с соисполнителями программы, а также в случае, если проект постановления предусматривает приобретение (прекращение) права </w:t>
      </w:r>
      <w:r w:rsidR="001E0993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Pr="00680B37">
        <w:rPr>
          <w:rFonts w:ascii="Times New Roman" w:hAnsi="Times New Roman" w:cs="Times New Roman"/>
          <w:sz w:val="24"/>
          <w:szCs w:val="24"/>
        </w:rPr>
        <w:t xml:space="preserve"> либо права хозяйственного ведения или оперативного управления на имущество </w:t>
      </w:r>
      <w:r w:rsidR="001E0993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собственности, - с </w:t>
      </w:r>
      <w:r w:rsidR="00D3683C">
        <w:rPr>
          <w:rFonts w:ascii="Times New Roman" w:hAnsi="Times New Roman" w:cs="Times New Roman"/>
          <w:sz w:val="24"/>
          <w:szCs w:val="24"/>
        </w:rPr>
        <w:t>отделом земельных и имущественных отношений администрации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в случае, если проект постановления предусматривает строительство, реконструкцию, техническое перевооружение объектов недвижимого имущества </w:t>
      </w:r>
      <w:r w:rsidR="001E0993">
        <w:rPr>
          <w:rFonts w:ascii="Times New Roman" w:hAnsi="Times New Roman" w:cs="Times New Roman"/>
          <w:sz w:val="24"/>
          <w:szCs w:val="24"/>
        </w:rPr>
        <w:t>муниципальной</w:t>
      </w:r>
      <w:r w:rsidR="00D3683C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680B37">
        <w:rPr>
          <w:rFonts w:ascii="Times New Roman" w:hAnsi="Times New Roman" w:cs="Times New Roman"/>
          <w:sz w:val="24"/>
          <w:szCs w:val="24"/>
        </w:rPr>
        <w:t xml:space="preserve">, - с </w:t>
      </w:r>
      <w:r w:rsidR="00D3683C">
        <w:rPr>
          <w:rFonts w:ascii="Times New Roman" w:hAnsi="Times New Roman" w:cs="Times New Roman"/>
          <w:sz w:val="24"/>
          <w:szCs w:val="24"/>
        </w:rPr>
        <w:t>отделом жилищно-коммунального хозяйства администрации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, в случае, если проект постановления предусматривает приобретение электронно-вычислительных машин, прав на использование программ для электронно-вычислительных машин, устройств хранения данных, телекоммуникационного оборудования, средств криптозащиты (шифрования) информации, услуг связи (кроме услуг телефонной связи в сети связи общего пользования и подвижной радиотелефонной связи) - </w:t>
      </w:r>
      <w:r w:rsidR="00D45A54" w:rsidRPr="00C37CFC">
        <w:rPr>
          <w:rFonts w:ascii="Times New Roman" w:hAnsi="Times New Roman" w:cs="Times New Roman"/>
          <w:sz w:val="24"/>
          <w:szCs w:val="24"/>
        </w:rPr>
        <w:t xml:space="preserve">отдела по взаимодействию с территориями, организационной работы и кадрам </w:t>
      </w:r>
      <w:r w:rsidR="00D45A54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="00D3683C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1E0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экономического развития</w:t>
      </w:r>
      <w:r w:rsidRPr="005A344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5A344D">
        <w:rPr>
          <w:rFonts w:ascii="Times New Roman" w:hAnsi="Times New Roman"/>
          <w:sz w:val="24"/>
          <w:szCs w:val="24"/>
        </w:rPr>
        <w:t>администрации Каратузского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финансовое управление администрации Каратузского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, </w:t>
      </w:r>
      <w:r w:rsidR="001A1293" w:rsidRPr="001A1293">
        <w:rPr>
          <w:rFonts w:ascii="Times New Roman" w:hAnsi="Times New Roman" w:cs="Times New Roman"/>
          <w:sz w:val="24"/>
          <w:szCs w:val="24"/>
        </w:rPr>
        <w:t>отдела ЖКХ, транспорта, строительства и связи</w:t>
      </w:r>
      <w:r w:rsidR="001A1293">
        <w:rPr>
          <w:rFonts w:ascii="Times New Roman" w:hAnsi="Times New Roman" w:cs="Times New Roman"/>
          <w:sz w:val="24"/>
          <w:szCs w:val="24"/>
        </w:rPr>
        <w:t xml:space="preserve"> администрации Каратузского района</w:t>
      </w:r>
      <w:r w:rsidR="00C37CFC">
        <w:rPr>
          <w:rFonts w:ascii="Times New Roman" w:hAnsi="Times New Roman" w:cs="Times New Roman"/>
          <w:sz w:val="24"/>
          <w:szCs w:val="24"/>
        </w:rPr>
        <w:t>,</w:t>
      </w:r>
      <w:r w:rsidR="00C37CFC" w:rsidRPr="00C37CFC">
        <w:t xml:space="preserve"> </w:t>
      </w:r>
      <w:r w:rsidR="00C37CFC" w:rsidRPr="00C37CFC">
        <w:rPr>
          <w:rFonts w:ascii="Times New Roman" w:hAnsi="Times New Roman" w:cs="Times New Roman"/>
          <w:sz w:val="24"/>
          <w:szCs w:val="24"/>
        </w:rPr>
        <w:t xml:space="preserve">отдела по взаимодействию с территориями, организационной работы и кадрам </w:t>
      </w:r>
      <w:r w:rsidR="00C37CFC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="00680B37" w:rsidRPr="00C37CFC">
        <w:rPr>
          <w:rFonts w:ascii="Times New Roman" w:hAnsi="Times New Roman" w:cs="Times New Roman"/>
          <w:sz w:val="24"/>
          <w:szCs w:val="24"/>
        </w:rPr>
        <w:t xml:space="preserve">, </w:t>
      </w:r>
      <w:r w:rsidR="00C37CFC">
        <w:rPr>
          <w:rFonts w:ascii="Times New Roman" w:hAnsi="Times New Roman" w:cs="Times New Roman"/>
          <w:sz w:val="24"/>
          <w:szCs w:val="24"/>
        </w:rPr>
        <w:t>отдел земельных и имущественных отношений администрации Каратузского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45A54">
        <w:rPr>
          <w:rFonts w:ascii="Times New Roman" w:hAnsi="Times New Roman" w:cs="Times New Roman"/>
          <w:sz w:val="24"/>
          <w:szCs w:val="24"/>
        </w:rPr>
        <w:t>трех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согласовывают проект постановления либо готовят к нему замечания.</w:t>
      </w:r>
    </w:p>
    <w:p w:rsid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Проект постановления, предусматривающий утверждение программы, предлагаемой к финансированию с очередного финансового года, или изменения в действующую программу в части изменения бюджетных ассигнований при планировании </w:t>
      </w:r>
      <w:r w:rsidR="001E0993"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период, согласованный в установленном порядке, вносится ответственным исполнителем на рассмотрение в комиссию в срок </w:t>
      </w:r>
      <w:r w:rsidR="00D45A54">
        <w:rPr>
          <w:rFonts w:ascii="Times New Roman" w:hAnsi="Times New Roman" w:cs="Times New Roman"/>
          <w:sz w:val="24"/>
          <w:szCs w:val="24"/>
        </w:rPr>
        <w:t>до 20</w:t>
      </w:r>
      <w:r w:rsidRPr="00D3683C">
        <w:rPr>
          <w:rFonts w:ascii="Times New Roman" w:hAnsi="Times New Roman" w:cs="Times New Roman"/>
          <w:sz w:val="24"/>
          <w:szCs w:val="24"/>
        </w:rPr>
        <w:t xml:space="preserve"> </w:t>
      </w:r>
      <w:r w:rsidR="00D3683C">
        <w:rPr>
          <w:rFonts w:ascii="Times New Roman" w:hAnsi="Times New Roman" w:cs="Times New Roman"/>
          <w:sz w:val="24"/>
          <w:szCs w:val="24"/>
        </w:rPr>
        <w:t>октября</w:t>
      </w:r>
      <w:r w:rsidRPr="00680B37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710939" w:rsidRPr="00680B37" w:rsidRDefault="00710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Согласованный в установленном порядке проект постановления направляется ответственным исполнителем на рассмотрение в ревизионную комиссию не позднее, чем за десять рабочих дней до утверждения проекта постановления Администрацией Каратузского района.</w:t>
      </w:r>
    </w:p>
    <w:p w:rsidR="00680B37" w:rsidRPr="00680B37" w:rsidRDefault="00D45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5"/>
      <w:bookmarkEnd w:id="3"/>
      <w:r>
        <w:rPr>
          <w:rFonts w:ascii="Times New Roman" w:hAnsi="Times New Roman" w:cs="Times New Roman"/>
          <w:sz w:val="24"/>
          <w:szCs w:val="24"/>
        </w:rPr>
        <w:t>3.</w:t>
      </w:r>
      <w:r w:rsidR="00710939">
        <w:rPr>
          <w:rFonts w:ascii="Times New Roman" w:hAnsi="Times New Roman" w:cs="Times New Roman"/>
          <w:sz w:val="24"/>
          <w:szCs w:val="24"/>
        </w:rPr>
        <w:t>9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. Проект постановления, предусматривающий утверждение программы, предлагаемой к реализации в очередном финансовом году, или изменения в действующую программу в части изменения бюджетных ассигнований при планировании </w:t>
      </w:r>
      <w:r w:rsidR="0096487A">
        <w:rPr>
          <w:rFonts w:ascii="Times New Roman" w:hAnsi="Times New Roman" w:cs="Times New Roman"/>
          <w:sz w:val="24"/>
          <w:szCs w:val="24"/>
        </w:rPr>
        <w:t>районного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период, подлежит утверждению </w:t>
      </w:r>
      <w:r w:rsidR="0096487A">
        <w:rPr>
          <w:rFonts w:ascii="Times New Roman" w:hAnsi="Times New Roman" w:cs="Times New Roman"/>
          <w:sz w:val="24"/>
          <w:szCs w:val="24"/>
        </w:rPr>
        <w:t>администрацией Каратузского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в срок не позднее 3</w:t>
      </w:r>
      <w:r w:rsidR="0096487A">
        <w:rPr>
          <w:rFonts w:ascii="Times New Roman" w:hAnsi="Times New Roman" w:cs="Times New Roman"/>
          <w:sz w:val="24"/>
          <w:szCs w:val="24"/>
        </w:rPr>
        <w:t>1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</w:t>
      </w:r>
      <w:r w:rsidR="0096487A">
        <w:rPr>
          <w:rFonts w:ascii="Times New Roman" w:hAnsi="Times New Roman" w:cs="Times New Roman"/>
          <w:sz w:val="24"/>
          <w:szCs w:val="24"/>
        </w:rPr>
        <w:t>октября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3.</w:t>
      </w:r>
      <w:r w:rsidR="00710939">
        <w:rPr>
          <w:rFonts w:ascii="Times New Roman" w:hAnsi="Times New Roman" w:cs="Times New Roman"/>
          <w:sz w:val="24"/>
          <w:szCs w:val="24"/>
        </w:rPr>
        <w:t>10</w:t>
      </w:r>
      <w:r w:rsidRPr="00680B37">
        <w:rPr>
          <w:rFonts w:ascii="Times New Roman" w:hAnsi="Times New Roman" w:cs="Times New Roman"/>
          <w:sz w:val="24"/>
          <w:szCs w:val="24"/>
        </w:rPr>
        <w:t xml:space="preserve">. Внесение в действующую в текущем финансовом году программу изменений, не оказывающих влияния на основные параметры программы, и изменений, направленных на приведение ее в соответствие с </w:t>
      </w:r>
      <w:r w:rsidR="0096487A">
        <w:rPr>
          <w:rFonts w:ascii="Times New Roman" w:hAnsi="Times New Roman" w:cs="Times New Roman"/>
          <w:sz w:val="24"/>
          <w:szCs w:val="24"/>
        </w:rPr>
        <w:t>решением</w:t>
      </w:r>
      <w:r w:rsidRPr="00680B37">
        <w:rPr>
          <w:rFonts w:ascii="Times New Roman" w:hAnsi="Times New Roman" w:cs="Times New Roman"/>
          <w:sz w:val="24"/>
          <w:szCs w:val="24"/>
        </w:rPr>
        <w:t xml:space="preserve"> </w:t>
      </w:r>
      <w:r w:rsidR="0096487A">
        <w:rPr>
          <w:rFonts w:ascii="Times New Roman" w:hAnsi="Times New Roman" w:cs="Times New Roman"/>
          <w:sz w:val="24"/>
          <w:szCs w:val="24"/>
        </w:rPr>
        <w:t xml:space="preserve">районного Совета депутатов </w:t>
      </w:r>
      <w:r w:rsidRPr="00680B37">
        <w:rPr>
          <w:rFonts w:ascii="Times New Roman" w:hAnsi="Times New Roman" w:cs="Times New Roman"/>
          <w:sz w:val="24"/>
          <w:szCs w:val="24"/>
        </w:rPr>
        <w:t xml:space="preserve">о </w:t>
      </w:r>
      <w:r w:rsidR="0096487A">
        <w:rPr>
          <w:rFonts w:ascii="Times New Roman" w:hAnsi="Times New Roman" w:cs="Times New Roman"/>
          <w:sz w:val="24"/>
          <w:szCs w:val="24"/>
        </w:rPr>
        <w:t>районном</w:t>
      </w:r>
      <w:r w:rsidRPr="00680B37">
        <w:rPr>
          <w:rFonts w:ascii="Times New Roman" w:hAnsi="Times New Roman" w:cs="Times New Roman"/>
          <w:sz w:val="24"/>
          <w:szCs w:val="24"/>
        </w:rPr>
        <w:t xml:space="preserve"> </w:t>
      </w:r>
      <w:r w:rsidRPr="00680B37">
        <w:rPr>
          <w:rFonts w:ascii="Times New Roman" w:hAnsi="Times New Roman" w:cs="Times New Roman"/>
          <w:sz w:val="24"/>
          <w:szCs w:val="24"/>
        </w:rPr>
        <w:lastRenderedPageBreak/>
        <w:t xml:space="preserve">бюджете на </w:t>
      </w:r>
      <w:r w:rsidRPr="00BD0FAE">
        <w:rPr>
          <w:rFonts w:ascii="Times New Roman" w:hAnsi="Times New Roman" w:cs="Times New Roman"/>
          <w:sz w:val="24"/>
          <w:szCs w:val="24"/>
        </w:rPr>
        <w:t xml:space="preserve">очередной финансовый год и плановый период, осуществляется в соответствии с </w:t>
      </w:r>
      <w:hyperlink w:anchor="P93" w:history="1">
        <w:r w:rsidRPr="00C571FA">
          <w:rPr>
            <w:rFonts w:ascii="Times New Roman" w:hAnsi="Times New Roman" w:cs="Times New Roman"/>
            <w:sz w:val="24"/>
            <w:szCs w:val="24"/>
          </w:rPr>
          <w:t>пунктами 3.3</w:t>
        </w:r>
      </w:hyperlink>
      <w:r w:rsidRPr="00C571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5" w:history="1">
        <w:r w:rsidRPr="00C571FA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C571FA" w:rsidRPr="00C571FA">
        <w:rPr>
          <w:rFonts w:ascii="Times New Roman" w:hAnsi="Times New Roman" w:cs="Times New Roman"/>
          <w:sz w:val="24"/>
          <w:szCs w:val="24"/>
        </w:rPr>
        <w:t>7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Порядка, за исключением рассмотрения проекта пост</w:t>
      </w:r>
      <w:r w:rsidR="001C0FA0">
        <w:rPr>
          <w:rFonts w:ascii="Times New Roman" w:hAnsi="Times New Roman" w:cs="Times New Roman"/>
          <w:sz w:val="24"/>
          <w:szCs w:val="24"/>
        </w:rPr>
        <w:t>ановления на заседании комиссии</w:t>
      </w:r>
      <w:r w:rsidRPr="00680B37">
        <w:rPr>
          <w:rFonts w:ascii="Times New Roman" w:hAnsi="Times New Roman" w:cs="Times New Roman"/>
          <w:sz w:val="24"/>
          <w:szCs w:val="24"/>
        </w:rPr>
        <w:t>.</w:t>
      </w:r>
    </w:p>
    <w:p w:rsidR="00680B37" w:rsidRPr="001A1293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Внесение в действующую в текущем финансовом году программу иных изменений осуществляется в </w:t>
      </w:r>
      <w:r w:rsidRPr="001A129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93" w:history="1">
        <w:r w:rsidRPr="00C571FA">
          <w:rPr>
            <w:rFonts w:ascii="Times New Roman" w:hAnsi="Times New Roman" w:cs="Times New Roman"/>
            <w:sz w:val="24"/>
            <w:szCs w:val="24"/>
          </w:rPr>
          <w:t>пунктами 3.3</w:t>
        </w:r>
      </w:hyperlink>
      <w:r w:rsidRPr="00C571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5" w:history="1">
        <w:r w:rsidRPr="00C571FA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C571FA" w:rsidRPr="00C571FA">
        <w:rPr>
          <w:rFonts w:ascii="Times New Roman" w:hAnsi="Times New Roman" w:cs="Times New Roman"/>
          <w:sz w:val="24"/>
          <w:szCs w:val="24"/>
        </w:rPr>
        <w:t>7</w:t>
      </w:r>
      <w:r w:rsidRPr="001A129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3.1</w:t>
      </w:r>
      <w:r w:rsidR="00710939">
        <w:rPr>
          <w:rFonts w:ascii="Times New Roman" w:hAnsi="Times New Roman" w:cs="Times New Roman"/>
          <w:sz w:val="24"/>
          <w:szCs w:val="24"/>
        </w:rPr>
        <w:t>1</w:t>
      </w:r>
      <w:r w:rsidRPr="00680B37">
        <w:rPr>
          <w:rFonts w:ascii="Times New Roman" w:hAnsi="Times New Roman" w:cs="Times New Roman"/>
          <w:sz w:val="24"/>
          <w:szCs w:val="24"/>
        </w:rPr>
        <w:t xml:space="preserve">. В ходе исполнения </w:t>
      </w:r>
      <w:r w:rsidR="0096487A"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 показатели финансового обеспечения реализации программы, в том числе ее подпрограмм и отдельных мероприятий, могут отличаться от показателей, утвержденных в составе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</w:t>
      </w:r>
      <w:r w:rsidR="0096487A"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4. ТРЕБОВАНИЯ К СОДЕРЖАНИЮ ПРОГРАММЫ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4.1. Программа разрабатывается в соответствии с приоритетами социально-экономической политики К</w:t>
      </w:r>
      <w:r w:rsidR="0096487A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 определенными стратегией социально-экономиче</w:t>
      </w:r>
      <w:r w:rsidR="0096487A">
        <w:rPr>
          <w:rFonts w:ascii="Times New Roman" w:hAnsi="Times New Roman" w:cs="Times New Roman"/>
          <w:sz w:val="24"/>
          <w:szCs w:val="24"/>
        </w:rPr>
        <w:t>ского развития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, с федеральными законами, иными нормативными правовыми актами Российской Федерации, </w:t>
      </w:r>
      <w:hyperlink r:id="rId12" w:history="1">
        <w:r w:rsidRPr="001A129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80B37">
        <w:rPr>
          <w:rFonts w:ascii="Times New Roman" w:hAnsi="Times New Roman" w:cs="Times New Roman"/>
          <w:sz w:val="24"/>
          <w:szCs w:val="24"/>
        </w:rPr>
        <w:t xml:space="preserve"> </w:t>
      </w:r>
      <w:r w:rsidR="0096487A">
        <w:rPr>
          <w:rFonts w:ascii="Times New Roman" w:hAnsi="Times New Roman" w:cs="Times New Roman"/>
          <w:sz w:val="24"/>
          <w:szCs w:val="24"/>
        </w:rPr>
        <w:t>муниципального образования «Каратузский район»</w:t>
      </w:r>
      <w:r w:rsidRPr="00680B37">
        <w:rPr>
          <w:rFonts w:ascii="Times New Roman" w:hAnsi="Times New Roman" w:cs="Times New Roman"/>
          <w:sz w:val="24"/>
          <w:szCs w:val="24"/>
        </w:rPr>
        <w:t>, законами Красноярского края</w:t>
      </w:r>
      <w:r w:rsidRPr="001A1293">
        <w:rPr>
          <w:rFonts w:ascii="Times New Roman" w:hAnsi="Times New Roman" w:cs="Times New Roman"/>
          <w:sz w:val="24"/>
          <w:szCs w:val="24"/>
        </w:rPr>
        <w:t xml:space="preserve">, </w:t>
      </w:r>
      <w:r w:rsidR="001A1293" w:rsidRPr="001A1293">
        <w:rPr>
          <w:rFonts w:ascii="Times New Roman" w:hAnsi="Times New Roman" w:cs="Times New Roman"/>
          <w:sz w:val="24"/>
          <w:szCs w:val="24"/>
        </w:rPr>
        <w:t xml:space="preserve">нормативно </w:t>
      </w:r>
      <w:r w:rsidRPr="001A1293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1A1293" w:rsidRPr="001A1293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Pr="001A1293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4.2. Программа разрабатывается ответственным исполнителем программы и должна содержать: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382" w:history="1">
        <w:r w:rsidRPr="001A1293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680B37">
        <w:rPr>
          <w:rFonts w:ascii="Times New Roman" w:hAnsi="Times New Roman" w:cs="Times New Roman"/>
          <w:sz w:val="24"/>
          <w:szCs w:val="24"/>
        </w:rPr>
        <w:t xml:space="preserve"> программы по форме согласно приложению N 3 к Порядку;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б) характеристику текущего состояния социально-экономического развития соответствующей сферы (области) </w:t>
      </w:r>
      <w:r w:rsidR="0096487A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управления с указанием основных показателей социально-экономического развити</w:t>
      </w:r>
      <w:r w:rsidR="0096487A">
        <w:rPr>
          <w:rFonts w:ascii="Times New Roman" w:hAnsi="Times New Roman" w:cs="Times New Roman"/>
          <w:sz w:val="24"/>
          <w:szCs w:val="24"/>
        </w:rPr>
        <w:t>я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в) приоритеты и цели социально-экономического развития соответствующей сферы (области) </w:t>
      </w:r>
      <w:r w:rsidR="0096487A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управления, описание основных целей и задач программы, тенденции социально-экономического развития соответствующей сферы (области) </w:t>
      </w:r>
      <w:r w:rsidR="0096487A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управления;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г)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соответствующей сферы (области) </w:t>
      </w:r>
      <w:r w:rsidR="0096487A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управления, экономики, степени реализации других общественно значимых интересов;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д) информацию по подпрограммам, отдельным мероприятиям программы, содержащую: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680B37">
        <w:rPr>
          <w:rFonts w:ascii="Times New Roman" w:hAnsi="Times New Roman" w:cs="Times New Roman"/>
          <w:sz w:val="24"/>
          <w:szCs w:val="24"/>
        </w:rPr>
        <w:t>обще</w:t>
      </w:r>
      <w:r w:rsidR="0096487A">
        <w:rPr>
          <w:rFonts w:ascii="Times New Roman" w:hAnsi="Times New Roman" w:cs="Times New Roman"/>
          <w:sz w:val="24"/>
          <w:szCs w:val="24"/>
        </w:rPr>
        <w:t>районной</w:t>
      </w:r>
      <w:proofErr w:type="spellEnd"/>
      <w:r w:rsidRPr="00680B37">
        <w:rPr>
          <w:rFonts w:ascii="Times New Roman" w:hAnsi="Times New Roman" w:cs="Times New Roman"/>
          <w:sz w:val="24"/>
          <w:szCs w:val="24"/>
        </w:rPr>
        <w:t xml:space="preserve"> проблемы, на решение которой направлена реализация подпрограммы, отдельного мероприятия, содержащее объективные показатели, характеризующие уровень социально-экономического развития соответствующей сферы (области) </w:t>
      </w:r>
      <w:r w:rsidR="0096487A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управления, качество жизни населения, тенденции развития;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анализ причин возникновения проблемы, включая правовое обоснование;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описание цели и задач подпрограммы, отдельного мероприятия программы;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сроки реализации подпрограммы, отдельного мероприятия программы;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планируемое изменение объективных показателей, характеризующих уровень социально-экономического развития соотве</w:t>
      </w:r>
      <w:r w:rsidR="0096487A">
        <w:rPr>
          <w:rFonts w:ascii="Times New Roman" w:hAnsi="Times New Roman" w:cs="Times New Roman"/>
          <w:sz w:val="24"/>
          <w:szCs w:val="24"/>
        </w:rPr>
        <w:t>тствующей сферы (области) 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управления, качество жизни населения и их влияние на достижение задач программы;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 случае, если отдельное мероприятие программы и (или) мероприятия подпрограммы направлены на изменение окружающей среды - характеристику изменения состояния окружающей среды;</w:t>
      </w:r>
    </w:p>
    <w:p w:rsidR="00680B37" w:rsidRPr="001A1293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экономический эффект в результате реализации мероприятий подпрограммы, </w:t>
      </w:r>
      <w:r w:rsidRPr="001A1293">
        <w:rPr>
          <w:rFonts w:ascii="Times New Roman" w:hAnsi="Times New Roman" w:cs="Times New Roman"/>
          <w:sz w:val="24"/>
          <w:szCs w:val="24"/>
        </w:rPr>
        <w:t>отдельных мероприятий программы;</w:t>
      </w:r>
    </w:p>
    <w:p w:rsidR="00680B37" w:rsidRPr="001A1293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293">
        <w:rPr>
          <w:rFonts w:ascii="Times New Roman" w:hAnsi="Times New Roman" w:cs="Times New Roman"/>
          <w:sz w:val="24"/>
          <w:szCs w:val="24"/>
        </w:rPr>
        <w:t xml:space="preserve">е) </w:t>
      </w:r>
      <w:hyperlink w:anchor="P507" w:history="1">
        <w:r w:rsidRPr="001A1293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1A1293">
        <w:rPr>
          <w:rFonts w:ascii="Times New Roman" w:hAnsi="Times New Roman" w:cs="Times New Roman"/>
          <w:sz w:val="24"/>
          <w:szCs w:val="24"/>
        </w:rPr>
        <w:t xml:space="preserve"> об основных мерах правового регулирования в соответствующей сфере (области) </w:t>
      </w:r>
      <w:r w:rsidR="0096487A" w:rsidRPr="001A1293">
        <w:rPr>
          <w:rFonts w:ascii="Times New Roman" w:hAnsi="Times New Roman" w:cs="Times New Roman"/>
          <w:sz w:val="24"/>
          <w:szCs w:val="24"/>
        </w:rPr>
        <w:t>муниципального</w:t>
      </w:r>
      <w:r w:rsidRPr="001A1293">
        <w:rPr>
          <w:rFonts w:ascii="Times New Roman" w:hAnsi="Times New Roman" w:cs="Times New Roman"/>
          <w:sz w:val="24"/>
          <w:szCs w:val="24"/>
        </w:rPr>
        <w:t xml:space="preserve"> управления, направленных на достижение цели и (или) </w:t>
      </w:r>
      <w:r w:rsidRPr="001A1293">
        <w:rPr>
          <w:rFonts w:ascii="Times New Roman" w:hAnsi="Times New Roman" w:cs="Times New Roman"/>
          <w:sz w:val="24"/>
          <w:szCs w:val="24"/>
        </w:rPr>
        <w:lastRenderedPageBreak/>
        <w:t>задач программы, по форме согласно приложению N 4 к Порядку;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293">
        <w:rPr>
          <w:rFonts w:ascii="Times New Roman" w:hAnsi="Times New Roman" w:cs="Times New Roman"/>
          <w:sz w:val="24"/>
          <w:szCs w:val="24"/>
        </w:rPr>
        <w:t xml:space="preserve">ж) </w:t>
      </w:r>
      <w:hyperlink w:anchor="P574" w:history="1">
        <w:r w:rsidRPr="001A129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A1293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</w:t>
      </w:r>
      <w:r w:rsidR="0096487A" w:rsidRPr="001A1293">
        <w:rPr>
          <w:rFonts w:ascii="Times New Roman" w:hAnsi="Times New Roman" w:cs="Times New Roman"/>
          <w:sz w:val="24"/>
          <w:szCs w:val="24"/>
        </w:rPr>
        <w:t>муниципальной</w:t>
      </w:r>
      <w:r w:rsidRPr="001A1293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96487A" w:rsidRPr="001A1293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 подлежащих строительству, реконструкции, техническому перевооружению или приобретению, по форме согласно приложению N 5 к Порядку;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з) информацию о ресурсном обеспечении программы, в том числе содержащую:</w:t>
      </w:r>
    </w:p>
    <w:p w:rsidR="00680B37" w:rsidRPr="001A1293" w:rsidRDefault="0049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29" w:history="1">
        <w:r w:rsidR="00680B37" w:rsidRPr="001A1293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="00680B37" w:rsidRPr="001A1293">
        <w:rPr>
          <w:rFonts w:ascii="Times New Roman" w:hAnsi="Times New Roman" w:cs="Times New Roman"/>
          <w:sz w:val="24"/>
          <w:szCs w:val="24"/>
        </w:rPr>
        <w:t xml:space="preserve"> о ресурсном обеспечении программы за счет средств </w:t>
      </w:r>
      <w:r w:rsidR="0096487A" w:rsidRPr="001A1293">
        <w:rPr>
          <w:rFonts w:ascii="Times New Roman" w:hAnsi="Times New Roman" w:cs="Times New Roman"/>
          <w:sz w:val="24"/>
          <w:szCs w:val="24"/>
        </w:rPr>
        <w:t>районного</w:t>
      </w:r>
      <w:r w:rsidR="00680B37" w:rsidRPr="001A1293">
        <w:rPr>
          <w:rFonts w:ascii="Times New Roman" w:hAnsi="Times New Roman" w:cs="Times New Roman"/>
          <w:sz w:val="24"/>
          <w:szCs w:val="24"/>
        </w:rPr>
        <w:t xml:space="preserve">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</w:t>
      </w:r>
      <w:r w:rsidR="0096487A" w:rsidRPr="001A1293">
        <w:rPr>
          <w:rFonts w:ascii="Times New Roman" w:hAnsi="Times New Roman" w:cs="Times New Roman"/>
          <w:sz w:val="24"/>
          <w:szCs w:val="24"/>
        </w:rPr>
        <w:t>районного</w:t>
      </w:r>
      <w:r w:rsidR="00680B37" w:rsidRPr="001A1293">
        <w:rPr>
          <w:rFonts w:ascii="Times New Roman" w:hAnsi="Times New Roman" w:cs="Times New Roman"/>
          <w:sz w:val="24"/>
          <w:szCs w:val="24"/>
        </w:rPr>
        <w:t xml:space="preserve"> бюджета, в разрезе подпрограмм, отдельных мероприятий программы), по форме согласно приложению N 6 к Порядку;</w:t>
      </w:r>
    </w:p>
    <w:p w:rsidR="00680B37" w:rsidRPr="001A1293" w:rsidRDefault="0049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51" w:history="1">
        <w:r w:rsidR="00680B37" w:rsidRPr="001A1293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="00680B37" w:rsidRPr="001A1293">
        <w:rPr>
          <w:rFonts w:ascii="Times New Roman" w:hAnsi="Times New Roman" w:cs="Times New Roman"/>
          <w:sz w:val="24"/>
          <w:szCs w:val="24"/>
        </w:rPr>
        <w:t xml:space="preserve"> об источниках финансирования подпрограмм, отдельных мероприятий программы (средства </w:t>
      </w:r>
      <w:r w:rsidR="0096487A" w:rsidRPr="001A1293">
        <w:rPr>
          <w:rFonts w:ascii="Times New Roman" w:hAnsi="Times New Roman" w:cs="Times New Roman"/>
          <w:sz w:val="24"/>
          <w:szCs w:val="24"/>
        </w:rPr>
        <w:t>районного</w:t>
      </w:r>
      <w:r w:rsidR="00680B37" w:rsidRPr="001A1293">
        <w:rPr>
          <w:rFonts w:ascii="Times New Roman" w:hAnsi="Times New Roman" w:cs="Times New Roman"/>
          <w:sz w:val="24"/>
          <w:szCs w:val="24"/>
        </w:rPr>
        <w:t xml:space="preserve"> бюджета, в том числе средства, поступившие из бюджетов других уровней бюджетной системы, бюджетов государственных внебюджетных фондов) по форме согласно приложению N 7 к Порядку;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293">
        <w:rPr>
          <w:rFonts w:ascii="Times New Roman" w:hAnsi="Times New Roman" w:cs="Times New Roman"/>
          <w:sz w:val="24"/>
          <w:szCs w:val="24"/>
        </w:rPr>
        <w:t xml:space="preserve">и) </w:t>
      </w:r>
      <w:hyperlink w:anchor="P1342" w:history="1">
        <w:r w:rsidRPr="001A1293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1A1293">
        <w:rPr>
          <w:rFonts w:ascii="Times New Roman" w:hAnsi="Times New Roman" w:cs="Times New Roman"/>
          <w:sz w:val="24"/>
          <w:szCs w:val="24"/>
        </w:rPr>
        <w:t xml:space="preserve"> о мероприятиях, направленных на реализацию научной, научно-технической и иннов</w:t>
      </w:r>
      <w:r w:rsidRPr="00680B37">
        <w:rPr>
          <w:rFonts w:ascii="Times New Roman" w:hAnsi="Times New Roman" w:cs="Times New Roman"/>
          <w:sz w:val="24"/>
          <w:szCs w:val="24"/>
        </w:rPr>
        <w:t>ационной деятельности, по форме согласно приложению N 8 к Порядку;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к) в случае наличия в программе мероприятий, реализуемых в рамках государственно-частного партнерства, направленных на достижение целей и задач программы, - информацию о соответствующих мероприятиях;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л) в случае наличия в программе мероприятий, реализуемых за счет средств внебюджетных фондов, - информацию, включающую данные о прогнозных расходах таких организаций на реализацию программы;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м) в случае реализации в соответствующей сфере (области) </w:t>
      </w:r>
      <w:r w:rsidR="0096487A">
        <w:rPr>
          <w:rFonts w:ascii="Times New Roman" w:hAnsi="Times New Roman" w:cs="Times New Roman"/>
          <w:sz w:val="24"/>
          <w:szCs w:val="24"/>
        </w:rPr>
        <w:t>муниципальног</w:t>
      </w:r>
      <w:r w:rsidRPr="00680B37">
        <w:rPr>
          <w:rFonts w:ascii="Times New Roman" w:hAnsi="Times New Roman" w:cs="Times New Roman"/>
          <w:sz w:val="24"/>
          <w:szCs w:val="24"/>
        </w:rPr>
        <w:t xml:space="preserve">о управления инвестиционных проектов, исполнение которых полностью или частично осуществляется за счет средств </w:t>
      </w:r>
      <w:r w:rsidR="0096487A">
        <w:rPr>
          <w:rFonts w:ascii="Times New Roman" w:hAnsi="Times New Roman" w:cs="Times New Roman"/>
          <w:sz w:val="24"/>
          <w:szCs w:val="24"/>
        </w:rPr>
        <w:t>районног</w:t>
      </w:r>
      <w:r w:rsidR="001C0FA0">
        <w:rPr>
          <w:rFonts w:ascii="Times New Roman" w:hAnsi="Times New Roman" w:cs="Times New Roman"/>
          <w:sz w:val="24"/>
          <w:szCs w:val="24"/>
        </w:rPr>
        <w:t>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 - информацию о наличии указанных проектов и их основных параметрах;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н) в случае наличия в программе мероприятий, направленных на развитие сельских территорий, - информацию о наличии таких мероприятий с указанием объемов бюджетных ассигнований на их реализацию;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о) в случае, если в программе предусматриваются бюджетные ассигнования на оплату </w:t>
      </w:r>
      <w:r w:rsidR="0096487A">
        <w:rPr>
          <w:rFonts w:ascii="Times New Roman" w:hAnsi="Times New Roman" w:cs="Times New Roman"/>
          <w:sz w:val="24"/>
          <w:szCs w:val="24"/>
        </w:rPr>
        <w:t>муниципальных</w:t>
      </w:r>
      <w:r w:rsidRPr="00680B37">
        <w:rPr>
          <w:rFonts w:ascii="Times New Roman" w:hAnsi="Times New Roman" w:cs="Times New Roman"/>
          <w:sz w:val="24"/>
          <w:szCs w:val="24"/>
        </w:rPr>
        <w:t xml:space="preserve"> контрактов на выполнение работ, оказание услуг для о</w:t>
      </w:r>
      <w:r w:rsidR="0096487A">
        <w:rPr>
          <w:rFonts w:ascii="Times New Roman" w:hAnsi="Times New Roman" w:cs="Times New Roman"/>
          <w:sz w:val="24"/>
          <w:szCs w:val="24"/>
        </w:rPr>
        <w:t>беспечения нужд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 длительность производственного цикла выполнения, оказания которых превышает срок действия утвержденных лимитов бюджетных обязате</w:t>
      </w:r>
      <w:r w:rsidR="0096487A">
        <w:rPr>
          <w:rFonts w:ascii="Times New Roman" w:hAnsi="Times New Roman" w:cs="Times New Roman"/>
          <w:sz w:val="24"/>
          <w:szCs w:val="24"/>
        </w:rPr>
        <w:t>льств, за исключением муниципальных</w:t>
      </w:r>
      <w:r w:rsidRPr="00680B37">
        <w:rPr>
          <w:rFonts w:ascii="Times New Roman" w:hAnsi="Times New Roman" w:cs="Times New Roman"/>
          <w:sz w:val="24"/>
          <w:szCs w:val="24"/>
        </w:rPr>
        <w:t xml:space="preserve"> контрактов, финансируемых за счет бюджетных ассигнований на осуществление бюджетных инвестиций в объекты </w:t>
      </w:r>
      <w:r w:rsidR="0096487A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собственности К</w:t>
      </w:r>
      <w:r w:rsidR="0096487A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6487A">
        <w:rPr>
          <w:rFonts w:ascii="Times New Roman" w:hAnsi="Times New Roman" w:cs="Times New Roman"/>
          <w:sz w:val="24"/>
          <w:szCs w:val="24"/>
        </w:rPr>
        <w:t>муниципальных</w:t>
      </w:r>
      <w:r w:rsidRPr="00680B37">
        <w:rPr>
          <w:rFonts w:ascii="Times New Roman" w:hAnsi="Times New Roman" w:cs="Times New Roman"/>
          <w:sz w:val="24"/>
          <w:szCs w:val="24"/>
        </w:rPr>
        <w:t xml:space="preserve"> контрактов на поставки товаров для обе</w:t>
      </w:r>
      <w:r w:rsidR="0096487A">
        <w:rPr>
          <w:rFonts w:ascii="Times New Roman" w:hAnsi="Times New Roman" w:cs="Times New Roman"/>
          <w:sz w:val="24"/>
          <w:szCs w:val="24"/>
        </w:rPr>
        <w:t>спечения нужд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на срок, превышающий срок действия утвержденных лимитов бюджетных обязательств, предусматривающих встречные обязательства, не связанные с предметами их исполнения, в программе следует определить предмет закупок с указанием в отношении каждого предмета закупки следующей информации: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планируемые результаты поставки товаров, выполнения работ, оказания услуг;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наименование товаров, описание состава работ, услуг;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предельный срок поставки товаров, выполнения работ, оказания услуг с учетом сроков, необходимых для определения поставщиков, подрядчиков, исполнителей;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предельны</w:t>
      </w:r>
      <w:r w:rsidR="0096487A">
        <w:rPr>
          <w:rFonts w:ascii="Times New Roman" w:hAnsi="Times New Roman" w:cs="Times New Roman"/>
          <w:sz w:val="24"/>
          <w:szCs w:val="24"/>
        </w:rPr>
        <w:t>й объем средств на оплату 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контракта с разбивкой по годам.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4.3. Ответственный исполнитель программы может дополнить программу иной информацией (в том числе в форме приложений), необходимой для реализации программы.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4.4. Целевые показатели программы должны отражать специфику социально-</w:t>
      </w:r>
      <w:r w:rsidRPr="00680B37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развития соответствующей сферы (области) </w:t>
      </w:r>
      <w:r w:rsidR="0096487A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управления, специфику проблем и основных задач, на решение которых направлена реализация программы, в случае, если программа предусматривает мероприятия, направленные на реализацию научной, научно-технической и инновационной деятельности, то целевые показатели также должны отражать состояние и динамику инновационного развития. Показатели результативности подпрограммы должны отражать специфику решения конкретной задачи программы.</w:t>
      </w:r>
    </w:p>
    <w:p w:rsidR="00680B37" w:rsidRPr="001A1293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Целевые показатели программы и показатели результативности подпрограммы должны иметь количественное значение, измеряемое или рассчитываемое, в том числе по официально утвержденным методикам, и (или) определяемое на</w:t>
      </w:r>
      <w:r w:rsidR="0096487A">
        <w:rPr>
          <w:rFonts w:ascii="Times New Roman" w:hAnsi="Times New Roman" w:cs="Times New Roman"/>
          <w:sz w:val="24"/>
          <w:szCs w:val="24"/>
        </w:rPr>
        <w:t xml:space="preserve"> основе данных </w:t>
      </w:r>
      <w:r w:rsidRPr="00680B37">
        <w:rPr>
          <w:rFonts w:ascii="Times New Roman" w:hAnsi="Times New Roman" w:cs="Times New Roman"/>
          <w:sz w:val="24"/>
          <w:szCs w:val="24"/>
        </w:rPr>
        <w:t>статистического наблюдения.</w:t>
      </w:r>
    </w:p>
    <w:p w:rsidR="00680B37" w:rsidRPr="001A1293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293">
        <w:rPr>
          <w:rFonts w:ascii="Times New Roman" w:hAnsi="Times New Roman" w:cs="Times New Roman"/>
          <w:sz w:val="24"/>
          <w:szCs w:val="24"/>
        </w:rPr>
        <w:t xml:space="preserve">4.5. Подпрограмма оформляется в соответствии с рекомендованным </w:t>
      </w:r>
      <w:hyperlink w:anchor="P1422" w:history="1">
        <w:r w:rsidRPr="001A1293">
          <w:rPr>
            <w:rFonts w:ascii="Times New Roman" w:hAnsi="Times New Roman" w:cs="Times New Roman"/>
            <w:sz w:val="24"/>
            <w:szCs w:val="24"/>
          </w:rPr>
          <w:t>макетом</w:t>
        </w:r>
      </w:hyperlink>
      <w:r w:rsidRPr="001A1293">
        <w:rPr>
          <w:rFonts w:ascii="Times New Roman" w:hAnsi="Times New Roman" w:cs="Times New Roman"/>
          <w:sz w:val="24"/>
          <w:szCs w:val="24"/>
        </w:rPr>
        <w:t xml:space="preserve"> подпрограммы, реализуемой в рамках программы, по форме согласно приложению N 9 к Порядку и утверждается в виде отдельных приложений к программе.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293">
        <w:rPr>
          <w:rFonts w:ascii="Times New Roman" w:hAnsi="Times New Roman" w:cs="Times New Roman"/>
          <w:sz w:val="24"/>
          <w:szCs w:val="24"/>
        </w:rPr>
        <w:t xml:space="preserve">4.6. Информация об отдельном мероприятии программы оформляется в соответствии с </w:t>
      </w:r>
      <w:hyperlink w:anchor="P1710" w:history="1">
        <w:r w:rsidRPr="001A1293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A1293">
        <w:rPr>
          <w:rFonts w:ascii="Times New Roman" w:hAnsi="Times New Roman" w:cs="Times New Roman"/>
          <w:sz w:val="24"/>
          <w:szCs w:val="24"/>
        </w:rPr>
        <w:t xml:space="preserve"> к информации об отдельном мероприятии программы по форме согласно приложению N 9.1 Порядку и утверждается в виде отдельного приложения к программе</w:t>
      </w:r>
      <w:r w:rsidRPr="00680B37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5. РЕАЛИЗАЦИЯ И КОНТРОЛЬ ЗА ХОДОМ ИСПОЛНЕНИЯ ПРОГРАММЫ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5.1. Текущее управление реализацией программы осуществляется ответственным исполнителем программы.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5.2. Ответственным исполнителем программы осуществляется: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отбор исполнителей отдельных мероприятий программы и мероприятий подпрограмм, реализуемых ответственным исполнителем программы;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контроль за ходом реализации отдельных мероприятий программы и мероприятий подпрограмм, реализуемых ответственным исполнителем программы;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подготовка отчетов о реализации программы.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5.3. Соисполнителем программы осуществляется: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отбор исполнителей отдельных мероприятий программы и мероприятий подпрограмм, реализуемых соисполнителем программы;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непосредственный контроль за ходом реализации отдельных мероприятий программы и мероприятий подпрограмм;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 программы.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5.4. Реализация отдельных мероприятий программы и мероприятий подпрограмм осуществляется посредством размещения </w:t>
      </w:r>
      <w:r w:rsidR="00F104C8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заказа на поставки товаров, выполнение работ, оказание услуг для </w:t>
      </w:r>
      <w:r w:rsidR="00F104C8">
        <w:rPr>
          <w:rFonts w:ascii="Times New Roman" w:hAnsi="Times New Roman" w:cs="Times New Roman"/>
          <w:sz w:val="24"/>
          <w:szCs w:val="24"/>
        </w:rPr>
        <w:t>муниципальных нужд</w:t>
      </w:r>
      <w:r w:rsidRPr="00680B37">
        <w:rPr>
          <w:rFonts w:ascii="Times New Roman" w:hAnsi="Times New Roman" w:cs="Times New Roman"/>
          <w:sz w:val="24"/>
          <w:szCs w:val="24"/>
        </w:rPr>
        <w:t xml:space="preserve">, субсидий </w:t>
      </w:r>
      <w:r w:rsidR="00F104C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80B37">
        <w:rPr>
          <w:rFonts w:ascii="Times New Roman" w:hAnsi="Times New Roman" w:cs="Times New Roman"/>
          <w:sz w:val="24"/>
          <w:szCs w:val="24"/>
        </w:rPr>
        <w:t>автономным или бюджетным учреждениям, субсидий иным юридическим лицам, бюджетных ассигнований на капитальные вложения, реализации мер государственной поддержки и в иных формах в соответствии с законодательством Российской Федерации.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5.5. Ответственный исполнитель программы для обеспечения мониторинга реализации программы организует представление полугодовой отчетности.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Соисполнители программы по запросу ответственного исполнителя программы представляют информацию о реализации подпрограмм и отдельных мероприятий </w:t>
      </w:r>
      <w:r w:rsidRPr="00680B37">
        <w:rPr>
          <w:rFonts w:ascii="Times New Roman" w:hAnsi="Times New Roman" w:cs="Times New Roman"/>
          <w:sz w:val="24"/>
          <w:szCs w:val="24"/>
        </w:rPr>
        <w:lastRenderedPageBreak/>
        <w:t>программы, реализуемых соисполнителем программы, в сроки и по форме, установленные ответственным исполнителем программы в запросе.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5.6. Отчеты о реализации программы формируются ответственным исполнителем программы с учетом информации, полученной от соисполнителей программы.</w:t>
      </w:r>
    </w:p>
    <w:p w:rsidR="00680B37" w:rsidRPr="001A1293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Отчеты о реализации программы представляются ответственным исполнителем программы одновременно в </w:t>
      </w:r>
      <w:r w:rsidR="00F10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104C8" w:rsidRPr="005A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тдел экономического развития</w:t>
      </w:r>
      <w:r w:rsidR="00F104C8" w:rsidRPr="005A344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F104C8" w:rsidRPr="005A344D">
        <w:rPr>
          <w:rFonts w:ascii="Times New Roman" w:hAnsi="Times New Roman"/>
          <w:sz w:val="24"/>
          <w:szCs w:val="24"/>
        </w:rPr>
        <w:t xml:space="preserve">администрации Каратузского </w:t>
      </w:r>
      <w:r w:rsidR="00F104C8" w:rsidRPr="001A1293">
        <w:rPr>
          <w:rFonts w:ascii="Times New Roman" w:hAnsi="Times New Roman"/>
          <w:sz w:val="24"/>
          <w:szCs w:val="24"/>
        </w:rPr>
        <w:t>района</w:t>
      </w:r>
      <w:r w:rsidR="00F104C8" w:rsidRPr="001A1293">
        <w:rPr>
          <w:rFonts w:ascii="Times New Roman" w:hAnsi="Times New Roman" w:cs="Times New Roman"/>
          <w:sz w:val="24"/>
          <w:szCs w:val="24"/>
        </w:rPr>
        <w:t>, финансовое управление администрации Каратузского района</w:t>
      </w:r>
      <w:r w:rsidRPr="001A1293">
        <w:rPr>
          <w:rFonts w:ascii="Times New Roman" w:hAnsi="Times New Roman" w:cs="Times New Roman"/>
          <w:sz w:val="24"/>
          <w:szCs w:val="24"/>
        </w:rPr>
        <w:t>.</w:t>
      </w:r>
    </w:p>
    <w:p w:rsidR="00680B37" w:rsidRPr="001A1293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293">
        <w:rPr>
          <w:rFonts w:ascii="Times New Roman" w:hAnsi="Times New Roman" w:cs="Times New Roman"/>
          <w:sz w:val="24"/>
          <w:szCs w:val="24"/>
        </w:rPr>
        <w:t xml:space="preserve">Отчет о реализации программы </w:t>
      </w:r>
      <w:r w:rsidR="00F104C8" w:rsidRPr="001A1293">
        <w:rPr>
          <w:rFonts w:ascii="Times New Roman" w:hAnsi="Times New Roman" w:cs="Times New Roman"/>
          <w:sz w:val="24"/>
          <w:szCs w:val="24"/>
        </w:rPr>
        <w:t>ежеквартально</w:t>
      </w:r>
      <w:r w:rsidRPr="001A1293">
        <w:rPr>
          <w:rFonts w:ascii="Times New Roman" w:hAnsi="Times New Roman" w:cs="Times New Roman"/>
          <w:sz w:val="24"/>
          <w:szCs w:val="24"/>
        </w:rPr>
        <w:t xml:space="preserve"> представляется в срок не позднее 10-го </w:t>
      </w:r>
      <w:r w:rsidR="00F104C8" w:rsidRPr="001A1293">
        <w:rPr>
          <w:rFonts w:ascii="Times New Roman" w:hAnsi="Times New Roman" w:cs="Times New Roman"/>
          <w:sz w:val="24"/>
          <w:szCs w:val="24"/>
        </w:rPr>
        <w:t>числа второго месяца, следующего за отчетным</w:t>
      </w:r>
      <w:r w:rsidRPr="001A1293">
        <w:rPr>
          <w:rFonts w:ascii="Times New Roman" w:hAnsi="Times New Roman" w:cs="Times New Roman"/>
          <w:sz w:val="24"/>
          <w:szCs w:val="24"/>
        </w:rPr>
        <w:t xml:space="preserve"> года по формам согласно </w:t>
      </w:r>
      <w:hyperlink w:anchor="P1817" w:history="1">
        <w:r w:rsidRPr="001A1293">
          <w:rPr>
            <w:rFonts w:ascii="Times New Roman" w:hAnsi="Times New Roman" w:cs="Times New Roman"/>
            <w:sz w:val="24"/>
            <w:szCs w:val="24"/>
          </w:rPr>
          <w:t>приложениям N 10</w:t>
        </w:r>
      </w:hyperlink>
      <w:r w:rsidRPr="001A129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497" w:history="1">
        <w:r w:rsidRPr="001A1293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1A1293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680B37" w:rsidRPr="001A1293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293">
        <w:rPr>
          <w:rFonts w:ascii="Times New Roman" w:hAnsi="Times New Roman" w:cs="Times New Roman"/>
          <w:sz w:val="24"/>
          <w:szCs w:val="24"/>
        </w:rPr>
        <w:t>Годовой отчет представляется в срок не позднее 1 марта года, следующего за отчетным.</w:t>
      </w:r>
    </w:p>
    <w:p w:rsidR="00680B37" w:rsidRPr="001A1293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293">
        <w:rPr>
          <w:rFonts w:ascii="Times New Roman" w:hAnsi="Times New Roman" w:cs="Times New Roman"/>
          <w:sz w:val="24"/>
          <w:szCs w:val="24"/>
        </w:rPr>
        <w:t>5.7. Годовой отчет содержит: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293">
        <w:rPr>
          <w:rFonts w:ascii="Times New Roman" w:hAnsi="Times New Roman" w:cs="Times New Roman"/>
          <w:sz w:val="24"/>
          <w:szCs w:val="24"/>
        </w:rPr>
        <w:t>информацию</w:t>
      </w:r>
      <w:r w:rsidRPr="00680B37">
        <w:rPr>
          <w:rFonts w:ascii="Times New Roman" w:hAnsi="Times New Roman" w:cs="Times New Roman"/>
          <w:sz w:val="24"/>
          <w:szCs w:val="24"/>
        </w:rPr>
        <w:t xml:space="preserve"> об основных результатах, достигнутых в отчетном году, включающую качественные и количественные характеристики состояния социально-экономического развития соответствующей сферы (области) </w:t>
      </w:r>
      <w:r w:rsidR="00F104C8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управления, которые планировалось достигнуть в ходе реализации программы, и фактически достигнутое состояние;</w:t>
      </w:r>
    </w:p>
    <w:p w:rsidR="00680B37" w:rsidRPr="001A1293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293">
        <w:rPr>
          <w:rFonts w:ascii="Times New Roman" w:hAnsi="Times New Roman" w:cs="Times New Roman"/>
          <w:sz w:val="24"/>
          <w:szCs w:val="24"/>
        </w:rPr>
        <w:t>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показателям, плановые значения по которым не достигнуты;</w:t>
      </w:r>
    </w:p>
    <w:p w:rsidR="00680B37" w:rsidRPr="00680B37" w:rsidRDefault="0049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817" w:history="1">
        <w:r w:rsidR="00680B37" w:rsidRPr="001A1293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="00680B37" w:rsidRPr="001A1293">
        <w:rPr>
          <w:rFonts w:ascii="Times New Roman" w:hAnsi="Times New Roman" w:cs="Times New Roman"/>
          <w:sz w:val="24"/>
          <w:szCs w:val="24"/>
        </w:rPr>
        <w:t xml:space="preserve"> о целевых показателях и показателях результативности, о значениях данных показателей</w:t>
      </w:r>
      <w:r w:rsidR="00680B37" w:rsidRPr="00680B37">
        <w:rPr>
          <w:rFonts w:ascii="Times New Roman" w:hAnsi="Times New Roman" w:cs="Times New Roman"/>
          <w:sz w:val="24"/>
          <w:szCs w:val="24"/>
        </w:rPr>
        <w:t>, которые планировалось достигнуть в ходе реализации программы, и фактически достигнутые значения показателей по форме согласно приложению N 10 к Порядку;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описание результатов реализации отдельных мероприятий программы и подпрограмм в отчетном году с указанием запланированных, но не достигнутых ожидаемых результатах с указанием нереализованных или реализованных не в полной мере мероприятий (с указанием причин);</w:t>
      </w:r>
    </w:p>
    <w:p w:rsidR="00680B37" w:rsidRPr="001A1293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анализ последствий не</w:t>
      </w:r>
      <w:r w:rsidR="00F104C8">
        <w:rPr>
          <w:rFonts w:ascii="Times New Roman" w:hAnsi="Times New Roman" w:cs="Times New Roman"/>
          <w:sz w:val="24"/>
          <w:szCs w:val="24"/>
        </w:rPr>
        <w:t xml:space="preserve"> </w:t>
      </w:r>
      <w:r w:rsidRPr="00680B37">
        <w:rPr>
          <w:rFonts w:ascii="Times New Roman" w:hAnsi="Times New Roman" w:cs="Times New Roman"/>
          <w:sz w:val="24"/>
          <w:szCs w:val="24"/>
        </w:rPr>
        <w:t xml:space="preserve">реализации отдельных мероприятий программы и </w:t>
      </w:r>
      <w:r w:rsidRPr="001A1293">
        <w:rPr>
          <w:rFonts w:ascii="Times New Roman" w:hAnsi="Times New Roman" w:cs="Times New Roman"/>
          <w:sz w:val="24"/>
          <w:szCs w:val="24"/>
        </w:rPr>
        <w:t>подпрограмм для реализации программы и анализ факторов, повлиявших на их реализацию (не</w:t>
      </w:r>
      <w:r w:rsidR="00F104C8" w:rsidRPr="001A1293">
        <w:rPr>
          <w:rFonts w:ascii="Times New Roman" w:hAnsi="Times New Roman" w:cs="Times New Roman"/>
          <w:sz w:val="24"/>
          <w:szCs w:val="24"/>
        </w:rPr>
        <w:t xml:space="preserve"> </w:t>
      </w:r>
      <w:r w:rsidRPr="001A1293">
        <w:rPr>
          <w:rFonts w:ascii="Times New Roman" w:hAnsi="Times New Roman" w:cs="Times New Roman"/>
          <w:sz w:val="24"/>
          <w:szCs w:val="24"/>
        </w:rPr>
        <w:t>реализацию);</w:t>
      </w:r>
    </w:p>
    <w:p w:rsidR="00680B37" w:rsidRPr="001A1293" w:rsidRDefault="0049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90" w:history="1">
        <w:r w:rsidR="00680B37" w:rsidRPr="001A1293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="00680B37" w:rsidRPr="001A1293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</w:t>
      </w:r>
      <w:r w:rsidR="00F104C8" w:rsidRPr="001A1293">
        <w:rPr>
          <w:rFonts w:ascii="Times New Roman" w:hAnsi="Times New Roman" w:cs="Times New Roman"/>
          <w:sz w:val="24"/>
          <w:szCs w:val="24"/>
        </w:rPr>
        <w:t>районного</w:t>
      </w:r>
      <w:r w:rsidR="00680B37" w:rsidRPr="001A1293">
        <w:rPr>
          <w:rFonts w:ascii="Times New Roman" w:hAnsi="Times New Roman" w:cs="Times New Roman"/>
          <w:sz w:val="24"/>
          <w:szCs w:val="24"/>
        </w:rPr>
        <w:t xml:space="preserve">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</w:t>
      </w:r>
      <w:r w:rsidR="00F104C8" w:rsidRPr="001A1293">
        <w:rPr>
          <w:rFonts w:ascii="Times New Roman" w:hAnsi="Times New Roman" w:cs="Times New Roman"/>
          <w:sz w:val="24"/>
          <w:szCs w:val="24"/>
        </w:rPr>
        <w:t>районного</w:t>
      </w:r>
      <w:r w:rsidR="00680B37" w:rsidRPr="001A1293">
        <w:rPr>
          <w:rFonts w:ascii="Times New Roman" w:hAnsi="Times New Roman" w:cs="Times New Roman"/>
          <w:sz w:val="24"/>
          <w:szCs w:val="24"/>
        </w:rPr>
        <w:t xml:space="preserve"> бюджета, подпрограммам, отдельным мероприятиям программы, а также по годам реализации программы) по форме согласно приложению N 11 к Порядку;</w:t>
      </w:r>
    </w:p>
    <w:p w:rsidR="00680B37" w:rsidRPr="001A1293" w:rsidRDefault="0049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419" w:history="1">
        <w:r w:rsidR="00680B37" w:rsidRPr="001A1293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="00680B37" w:rsidRPr="001A1293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</w:t>
      </w:r>
      <w:r w:rsidR="00F104C8" w:rsidRPr="001A1293">
        <w:rPr>
          <w:rFonts w:ascii="Times New Roman" w:hAnsi="Times New Roman" w:cs="Times New Roman"/>
          <w:sz w:val="24"/>
          <w:szCs w:val="24"/>
        </w:rPr>
        <w:t>районного</w:t>
      </w:r>
      <w:r w:rsidR="00680B37" w:rsidRPr="001A1293">
        <w:rPr>
          <w:rFonts w:ascii="Times New Roman" w:hAnsi="Times New Roman" w:cs="Times New Roman"/>
          <w:sz w:val="24"/>
          <w:szCs w:val="24"/>
        </w:rPr>
        <w:t xml:space="preserve"> бюджета и иных средств на реализацию программы с указанием плановых и фактических значений по форме согласно приложению N 12 к Порядку;</w:t>
      </w:r>
    </w:p>
    <w:p w:rsidR="00680B37" w:rsidRPr="001A1293" w:rsidRDefault="0049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90" w:history="1">
        <w:r w:rsidR="00680B37" w:rsidRPr="001A1293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="00680B37" w:rsidRPr="001A1293">
        <w:rPr>
          <w:rFonts w:ascii="Times New Roman" w:hAnsi="Times New Roman" w:cs="Times New Roman"/>
          <w:sz w:val="24"/>
          <w:szCs w:val="24"/>
        </w:rPr>
        <w:t xml:space="preserve"> по объектам недвижимого имущества </w:t>
      </w:r>
      <w:r w:rsidR="00F104C8" w:rsidRPr="001A1293">
        <w:rPr>
          <w:rFonts w:ascii="Times New Roman" w:hAnsi="Times New Roman" w:cs="Times New Roman"/>
          <w:sz w:val="24"/>
          <w:szCs w:val="24"/>
        </w:rPr>
        <w:t>муниципальной</w:t>
      </w:r>
      <w:r w:rsidR="00680B37" w:rsidRPr="001A1293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F104C8" w:rsidRPr="001A1293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="00680B37" w:rsidRPr="001A1293">
        <w:rPr>
          <w:rFonts w:ascii="Times New Roman" w:hAnsi="Times New Roman" w:cs="Times New Roman"/>
          <w:sz w:val="24"/>
          <w:szCs w:val="24"/>
        </w:rPr>
        <w:t>, подлежащим строительству, реконструкции, техническому перевооружению или приобретению, включенным в программу, по форме согласно приложению N 13 к Порядку;</w:t>
      </w:r>
    </w:p>
    <w:p w:rsidR="00680B37" w:rsidRPr="001A1293" w:rsidRDefault="0049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59" w:history="1">
        <w:r w:rsidR="00680B37" w:rsidRPr="001A1293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="00680B37" w:rsidRPr="001A1293">
        <w:rPr>
          <w:rFonts w:ascii="Times New Roman" w:hAnsi="Times New Roman" w:cs="Times New Roman"/>
          <w:sz w:val="24"/>
          <w:szCs w:val="24"/>
        </w:rPr>
        <w:t xml:space="preserve"> о фактическом исполнении мероприятий, направленных на реализацию научной, научно-технической и инновационной деятельности, по форме согласно приложению N 14 к Порядку;</w:t>
      </w:r>
    </w:p>
    <w:p w:rsidR="00680B37" w:rsidRPr="001A1293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293">
        <w:rPr>
          <w:rFonts w:ascii="Times New Roman" w:hAnsi="Times New Roman" w:cs="Times New Roman"/>
          <w:sz w:val="24"/>
          <w:szCs w:val="24"/>
        </w:rPr>
        <w:t>информацию об объемах бюджетных ассигнований, фактически направленных на мероприятия, реализуемые в рамках государственно-частного партнерства, направленные на достижение целей и задач программы;</w:t>
      </w:r>
    </w:p>
    <w:p w:rsidR="00680B37" w:rsidRPr="001A1293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293">
        <w:rPr>
          <w:rFonts w:ascii="Times New Roman" w:hAnsi="Times New Roman" w:cs="Times New Roman"/>
          <w:sz w:val="24"/>
          <w:szCs w:val="24"/>
        </w:rPr>
        <w:t>информацию об объемах бюджетных ассигнований, фактически направленных на мероприятия, направленные на развитие сельских территорий;</w:t>
      </w:r>
    </w:p>
    <w:p w:rsidR="00680B37" w:rsidRPr="00680B37" w:rsidRDefault="0049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497" w:history="1">
        <w:r w:rsidR="00680B37" w:rsidRPr="001A1293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о планируемых значениях и фактически достигнутых значениях сводных показателей государственных заданий по форме согласно приложению N 15 к Порядку;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конкретные результаты реализации программы, достигнутые за отчетный год, в том числе анализ результативности бюджетных расходов и обоснование мер по ее повышению.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 подготовке информации о целевых показателях программы и показателях результативности подпрограмм, о значениях данных показателей, которые планировалось достигнуть в ходе реализации программы, и фактически достигнутых значениях показателей, по каждому показателю результативности, имеющему цифровое значение, приводится весовой критерий, характеризующий приоритетность данного показателя в соответствии с приоритетами государственной политики, суммарное значение весовых критериев должно равняться единице.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По отдельным запросам </w:t>
      </w:r>
      <w:r w:rsidR="00C57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571FA" w:rsidRPr="005A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тдел экономического развития</w:t>
      </w:r>
      <w:r w:rsidR="00C571FA" w:rsidRPr="005A344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C571FA" w:rsidRPr="005A344D">
        <w:rPr>
          <w:rFonts w:ascii="Times New Roman" w:hAnsi="Times New Roman"/>
          <w:sz w:val="24"/>
          <w:szCs w:val="24"/>
        </w:rPr>
        <w:t>администрации Каратузского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и </w:t>
      </w:r>
      <w:r w:rsidR="00C571FA">
        <w:rPr>
          <w:rFonts w:ascii="Times New Roman" w:hAnsi="Times New Roman" w:cs="Times New Roman"/>
          <w:sz w:val="24"/>
          <w:szCs w:val="24"/>
        </w:rPr>
        <w:t>финансовое управление администрации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ответственным исполнителем программы и соисполнителями программы представляется дополнительная и (или) уточненная информация о ходе реализации программы.</w:t>
      </w:r>
    </w:p>
    <w:p w:rsidR="00680B37" w:rsidRPr="00680B37" w:rsidRDefault="00C57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Финансовое управление администрации Каратузского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края ежегодно до 1 апреля года, следующего за отчетным, представляет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A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тдел экономического развития</w:t>
      </w:r>
      <w:r w:rsidRPr="005A344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5A344D">
        <w:rPr>
          <w:rFonts w:ascii="Times New Roman" w:hAnsi="Times New Roman"/>
          <w:sz w:val="24"/>
          <w:szCs w:val="24"/>
        </w:rPr>
        <w:t>администрации Каратузского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</w:t>
      </w:r>
      <w:r w:rsidR="00680B37" w:rsidRPr="00680B37">
        <w:rPr>
          <w:rFonts w:ascii="Times New Roman" w:hAnsi="Times New Roman" w:cs="Times New Roman"/>
          <w:sz w:val="24"/>
          <w:szCs w:val="24"/>
        </w:rPr>
        <w:t>сводный отчет о реализации программ за отчетный год в части финансирования программ.</w:t>
      </w:r>
    </w:p>
    <w:p w:rsidR="00680B37" w:rsidRPr="00680B37" w:rsidRDefault="00C57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A3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тдел экономического развития</w:t>
      </w:r>
      <w:r w:rsidRPr="005A344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5A344D">
        <w:rPr>
          <w:rFonts w:ascii="Times New Roman" w:hAnsi="Times New Roman"/>
          <w:sz w:val="24"/>
          <w:szCs w:val="24"/>
        </w:rPr>
        <w:t>администрации Каратузского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ежегодно до 1 мая года, следующего за отчетным, представляет в </w:t>
      </w:r>
      <w:r>
        <w:rPr>
          <w:rFonts w:ascii="Times New Roman" w:hAnsi="Times New Roman" w:cs="Times New Roman"/>
          <w:sz w:val="24"/>
          <w:szCs w:val="24"/>
        </w:rPr>
        <w:t>финансовое управление администрации Каратузского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сводный отчет о ходе реализации программ за отчетный год.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5.9. Годовой отчет в срок до </w:t>
      </w:r>
      <w:r w:rsidRPr="00F104C8">
        <w:rPr>
          <w:rFonts w:ascii="Times New Roman" w:hAnsi="Times New Roman" w:cs="Times New Roman"/>
          <w:sz w:val="24"/>
          <w:szCs w:val="24"/>
        </w:rPr>
        <w:t>1 июня года, сл</w:t>
      </w:r>
      <w:r w:rsidRPr="00680B37">
        <w:rPr>
          <w:rFonts w:ascii="Times New Roman" w:hAnsi="Times New Roman" w:cs="Times New Roman"/>
          <w:sz w:val="24"/>
          <w:szCs w:val="24"/>
        </w:rPr>
        <w:t>едующего за отчетным, подлежит размещению на официальном сайте ответственного исполнителя программы в сети Интернет.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Сводный годовой отчет подлежит размещению на официальном сайте К</w:t>
      </w:r>
      <w:r w:rsidR="00C564C3">
        <w:rPr>
          <w:rFonts w:ascii="Times New Roman" w:hAnsi="Times New Roman" w:cs="Times New Roman"/>
          <w:sz w:val="24"/>
          <w:szCs w:val="24"/>
        </w:rPr>
        <w:t>аратузского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</w:t>
      </w:r>
      <w:r w:rsidR="00C564C3">
        <w:rPr>
          <w:rFonts w:ascii="Times New Roman" w:hAnsi="Times New Roman" w:cs="Times New Roman"/>
          <w:sz w:val="24"/>
          <w:szCs w:val="24"/>
        </w:rPr>
        <w:t>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</w:t>
      </w:r>
      <w:r w:rsidR="00C564C3" w:rsidRPr="00C564C3">
        <w:rPr>
          <w:rFonts w:ascii="Times New Roman" w:hAnsi="Times New Roman" w:cs="Times New Roman"/>
          <w:sz w:val="24"/>
          <w:szCs w:val="24"/>
        </w:rPr>
        <w:t>http://karatuzraion.ru/</w:t>
      </w:r>
      <w:r w:rsidRPr="00680B37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FA0" w:rsidRDefault="001C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FA0" w:rsidRDefault="001C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FA0" w:rsidRDefault="001C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FA0" w:rsidRDefault="001C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FA0" w:rsidRDefault="001C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FA0" w:rsidRDefault="001C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FA0" w:rsidRDefault="001C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18F" w:rsidRDefault="00EE0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18F" w:rsidRDefault="00EE0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18F" w:rsidRDefault="00EE0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18F" w:rsidRDefault="00EE0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18F" w:rsidRDefault="00EE0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18F" w:rsidRDefault="00EE0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18F" w:rsidRDefault="00EE0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18F" w:rsidRDefault="00EE0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18F" w:rsidRDefault="00EE0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18F" w:rsidRDefault="00EE0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FA0" w:rsidRDefault="001C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FA0" w:rsidRDefault="001C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3FA8" w:rsidTr="00FB3FA8">
        <w:tc>
          <w:tcPr>
            <w:tcW w:w="4785" w:type="dxa"/>
          </w:tcPr>
          <w:p w:rsidR="00FB3FA8" w:rsidRPr="00FB3FA8" w:rsidRDefault="00FB3FA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5" w:type="dxa"/>
          </w:tcPr>
          <w:p w:rsidR="00FB3FA8" w:rsidRPr="00FB3FA8" w:rsidRDefault="00FB3FA8" w:rsidP="00FB3FA8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3FA8">
              <w:rPr>
                <w:rFonts w:ascii="Times New Roman" w:hAnsi="Times New Roman" w:cs="Times New Roman"/>
                <w:sz w:val="20"/>
              </w:rPr>
              <w:t>Приложение N 1 к Порядку</w:t>
            </w:r>
          </w:p>
          <w:p w:rsidR="00FB3FA8" w:rsidRPr="00FB3FA8" w:rsidRDefault="00FB3FA8" w:rsidP="00FB3F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3FA8">
              <w:rPr>
                <w:rFonts w:ascii="Times New Roman" w:hAnsi="Times New Roman" w:cs="Times New Roman"/>
                <w:sz w:val="20"/>
              </w:rPr>
              <w:t>принятия решений о разработке муниципальных программ Каратузского района, их формирования и реализации</w:t>
            </w:r>
          </w:p>
        </w:tc>
      </w:tr>
    </w:tbl>
    <w:p w:rsidR="00FB3FA8" w:rsidRDefault="00FB3F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23"/>
      <w:bookmarkEnd w:id="4"/>
      <w:r w:rsidRPr="00680B37">
        <w:rPr>
          <w:rFonts w:ascii="Times New Roman" w:hAnsi="Times New Roman" w:cs="Times New Roman"/>
          <w:sz w:val="24"/>
          <w:szCs w:val="24"/>
        </w:rPr>
        <w:t>ПЕРЕЧЕНЬ</w:t>
      </w:r>
    </w:p>
    <w:p w:rsidR="00680B37" w:rsidRPr="00680B37" w:rsidRDefault="00C564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2041"/>
        <w:gridCol w:w="2098"/>
        <w:gridCol w:w="2268"/>
      </w:tblGrid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</w:tcPr>
          <w:p w:rsidR="00680B37" w:rsidRPr="00680B37" w:rsidRDefault="00680B37" w:rsidP="00C56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564C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041" w:type="dxa"/>
          </w:tcPr>
          <w:p w:rsidR="00680B37" w:rsidRPr="00680B37" w:rsidRDefault="00680B37" w:rsidP="00C56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C564C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098" w:type="dxa"/>
          </w:tcPr>
          <w:p w:rsidR="00680B37" w:rsidRPr="00680B37" w:rsidRDefault="00680B37" w:rsidP="00C56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C564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564C3" w:rsidRPr="007044F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704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48" w:history="1">
              <w:r w:rsidRPr="007044F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</w:tcPr>
          <w:p w:rsidR="00680B37" w:rsidRPr="00680B37" w:rsidRDefault="00680B37" w:rsidP="00C56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и отдельных мероприятий </w:t>
            </w:r>
            <w:r w:rsidR="00C564C3" w:rsidRPr="007044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704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49" w:history="1">
              <w:r w:rsidRPr="007044F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8"/>
      <w:bookmarkEnd w:id="5"/>
      <w:r w:rsidRPr="00680B37">
        <w:rPr>
          <w:rFonts w:ascii="Times New Roman" w:hAnsi="Times New Roman" w:cs="Times New Roman"/>
          <w:sz w:val="24"/>
          <w:szCs w:val="24"/>
        </w:rPr>
        <w:t xml:space="preserve">&lt;1&gt; Состав соисполнителей </w:t>
      </w:r>
      <w:r w:rsidR="00C564C3">
        <w:rPr>
          <w:rFonts w:ascii="Times New Roman" w:hAnsi="Times New Roman" w:cs="Times New Roman"/>
          <w:sz w:val="24"/>
          <w:szCs w:val="24"/>
        </w:rPr>
        <w:t>муниципальной</w:t>
      </w:r>
      <w:r w:rsidR="001C0FA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680B37">
        <w:rPr>
          <w:rFonts w:ascii="Times New Roman" w:hAnsi="Times New Roman" w:cs="Times New Roman"/>
          <w:sz w:val="24"/>
          <w:szCs w:val="24"/>
        </w:rPr>
        <w:t xml:space="preserve">может быть уточнен при подготовке проекта соответствующей </w:t>
      </w:r>
      <w:r w:rsidR="00C564C3">
        <w:rPr>
          <w:rFonts w:ascii="Times New Roman" w:hAnsi="Times New Roman" w:cs="Times New Roman"/>
          <w:sz w:val="24"/>
          <w:szCs w:val="24"/>
        </w:rPr>
        <w:t>муниципальной</w:t>
      </w:r>
      <w:r w:rsidR="001C0F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680B37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9"/>
      <w:bookmarkEnd w:id="6"/>
      <w:r w:rsidRPr="00680B37">
        <w:rPr>
          <w:rFonts w:ascii="Times New Roman" w:hAnsi="Times New Roman" w:cs="Times New Roman"/>
          <w:sz w:val="24"/>
          <w:szCs w:val="24"/>
        </w:rPr>
        <w:t xml:space="preserve">&lt;2&gt; Перечень подпрограмм и отдельных мероприятий </w:t>
      </w:r>
      <w:r w:rsidR="00C564C3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 может быть дополнен при подготовке проекта соответствующей </w:t>
      </w:r>
      <w:r w:rsidR="00C564C3">
        <w:rPr>
          <w:rFonts w:ascii="Times New Roman" w:hAnsi="Times New Roman" w:cs="Times New Roman"/>
          <w:sz w:val="24"/>
          <w:szCs w:val="24"/>
        </w:rPr>
        <w:t>муниципальной</w:t>
      </w:r>
      <w:r w:rsidR="00C564C3"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564C3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FA0" w:rsidRDefault="001C0FA0">
      <w:pPr>
        <w:suppressAutoHyphens w:val="0"/>
        <w:spacing w:after="160" w:line="259" w:lineRule="auto"/>
      </w:pPr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3FA8" w:rsidRPr="00FB3FA8" w:rsidTr="00FB3FA8">
        <w:tc>
          <w:tcPr>
            <w:tcW w:w="4785" w:type="dxa"/>
          </w:tcPr>
          <w:p w:rsidR="00FB3FA8" w:rsidRPr="00FB3FA8" w:rsidRDefault="00FB3FA8" w:rsidP="00E472E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5" w:type="dxa"/>
          </w:tcPr>
          <w:p w:rsidR="00FB3FA8" w:rsidRPr="00FB3FA8" w:rsidRDefault="00FB3FA8" w:rsidP="00E472E3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Приложение N 2</w:t>
            </w:r>
            <w:r w:rsidRPr="00FB3FA8">
              <w:rPr>
                <w:rFonts w:ascii="Times New Roman" w:hAnsi="Times New Roman" w:cs="Times New Roman"/>
                <w:sz w:val="20"/>
              </w:rPr>
              <w:t xml:space="preserve"> к Порядку</w:t>
            </w:r>
          </w:p>
          <w:p w:rsidR="00FB3FA8" w:rsidRPr="00FB3FA8" w:rsidRDefault="00FB3FA8" w:rsidP="00E47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3FA8">
              <w:rPr>
                <w:rFonts w:ascii="Times New Roman" w:hAnsi="Times New Roman" w:cs="Times New Roman"/>
                <w:sz w:val="20"/>
              </w:rPr>
              <w:t>принятия решений о разработке муниципальных программ Каратузского района, их формирования и реализации</w:t>
            </w:r>
          </w:p>
        </w:tc>
      </w:tr>
    </w:tbl>
    <w:p w:rsidR="00FB3FA8" w:rsidRDefault="00FB3FA8" w:rsidP="00C571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3FA8" w:rsidRDefault="00FB3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62"/>
      <w:bookmarkEnd w:id="7"/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СВОДНЫХ ПОКАЗАТЕЛЯХ </w:t>
      </w:r>
      <w:r w:rsidR="00C564C3">
        <w:rPr>
          <w:rFonts w:ascii="Times New Roman" w:hAnsi="Times New Roman" w:cs="Times New Roman"/>
          <w:sz w:val="24"/>
          <w:szCs w:val="24"/>
        </w:rPr>
        <w:t>МУНИЦИПАЛЬНЫХ</w:t>
      </w:r>
      <w:r w:rsidRPr="00680B37">
        <w:rPr>
          <w:rFonts w:ascii="Times New Roman" w:hAnsi="Times New Roman" w:cs="Times New Roman"/>
          <w:sz w:val="24"/>
          <w:szCs w:val="24"/>
        </w:rPr>
        <w:t xml:space="preserve"> ЗАДАНИЙ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127"/>
        <w:gridCol w:w="1984"/>
        <w:gridCol w:w="1276"/>
        <w:gridCol w:w="1276"/>
        <w:gridCol w:w="1276"/>
      </w:tblGrid>
      <w:tr w:rsidR="00680B37" w:rsidRPr="00680B37" w:rsidTr="007044F6">
        <w:tc>
          <w:tcPr>
            <w:tcW w:w="567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  <w:vMerge w:val="restart"/>
          </w:tcPr>
          <w:p w:rsidR="00680B37" w:rsidRPr="00680B37" w:rsidRDefault="00680B37" w:rsidP="00C56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564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127" w:type="dxa"/>
            <w:vMerge w:val="restart"/>
          </w:tcPr>
          <w:p w:rsidR="00680B37" w:rsidRPr="00680B37" w:rsidRDefault="00680B37" w:rsidP="00C56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C564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 </w:t>
            </w:r>
            <w:hyperlink w:anchor="P366" w:history="1">
              <w:r w:rsidRPr="00680B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680B37" w:rsidRPr="00680B37" w:rsidRDefault="00680B37" w:rsidP="00C56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C564C3"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значение показателя объема 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3828" w:type="dxa"/>
            <w:gridSpan w:val="3"/>
          </w:tcPr>
          <w:p w:rsidR="00680B37" w:rsidRPr="00680B37" w:rsidRDefault="00680B37" w:rsidP="00C56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 w:rsidR="00C564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 по годам реализации программы</w:t>
            </w:r>
          </w:p>
        </w:tc>
      </w:tr>
      <w:tr w:rsidR="00680B37" w:rsidRPr="00680B37" w:rsidTr="007044F6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85" w:type="dxa"/>
            <w:vMerge/>
          </w:tcPr>
          <w:p w:rsidR="00680B37" w:rsidRPr="00680B37" w:rsidRDefault="00680B37"/>
        </w:tc>
        <w:tc>
          <w:tcPr>
            <w:tcW w:w="2127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680B37" w:rsidRPr="00680B37" w:rsidTr="007044F6">
        <w:tc>
          <w:tcPr>
            <w:tcW w:w="56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0B37" w:rsidRPr="00680B37" w:rsidTr="007044F6">
        <w:tc>
          <w:tcPr>
            <w:tcW w:w="567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80B37" w:rsidRPr="00680B37" w:rsidRDefault="00C56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услуга (работа) 1</w:t>
            </w:r>
          </w:p>
        </w:tc>
        <w:tc>
          <w:tcPr>
            <w:tcW w:w="2127" w:type="dxa"/>
            <w:vMerge w:val="restart"/>
          </w:tcPr>
          <w:p w:rsidR="00680B37" w:rsidRPr="00680B37" w:rsidRDefault="00680B37" w:rsidP="00C56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C564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7044F6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85" w:type="dxa"/>
            <w:vMerge/>
          </w:tcPr>
          <w:p w:rsidR="00680B37" w:rsidRPr="00680B37" w:rsidRDefault="00680B37"/>
        </w:tc>
        <w:tc>
          <w:tcPr>
            <w:tcW w:w="2127" w:type="dxa"/>
            <w:vMerge/>
          </w:tcPr>
          <w:p w:rsidR="00680B37" w:rsidRPr="00680B37" w:rsidRDefault="00680B37"/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7044F6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85" w:type="dxa"/>
            <w:vMerge/>
          </w:tcPr>
          <w:p w:rsidR="00680B37" w:rsidRPr="00680B37" w:rsidRDefault="00680B37"/>
        </w:tc>
        <w:tc>
          <w:tcPr>
            <w:tcW w:w="2127" w:type="dxa"/>
            <w:vMerge/>
          </w:tcPr>
          <w:p w:rsidR="00680B37" w:rsidRPr="00680B37" w:rsidRDefault="00680B37"/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n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7044F6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85" w:type="dxa"/>
            <w:vMerge/>
          </w:tcPr>
          <w:p w:rsidR="00680B37" w:rsidRPr="00680B37" w:rsidRDefault="00680B37"/>
        </w:tc>
        <w:tc>
          <w:tcPr>
            <w:tcW w:w="2127" w:type="dxa"/>
            <w:vMerge w:val="restart"/>
          </w:tcPr>
          <w:p w:rsidR="00680B37" w:rsidRPr="00680B37" w:rsidRDefault="00C564C3" w:rsidP="00C56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7044F6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85" w:type="dxa"/>
            <w:vMerge/>
          </w:tcPr>
          <w:p w:rsidR="00680B37" w:rsidRPr="00680B37" w:rsidRDefault="00680B37"/>
        </w:tc>
        <w:tc>
          <w:tcPr>
            <w:tcW w:w="2127" w:type="dxa"/>
            <w:vMerge/>
          </w:tcPr>
          <w:p w:rsidR="00680B37" w:rsidRPr="00680B37" w:rsidRDefault="00680B37"/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7044F6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85" w:type="dxa"/>
            <w:vMerge/>
          </w:tcPr>
          <w:p w:rsidR="00680B37" w:rsidRPr="00680B37" w:rsidRDefault="00680B37"/>
        </w:tc>
        <w:tc>
          <w:tcPr>
            <w:tcW w:w="2127" w:type="dxa"/>
            <w:vMerge/>
          </w:tcPr>
          <w:p w:rsidR="00680B37" w:rsidRPr="00680B37" w:rsidRDefault="00680B37"/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n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7044F6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0B37" w:rsidRPr="00680B37" w:rsidRDefault="00680B37" w:rsidP="00C56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C564C3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</w:t>
            </w:r>
            <w:r w:rsidR="00C564C3">
              <w:rPr>
                <w:rFonts w:ascii="Times New Roman" w:hAnsi="Times New Roman" w:cs="Times New Roman"/>
                <w:sz w:val="24"/>
                <w:szCs w:val="24"/>
              </w:rPr>
              <w:t>оказание (выполнение) 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(работы), тыс. руб.</w:t>
            </w:r>
          </w:p>
        </w:tc>
        <w:tc>
          <w:tcPr>
            <w:tcW w:w="212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7044F6">
        <w:tc>
          <w:tcPr>
            <w:tcW w:w="567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80B37" w:rsidRPr="00680B37" w:rsidRDefault="00C56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услуга (работа) 2</w:t>
            </w:r>
          </w:p>
        </w:tc>
        <w:tc>
          <w:tcPr>
            <w:tcW w:w="2127" w:type="dxa"/>
            <w:vMerge w:val="restart"/>
          </w:tcPr>
          <w:p w:rsidR="00680B37" w:rsidRPr="00680B37" w:rsidRDefault="00C564C3" w:rsidP="00C56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7044F6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85" w:type="dxa"/>
            <w:vMerge/>
          </w:tcPr>
          <w:p w:rsidR="00680B37" w:rsidRPr="00680B37" w:rsidRDefault="00680B37"/>
        </w:tc>
        <w:tc>
          <w:tcPr>
            <w:tcW w:w="2127" w:type="dxa"/>
            <w:vMerge/>
          </w:tcPr>
          <w:p w:rsidR="00680B37" w:rsidRPr="00680B37" w:rsidRDefault="00680B37"/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7044F6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85" w:type="dxa"/>
            <w:vMerge/>
          </w:tcPr>
          <w:p w:rsidR="00680B37" w:rsidRPr="00680B37" w:rsidRDefault="00680B37"/>
        </w:tc>
        <w:tc>
          <w:tcPr>
            <w:tcW w:w="2127" w:type="dxa"/>
            <w:vMerge/>
          </w:tcPr>
          <w:p w:rsidR="00680B37" w:rsidRPr="00680B37" w:rsidRDefault="00680B37"/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n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7044F6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85" w:type="dxa"/>
            <w:vMerge/>
          </w:tcPr>
          <w:p w:rsidR="00680B37" w:rsidRPr="00680B37" w:rsidRDefault="00680B37"/>
        </w:tc>
        <w:tc>
          <w:tcPr>
            <w:tcW w:w="2127" w:type="dxa"/>
            <w:vMerge w:val="restart"/>
          </w:tcPr>
          <w:p w:rsidR="00680B37" w:rsidRPr="00680B37" w:rsidRDefault="00680B37" w:rsidP="00C56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C564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7044F6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85" w:type="dxa"/>
            <w:vMerge/>
          </w:tcPr>
          <w:p w:rsidR="00680B37" w:rsidRPr="00680B37" w:rsidRDefault="00680B37"/>
        </w:tc>
        <w:tc>
          <w:tcPr>
            <w:tcW w:w="2127" w:type="dxa"/>
            <w:vMerge/>
          </w:tcPr>
          <w:p w:rsidR="00680B37" w:rsidRPr="00680B37" w:rsidRDefault="00680B37"/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7044F6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85" w:type="dxa"/>
            <w:vMerge/>
          </w:tcPr>
          <w:p w:rsidR="00680B37" w:rsidRPr="00680B37" w:rsidRDefault="00680B37"/>
        </w:tc>
        <w:tc>
          <w:tcPr>
            <w:tcW w:w="2127" w:type="dxa"/>
            <w:vMerge/>
          </w:tcPr>
          <w:p w:rsidR="00680B37" w:rsidRPr="00680B37" w:rsidRDefault="00680B37"/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n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7044F6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0B37" w:rsidRPr="00680B37" w:rsidRDefault="00680B37" w:rsidP="00C56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C564C3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ока</w:t>
            </w:r>
            <w:r w:rsidR="00C564C3">
              <w:rPr>
                <w:rFonts w:ascii="Times New Roman" w:hAnsi="Times New Roman" w:cs="Times New Roman"/>
                <w:sz w:val="24"/>
                <w:szCs w:val="24"/>
              </w:rPr>
              <w:t>зание (выполнение) 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(работы), тыс. руб.</w:t>
            </w:r>
          </w:p>
        </w:tc>
        <w:tc>
          <w:tcPr>
            <w:tcW w:w="212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7044F6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0B37" w:rsidRPr="00680B37" w:rsidRDefault="00680B37" w:rsidP="00C56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и т.д. по </w:t>
            </w:r>
            <w:r w:rsidR="00C564C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услугам (работам)</w:t>
            </w:r>
          </w:p>
        </w:tc>
        <w:tc>
          <w:tcPr>
            <w:tcW w:w="212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7044F6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0B37" w:rsidRPr="00680B37" w:rsidRDefault="00680B37" w:rsidP="00C56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Расходы краевого бюд</w:t>
            </w:r>
            <w:r w:rsidR="00C564C3">
              <w:rPr>
                <w:rFonts w:ascii="Times New Roman" w:hAnsi="Times New Roman" w:cs="Times New Roman"/>
                <w:sz w:val="24"/>
                <w:szCs w:val="24"/>
              </w:rPr>
              <w:t>жета на оказание (выполнение) 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(работы), тыс. руб.</w:t>
            </w:r>
          </w:p>
        </w:tc>
        <w:tc>
          <w:tcPr>
            <w:tcW w:w="212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66"/>
      <w:bookmarkEnd w:id="8"/>
      <w:r w:rsidRPr="00680B37">
        <w:rPr>
          <w:rFonts w:ascii="Times New Roman" w:hAnsi="Times New Roman" w:cs="Times New Roman"/>
          <w:sz w:val="24"/>
          <w:szCs w:val="24"/>
        </w:rPr>
        <w:t xml:space="preserve">&lt;1&gt; Содержание </w:t>
      </w:r>
      <w:r w:rsidR="00C564C3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услуги (работы) указывается по каждой реестровой записи.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Руководитель ответственного исполнителя</w:t>
      </w:r>
    </w:p>
    <w:p w:rsidR="00680B37" w:rsidRPr="00680B37" w:rsidRDefault="00C56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        Подпись            ФИО</w:t>
      </w: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Pr="00680B37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FA8" w:rsidRPr="00680B37" w:rsidRDefault="00FB3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B3FA8" w:rsidRPr="00FB3FA8" w:rsidTr="00E472E3">
        <w:tc>
          <w:tcPr>
            <w:tcW w:w="4785" w:type="dxa"/>
          </w:tcPr>
          <w:p w:rsidR="00FB3FA8" w:rsidRPr="00FB3FA8" w:rsidRDefault="00FB3FA8" w:rsidP="00E472E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5" w:type="dxa"/>
          </w:tcPr>
          <w:p w:rsidR="00FB3FA8" w:rsidRPr="00FB3FA8" w:rsidRDefault="00FB3FA8" w:rsidP="00E472E3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Приложение N 3</w:t>
            </w:r>
            <w:r w:rsidRPr="00FB3FA8">
              <w:rPr>
                <w:rFonts w:ascii="Times New Roman" w:hAnsi="Times New Roman" w:cs="Times New Roman"/>
                <w:sz w:val="20"/>
              </w:rPr>
              <w:t xml:space="preserve"> к Порядку</w:t>
            </w:r>
          </w:p>
          <w:p w:rsidR="00FB3FA8" w:rsidRPr="00FB3FA8" w:rsidRDefault="00FB3FA8" w:rsidP="00E47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3FA8">
              <w:rPr>
                <w:rFonts w:ascii="Times New Roman" w:hAnsi="Times New Roman" w:cs="Times New Roman"/>
                <w:sz w:val="20"/>
              </w:rPr>
              <w:t>принятия решений о разработке муниципальных программ Каратузского района, их формирования и реализации</w:t>
            </w:r>
          </w:p>
        </w:tc>
      </w:tr>
    </w:tbl>
    <w:p w:rsidR="00FB3FA8" w:rsidRDefault="00FB3F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82"/>
      <w:bookmarkEnd w:id="9"/>
      <w:r w:rsidRPr="00680B37">
        <w:rPr>
          <w:rFonts w:ascii="Times New Roman" w:hAnsi="Times New Roman" w:cs="Times New Roman"/>
          <w:sz w:val="24"/>
          <w:szCs w:val="24"/>
        </w:rPr>
        <w:t>ПАСПОРТ</w:t>
      </w:r>
    </w:p>
    <w:p w:rsidR="00680B37" w:rsidRPr="00680B37" w:rsidRDefault="00AF0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AF0E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Основани</w:t>
      </w:r>
      <w:r w:rsidR="00AF0E85">
        <w:rPr>
          <w:rFonts w:ascii="Times New Roman" w:hAnsi="Times New Roman" w:cs="Times New Roman"/>
          <w:sz w:val="24"/>
          <w:szCs w:val="24"/>
        </w:rPr>
        <w:t>я для разработки 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680B37" w:rsidRPr="00680B37" w:rsidRDefault="00AF0E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Соисполнители </w:t>
      </w:r>
      <w:r w:rsidR="00AF0E85">
        <w:rPr>
          <w:rFonts w:ascii="Times New Roman" w:hAnsi="Times New Roman" w:cs="Times New Roman"/>
          <w:sz w:val="24"/>
          <w:szCs w:val="24"/>
        </w:rPr>
        <w:t>муниципальной</w:t>
      </w:r>
      <w:r w:rsidR="00AF0E85"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680B37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Перечень подпрограмм и отдельных мероприятий </w:t>
      </w:r>
      <w:r w:rsidR="00AF0E85">
        <w:rPr>
          <w:rFonts w:ascii="Times New Roman" w:hAnsi="Times New Roman" w:cs="Times New Roman"/>
          <w:sz w:val="24"/>
          <w:szCs w:val="24"/>
        </w:rPr>
        <w:t>муниципальной</w:t>
      </w:r>
      <w:r w:rsidR="00AF0E85"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680B37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Цели </w:t>
      </w:r>
      <w:r w:rsidR="00AF0E85">
        <w:rPr>
          <w:rFonts w:ascii="Times New Roman" w:hAnsi="Times New Roman" w:cs="Times New Roman"/>
          <w:sz w:val="24"/>
          <w:szCs w:val="24"/>
        </w:rPr>
        <w:t>муниципальной</w:t>
      </w:r>
      <w:r w:rsidR="00AF0E85"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680B37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AF0E85">
        <w:rPr>
          <w:rFonts w:ascii="Times New Roman" w:hAnsi="Times New Roman" w:cs="Times New Roman"/>
          <w:sz w:val="24"/>
          <w:szCs w:val="24"/>
        </w:rPr>
        <w:t>муниципальной</w:t>
      </w:r>
      <w:r w:rsidR="001C0FA0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Этапы и сроки реализации </w:t>
      </w:r>
      <w:r w:rsidR="00AF0E85">
        <w:rPr>
          <w:rFonts w:ascii="Times New Roman" w:hAnsi="Times New Roman" w:cs="Times New Roman"/>
          <w:sz w:val="24"/>
          <w:szCs w:val="24"/>
        </w:rPr>
        <w:t>муниципальной</w:t>
      </w:r>
      <w:r w:rsidR="00AF0E85"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680B37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49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10" w:history="1">
        <w:r w:rsidR="00680B37" w:rsidRPr="00AF0E8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80B37" w:rsidRPr="00680B37">
        <w:rPr>
          <w:rFonts w:ascii="Times New Roman" w:hAnsi="Times New Roman" w:cs="Times New Roman"/>
          <w:sz w:val="24"/>
          <w:szCs w:val="24"/>
        </w:rPr>
        <w:t xml:space="preserve"> целевых показателей </w:t>
      </w:r>
      <w:r w:rsidR="00AF0E85">
        <w:rPr>
          <w:rFonts w:ascii="Times New Roman" w:hAnsi="Times New Roman" w:cs="Times New Roman"/>
          <w:sz w:val="24"/>
          <w:szCs w:val="24"/>
        </w:rPr>
        <w:t>муниципальной</w:t>
      </w:r>
      <w:r w:rsidR="00AF0E85"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с указанием планируемых к достижению значений в результате реализации </w:t>
      </w:r>
      <w:r w:rsidR="00AF0E85">
        <w:rPr>
          <w:rFonts w:ascii="Times New Roman" w:hAnsi="Times New Roman" w:cs="Times New Roman"/>
          <w:sz w:val="24"/>
          <w:szCs w:val="24"/>
        </w:rPr>
        <w:t>муниципальной</w:t>
      </w:r>
      <w:r w:rsidR="00AF0E85"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(приложение к паспорту </w:t>
      </w:r>
      <w:r w:rsidR="00AF0E85">
        <w:rPr>
          <w:rFonts w:ascii="Times New Roman" w:hAnsi="Times New Roman" w:cs="Times New Roman"/>
          <w:sz w:val="24"/>
          <w:szCs w:val="24"/>
        </w:rPr>
        <w:t>муниципальной</w:t>
      </w:r>
      <w:r w:rsidR="00AF0E85"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80B37" w:rsidRPr="00680B37">
        <w:rPr>
          <w:rFonts w:ascii="Times New Roman" w:hAnsi="Times New Roman" w:cs="Times New Roman"/>
          <w:sz w:val="24"/>
          <w:szCs w:val="24"/>
        </w:rPr>
        <w:t>).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Информация по ресурсному обеспечению </w:t>
      </w:r>
      <w:r w:rsidR="00AF0E85">
        <w:rPr>
          <w:rFonts w:ascii="Times New Roman" w:hAnsi="Times New Roman" w:cs="Times New Roman"/>
          <w:sz w:val="24"/>
          <w:szCs w:val="24"/>
        </w:rPr>
        <w:t>муниципальной</w:t>
      </w:r>
      <w:r w:rsidR="00AF0E85" w:rsidRPr="00680B37">
        <w:rPr>
          <w:rFonts w:ascii="Times New Roman" w:hAnsi="Times New Roman" w:cs="Times New Roman"/>
          <w:sz w:val="24"/>
          <w:szCs w:val="24"/>
        </w:rPr>
        <w:t xml:space="preserve"> программы К</w:t>
      </w:r>
      <w:r w:rsidR="00AF0E85">
        <w:rPr>
          <w:rFonts w:ascii="Times New Roman" w:hAnsi="Times New Roman" w:cs="Times New Roman"/>
          <w:sz w:val="24"/>
          <w:szCs w:val="24"/>
        </w:rPr>
        <w:t>аратузского района,</w:t>
      </w:r>
      <w:r w:rsidRPr="00680B37">
        <w:rPr>
          <w:rFonts w:ascii="Times New Roman" w:hAnsi="Times New Roman" w:cs="Times New Roman"/>
          <w:sz w:val="24"/>
          <w:szCs w:val="24"/>
        </w:rPr>
        <w:t xml:space="preserve"> в том числе по годам реализации программы </w:t>
      </w:r>
      <w:hyperlink w:anchor="P396" w:history="1">
        <w:r w:rsidRPr="00680B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680B37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96"/>
      <w:bookmarkEnd w:id="10"/>
      <w:r w:rsidRPr="00680B37">
        <w:rPr>
          <w:rFonts w:ascii="Times New Roman" w:hAnsi="Times New Roman" w:cs="Times New Roman"/>
          <w:sz w:val="24"/>
          <w:szCs w:val="24"/>
        </w:rPr>
        <w:t xml:space="preserve">&lt;1&gt; Информация по ресурсному обеспечению </w:t>
      </w:r>
      <w:r w:rsidR="00AF0E85">
        <w:rPr>
          <w:rFonts w:ascii="Times New Roman" w:hAnsi="Times New Roman" w:cs="Times New Roman"/>
          <w:sz w:val="24"/>
          <w:szCs w:val="24"/>
        </w:rPr>
        <w:t>муниципальной</w:t>
      </w:r>
      <w:r w:rsidR="00AF0E85" w:rsidRPr="00680B37">
        <w:rPr>
          <w:rFonts w:ascii="Times New Roman" w:hAnsi="Times New Roman" w:cs="Times New Roman"/>
          <w:sz w:val="24"/>
          <w:szCs w:val="24"/>
        </w:rPr>
        <w:t xml:space="preserve"> программы К</w:t>
      </w:r>
      <w:r w:rsidR="00AF0E85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указывается ежегодно на период с первого года реализации </w:t>
      </w:r>
      <w:r w:rsidR="00C564C3">
        <w:rPr>
          <w:rFonts w:ascii="Times New Roman" w:hAnsi="Times New Roman" w:cs="Times New Roman"/>
          <w:sz w:val="24"/>
          <w:szCs w:val="24"/>
        </w:rPr>
        <w:t>муниципальной</w:t>
      </w:r>
      <w:r w:rsidR="00C564C3"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680B37">
        <w:rPr>
          <w:rFonts w:ascii="Times New Roman" w:hAnsi="Times New Roman" w:cs="Times New Roman"/>
          <w:sz w:val="24"/>
          <w:szCs w:val="24"/>
        </w:rPr>
        <w:t>по второй год планового периода включительно, в том числе в разбивке по источникам финансирования.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При разработке проекта постановления </w:t>
      </w:r>
      <w:r w:rsidR="00C564C3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, предусматривающего утверждение </w:t>
      </w:r>
      <w:r w:rsidR="00C564C3">
        <w:rPr>
          <w:rFonts w:ascii="Times New Roman" w:hAnsi="Times New Roman" w:cs="Times New Roman"/>
          <w:sz w:val="24"/>
          <w:szCs w:val="24"/>
        </w:rPr>
        <w:t>муниципальной</w:t>
      </w:r>
      <w:r w:rsidR="00C564C3"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680B37">
        <w:rPr>
          <w:rFonts w:ascii="Times New Roman" w:hAnsi="Times New Roman" w:cs="Times New Roman"/>
          <w:sz w:val="24"/>
          <w:szCs w:val="24"/>
        </w:rPr>
        <w:t xml:space="preserve">, предлагаемой к финансированию с очередного финансового года, при отражении информации по ресурсному обеспечению </w:t>
      </w:r>
      <w:r w:rsidR="00C564C3">
        <w:rPr>
          <w:rFonts w:ascii="Times New Roman" w:hAnsi="Times New Roman" w:cs="Times New Roman"/>
          <w:sz w:val="24"/>
          <w:szCs w:val="24"/>
        </w:rPr>
        <w:t>муниципальной</w:t>
      </w:r>
      <w:r w:rsidR="00C564C3"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680B37">
        <w:rPr>
          <w:rFonts w:ascii="Times New Roman" w:hAnsi="Times New Roman" w:cs="Times New Roman"/>
          <w:sz w:val="24"/>
          <w:szCs w:val="24"/>
        </w:rPr>
        <w:t>указываются плановые значения.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При разработке проекта постановления </w:t>
      </w:r>
      <w:r w:rsidR="00C564C3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, предусматривающего внесение изменений в действующую </w:t>
      </w:r>
      <w:r w:rsidR="00C564C3">
        <w:rPr>
          <w:rFonts w:ascii="Times New Roman" w:hAnsi="Times New Roman" w:cs="Times New Roman"/>
          <w:sz w:val="24"/>
          <w:szCs w:val="24"/>
        </w:rPr>
        <w:t>муниципальную</w:t>
      </w:r>
      <w:r w:rsidR="00C564C3" w:rsidRPr="00680B3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564C3">
        <w:rPr>
          <w:rFonts w:ascii="Times New Roman" w:hAnsi="Times New Roman" w:cs="Times New Roman"/>
          <w:sz w:val="24"/>
          <w:szCs w:val="24"/>
        </w:rPr>
        <w:t>у</w:t>
      </w:r>
      <w:r w:rsidR="00C564C3" w:rsidRPr="00680B37">
        <w:rPr>
          <w:rFonts w:ascii="Times New Roman" w:hAnsi="Times New Roman" w:cs="Times New Roman"/>
          <w:sz w:val="24"/>
          <w:szCs w:val="24"/>
        </w:rPr>
        <w:t xml:space="preserve"> К</w:t>
      </w:r>
      <w:r w:rsidR="00C564C3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в части изменения бюджетных ассигнований при планировании </w:t>
      </w:r>
      <w:r w:rsidR="00C571FA"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период, при отражении информации, за период, предшествующий году разработки такого проекта постановления, указываются фактические значения, при отражении информации начиная с года разработки проекта постановления на очередной финансовый год и плановый период, указываются плановые значения, при этом плановое значение информации по ресурсному обеспечению </w:t>
      </w:r>
      <w:r w:rsidR="00C564C3">
        <w:rPr>
          <w:rFonts w:ascii="Times New Roman" w:hAnsi="Times New Roman" w:cs="Times New Roman"/>
          <w:sz w:val="24"/>
          <w:szCs w:val="24"/>
        </w:rPr>
        <w:t>муниципальной</w:t>
      </w:r>
      <w:r w:rsidR="00C564C3"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680B37">
        <w:rPr>
          <w:rFonts w:ascii="Times New Roman" w:hAnsi="Times New Roman" w:cs="Times New Roman"/>
          <w:sz w:val="24"/>
          <w:szCs w:val="24"/>
        </w:rPr>
        <w:t xml:space="preserve">, указанное на год разработки такого проекта постановления, заменяется фактическим значением не позднее срока внесения проекта </w:t>
      </w:r>
      <w:r w:rsidR="00C564C3">
        <w:rPr>
          <w:rFonts w:ascii="Times New Roman" w:hAnsi="Times New Roman" w:cs="Times New Roman"/>
          <w:sz w:val="24"/>
          <w:szCs w:val="24"/>
        </w:rPr>
        <w:t>решения</w:t>
      </w:r>
      <w:r w:rsidRPr="00680B37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C564C3"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 за соответствующий год в </w:t>
      </w:r>
      <w:r w:rsidR="00C564C3">
        <w:rPr>
          <w:rFonts w:ascii="Times New Roman" w:hAnsi="Times New Roman" w:cs="Times New Roman"/>
          <w:sz w:val="24"/>
          <w:szCs w:val="24"/>
        </w:rPr>
        <w:t>районный Совет депутатов</w:t>
      </w:r>
      <w:r w:rsidRPr="00680B37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sectPr w:rsidR="00680B37" w:rsidRPr="00680B37">
          <w:pgSz w:w="11905" w:h="16838"/>
          <w:pgMar w:top="1134" w:right="850" w:bottom="1134" w:left="1701" w:header="0" w:footer="0" w:gutter="0"/>
          <w:cols w:space="720"/>
        </w:sectPr>
      </w:pPr>
    </w:p>
    <w:p w:rsidR="00680B37" w:rsidRPr="00680B37" w:rsidRDefault="00680B3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Приложение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паспорту</w:t>
      </w:r>
    </w:p>
    <w:p w:rsidR="00680B37" w:rsidRPr="00680B37" w:rsidRDefault="00AF0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80B37" w:rsidRPr="00680B37" w:rsidRDefault="00AF0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10"/>
      <w:bookmarkEnd w:id="11"/>
      <w:r w:rsidRPr="00680B37">
        <w:rPr>
          <w:rFonts w:ascii="Times New Roman" w:hAnsi="Times New Roman" w:cs="Times New Roman"/>
          <w:sz w:val="24"/>
          <w:szCs w:val="24"/>
        </w:rPr>
        <w:t>ПЕРЕЧЕНЬ</w:t>
      </w:r>
    </w:p>
    <w:p w:rsidR="00AF0E85" w:rsidRDefault="00AF0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ЦЕЛЕВЫХ ПОКАЗАТЕЛЕЙ МУНИЦИПАЛЬНОЙ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ПРОГРАММЫ К</w:t>
      </w:r>
      <w:r>
        <w:rPr>
          <w:rFonts w:ascii="Times New Roman" w:hAnsi="Times New Roman" w:cs="Times New Roman"/>
          <w:sz w:val="24"/>
          <w:szCs w:val="24"/>
        </w:rPr>
        <w:t>АРАТУЗСКОГО РАЙОНА</w:t>
      </w:r>
    </w:p>
    <w:p w:rsidR="00680B37" w:rsidRPr="00680B37" w:rsidRDefault="00AF0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B37" w:rsidRPr="00680B37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680B37" w:rsidRPr="00680B37" w:rsidRDefault="00AF0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МУНИЦИПАЛЬНОЙ</w:t>
      </w:r>
      <w:r w:rsidR="00680B37" w:rsidRPr="00680B37">
        <w:rPr>
          <w:rFonts w:ascii="Times New Roman" w:hAnsi="Times New Roman" w:cs="Times New Roman"/>
          <w:sz w:val="24"/>
          <w:szCs w:val="24"/>
        </w:rPr>
        <w:t>Й ПРОГРАММЫ</w:t>
      </w:r>
    </w:p>
    <w:p w:rsidR="00680B37" w:rsidRPr="00680B37" w:rsidRDefault="00AF0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89"/>
        <w:gridCol w:w="1361"/>
        <w:gridCol w:w="1984"/>
        <w:gridCol w:w="624"/>
        <w:gridCol w:w="510"/>
        <w:gridCol w:w="1419"/>
        <w:gridCol w:w="1413"/>
        <w:gridCol w:w="1304"/>
        <w:gridCol w:w="1247"/>
        <w:gridCol w:w="992"/>
        <w:gridCol w:w="992"/>
      </w:tblGrid>
      <w:tr w:rsidR="00680B37" w:rsidRPr="00680B37">
        <w:tc>
          <w:tcPr>
            <w:tcW w:w="680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89" w:type="dxa"/>
            <w:vMerge w:val="restart"/>
          </w:tcPr>
          <w:p w:rsidR="00680B37" w:rsidRPr="00680B37" w:rsidRDefault="002E4C87" w:rsidP="002E4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 муниципально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>й программы</w:t>
            </w:r>
          </w:p>
        </w:tc>
        <w:tc>
          <w:tcPr>
            <w:tcW w:w="1361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680B37" w:rsidRPr="00680B37" w:rsidRDefault="00680B37" w:rsidP="00AF0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</w:t>
            </w:r>
            <w:r w:rsidR="00AF0E85">
              <w:rPr>
                <w:rFonts w:ascii="Times New Roman" w:hAnsi="Times New Roman" w:cs="Times New Roman"/>
                <w:sz w:val="24"/>
                <w:szCs w:val="24"/>
              </w:rPr>
              <w:t xml:space="preserve">зации муниципальной программы </w:t>
            </w:r>
          </w:p>
        </w:tc>
        <w:tc>
          <w:tcPr>
            <w:tcW w:w="8501" w:type="dxa"/>
            <w:gridSpan w:val="8"/>
          </w:tcPr>
          <w:p w:rsidR="00680B37" w:rsidRPr="00680B37" w:rsidRDefault="00AF0E85" w:rsidP="00AF0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680B37" w:rsidRPr="00680B37">
        <w:tc>
          <w:tcPr>
            <w:tcW w:w="680" w:type="dxa"/>
            <w:vMerge/>
          </w:tcPr>
          <w:p w:rsidR="00680B37" w:rsidRPr="00680B37" w:rsidRDefault="00680B37"/>
        </w:tc>
        <w:tc>
          <w:tcPr>
            <w:tcW w:w="1889" w:type="dxa"/>
            <w:vMerge/>
          </w:tcPr>
          <w:p w:rsidR="00680B37" w:rsidRPr="00680B37" w:rsidRDefault="00680B37"/>
        </w:tc>
        <w:tc>
          <w:tcPr>
            <w:tcW w:w="1361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624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510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9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год </w:t>
            </w:r>
            <w:hyperlink w:anchor="P494" w:history="1">
              <w:r w:rsidRPr="00680B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3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47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84" w:type="dxa"/>
            <w:gridSpan w:val="2"/>
          </w:tcPr>
          <w:p w:rsidR="00680B37" w:rsidRPr="00680B37" w:rsidRDefault="00AF0E85" w:rsidP="00AF0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до конца реализации муниципальной программы 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>в пятилетнем интервале</w:t>
            </w:r>
          </w:p>
        </w:tc>
      </w:tr>
      <w:tr w:rsidR="00680B37" w:rsidRPr="00680B37">
        <w:tc>
          <w:tcPr>
            <w:tcW w:w="680" w:type="dxa"/>
            <w:vMerge/>
          </w:tcPr>
          <w:p w:rsidR="00680B37" w:rsidRPr="00680B37" w:rsidRDefault="00680B37"/>
        </w:tc>
        <w:tc>
          <w:tcPr>
            <w:tcW w:w="1889" w:type="dxa"/>
            <w:vMerge/>
          </w:tcPr>
          <w:p w:rsidR="00680B37" w:rsidRPr="00680B37" w:rsidRDefault="00680B37"/>
        </w:tc>
        <w:tc>
          <w:tcPr>
            <w:tcW w:w="1361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510" w:type="dxa"/>
            <w:vMerge/>
          </w:tcPr>
          <w:p w:rsidR="00680B37" w:rsidRPr="00680B37" w:rsidRDefault="00680B37"/>
        </w:tc>
        <w:tc>
          <w:tcPr>
            <w:tcW w:w="1419" w:type="dxa"/>
            <w:vMerge/>
          </w:tcPr>
          <w:p w:rsidR="00680B37" w:rsidRPr="00680B37" w:rsidRDefault="00680B37"/>
        </w:tc>
        <w:tc>
          <w:tcPr>
            <w:tcW w:w="1413" w:type="dxa"/>
            <w:vMerge/>
          </w:tcPr>
          <w:p w:rsidR="00680B37" w:rsidRPr="00680B37" w:rsidRDefault="00680B37"/>
        </w:tc>
        <w:tc>
          <w:tcPr>
            <w:tcW w:w="1304" w:type="dxa"/>
            <w:vMerge/>
          </w:tcPr>
          <w:p w:rsidR="00680B37" w:rsidRPr="00680B37" w:rsidRDefault="00680B37"/>
        </w:tc>
        <w:tc>
          <w:tcPr>
            <w:tcW w:w="1247" w:type="dxa"/>
            <w:vMerge/>
          </w:tcPr>
          <w:p w:rsidR="00680B37" w:rsidRPr="00680B37" w:rsidRDefault="00680B37"/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5" w:type="dxa"/>
            <w:gridSpan w:val="11"/>
          </w:tcPr>
          <w:p w:rsidR="00680B37" w:rsidRPr="00680B37" w:rsidRDefault="002E4C87" w:rsidP="002E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>й программы</w:t>
            </w:r>
          </w:p>
        </w:tc>
      </w:tr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1.n</w:t>
            </w:r>
          </w:p>
        </w:tc>
        <w:tc>
          <w:tcPr>
            <w:tcW w:w="18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и т.д. по целям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37" w:rsidRPr="00680B37" w:rsidRDefault="00680B37">
      <w:pPr>
        <w:sectPr w:rsidR="00680B37" w:rsidRPr="00680B37" w:rsidSect="007044F6">
          <w:pgSz w:w="16838" w:h="11905" w:orient="landscape"/>
          <w:pgMar w:top="709" w:right="1134" w:bottom="567" w:left="1134" w:header="0" w:footer="0" w:gutter="0"/>
          <w:cols w:space="720"/>
        </w:sect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0B37" w:rsidRPr="00680B37" w:rsidRDefault="00680B37" w:rsidP="002E4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94"/>
      <w:bookmarkEnd w:id="12"/>
      <w:r w:rsidRPr="00680B37">
        <w:rPr>
          <w:rFonts w:ascii="Times New Roman" w:hAnsi="Times New Roman" w:cs="Times New Roman"/>
          <w:sz w:val="24"/>
          <w:szCs w:val="24"/>
        </w:rPr>
        <w:t xml:space="preserve">&lt;1&gt; </w:t>
      </w:r>
      <w:r w:rsidR="002E4C87" w:rsidRPr="00680B37">
        <w:rPr>
          <w:rFonts w:ascii="Times New Roman" w:hAnsi="Times New Roman" w:cs="Times New Roman"/>
          <w:sz w:val="24"/>
          <w:szCs w:val="24"/>
        </w:rPr>
        <w:t xml:space="preserve">При разработке проекта постановления </w:t>
      </w:r>
      <w:r w:rsidR="002E4C87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="002E4C87" w:rsidRPr="00680B37">
        <w:rPr>
          <w:rFonts w:ascii="Times New Roman" w:hAnsi="Times New Roman" w:cs="Times New Roman"/>
          <w:sz w:val="24"/>
          <w:szCs w:val="24"/>
        </w:rPr>
        <w:t xml:space="preserve">, </w:t>
      </w:r>
      <w:r w:rsidR="002E4C87">
        <w:rPr>
          <w:rFonts w:ascii="Times New Roman" w:hAnsi="Times New Roman" w:cs="Times New Roman"/>
          <w:sz w:val="24"/>
          <w:szCs w:val="24"/>
        </w:rPr>
        <w:t>предусматривающего утверждение муниципальной</w:t>
      </w:r>
      <w:r w:rsidR="002E4C87" w:rsidRPr="00680B37">
        <w:rPr>
          <w:rFonts w:ascii="Times New Roman" w:hAnsi="Times New Roman" w:cs="Times New Roman"/>
          <w:sz w:val="24"/>
          <w:szCs w:val="24"/>
        </w:rPr>
        <w:t xml:space="preserve"> программы, предлагаемой к финансированию с очередного финансового года, или внесении изменений в действующую </w:t>
      </w:r>
      <w:r w:rsidR="002E4C87">
        <w:rPr>
          <w:rFonts w:ascii="Times New Roman" w:hAnsi="Times New Roman" w:cs="Times New Roman"/>
          <w:sz w:val="24"/>
          <w:szCs w:val="24"/>
        </w:rPr>
        <w:t>муниципальную</w:t>
      </w:r>
      <w:r w:rsidR="002E4C87" w:rsidRPr="00680B37">
        <w:rPr>
          <w:rFonts w:ascii="Times New Roman" w:hAnsi="Times New Roman" w:cs="Times New Roman"/>
          <w:sz w:val="24"/>
          <w:szCs w:val="24"/>
        </w:rPr>
        <w:t xml:space="preserve"> программу в части изменения бюджетных асс</w:t>
      </w:r>
      <w:r w:rsidR="002E4C87">
        <w:rPr>
          <w:rFonts w:ascii="Times New Roman" w:hAnsi="Times New Roman" w:cs="Times New Roman"/>
          <w:sz w:val="24"/>
          <w:szCs w:val="24"/>
        </w:rPr>
        <w:t>игнований при планировании районного</w:t>
      </w:r>
      <w:r w:rsidR="002E4C87" w:rsidRPr="00680B37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 в графе "Текущий финансовый год" указывается плановое значение показателя результативности, которое заменяется фактическим значением показателя результативности не позднее</w:t>
      </w:r>
      <w:r w:rsidR="002E4C87">
        <w:rPr>
          <w:rFonts w:ascii="Times New Roman" w:hAnsi="Times New Roman" w:cs="Times New Roman"/>
          <w:sz w:val="24"/>
          <w:szCs w:val="24"/>
        </w:rPr>
        <w:t xml:space="preserve"> срока внесения проекта решения Каратузского района</w:t>
      </w:r>
      <w:r w:rsidR="002E4C87" w:rsidRPr="00680B37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2E4C87">
        <w:rPr>
          <w:rFonts w:ascii="Times New Roman" w:hAnsi="Times New Roman" w:cs="Times New Roman"/>
          <w:sz w:val="24"/>
          <w:szCs w:val="24"/>
        </w:rPr>
        <w:t>районного</w:t>
      </w:r>
      <w:r w:rsidR="002E4C87" w:rsidRPr="00680B37">
        <w:rPr>
          <w:rFonts w:ascii="Times New Roman" w:hAnsi="Times New Roman" w:cs="Times New Roman"/>
          <w:sz w:val="24"/>
          <w:szCs w:val="24"/>
        </w:rPr>
        <w:t xml:space="preserve"> бюджета за соотв</w:t>
      </w:r>
      <w:r w:rsidR="002E4C87">
        <w:rPr>
          <w:rFonts w:ascii="Times New Roman" w:hAnsi="Times New Roman" w:cs="Times New Roman"/>
          <w:sz w:val="24"/>
          <w:szCs w:val="24"/>
        </w:rPr>
        <w:t>етствующий год районный Совет депутатов</w:t>
      </w:r>
      <w:r w:rsidRPr="00680B37">
        <w:rPr>
          <w:rFonts w:ascii="Times New Roman" w:hAnsi="Times New Roman" w:cs="Times New Roman"/>
          <w:sz w:val="24"/>
          <w:szCs w:val="24"/>
        </w:rPr>
        <w:t>.</w:t>
      </w: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Pr="00680B37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680B37" w:rsidRPr="00680B37" w:rsidRDefault="000A4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разработке муниципальны</w:t>
      </w:r>
      <w:r w:rsidR="00680B37" w:rsidRPr="00680B37">
        <w:rPr>
          <w:rFonts w:ascii="Times New Roman" w:hAnsi="Times New Roman" w:cs="Times New Roman"/>
          <w:sz w:val="24"/>
          <w:szCs w:val="24"/>
        </w:rPr>
        <w:t>х</w:t>
      </w:r>
    </w:p>
    <w:p w:rsidR="00680B37" w:rsidRPr="00680B37" w:rsidRDefault="000A4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>,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507"/>
      <w:bookmarkEnd w:id="13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СООТВЕТСТВУЮЩЕЙ</w:t>
      </w:r>
    </w:p>
    <w:p w:rsidR="00680B37" w:rsidRPr="00680B37" w:rsidRDefault="000A4A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СФЕРЕ (ОБЛАСТИ) МУНИЦИПАЛЬНОГО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УПРАВЛЕНИЯ, НАПРАВЛЕННЫХ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НА ДОСТИЖЕНИЕ ЦЕЛИ И (ИЛИ) ЗАДАЧ </w:t>
      </w:r>
      <w:r w:rsidR="000A4ADE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80B37" w:rsidRPr="00680B37" w:rsidRDefault="000A4A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2154"/>
        <w:gridCol w:w="1757"/>
        <w:gridCol w:w="1984"/>
      </w:tblGrid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5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4"/>
          </w:tcPr>
          <w:p w:rsidR="00680B37" w:rsidRPr="00680B37" w:rsidRDefault="000A4ADE" w:rsidP="000A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4"/>
          </w:tcPr>
          <w:p w:rsidR="00680B37" w:rsidRPr="00680B37" w:rsidRDefault="00680B37" w:rsidP="000A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A4AD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Подпрограмма n</w:t>
            </w: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80B37" w:rsidRPr="00680B37" w:rsidRDefault="000A4ADE" w:rsidP="000A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муниципальной программы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80B37" w:rsidRPr="00680B37" w:rsidRDefault="00680B37" w:rsidP="000A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r w:rsidR="000A4A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программы n</w:t>
            </w: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80B37" w:rsidRPr="00680B37" w:rsidRDefault="00680B37" w:rsidP="000A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и т.д</w:t>
            </w:r>
            <w:r w:rsidR="000A4ADE">
              <w:rPr>
                <w:rFonts w:ascii="Times New Roman" w:hAnsi="Times New Roman" w:cs="Times New Roman"/>
                <w:sz w:val="24"/>
                <w:szCs w:val="24"/>
              </w:rPr>
              <w:t>. по целям и задачам 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sectPr w:rsidR="00680B37" w:rsidRPr="00680B37">
          <w:pgSz w:w="11905" w:h="16838"/>
          <w:pgMar w:top="1134" w:right="850" w:bottom="1134" w:left="1701" w:header="0" w:footer="0" w:gutter="0"/>
          <w:cols w:space="720"/>
        </w:sectPr>
      </w:pPr>
    </w:p>
    <w:p w:rsidR="00680B37" w:rsidRPr="00680B37" w:rsidRDefault="00680B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680B37" w:rsidRPr="00680B37" w:rsidRDefault="000A4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разработке муниципальных</w:t>
      </w:r>
    </w:p>
    <w:p w:rsidR="00680B37" w:rsidRPr="00680B37" w:rsidRDefault="000A4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>,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74"/>
      <w:bookmarkEnd w:id="14"/>
      <w:r w:rsidRPr="00680B37">
        <w:rPr>
          <w:rFonts w:ascii="Times New Roman" w:hAnsi="Times New Roman" w:cs="Times New Roman"/>
          <w:sz w:val="24"/>
          <w:szCs w:val="24"/>
        </w:rPr>
        <w:t>ПЕРЕЧЕНЬ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 </w:t>
      </w:r>
      <w:r w:rsidR="000A4ADE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0A4ADE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 ПОДЛЕЖАЩИХ СТРОИТЕЛЬСТВУ,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РЕКОНСТРУКЦИИ, ТЕХНИЧЕСКОМУ ПЕРЕВООРУЖЕНИЮ ИЛИ ПРИОБРЕТЕНИЮ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361"/>
        <w:gridCol w:w="1928"/>
        <w:gridCol w:w="1361"/>
        <w:gridCol w:w="142"/>
        <w:gridCol w:w="1757"/>
        <w:gridCol w:w="1984"/>
        <w:gridCol w:w="1587"/>
        <w:gridCol w:w="1304"/>
        <w:gridCol w:w="1304"/>
      </w:tblGrid>
      <w:tr w:rsidR="00680B37" w:rsidRPr="00680B37">
        <w:tc>
          <w:tcPr>
            <w:tcW w:w="624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территория строительства (приобретения) </w:t>
            </w:r>
            <w:hyperlink w:anchor="P913" w:history="1">
              <w:r w:rsidRPr="00680B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61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Мощность объекта с указанием ед. измерения</w:t>
            </w:r>
          </w:p>
        </w:tc>
        <w:tc>
          <w:tcPr>
            <w:tcW w:w="1928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Годы строительства, реконструкции, технического перевооружения (приобретения) </w:t>
            </w:r>
            <w:hyperlink w:anchor="P914" w:history="1">
              <w:r w:rsidRPr="00680B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Предельная сметная стоимость объекта</w:t>
            </w:r>
          </w:p>
        </w:tc>
        <w:tc>
          <w:tcPr>
            <w:tcW w:w="1899" w:type="dxa"/>
            <w:gridSpan w:val="2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84" w:type="dxa"/>
            <w:vMerge w:val="restart"/>
          </w:tcPr>
          <w:p w:rsidR="00680B37" w:rsidRPr="00680B37" w:rsidRDefault="00680B37" w:rsidP="000A4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стоимости объекта в ценах </w:t>
            </w:r>
            <w:r w:rsidR="000A4AD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 на 01.01 очередного финансового года </w:t>
            </w:r>
            <w:hyperlink w:anchor="P915" w:history="1">
              <w:r w:rsidRPr="00680B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95" w:type="dxa"/>
            <w:gridSpan w:val="3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680B37" w:rsidRPr="00680B37" w:rsidTr="007044F6">
        <w:trPr>
          <w:trHeight w:val="1352"/>
        </w:trPr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757" w:type="dxa"/>
            <w:vMerge/>
          </w:tcPr>
          <w:p w:rsidR="00680B37" w:rsidRPr="00680B37" w:rsidRDefault="00680B37"/>
        </w:tc>
        <w:tc>
          <w:tcPr>
            <w:tcW w:w="1361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361" w:type="dxa"/>
            <w:vMerge/>
          </w:tcPr>
          <w:p w:rsidR="00680B37" w:rsidRPr="00680B37" w:rsidRDefault="00680B37"/>
        </w:tc>
        <w:tc>
          <w:tcPr>
            <w:tcW w:w="1899" w:type="dxa"/>
            <w:gridSpan w:val="2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gridSpan w:val="2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1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1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1 </w:t>
            </w:r>
            <w:hyperlink w:anchor="P916" w:history="1">
              <w:r w:rsidRPr="00680B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7044F6">
        <w:trPr>
          <w:trHeight w:val="221"/>
        </w:trPr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Объект 1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0A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Объект 2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0A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Заказчик 2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0A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2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2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0A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1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0A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2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0A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1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0A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2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13"/>
      <w:bookmarkEnd w:id="15"/>
      <w:r w:rsidRPr="00680B37">
        <w:rPr>
          <w:rFonts w:ascii="Times New Roman" w:hAnsi="Times New Roman" w:cs="Times New Roman"/>
          <w:sz w:val="24"/>
          <w:szCs w:val="24"/>
        </w:rPr>
        <w:t>&lt;1&gt; Указываются наименование объекта недвижимого имущества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14"/>
      <w:bookmarkEnd w:id="16"/>
      <w:r w:rsidRPr="00680B37">
        <w:rPr>
          <w:rFonts w:ascii="Times New Roman" w:hAnsi="Times New Roman" w:cs="Times New Roman"/>
          <w:sz w:val="24"/>
          <w:szCs w:val="24"/>
        </w:rPr>
        <w:t>&lt;2&gt; Срок строительства (реконструкции, технического перевооружения) объекта с учетом года начала разработки проектно-сметной документации до ввода его в эксплуатацию либо срок приобретения объекта.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915"/>
      <w:bookmarkEnd w:id="17"/>
      <w:r w:rsidRPr="00680B37">
        <w:rPr>
          <w:rFonts w:ascii="Times New Roman" w:hAnsi="Times New Roman" w:cs="Times New Roman"/>
          <w:sz w:val="24"/>
          <w:szCs w:val="24"/>
        </w:rPr>
        <w:t>&lt;3&gt; При разработке проектной документации ориентировочно.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916"/>
      <w:bookmarkEnd w:id="18"/>
      <w:r w:rsidRPr="00680B37">
        <w:rPr>
          <w:rFonts w:ascii="Times New Roman" w:hAnsi="Times New Roman" w:cs="Times New Roman"/>
          <w:sz w:val="24"/>
          <w:szCs w:val="24"/>
        </w:rPr>
        <w:t xml:space="preserve">&lt;4&gt; В качестве заказчика выступают органы </w:t>
      </w:r>
      <w:r w:rsidR="00380EB2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r w:rsidRPr="00680B37">
        <w:rPr>
          <w:rFonts w:ascii="Times New Roman" w:hAnsi="Times New Roman" w:cs="Times New Roman"/>
          <w:sz w:val="24"/>
          <w:szCs w:val="24"/>
        </w:rPr>
        <w:t xml:space="preserve"> </w:t>
      </w:r>
      <w:r w:rsidR="00380EB2">
        <w:rPr>
          <w:rFonts w:ascii="Times New Roman" w:hAnsi="Times New Roman" w:cs="Times New Roman"/>
          <w:sz w:val="24"/>
          <w:szCs w:val="24"/>
        </w:rPr>
        <w:t>муниципальные</w:t>
      </w:r>
      <w:r w:rsidRPr="00680B37">
        <w:rPr>
          <w:rFonts w:ascii="Times New Roman" w:hAnsi="Times New Roman" w:cs="Times New Roman"/>
          <w:sz w:val="24"/>
          <w:szCs w:val="24"/>
        </w:rPr>
        <w:t xml:space="preserve"> казенные учреждения, являющиеся получателями средств </w:t>
      </w:r>
      <w:r w:rsidR="00380EB2"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 и самостоятельно осуществляющие бюджетные инвестиции в объекты </w:t>
      </w:r>
      <w:r w:rsidR="00380EB2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собственности, либо </w:t>
      </w:r>
      <w:r w:rsidR="00380EB2">
        <w:rPr>
          <w:rFonts w:ascii="Times New Roman" w:hAnsi="Times New Roman" w:cs="Times New Roman"/>
          <w:sz w:val="24"/>
          <w:szCs w:val="24"/>
        </w:rPr>
        <w:t>муниципальные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бюджетные и автономные учреждения, унитарные предприятия, которым органами </w:t>
      </w:r>
      <w:r w:rsidR="00380EB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0B37">
        <w:rPr>
          <w:rFonts w:ascii="Times New Roman" w:hAnsi="Times New Roman" w:cs="Times New Roman"/>
          <w:sz w:val="24"/>
          <w:szCs w:val="24"/>
        </w:rPr>
        <w:t xml:space="preserve"> на безвозмездной основе на основании соглашений переданы полномочия </w:t>
      </w:r>
      <w:r w:rsidR="00380EB2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заказчика по заключению и исполнению от имени </w:t>
      </w:r>
      <w:r w:rsidR="00380EB2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</w:t>
      </w:r>
      <w:r w:rsidR="00380EB2">
        <w:rPr>
          <w:rFonts w:ascii="Times New Roman" w:hAnsi="Times New Roman" w:cs="Times New Roman"/>
          <w:sz w:val="24"/>
          <w:szCs w:val="24"/>
        </w:rPr>
        <w:t>муниципальных</w:t>
      </w:r>
      <w:r w:rsidRPr="00680B37">
        <w:rPr>
          <w:rFonts w:ascii="Times New Roman" w:hAnsi="Times New Roman" w:cs="Times New Roman"/>
          <w:sz w:val="24"/>
          <w:szCs w:val="24"/>
        </w:rPr>
        <w:t xml:space="preserve"> контрактов при осуществлении бюджетных инвестиций в объекты </w:t>
      </w:r>
      <w:r w:rsidR="00380EB2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собственности, а также являющиеся получателями субсидии из </w:t>
      </w:r>
      <w:r w:rsidR="00380EB2"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 на осуществление капитальных вложений в объекты капитального строительства </w:t>
      </w:r>
      <w:r w:rsidR="00380EB2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собственности или приобретение об</w:t>
      </w:r>
      <w:r w:rsidR="00380EB2">
        <w:rPr>
          <w:rFonts w:ascii="Times New Roman" w:hAnsi="Times New Roman" w:cs="Times New Roman"/>
          <w:sz w:val="24"/>
          <w:szCs w:val="24"/>
        </w:rPr>
        <w:t>ъектов недвижимого имущества в муниципальн</w:t>
      </w:r>
      <w:r w:rsidRPr="00680B37">
        <w:rPr>
          <w:rFonts w:ascii="Times New Roman" w:hAnsi="Times New Roman" w:cs="Times New Roman"/>
          <w:sz w:val="24"/>
          <w:szCs w:val="24"/>
        </w:rPr>
        <w:t>ую собственность.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380EB2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прог</w:t>
      </w:r>
      <w:r w:rsidR="00380EB2">
        <w:rPr>
          <w:rFonts w:ascii="Times New Roman" w:hAnsi="Times New Roman" w:cs="Times New Roman"/>
          <w:sz w:val="24"/>
          <w:szCs w:val="24"/>
        </w:rPr>
        <w:t>рамм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929"/>
      <w:bookmarkEnd w:id="19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РЕСУРСНОМ ОБЕСПЕЧЕНИИ </w:t>
      </w:r>
      <w:r w:rsidR="00380EB2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</w:t>
      </w:r>
      <w:r w:rsidR="00380EB2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380EB2"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7"/>
        <w:gridCol w:w="794"/>
        <w:gridCol w:w="737"/>
        <w:gridCol w:w="624"/>
        <w:gridCol w:w="1474"/>
        <w:gridCol w:w="1247"/>
        <w:gridCol w:w="1231"/>
        <w:gridCol w:w="1531"/>
      </w:tblGrid>
      <w:tr w:rsidR="00680B37" w:rsidRPr="00680B37">
        <w:tc>
          <w:tcPr>
            <w:tcW w:w="680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</w:tcPr>
          <w:p w:rsidR="00680B37" w:rsidRPr="00680B37" w:rsidRDefault="00380EB2" w:rsidP="00380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>, подпрограмма)</w:t>
            </w:r>
          </w:p>
        </w:tc>
        <w:tc>
          <w:tcPr>
            <w:tcW w:w="1928" w:type="dxa"/>
            <w:vMerge w:val="restart"/>
          </w:tcPr>
          <w:p w:rsidR="00680B37" w:rsidRPr="00680B37" w:rsidRDefault="00680B37" w:rsidP="00380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80EB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, подпрограммы</w:t>
            </w:r>
          </w:p>
        </w:tc>
        <w:tc>
          <w:tcPr>
            <w:tcW w:w="1871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531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680B37" w:rsidRPr="00680B37">
        <w:tc>
          <w:tcPr>
            <w:tcW w:w="680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  <w:vMerge/>
          </w:tcPr>
          <w:p w:rsidR="00680B37" w:rsidRPr="00680B37" w:rsidRDefault="00680B37"/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</w:tcPr>
          <w:p w:rsidR="00680B37" w:rsidRPr="00680B37" w:rsidRDefault="00680B37"/>
        </w:tc>
      </w:tr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0B37" w:rsidRPr="00680B37">
        <w:tc>
          <w:tcPr>
            <w:tcW w:w="680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80B37" w:rsidRPr="00680B37" w:rsidRDefault="00380EB2" w:rsidP="0038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28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80EB2" w:rsidRPr="00680B37" w:rsidRDefault="00680B37" w:rsidP="0038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r w:rsidR="00380EB2">
              <w:rPr>
                <w:rFonts w:ascii="Times New Roman" w:hAnsi="Times New Roman" w:cs="Times New Roman"/>
                <w:sz w:val="24"/>
                <w:szCs w:val="24"/>
              </w:rPr>
              <w:t>о расходные обязательства по 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B37" w:rsidRPr="00680B37" w:rsidRDefault="00680B37" w:rsidP="0038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</w:t>
            </w:r>
            <w:r w:rsidR="00380EB2">
              <w:rPr>
                <w:rFonts w:ascii="Times New Roman" w:hAnsi="Times New Roman" w:cs="Times New Roman"/>
                <w:sz w:val="24"/>
                <w:szCs w:val="24"/>
              </w:rPr>
              <w:t>обязательства по подпрограмме 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Подпрограмма n</w:t>
            </w:r>
          </w:p>
        </w:tc>
        <w:tc>
          <w:tcPr>
            <w:tcW w:w="1928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80B37" w:rsidRPr="00680B37" w:rsidRDefault="00380EB2" w:rsidP="0038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муниципальной программы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28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80B37" w:rsidRPr="00680B37" w:rsidRDefault="00380EB2" w:rsidP="0038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муниципальной программы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928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37" w:rsidRPr="00680B37" w:rsidRDefault="00680B37">
      <w:pPr>
        <w:sectPr w:rsidR="00680B37" w:rsidRPr="00680B37" w:rsidSect="007044F6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680B37" w:rsidRPr="00680B37" w:rsidRDefault="00680B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380EB2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680B37" w:rsidRPr="00680B37" w:rsidRDefault="00380E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>,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151"/>
      <w:bookmarkEnd w:id="20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680B37" w:rsidRPr="00680B37" w:rsidRDefault="00380E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(СРЕДСТВА </w:t>
      </w:r>
      <w:r w:rsidR="00380EB2"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 В ТОМ ЧИСЛЕ СРЕДСТВА,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 w:rsidP="00EE018F">
      <w:pPr>
        <w:pStyle w:val="ConsPlusNormal"/>
        <w:ind w:right="2237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928"/>
        <w:gridCol w:w="2211"/>
        <w:gridCol w:w="1531"/>
        <w:gridCol w:w="1304"/>
        <w:gridCol w:w="1304"/>
        <w:gridCol w:w="1531"/>
      </w:tblGrid>
      <w:tr w:rsidR="00680B37" w:rsidRPr="00680B37">
        <w:tc>
          <w:tcPr>
            <w:tcW w:w="624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</w:tcPr>
          <w:p w:rsidR="00680B37" w:rsidRPr="00680B37" w:rsidRDefault="00380EB2" w:rsidP="00380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>, подпрограмма)</w:t>
            </w:r>
          </w:p>
        </w:tc>
        <w:tc>
          <w:tcPr>
            <w:tcW w:w="1928" w:type="dxa"/>
            <w:vMerge w:val="restart"/>
          </w:tcPr>
          <w:p w:rsidR="00680B37" w:rsidRPr="00680B37" w:rsidRDefault="00380EB2" w:rsidP="00380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>, подпрограммы</w:t>
            </w:r>
          </w:p>
        </w:tc>
        <w:tc>
          <w:tcPr>
            <w:tcW w:w="2211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531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  <w:vMerge/>
          </w:tcPr>
          <w:p w:rsidR="00680B37" w:rsidRPr="00680B37" w:rsidRDefault="00680B37"/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</w:tcPr>
          <w:p w:rsidR="00680B37" w:rsidRPr="00680B37" w:rsidRDefault="00680B37"/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B37" w:rsidRPr="00680B37">
        <w:tc>
          <w:tcPr>
            <w:tcW w:w="624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80B37" w:rsidRPr="00680B37" w:rsidRDefault="00380EB2" w:rsidP="0038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1928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680B37" w:rsidP="0038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38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680B37" w:rsidP="0038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38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80B37" w:rsidRPr="00680B37" w:rsidRDefault="00680B37" w:rsidP="0038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="00380EB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муниципальной 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программы 1</w:t>
            </w:r>
          </w:p>
        </w:tc>
        <w:tc>
          <w:tcPr>
            <w:tcW w:w="1928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680B37" w:rsidP="0038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38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80B37" w:rsidRPr="00680B37" w:rsidRDefault="00380EB2" w:rsidP="0038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муниципальной 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>программы n</w:t>
            </w:r>
          </w:p>
        </w:tc>
        <w:tc>
          <w:tcPr>
            <w:tcW w:w="1928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680B37" w:rsidP="0038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2211" w:type="dxa"/>
          </w:tcPr>
          <w:p w:rsidR="00680B37" w:rsidRPr="00680B37" w:rsidRDefault="0038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37" w:rsidRPr="00680B37" w:rsidRDefault="00680B37">
      <w:pPr>
        <w:sectPr w:rsidR="00680B37" w:rsidRPr="00680B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0B37" w:rsidRPr="00680B37" w:rsidRDefault="00680B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680B37" w:rsidRPr="00680B37" w:rsidRDefault="00380E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разработке муниципальных</w:t>
      </w:r>
    </w:p>
    <w:p w:rsidR="00680B37" w:rsidRPr="00680B37" w:rsidRDefault="00380E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>,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342"/>
      <w:bookmarkEnd w:id="21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 МЕРОПРИЯТИЯХ, НАПРАВЛЕННЫХ НА РЕАЛИЗАЦИЮ НАУЧНОЙ,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НАУЧНО-ТЕХНИЧЕСКОЙ И ИННОВАЦИОННОЙ ДЕЯТЕЛЬНОСТИ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587"/>
        <w:gridCol w:w="1531"/>
        <w:gridCol w:w="1304"/>
        <w:gridCol w:w="1587"/>
      </w:tblGrid>
      <w:tr w:rsidR="00680B37" w:rsidRPr="00680B37">
        <w:tc>
          <w:tcPr>
            <w:tcW w:w="567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vMerge w:val="restart"/>
          </w:tcPr>
          <w:p w:rsidR="00680B37" w:rsidRPr="00680B37" w:rsidRDefault="00680B37" w:rsidP="00380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Цели, подпрограммы, отдельные мероприятия </w:t>
            </w:r>
            <w:r w:rsidR="00380E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587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2438" w:type="dxa"/>
            <w:vMerge/>
          </w:tcPr>
          <w:p w:rsidR="00680B37" w:rsidRPr="00680B37" w:rsidRDefault="00680B37"/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7" w:type="dxa"/>
            <w:vMerge/>
          </w:tcPr>
          <w:p w:rsidR="00680B37" w:rsidRPr="00680B37" w:rsidRDefault="00680B37"/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Подпрограмма n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80B37" w:rsidRPr="00680B37" w:rsidRDefault="00680B37" w:rsidP="0038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0EB2">
              <w:rPr>
                <w:rFonts w:ascii="Times New Roman" w:hAnsi="Times New Roman" w:cs="Times New Roman"/>
                <w:sz w:val="24"/>
                <w:szCs w:val="24"/>
              </w:rPr>
              <w:t xml:space="preserve">тдельное мероприятие муниципальной программы 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80B37" w:rsidRPr="00680B37" w:rsidRDefault="00680B37" w:rsidP="0038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80EB2">
              <w:rPr>
                <w:rFonts w:ascii="Times New Roman" w:hAnsi="Times New Roman" w:cs="Times New Roman"/>
                <w:sz w:val="24"/>
                <w:szCs w:val="24"/>
              </w:rPr>
              <w:t>дельное мероприятие муниципальной программы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80B37" w:rsidRPr="00680B37" w:rsidRDefault="00380EB2" w:rsidP="0038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Pr="00680B37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380EB2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680B37" w:rsidRPr="00680B37" w:rsidRDefault="00380E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>,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422"/>
      <w:bookmarkEnd w:id="22"/>
      <w:r w:rsidRPr="00680B37">
        <w:rPr>
          <w:rFonts w:ascii="Times New Roman" w:hAnsi="Times New Roman" w:cs="Times New Roman"/>
          <w:sz w:val="24"/>
          <w:szCs w:val="24"/>
        </w:rPr>
        <w:t>МАКЕТ ПОДПРОГРАММЫ,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РЕАЛИЗУЕМОЙ В РАМКАХ </w:t>
      </w:r>
      <w:r w:rsidR="006B5CAE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80B37" w:rsidRPr="00680B37" w:rsidRDefault="006B5C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1. ПАСПОРТ ПОДПРОГРАММЫ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Наименование подпрограммы.</w:t>
      </w:r>
    </w:p>
    <w:p w:rsidR="00680B37" w:rsidRPr="00680B37" w:rsidRDefault="006B5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</w:t>
      </w:r>
      <w:r w:rsidR="00680B37" w:rsidRPr="00680B37">
        <w:rPr>
          <w:rFonts w:ascii="Times New Roman" w:hAnsi="Times New Roman" w:cs="Times New Roman"/>
          <w:sz w:val="24"/>
          <w:szCs w:val="24"/>
        </w:rPr>
        <w:t>й программы, в рамках которой реализуется подпрограмма.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6B5CAE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0B37">
        <w:rPr>
          <w:rFonts w:ascii="Times New Roman" w:hAnsi="Times New Roman" w:cs="Times New Roman"/>
          <w:sz w:val="24"/>
          <w:szCs w:val="24"/>
        </w:rPr>
        <w:t xml:space="preserve"> и (или) иной главный распорядитель бюджетных средств, определенный в </w:t>
      </w:r>
      <w:r w:rsidR="006B5CAE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программе соисполнителем программы, реализующим подпрограмму (далее - исполнитель подпрограммы).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средств, ответственные за реализацию мероприятий подпрограммы.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Цель и задачи подпрограммы (цель подпрограммы направлена на достижение одной из задач </w:t>
      </w:r>
      <w:r w:rsidR="006B5CAE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программы).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(показатели результативности должны соответствовать поставленным целям подпрограммы и задаче </w:t>
      </w:r>
      <w:r w:rsidR="00380EB2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программы, на реализацию которой направлена подпрограмма), </w:t>
      </w:r>
      <w:hyperlink w:anchor="P1471" w:history="1">
        <w:r w:rsidRPr="006B5CA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80B37">
        <w:rPr>
          <w:rFonts w:ascii="Times New Roman" w:hAnsi="Times New Roman" w:cs="Times New Roman"/>
          <w:sz w:val="24"/>
          <w:szCs w:val="24"/>
        </w:rPr>
        <w:t xml:space="preserve"> и значения показателей результативности программы оформляется в соответствии с приложением N 1 к макету подпрограммы, реализуемой в рамках </w:t>
      </w:r>
      <w:r w:rsidR="00380EB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80B37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Сроки реализации подпрограммы.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Система мероприятий подпрограммы включает в себя 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 Отражаются мероприятия, направленные на реализацию научной, научно-технической и инновационной деятельности, мероприятия, реализуемые в рамках государственно-частного партнерства, инвестиционные проекты, реализуемые в рамках социально-экономического развития соответствующей сферы (области) </w:t>
      </w:r>
      <w:r w:rsidR="006B5CAE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развития, в случае наличия в подпрограмме мероприятий, реализуемых за счет средств внебюджетных фондов, - информация, включающая данные о прогнозных расходах таких организаций на реализацию подпрограммы. Кроме того, по таким мероприятиям указывается информация по ресурсному обеспечению, в том числе в разбивке по всем источникам финансирования.</w:t>
      </w:r>
    </w:p>
    <w:p w:rsidR="00680B37" w:rsidRPr="00680B37" w:rsidRDefault="0049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61" w:history="1">
        <w:r w:rsidR="00680B37" w:rsidRPr="006B5CA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мероприятий подпрограммы оформляется в соответствии с приложением N 2 к макету подп</w:t>
      </w:r>
      <w:r w:rsidR="006B5CAE">
        <w:rPr>
          <w:rFonts w:ascii="Times New Roman" w:hAnsi="Times New Roman" w:cs="Times New Roman"/>
          <w:sz w:val="24"/>
          <w:szCs w:val="24"/>
        </w:rPr>
        <w:t>рограммы, реализуемой в рамках муниципальной программы</w:t>
      </w:r>
      <w:r w:rsidR="00680B37" w:rsidRPr="00680B37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Механизм реализации подпрограммы предусматривает: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описание организационных, экономических и правовых механизмов, необходимых для эффективной реализации подпрограммы;</w:t>
      </w:r>
    </w:p>
    <w:p w:rsidR="00680B37" w:rsidRPr="00680B37" w:rsidRDefault="006B5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выбора получателей муниципальны</w:t>
      </w:r>
      <w:r w:rsidR="00680B37" w:rsidRPr="00680B37">
        <w:rPr>
          <w:rFonts w:ascii="Times New Roman" w:hAnsi="Times New Roman" w:cs="Times New Roman"/>
          <w:sz w:val="24"/>
          <w:szCs w:val="24"/>
        </w:rPr>
        <w:t>х услуг.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 случае наличия нормативного правового акта, регулирующего реализацию соответствующих мероприятий, приводится ссылка на соответствующий нормативный правовой акт.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Порядок предоставления субсидии оформляется отдельным приложением к подпрограмме.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4. УПРАВЛЕНИЕ ПОДПРОГРАММОЙ И КОНТРОЛЬ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ЗА ИСПОЛНЕНИЕМ ПОДПРОГРАММЫ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Организация управления подпрограммой и контроль за ее исполнением предусматривает: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функции исполнителя подпрограммы по реализации мероприятий;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ходом реализации подпрограммы, внутреннего и внешнего государственного финансового контроля за использованием средств бюджета;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определение сроков и ответственных за подготовку и представление отчетных данных.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Система организации управления подпрограммой и контроля за ее исполнением должна отражать в том числе порядок взаимодействия исполнителя подпрограммы и главных распорядителей бюджетных средств, ответственных за реализацию мероприятий подпрограммы, в целях эффективной реализации подпрограммы.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sectPr w:rsidR="00680B37" w:rsidRPr="00680B37">
          <w:pgSz w:w="11905" w:h="16838"/>
          <w:pgMar w:top="1134" w:right="850" w:bottom="1134" w:left="1701" w:header="0" w:footer="0" w:gutter="0"/>
          <w:cols w:space="720"/>
        </w:sectPr>
      </w:pPr>
    </w:p>
    <w:p w:rsidR="00680B37" w:rsidRPr="00680B37" w:rsidRDefault="00680B3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макету подпрограммы,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реализуемой в рамках</w:t>
      </w:r>
    </w:p>
    <w:p w:rsidR="00680B37" w:rsidRPr="00680B37" w:rsidRDefault="006B5C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80B37" w:rsidRPr="00680B37" w:rsidRDefault="006B5C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1471"/>
      <w:bookmarkEnd w:id="23"/>
      <w:r w:rsidRPr="00680B37">
        <w:rPr>
          <w:rFonts w:ascii="Times New Roman" w:hAnsi="Times New Roman" w:cs="Times New Roman"/>
          <w:sz w:val="24"/>
          <w:szCs w:val="24"/>
        </w:rPr>
        <w:t>ПЕРЕЧЕНЬ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384"/>
        <w:gridCol w:w="1644"/>
        <w:gridCol w:w="1531"/>
        <w:gridCol w:w="1474"/>
        <w:gridCol w:w="1361"/>
        <w:gridCol w:w="1304"/>
      </w:tblGrid>
      <w:tr w:rsidR="00680B37" w:rsidRPr="00680B37">
        <w:tc>
          <w:tcPr>
            <w:tcW w:w="567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670" w:type="dxa"/>
            <w:gridSpan w:val="4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2041" w:type="dxa"/>
            <w:vMerge/>
          </w:tcPr>
          <w:p w:rsidR="00680B37" w:rsidRPr="00680B37" w:rsidRDefault="00680B37"/>
        </w:tc>
        <w:tc>
          <w:tcPr>
            <w:tcW w:w="1384" w:type="dxa"/>
            <w:vMerge/>
          </w:tcPr>
          <w:p w:rsidR="00680B37" w:rsidRPr="00680B37" w:rsidRDefault="00680B37"/>
        </w:tc>
        <w:tc>
          <w:tcPr>
            <w:tcW w:w="1644" w:type="dxa"/>
            <w:vMerge/>
          </w:tcPr>
          <w:p w:rsidR="00680B37" w:rsidRPr="00680B37" w:rsidRDefault="00680B37"/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год </w:t>
            </w:r>
            <w:hyperlink w:anchor="P1549" w:history="1">
              <w:r w:rsidRPr="00680B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3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13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n</w:t>
            </w:r>
          </w:p>
        </w:tc>
        <w:tc>
          <w:tcPr>
            <w:tcW w:w="13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13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и т.д. по целям и задачам подпрограммы</w:t>
            </w:r>
          </w:p>
        </w:tc>
        <w:tc>
          <w:tcPr>
            <w:tcW w:w="13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0B37" w:rsidRPr="00680B37" w:rsidRDefault="00680B37" w:rsidP="006B5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549"/>
      <w:bookmarkEnd w:id="24"/>
      <w:r w:rsidRPr="00680B37">
        <w:rPr>
          <w:rFonts w:ascii="Times New Roman" w:hAnsi="Times New Roman" w:cs="Times New Roman"/>
          <w:sz w:val="24"/>
          <w:szCs w:val="24"/>
        </w:rPr>
        <w:t xml:space="preserve">&lt;1&gt; </w:t>
      </w:r>
      <w:r w:rsidR="006B5CAE" w:rsidRPr="00680B37">
        <w:rPr>
          <w:rFonts w:ascii="Times New Roman" w:hAnsi="Times New Roman" w:cs="Times New Roman"/>
          <w:sz w:val="24"/>
          <w:szCs w:val="24"/>
        </w:rPr>
        <w:t xml:space="preserve">При разработке проекта постановления </w:t>
      </w:r>
      <w:r w:rsidR="006B5CAE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="006B5CAE" w:rsidRPr="00680B37">
        <w:rPr>
          <w:rFonts w:ascii="Times New Roman" w:hAnsi="Times New Roman" w:cs="Times New Roman"/>
          <w:sz w:val="24"/>
          <w:szCs w:val="24"/>
        </w:rPr>
        <w:t xml:space="preserve">, </w:t>
      </w:r>
      <w:r w:rsidR="006B5CAE">
        <w:rPr>
          <w:rFonts w:ascii="Times New Roman" w:hAnsi="Times New Roman" w:cs="Times New Roman"/>
          <w:sz w:val="24"/>
          <w:szCs w:val="24"/>
        </w:rPr>
        <w:t>предусматривающего утверждение муниципальной</w:t>
      </w:r>
      <w:r w:rsidR="006B5CAE" w:rsidRPr="00680B37">
        <w:rPr>
          <w:rFonts w:ascii="Times New Roman" w:hAnsi="Times New Roman" w:cs="Times New Roman"/>
          <w:sz w:val="24"/>
          <w:szCs w:val="24"/>
        </w:rPr>
        <w:t xml:space="preserve"> программы, предлагаемой к финансированию с очередного финансового года, или внесении изменений в действующую </w:t>
      </w:r>
      <w:r w:rsidR="006B5CAE">
        <w:rPr>
          <w:rFonts w:ascii="Times New Roman" w:hAnsi="Times New Roman" w:cs="Times New Roman"/>
          <w:sz w:val="24"/>
          <w:szCs w:val="24"/>
        </w:rPr>
        <w:t>муниципальную</w:t>
      </w:r>
      <w:r w:rsidR="006B5CAE" w:rsidRPr="00680B37">
        <w:rPr>
          <w:rFonts w:ascii="Times New Roman" w:hAnsi="Times New Roman" w:cs="Times New Roman"/>
          <w:sz w:val="24"/>
          <w:szCs w:val="24"/>
        </w:rPr>
        <w:t xml:space="preserve"> программу в части изменения бюджетных асс</w:t>
      </w:r>
      <w:r w:rsidR="006B5CAE">
        <w:rPr>
          <w:rFonts w:ascii="Times New Roman" w:hAnsi="Times New Roman" w:cs="Times New Roman"/>
          <w:sz w:val="24"/>
          <w:szCs w:val="24"/>
        </w:rPr>
        <w:t>игнований при планировании районного</w:t>
      </w:r>
      <w:r w:rsidR="006B5CAE" w:rsidRPr="00680B37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 в графе "Текущий финансовый год" указывается плановое значение показателя результативности, которое заменяется фактическим значением показателя результативности не позднее</w:t>
      </w:r>
      <w:r w:rsidR="006B5CAE">
        <w:rPr>
          <w:rFonts w:ascii="Times New Roman" w:hAnsi="Times New Roman" w:cs="Times New Roman"/>
          <w:sz w:val="24"/>
          <w:szCs w:val="24"/>
        </w:rPr>
        <w:t xml:space="preserve"> срока внесения проекта решения Каратузского района</w:t>
      </w:r>
      <w:r w:rsidR="006B5CAE" w:rsidRPr="00680B37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6B5CAE">
        <w:rPr>
          <w:rFonts w:ascii="Times New Roman" w:hAnsi="Times New Roman" w:cs="Times New Roman"/>
          <w:sz w:val="24"/>
          <w:szCs w:val="24"/>
        </w:rPr>
        <w:t>районного</w:t>
      </w:r>
      <w:r w:rsidR="006B5CAE" w:rsidRPr="00680B37">
        <w:rPr>
          <w:rFonts w:ascii="Times New Roman" w:hAnsi="Times New Roman" w:cs="Times New Roman"/>
          <w:sz w:val="24"/>
          <w:szCs w:val="24"/>
        </w:rPr>
        <w:t xml:space="preserve"> бюджета за соотв</w:t>
      </w:r>
      <w:r w:rsidR="006B5CAE">
        <w:rPr>
          <w:rFonts w:ascii="Times New Roman" w:hAnsi="Times New Roman" w:cs="Times New Roman"/>
          <w:sz w:val="24"/>
          <w:szCs w:val="24"/>
        </w:rPr>
        <w:t>етствующий год районный Совет депутатов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4F6" w:rsidRPr="00680B37" w:rsidRDefault="00704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макету подпрограммы,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реализуемой в рамках</w:t>
      </w:r>
    </w:p>
    <w:p w:rsidR="00680B37" w:rsidRPr="00680B37" w:rsidRDefault="006B5C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80B37" w:rsidRPr="00680B37" w:rsidRDefault="006B5C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561"/>
      <w:bookmarkEnd w:id="25"/>
      <w:r w:rsidRPr="00680B37">
        <w:rPr>
          <w:rFonts w:ascii="Times New Roman" w:hAnsi="Times New Roman" w:cs="Times New Roman"/>
          <w:sz w:val="24"/>
          <w:szCs w:val="24"/>
        </w:rPr>
        <w:t>ПЕРЕЧЕНЬ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907"/>
        <w:gridCol w:w="759"/>
        <w:gridCol w:w="794"/>
        <w:gridCol w:w="624"/>
        <w:gridCol w:w="1474"/>
        <w:gridCol w:w="1304"/>
        <w:gridCol w:w="1304"/>
        <w:gridCol w:w="1531"/>
        <w:gridCol w:w="2154"/>
      </w:tblGrid>
      <w:tr w:rsidR="00680B37" w:rsidRPr="00680B37">
        <w:tc>
          <w:tcPr>
            <w:tcW w:w="616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14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084" w:type="dxa"/>
            <w:gridSpan w:val="4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13" w:type="dxa"/>
            <w:gridSpan w:val="4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54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80B37" w:rsidRPr="00680B37">
        <w:tc>
          <w:tcPr>
            <w:tcW w:w="616" w:type="dxa"/>
            <w:vMerge/>
          </w:tcPr>
          <w:p w:rsidR="00680B37" w:rsidRPr="00680B37" w:rsidRDefault="00680B37"/>
        </w:tc>
        <w:tc>
          <w:tcPr>
            <w:tcW w:w="1814" w:type="dxa"/>
            <w:vMerge/>
          </w:tcPr>
          <w:p w:rsidR="00680B37" w:rsidRPr="00680B37" w:rsidRDefault="00680B37"/>
        </w:tc>
        <w:tc>
          <w:tcPr>
            <w:tcW w:w="850" w:type="dxa"/>
            <w:vMerge/>
          </w:tcPr>
          <w:p w:rsidR="00680B37" w:rsidRPr="00680B37" w:rsidRDefault="00680B37"/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59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154" w:type="dxa"/>
            <w:vMerge/>
          </w:tcPr>
          <w:p w:rsidR="00680B37" w:rsidRPr="00680B37" w:rsidRDefault="00680B37"/>
        </w:tc>
      </w:tr>
      <w:tr w:rsidR="00680B37" w:rsidRPr="00680B37">
        <w:tc>
          <w:tcPr>
            <w:tcW w:w="616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0B37" w:rsidRPr="00680B37">
        <w:tc>
          <w:tcPr>
            <w:tcW w:w="61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1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1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1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1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Мероприятие n</w:t>
            </w: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1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1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Задача n</w:t>
            </w: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1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Мероприятие n. 1</w:t>
            </w: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1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37" w:rsidRPr="00680B37" w:rsidRDefault="00680B37">
      <w:pPr>
        <w:sectPr w:rsidR="00680B37" w:rsidRPr="00680B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0B37" w:rsidRPr="00680B37" w:rsidRDefault="00680B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Приложение N 9.1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680B37" w:rsidRPr="00680B37" w:rsidRDefault="006B5C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разработке муниципальных</w:t>
      </w:r>
    </w:p>
    <w:p w:rsidR="00680B37" w:rsidRPr="00680B37" w:rsidRDefault="006B5C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>,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1710"/>
      <w:bookmarkEnd w:id="26"/>
      <w:r w:rsidRPr="00680B37">
        <w:rPr>
          <w:rFonts w:ascii="Times New Roman" w:hAnsi="Times New Roman" w:cs="Times New Roman"/>
          <w:sz w:val="24"/>
          <w:szCs w:val="24"/>
        </w:rPr>
        <w:t>ТРЕБОВАНИЯ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ИНФОР</w:t>
      </w:r>
      <w:r w:rsidR="006B5CAE">
        <w:rPr>
          <w:rFonts w:ascii="Times New Roman" w:hAnsi="Times New Roman" w:cs="Times New Roman"/>
          <w:sz w:val="24"/>
          <w:szCs w:val="24"/>
        </w:rPr>
        <w:t>МАЦИИ ОБ ОТДЕЛЬНОМ МЕРОПРИЯТИИ МУНИЦИПАЛЬНОЙ</w:t>
      </w:r>
    </w:p>
    <w:p w:rsidR="00680B37" w:rsidRPr="00680B37" w:rsidRDefault="006B5C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КАРАТУЗСКОГО РАЙОНА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Информация об отдельном мероприятии </w:t>
      </w:r>
      <w:r w:rsidR="00BB56E0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 должна содержать: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наименование отдельного мероприятия;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B56E0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программы, в рамках которой реализуется отдельное мероприятие;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сроки реализации отдельного мероприятия;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цель реализации отдельного мероприятия;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наименование главного распорядителя бюджетных средств, ответственного за реализацию отдельного мероприятия;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ожидаемые результаты от реализации отдельного мероприятия, </w:t>
      </w:r>
      <w:hyperlink w:anchor="P1734" w:history="1">
        <w:r w:rsidRPr="00BB56E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80B37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результативности, оформленные в соответствии с приложением к требованиям к информации об отдельном мероприятии </w:t>
      </w:r>
      <w:r w:rsidR="00BB56E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80B37">
        <w:rPr>
          <w:rFonts w:ascii="Times New Roman" w:hAnsi="Times New Roman" w:cs="Times New Roman"/>
          <w:sz w:val="24"/>
          <w:szCs w:val="24"/>
        </w:rPr>
        <w:t>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период;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описание механизмов реализации отдельного мероприятия программы (описание организационных, экономических и правовых механизмов, необходимых для эффективной реализации </w:t>
      </w:r>
      <w:r w:rsidR="00C571FA">
        <w:rPr>
          <w:rFonts w:ascii="Times New Roman" w:hAnsi="Times New Roman" w:cs="Times New Roman"/>
          <w:sz w:val="24"/>
          <w:szCs w:val="24"/>
        </w:rPr>
        <w:t>отдельных мероприятий программы</w:t>
      </w:r>
      <w:r w:rsidRPr="00680B37">
        <w:rPr>
          <w:rFonts w:ascii="Times New Roman" w:hAnsi="Times New Roman" w:cs="Times New Roman"/>
          <w:sz w:val="24"/>
          <w:szCs w:val="24"/>
        </w:rPr>
        <w:t>) и (или) ссылку на нормативный правовой акт, регулирующий его реализацию.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sectPr w:rsidR="00680B37" w:rsidRPr="00680B37">
          <w:pgSz w:w="11905" w:h="16838"/>
          <w:pgMar w:top="1134" w:right="850" w:bottom="1134" w:left="1701" w:header="0" w:footer="0" w:gutter="0"/>
          <w:cols w:space="720"/>
        </w:sectPr>
      </w:pPr>
    </w:p>
    <w:p w:rsidR="00680B37" w:rsidRPr="00680B37" w:rsidRDefault="00680B3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Приложение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требованиям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информации об отдельном</w:t>
      </w:r>
    </w:p>
    <w:p w:rsidR="00680B37" w:rsidRPr="00680B37" w:rsidRDefault="006B5C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мероприятии муниципальной</w:t>
      </w:r>
    </w:p>
    <w:p w:rsidR="00680B37" w:rsidRPr="00680B37" w:rsidRDefault="006B5C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Каратузского района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1734"/>
      <w:bookmarkEnd w:id="27"/>
      <w:r w:rsidRPr="00680B37">
        <w:rPr>
          <w:rFonts w:ascii="Times New Roman" w:hAnsi="Times New Roman" w:cs="Times New Roman"/>
          <w:sz w:val="24"/>
          <w:szCs w:val="24"/>
        </w:rPr>
        <w:t>ПЕРЕЧЕНЬ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1417"/>
        <w:gridCol w:w="1644"/>
        <w:gridCol w:w="1474"/>
        <w:gridCol w:w="1474"/>
        <w:gridCol w:w="1361"/>
        <w:gridCol w:w="1304"/>
      </w:tblGrid>
      <w:tr w:rsidR="00680B37" w:rsidRPr="00680B37">
        <w:tc>
          <w:tcPr>
            <w:tcW w:w="680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54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613" w:type="dxa"/>
            <w:gridSpan w:val="4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680B37" w:rsidRPr="00680B37">
        <w:tc>
          <w:tcPr>
            <w:tcW w:w="680" w:type="dxa"/>
            <w:vMerge/>
          </w:tcPr>
          <w:p w:rsidR="00680B37" w:rsidRPr="00680B37" w:rsidRDefault="00680B37"/>
        </w:tc>
        <w:tc>
          <w:tcPr>
            <w:tcW w:w="2154" w:type="dxa"/>
            <w:vMerge/>
          </w:tcPr>
          <w:p w:rsidR="00680B37" w:rsidRPr="00680B37" w:rsidRDefault="00680B37"/>
        </w:tc>
        <w:tc>
          <w:tcPr>
            <w:tcW w:w="1417" w:type="dxa"/>
            <w:vMerge/>
          </w:tcPr>
          <w:p w:rsidR="00680B37" w:rsidRPr="00680B37" w:rsidRDefault="00680B37"/>
        </w:tc>
        <w:tc>
          <w:tcPr>
            <w:tcW w:w="1644" w:type="dxa"/>
            <w:vMerge/>
          </w:tcPr>
          <w:p w:rsidR="00680B37" w:rsidRPr="00680B37" w:rsidRDefault="00680B37"/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год </w:t>
            </w:r>
            <w:hyperlink w:anchor="P1804" w:history="1">
              <w:r w:rsidRPr="00680B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141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Цель реализации отдельного мероприятия</w:t>
            </w:r>
          </w:p>
        </w:tc>
        <w:tc>
          <w:tcPr>
            <w:tcW w:w="141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141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n</w:t>
            </w:r>
          </w:p>
        </w:tc>
        <w:tc>
          <w:tcPr>
            <w:tcW w:w="141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804"/>
      <w:bookmarkEnd w:id="28"/>
      <w:r w:rsidRPr="00680B37">
        <w:rPr>
          <w:rFonts w:ascii="Times New Roman" w:hAnsi="Times New Roman" w:cs="Times New Roman"/>
          <w:sz w:val="24"/>
          <w:szCs w:val="24"/>
        </w:rPr>
        <w:t xml:space="preserve">&lt;1&gt; При разработке проекта постановления </w:t>
      </w:r>
      <w:r w:rsidR="006B5CAE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, </w:t>
      </w:r>
      <w:r w:rsidR="006B5CAE">
        <w:rPr>
          <w:rFonts w:ascii="Times New Roman" w:hAnsi="Times New Roman" w:cs="Times New Roman"/>
          <w:sz w:val="24"/>
          <w:szCs w:val="24"/>
        </w:rPr>
        <w:t>предусматривающего утверждение 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программы, предлагаемой к финансированию с очередного финансового года, или внесении изменений в действующую </w:t>
      </w:r>
      <w:r w:rsidR="006B5CAE">
        <w:rPr>
          <w:rFonts w:ascii="Times New Roman" w:hAnsi="Times New Roman" w:cs="Times New Roman"/>
          <w:sz w:val="24"/>
          <w:szCs w:val="24"/>
        </w:rPr>
        <w:t>муниципальную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программу в части изменения бюджетных асс</w:t>
      </w:r>
      <w:r w:rsidR="006B5CAE">
        <w:rPr>
          <w:rFonts w:ascii="Times New Roman" w:hAnsi="Times New Roman" w:cs="Times New Roman"/>
          <w:sz w:val="24"/>
          <w:szCs w:val="24"/>
        </w:rPr>
        <w:t>игнований при планировании 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 в графе "Текущий финансовый год" указывается плановое значение показателя результативности, которое заменяется фактическим значением показателя результативности не позднее</w:t>
      </w:r>
      <w:r w:rsidR="006B5CAE">
        <w:rPr>
          <w:rFonts w:ascii="Times New Roman" w:hAnsi="Times New Roman" w:cs="Times New Roman"/>
          <w:sz w:val="24"/>
          <w:szCs w:val="24"/>
        </w:rPr>
        <w:t xml:space="preserve"> срока внесения проекта решения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6B5CAE"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 за соотв</w:t>
      </w:r>
      <w:r w:rsidR="006B5CAE">
        <w:rPr>
          <w:rFonts w:ascii="Times New Roman" w:hAnsi="Times New Roman" w:cs="Times New Roman"/>
          <w:sz w:val="24"/>
          <w:szCs w:val="24"/>
        </w:rPr>
        <w:t>етствующий год районный Совет депутатов</w:t>
      </w:r>
      <w:r w:rsidRPr="00680B37">
        <w:rPr>
          <w:rFonts w:ascii="Times New Roman" w:hAnsi="Times New Roman" w:cs="Times New Roman"/>
          <w:sz w:val="24"/>
          <w:szCs w:val="24"/>
        </w:rPr>
        <w:t>.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Pr="00680B37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680B37" w:rsidRPr="00680B37" w:rsidRDefault="00076A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разработке муниципальных</w:t>
      </w:r>
    </w:p>
    <w:p w:rsidR="00680B37" w:rsidRPr="00680B37" w:rsidRDefault="00076A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>,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1817"/>
      <w:bookmarkEnd w:id="29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680B37" w:rsidRPr="00680B37" w:rsidRDefault="00076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ЦЕЛЕВЫХ ПОКАЗАТЕЛЯХ МУНИЦИПАЛЬНОЙ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80B37" w:rsidRPr="00680B37" w:rsidRDefault="00076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И ПОКАЗАТЕЛЯХ РЕЗУЛЬТАТИВНОСТИ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ПОДПРОГРАММ И ОТДЕЛЬНЫХ МЕРОПРИЯТИЙ </w:t>
      </w:r>
      <w:r w:rsidR="00076A70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680B37" w:rsidRPr="00680B37" w:rsidRDefault="00076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КАРАТУЗСКОГО РАЙОНА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361"/>
        <w:gridCol w:w="1304"/>
        <w:gridCol w:w="992"/>
        <w:gridCol w:w="992"/>
        <w:gridCol w:w="794"/>
        <w:gridCol w:w="737"/>
        <w:gridCol w:w="794"/>
        <w:gridCol w:w="737"/>
        <w:gridCol w:w="680"/>
        <w:gridCol w:w="624"/>
        <w:gridCol w:w="1928"/>
      </w:tblGrid>
      <w:tr w:rsidR="00680B37" w:rsidRPr="00680B37">
        <w:tc>
          <w:tcPr>
            <w:tcW w:w="567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Цель, целевые показатели, задачи, показатели результативности</w:t>
            </w:r>
          </w:p>
        </w:tc>
        <w:tc>
          <w:tcPr>
            <w:tcW w:w="1361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304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Весовой критерий</w:t>
            </w:r>
          </w:p>
        </w:tc>
        <w:tc>
          <w:tcPr>
            <w:tcW w:w="1984" w:type="dxa"/>
            <w:gridSpan w:val="2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году</w:t>
            </w:r>
          </w:p>
        </w:tc>
        <w:tc>
          <w:tcPr>
            <w:tcW w:w="3062" w:type="dxa"/>
            <w:gridSpan w:val="4"/>
          </w:tcPr>
          <w:p w:rsidR="00680B37" w:rsidRPr="00680B37" w:rsidRDefault="00680B37" w:rsidP="00076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реализации </w:t>
            </w:r>
            <w:r w:rsidR="00076A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304" w:type="dxa"/>
            <w:gridSpan w:val="2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928" w:type="dxa"/>
            <w:vMerge w:val="restart"/>
          </w:tcPr>
          <w:p w:rsidR="00680B37" w:rsidRPr="00680B37" w:rsidRDefault="00680B37" w:rsidP="00076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Примечание (причи</w:t>
            </w:r>
            <w:r w:rsidR="00076A70">
              <w:rPr>
                <w:rFonts w:ascii="Times New Roman" w:hAnsi="Times New Roman" w:cs="Times New Roman"/>
                <w:sz w:val="24"/>
                <w:szCs w:val="24"/>
              </w:rPr>
              <w:t>ны невыполнения показателей по муниципальной программе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, выбор действий по преодолению)</w:t>
            </w: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2041" w:type="dxa"/>
            <w:vMerge/>
          </w:tcPr>
          <w:p w:rsidR="00680B37" w:rsidRPr="00680B37" w:rsidRDefault="00680B37"/>
        </w:tc>
        <w:tc>
          <w:tcPr>
            <w:tcW w:w="1361" w:type="dxa"/>
            <w:vMerge/>
          </w:tcPr>
          <w:p w:rsidR="00680B37" w:rsidRPr="00680B37" w:rsidRDefault="00680B37"/>
        </w:tc>
        <w:tc>
          <w:tcPr>
            <w:tcW w:w="1304" w:type="dxa"/>
            <w:vMerge/>
          </w:tcPr>
          <w:p w:rsidR="00680B37" w:rsidRPr="00680B37" w:rsidRDefault="00680B37"/>
        </w:tc>
        <w:tc>
          <w:tcPr>
            <w:tcW w:w="1984" w:type="dxa"/>
            <w:gridSpan w:val="2"/>
            <w:vMerge/>
          </w:tcPr>
          <w:p w:rsidR="00680B37" w:rsidRPr="00680B37" w:rsidRDefault="00680B37"/>
        </w:tc>
        <w:tc>
          <w:tcPr>
            <w:tcW w:w="1531" w:type="dxa"/>
            <w:gridSpan w:val="2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531" w:type="dxa"/>
            <w:gridSpan w:val="2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значение на конец года</w:t>
            </w:r>
          </w:p>
        </w:tc>
        <w:tc>
          <w:tcPr>
            <w:tcW w:w="1304" w:type="dxa"/>
            <w:gridSpan w:val="2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2041" w:type="dxa"/>
            <w:vMerge/>
          </w:tcPr>
          <w:p w:rsidR="00680B37" w:rsidRPr="00680B37" w:rsidRDefault="00680B37"/>
        </w:tc>
        <w:tc>
          <w:tcPr>
            <w:tcW w:w="1361" w:type="dxa"/>
            <w:vMerge/>
          </w:tcPr>
          <w:p w:rsidR="00680B37" w:rsidRPr="00680B37" w:rsidRDefault="00680B37"/>
        </w:tc>
        <w:tc>
          <w:tcPr>
            <w:tcW w:w="1304" w:type="dxa"/>
            <w:vMerge/>
          </w:tcPr>
          <w:p w:rsidR="00680B37" w:rsidRPr="00680B37" w:rsidRDefault="00680B37"/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928" w:type="dxa"/>
            <w:vMerge/>
          </w:tcPr>
          <w:p w:rsidR="00680B37" w:rsidRPr="00680B37" w:rsidRDefault="00680B37"/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Подпрограмма 1.1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Подпрограмма 1.n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076A70" w:rsidP="00076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муниципальной программы 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 w:rsidP="00076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r w:rsidR="00076A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и т.д. по целям и задачам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Руководитель ответственного исполнителя</w:t>
      </w:r>
    </w:p>
    <w:p w:rsidR="00680B37" w:rsidRPr="00680B37" w:rsidRDefault="00076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           Подпись         ФИО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076A70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программ К</w:t>
      </w:r>
      <w:r w:rsidR="00076A70"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2090"/>
      <w:bookmarkEnd w:id="30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ОБ ИСПОЛЬЗОВАНИИ</w:t>
      </w:r>
      <w:r w:rsidR="00076A70">
        <w:rPr>
          <w:rFonts w:ascii="Times New Roman" w:hAnsi="Times New Roman" w:cs="Times New Roman"/>
          <w:sz w:val="24"/>
          <w:szCs w:val="24"/>
        </w:rPr>
        <w:t xml:space="preserve"> БЮДЖЕТНЫХ АССИГНОВАНИЙ 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 ИНЫХ СРЕДСТВ НА РЕАЛИЗАЦИЮ ОТДЕЛЬНЫХ МЕРОПРИЯТИЙ</w:t>
      </w:r>
    </w:p>
    <w:p w:rsidR="00680B37" w:rsidRPr="00680B37" w:rsidRDefault="00076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ПРОГРАММЫ К</w:t>
      </w:r>
      <w:r>
        <w:rPr>
          <w:rFonts w:ascii="Times New Roman" w:hAnsi="Times New Roman" w:cs="Times New Roman"/>
          <w:sz w:val="24"/>
          <w:szCs w:val="24"/>
        </w:rPr>
        <w:t>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И ПОДПРОГРАММ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С УКАЗАНИЕМ ПЛАНОВЫХ И ФАКТИЧЕСКИХ ЗНАЧЕНИЙ (С РАСШИФРОВКОЙ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</w:t>
      </w:r>
      <w:r w:rsidR="00076A7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680B37">
        <w:rPr>
          <w:rFonts w:ascii="Times New Roman" w:hAnsi="Times New Roman" w:cs="Times New Roman"/>
          <w:sz w:val="24"/>
          <w:szCs w:val="24"/>
        </w:rPr>
        <w:t>БЮДЖЕТА,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ПОДПРОГРАММАМ, ОТДЕЛЬНЫМ МЕРОПРИЯТИЯМ </w:t>
      </w:r>
      <w:r w:rsidR="00076A70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76A70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 А ТАКЖЕ ПО ГОДАМ РЕАЛИЗАЦИИ</w:t>
      </w:r>
    </w:p>
    <w:p w:rsidR="00680B37" w:rsidRPr="00680B37" w:rsidRDefault="00076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ПРОГРАММЫ К</w:t>
      </w:r>
      <w:r>
        <w:rPr>
          <w:rFonts w:ascii="Times New Roman" w:hAnsi="Times New Roman" w:cs="Times New Roman"/>
          <w:sz w:val="24"/>
          <w:szCs w:val="24"/>
        </w:rPr>
        <w:t>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>)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86"/>
        <w:gridCol w:w="1701"/>
        <w:gridCol w:w="1559"/>
        <w:gridCol w:w="709"/>
        <w:gridCol w:w="709"/>
        <w:gridCol w:w="709"/>
        <w:gridCol w:w="482"/>
        <w:gridCol w:w="963"/>
        <w:gridCol w:w="964"/>
        <w:gridCol w:w="794"/>
        <w:gridCol w:w="737"/>
        <w:gridCol w:w="850"/>
        <w:gridCol w:w="596"/>
        <w:gridCol w:w="680"/>
        <w:gridCol w:w="596"/>
        <w:gridCol w:w="1587"/>
      </w:tblGrid>
      <w:tr w:rsidR="00680B37" w:rsidRPr="00680B37" w:rsidTr="009713B9">
        <w:tc>
          <w:tcPr>
            <w:tcW w:w="624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86" w:type="dxa"/>
            <w:vMerge w:val="restart"/>
          </w:tcPr>
          <w:p w:rsidR="00680B37" w:rsidRPr="00680B37" w:rsidRDefault="00680B37" w:rsidP="00076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Статус (</w:t>
            </w:r>
            <w:r w:rsidR="00076A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, подпрограмма)</w:t>
            </w:r>
          </w:p>
        </w:tc>
        <w:tc>
          <w:tcPr>
            <w:tcW w:w="1701" w:type="dxa"/>
            <w:vMerge w:val="restart"/>
          </w:tcPr>
          <w:p w:rsidR="00680B37" w:rsidRPr="00680B37" w:rsidRDefault="00076A70" w:rsidP="00076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>, подпрограммы</w:t>
            </w:r>
          </w:p>
        </w:tc>
        <w:tc>
          <w:tcPr>
            <w:tcW w:w="1559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609" w:type="dxa"/>
            <w:gridSpan w:val="4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80" w:type="dxa"/>
            <w:gridSpan w:val="8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Расходы по годам</w:t>
            </w:r>
          </w:p>
        </w:tc>
        <w:tc>
          <w:tcPr>
            <w:tcW w:w="1587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0B37" w:rsidRPr="00680B37" w:rsidTr="009713B9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786" w:type="dxa"/>
            <w:vMerge/>
          </w:tcPr>
          <w:p w:rsidR="00680B37" w:rsidRPr="00680B37" w:rsidRDefault="00680B37"/>
        </w:tc>
        <w:tc>
          <w:tcPr>
            <w:tcW w:w="1701" w:type="dxa"/>
            <w:vMerge/>
          </w:tcPr>
          <w:p w:rsidR="00680B37" w:rsidRPr="00680B37" w:rsidRDefault="00680B37"/>
        </w:tc>
        <w:tc>
          <w:tcPr>
            <w:tcW w:w="1559" w:type="dxa"/>
            <w:vMerge/>
          </w:tcPr>
          <w:p w:rsidR="00680B37" w:rsidRPr="00680B37" w:rsidRDefault="00680B37"/>
        </w:tc>
        <w:tc>
          <w:tcPr>
            <w:tcW w:w="2609" w:type="dxa"/>
            <w:gridSpan w:val="4"/>
            <w:vMerge/>
          </w:tcPr>
          <w:p w:rsidR="00680B37" w:rsidRPr="00680B37" w:rsidRDefault="00680B37"/>
        </w:tc>
        <w:tc>
          <w:tcPr>
            <w:tcW w:w="1927" w:type="dxa"/>
            <w:gridSpan w:val="2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году реализации программы</w:t>
            </w:r>
          </w:p>
        </w:tc>
        <w:tc>
          <w:tcPr>
            <w:tcW w:w="2977" w:type="dxa"/>
            <w:gridSpan w:val="4"/>
          </w:tcPr>
          <w:p w:rsidR="00680B37" w:rsidRPr="00680B37" w:rsidRDefault="00076A70" w:rsidP="00076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 реализации муниципально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й программы </w:t>
            </w:r>
          </w:p>
        </w:tc>
        <w:tc>
          <w:tcPr>
            <w:tcW w:w="1276" w:type="dxa"/>
            <w:gridSpan w:val="2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587" w:type="dxa"/>
            <w:vMerge/>
          </w:tcPr>
          <w:p w:rsidR="00680B37" w:rsidRPr="00680B37" w:rsidRDefault="00680B37"/>
        </w:tc>
      </w:tr>
      <w:tr w:rsidR="00680B37" w:rsidRPr="00680B37" w:rsidTr="009713B9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786" w:type="dxa"/>
            <w:vMerge/>
          </w:tcPr>
          <w:p w:rsidR="00680B37" w:rsidRPr="00680B37" w:rsidRDefault="00680B37"/>
        </w:tc>
        <w:tc>
          <w:tcPr>
            <w:tcW w:w="1701" w:type="dxa"/>
            <w:vMerge/>
          </w:tcPr>
          <w:p w:rsidR="00680B37" w:rsidRPr="00680B37" w:rsidRDefault="00680B37"/>
        </w:tc>
        <w:tc>
          <w:tcPr>
            <w:tcW w:w="1559" w:type="dxa"/>
            <w:vMerge/>
          </w:tcPr>
          <w:p w:rsidR="00680B37" w:rsidRPr="00680B37" w:rsidRDefault="00680B37"/>
        </w:tc>
        <w:tc>
          <w:tcPr>
            <w:tcW w:w="709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82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27" w:type="dxa"/>
            <w:gridSpan w:val="2"/>
            <w:vMerge/>
          </w:tcPr>
          <w:p w:rsidR="00680B37" w:rsidRPr="00680B37" w:rsidRDefault="00680B37"/>
        </w:tc>
        <w:tc>
          <w:tcPr>
            <w:tcW w:w="1531" w:type="dxa"/>
            <w:gridSpan w:val="2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446" w:type="dxa"/>
            <w:gridSpan w:val="2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значение на конец года</w:t>
            </w:r>
          </w:p>
        </w:tc>
        <w:tc>
          <w:tcPr>
            <w:tcW w:w="1276" w:type="dxa"/>
            <w:gridSpan w:val="2"/>
            <w:vMerge/>
          </w:tcPr>
          <w:p w:rsidR="00680B37" w:rsidRPr="00680B37" w:rsidRDefault="00680B37"/>
        </w:tc>
        <w:tc>
          <w:tcPr>
            <w:tcW w:w="1587" w:type="dxa"/>
            <w:vMerge/>
          </w:tcPr>
          <w:p w:rsidR="00680B37" w:rsidRPr="00680B37" w:rsidRDefault="00680B37"/>
        </w:tc>
      </w:tr>
      <w:tr w:rsidR="00680B37" w:rsidRPr="00680B37" w:rsidTr="009713B9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786" w:type="dxa"/>
            <w:vMerge/>
          </w:tcPr>
          <w:p w:rsidR="00680B37" w:rsidRPr="00680B37" w:rsidRDefault="00680B37"/>
        </w:tc>
        <w:tc>
          <w:tcPr>
            <w:tcW w:w="1701" w:type="dxa"/>
            <w:vMerge/>
          </w:tcPr>
          <w:p w:rsidR="00680B37" w:rsidRPr="00680B37" w:rsidRDefault="00680B37"/>
        </w:tc>
        <w:tc>
          <w:tcPr>
            <w:tcW w:w="1559" w:type="dxa"/>
            <w:vMerge/>
          </w:tcPr>
          <w:p w:rsidR="00680B37" w:rsidRPr="00680B37" w:rsidRDefault="00680B37"/>
        </w:tc>
        <w:tc>
          <w:tcPr>
            <w:tcW w:w="709" w:type="dxa"/>
            <w:vMerge/>
          </w:tcPr>
          <w:p w:rsidR="00680B37" w:rsidRPr="00680B37" w:rsidRDefault="00680B37"/>
        </w:tc>
        <w:tc>
          <w:tcPr>
            <w:tcW w:w="709" w:type="dxa"/>
            <w:vMerge/>
          </w:tcPr>
          <w:p w:rsidR="00680B37" w:rsidRPr="00680B37" w:rsidRDefault="00680B37"/>
        </w:tc>
        <w:tc>
          <w:tcPr>
            <w:tcW w:w="709" w:type="dxa"/>
            <w:vMerge/>
          </w:tcPr>
          <w:p w:rsidR="00680B37" w:rsidRPr="00680B37" w:rsidRDefault="00680B37"/>
        </w:tc>
        <w:tc>
          <w:tcPr>
            <w:tcW w:w="482" w:type="dxa"/>
            <w:vMerge/>
          </w:tcPr>
          <w:p w:rsidR="00680B37" w:rsidRPr="00680B37" w:rsidRDefault="00680B37"/>
        </w:tc>
        <w:tc>
          <w:tcPr>
            <w:tcW w:w="963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587" w:type="dxa"/>
            <w:vMerge/>
          </w:tcPr>
          <w:p w:rsidR="00680B37" w:rsidRPr="00680B37" w:rsidRDefault="00680B37"/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0B37" w:rsidRPr="00680B37" w:rsidTr="009713B9">
        <w:tc>
          <w:tcPr>
            <w:tcW w:w="624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680B37" w:rsidRPr="00680B37" w:rsidRDefault="00076A70" w:rsidP="00076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1701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786" w:type="dxa"/>
            <w:vMerge/>
          </w:tcPr>
          <w:p w:rsidR="00680B37" w:rsidRPr="00680B37" w:rsidRDefault="00680B37"/>
        </w:tc>
        <w:tc>
          <w:tcPr>
            <w:tcW w:w="1701" w:type="dxa"/>
            <w:vMerge/>
          </w:tcPr>
          <w:p w:rsidR="00680B37" w:rsidRPr="00680B37" w:rsidRDefault="00680B37"/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786" w:type="dxa"/>
            <w:vMerge/>
          </w:tcPr>
          <w:p w:rsidR="00680B37" w:rsidRPr="00680B37" w:rsidRDefault="00680B37"/>
        </w:tc>
        <w:tc>
          <w:tcPr>
            <w:tcW w:w="1701" w:type="dxa"/>
            <w:vMerge/>
          </w:tcPr>
          <w:p w:rsidR="00680B37" w:rsidRPr="00680B37" w:rsidRDefault="00680B37"/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786" w:type="dxa"/>
            <w:vMerge/>
          </w:tcPr>
          <w:p w:rsidR="00680B37" w:rsidRPr="00680B37" w:rsidRDefault="00680B37"/>
        </w:tc>
        <w:tc>
          <w:tcPr>
            <w:tcW w:w="1701" w:type="dxa"/>
            <w:vMerge/>
          </w:tcPr>
          <w:p w:rsidR="00680B37" w:rsidRPr="00680B37" w:rsidRDefault="00680B37"/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786" w:type="dxa"/>
            <w:vMerge/>
          </w:tcPr>
          <w:p w:rsidR="00680B37" w:rsidRPr="00680B37" w:rsidRDefault="00680B37"/>
        </w:tc>
        <w:tc>
          <w:tcPr>
            <w:tcW w:w="1701" w:type="dxa"/>
            <w:vMerge/>
          </w:tcPr>
          <w:p w:rsidR="00680B37" w:rsidRPr="00680B37" w:rsidRDefault="00680B37"/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Подпрограмма n</w:t>
            </w:r>
          </w:p>
        </w:tc>
        <w:tc>
          <w:tcPr>
            <w:tcW w:w="1701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786" w:type="dxa"/>
            <w:vMerge/>
          </w:tcPr>
          <w:p w:rsidR="00680B37" w:rsidRPr="00680B37" w:rsidRDefault="00680B37"/>
        </w:tc>
        <w:tc>
          <w:tcPr>
            <w:tcW w:w="1701" w:type="dxa"/>
            <w:vMerge/>
          </w:tcPr>
          <w:p w:rsidR="00680B37" w:rsidRPr="00680B37" w:rsidRDefault="00680B37"/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786" w:type="dxa"/>
            <w:vMerge/>
          </w:tcPr>
          <w:p w:rsidR="00680B37" w:rsidRPr="00680B37" w:rsidRDefault="00680B37"/>
        </w:tc>
        <w:tc>
          <w:tcPr>
            <w:tcW w:w="1701" w:type="dxa"/>
            <w:vMerge/>
          </w:tcPr>
          <w:p w:rsidR="00680B37" w:rsidRPr="00680B37" w:rsidRDefault="00680B37"/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680B37" w:rsidRPr="00680B37" w:rsidRDefault="00680B37" w:rsidP="00076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r w:rsidR="00076A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786" w:type="dxa"/>
            <w:vMerge/>
          </w:tcPr>
          <w:p w:rsidR="00680B37" w:rsidRPr="00680B37" w:rsidRDefault="00680B37"/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786" w:type="dxa"/>
            <w:vMerge/>
          </w:tcPr>
          <w:p w:rsidR="00680B37" w:rsidRPr="00680B37" w:rsidRDefault="00680B37"/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680B37" w:rsidRPr="00680B37" w:rsidRDefault="00680B37" w:rsidP="00076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r w:rsidR="00076A7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786" w:type="dxa"/>
            <w:vMerge/>
          </w:tcPr>
          <w:p w:rsidR="00680B37" w:rsidRPr="00680B37" w:rsidRDefault="00680B37"/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786" w:type="dxa"/>
            <w:vMerge/>
          </w:tcPr>
          <w:p w:rsidR="00680B37" w:rsidRPr="00680B37" w:rsidRDefault="00680B37"/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Руководитель ответственного исполнителя</w:t>
      </w:r>
    </w:p>
    <w:p w:rsidR="00680B37" w:rsidRPr="00680B37" w:rsidRDefault="00BB5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76A70">
        <w:rPr>
          <w:rFonts w:ascii="Times New Roman" w:hAnsi="Times New Roman" w:cs="Times New Roman"/>
          <w:sz w:val="24"/>
          <w:szCs w:val="24"/>
        </w:rPr>
        <w:t xml:space="preserve">униципальной программы                              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              Подпись      ФИО</w:t>
      </w:r>
    </w:p>
    <w:p w:rsidR="00680B37" w:rsidRPr="00680B37" w:rsidRDefault="00680B37">
      <w:pPr>
        <w:sectPr w:rsidR="00680B37" w:rsidRPr="00680B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0B37" w:rsidRPr="00680B37" w:rsidRDefault="00680B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076A70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680B37" w:rsidRPr="00680B37" w:rsidRDefault="00076A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>,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2419"/>
      <w:bookmarkEnd w:id="31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</w:t>
      </w:r>
      <w:r w:rsidR="00076A70"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 ИНЫХ СРЕДСТВ НА РЕАЛИЗАЦИЮ ПРОГРАММЫ С УКАЗАНИЕМ ПЛАНОВЫХ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 ФАКТИЧЕСКИХ ЗНАЧЕНИЙ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928"/>
        <w:gridCol w:w="1871"/>
        <w:gridCol w:w="992"/>
        <w:gridCol w:w="992"/>
        <w:gridCol w:w="794"/>
        <w:gridCol w:w="794"/>
        <w:gridCol w:w="794"/>
        <w:gridCol w:w="794"/>
        <w:gridCol w:w="680"/>
        <w:gridCol w:w="624"/>
        <w:gridCol w:w="1587"/>
      </w:tblGrid>
      <w:tr w:rsidR="00680B37" w:rsidRPr="00680B37">
        <w:tc>
          <w:tcPr>
            <w:tcW w:w="567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28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680B37" w:rsidRPr="00680B37" w:rsidRDefault="00680B37" w:rsidP="00BB5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76A7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, подпрограммы</w:t>
            </w:r>
          </w:p>
        </w:tc>
        <w:tc>
          <w:tcPr>
            <w:tcW w:w="1871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году</w:t>
            </w:r>
          </w:p>
        </w:tc>
        <w:tc>
          <w:tcPr>
            <w:tcW w:w="3176" w:type="dxa"/>
            <w:gridSpan w:val="4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Отчетный год реализации государственной программы Красноярского края</w:t>
            </w:r>
          </w:p>
        </w:tc>
        <w:tc>
          <w:tcPr>
            <w:tcW w:w="1304" w:type="dxa"/>
            <w:gridSpan w:val="2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587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  <w:vMerge/>
          </w:tcPr>
          <w:p w:rsidR="00680B37" w:rsidRPr="00680B37" w:rsidRDefault="00680B37"/>
        </w:tc>
        <w:tc>
          <w:tcPr>
            <w:tcW w:w="1984" w:type="dxa"/>
            <w:gridSpan w:val="2"/>
            <w:vMerge/>
          </w:tcPr>
          <w:p w:rsidR="00680B37" w:rsidRPr="00680B37" w:rsidRDefault="00680B37"/>
        </w:tc>
        <w:tc>
          <w:tcPr>
            <w:tcW w:w="1588" w:type="dxa"/>
            <w:gridSpan w:val="2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588" w:type="dxa"/>
            <w:gridSpan w:val="2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значение на конец года</w:t>
            </w:r>
          </w:p>
        </w:tc>
        <w:tc>
          <w:tcPr>
            <w:tcW w:w="1304" w:type="dxa"/>
            <w:gridSpan w:val="2"/>
            <w:vMerge/>
          </w:tcPr>
          <w:p w:rsidR="00680B37" w:rsidRPr="00680B37" w:rsidRDefault="00680B37"/>
        </w:tc>
        <w:tc>
          <w:tcPr>
            <w:tcW w:w="1587" w:type="dxa"/>
            <w:vMerge/>
          </w:tcPr>
          <w:p w:rsidR="00680B37" w:rsidRPr="00680B37" w:rsidRDefault="00680B37"/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  <w:vMerge/>
          </w:tcPr>
          <w:p w:rsidR="00680B37" w:rsidRPr="00680B37" w:rsidRDefault="00680B37"/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587" w:type="dxa"/>
            <w:vMerge/>
          </w:tcPr>
          <w:p w:rsidR="00680B37" w:rsidRPr="00680B37" w:rsidRDefault="00680B37"/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0B37" w:rsidRPr="00680B37">
        <w:tc>
          <w:tcPr>
            <w:tcW w:w="567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680B37" w:rsidRPr="00680B37" w:rsidRDefault="00076A70" w:rsidP="00076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 w:rsidP="00076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076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 w:rsidP="00076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076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Подпрограмма n</w:t>
            </w:r>
          </w:p>
        </w:tc>
        <w:tc>
          <w:tcPr>
            <w:tcW w:w="1928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 w:rsidP="00076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076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680B37" w:rsidRPr="00680B37" w:rsidRDefault="00076A70" w:rsidP="00076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муниципальной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</w:t>
            </w:r>
          </w:p>
        </w:tc>
        <w:tc>
          <w:tcPr>
            <w:tcW w:w="1928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076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680B37" w:rsidRPr="00680B37" w:rsidRDefault="00680B37" w:rsidP="00076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r w:rsidR="00076A7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928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 w:rsidP="00076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928" w:type="dxa"/>
            <w:vMerge/>
          </w:tcPr>
          <w:p w:rsidR="00680B37" w:rsidRPr="00680B37" w:rsidRDefault="00680B37"/>
        </w:tc>
        <w:tc>
          <w:tcPr>
            <w:tcW w:w="1871" w:type="dxa"/>
          </w:tcPr>
          <w:p w:rsidR="00680B37" w:rsidRPr="00680B37" w:rsidRDefault="00076A70" w:rsidP="00076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773"/>
      <w:bookmarkEnd w:id="32"/>
      <w:r w:rsidRPr="00680B37">
        <w:rPr>
          <w:rFonts w:ascii="Times New Roman" w:hAnsi="Times New Roman" w:cs="Times New Roman"/>
          <w:sz w:val="24"/>
          <w:szCs w:val="24"/>
        </w:rPr>
        <w:t>Руководитель ответственного исполнителя</w:t>
      </w:r>
    </w:p>
    <w:p w:rsidR="00680B37" w:rsidRPr="00680B37" w:rsidRDefault="00076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BB56E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            Подпись        ФИО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Pr="00680B37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Приложение N 13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076A70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680B37" w:rsidRPr="00680B37" w:rsidRDefault="00076A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>,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 w:rsidP="00BB5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2790"/>
      <w:bookmarkEnd w:id="33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680B37" w:rsidRPr="00680B37" w:rsidRDefault="00680B37" w:rsidP="00BB5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по объектам недвижимого имущества </w:t>
      </w:r>
      <w:r w:rsidR="00076A70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680B37" w:rsidRPr="00680B37" w:rsidRDefault="00680B37" w:rsidP="00BB5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собственности, подлежащим строительству,</w:t>
      </w:r>
    </w:p>
    <w:p w:rsidR="00680B37" w:rsidRPr="00680B37" w:rsidRDefault="00680B37" w:rsidP="00BB5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реконструкции, техническому перевооружению</w:t>
      </w:r>
    </w:p>
    <w:p w:rsidR="00680B37" w:rsidRPr="00680B37" w:rsidRDefault="00680B37" w:rsidP="00BB5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или приобретению, включенным в </w:t>
      </w:r>
      <w:r w:rsidR="00076A70">
        <w:rPr>
          <w:rFonts w:ascii="Times New Roman" w:hAnsi="Times New Roman" w:cs="Times New Roman"/>
          <w:sz w:val="24"/>
          <w:szCs w:val="24"/>
        </w:rPr>
        <w:t>муниципальную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программу</w:t>
      </w:r>
    </w:p>
    <w:p w:rsidR="00680B37" w:rsidRPr="00680B37" w:rsidRDefault="00680B37" w:rsidP="00BB5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80B37" w:rsidRPr="00680B37" w:rsidRDefault="00680B37" w:rsidP="00BB5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680B37" w:rsidRPr="00680B37" w:rsidRDefault="00680B37" w:rsidP="00BB5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за январь - __________________ 20__ г. (нарастающим итогом)</w:t>
      </w:r>
    </w:p>
    <w:p w:rsidR="00680B37" w:rsidRPr="00680B37" w:rsidRDefault="00680B37" w:rsidP="00BB56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60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03"/>
        <w:gridCol w:w="1276"/>
        <w:gridCol w:w="1701"/>
        <w:gridCol w:w="907"/>
        <w:gridCol w:w="1503"/>
        <w:gridCol w:w="1033"/>
        <w:gridCol w:w="1518"/>
        <w:gridCol w:w="709"/>
        <w:gridCol w:w="709"/>
        <w:gridCol w:w="795"/>
        <w:gridCol w:w="1559"/>
        <w:gridCol w:w="1189"/>
        <w:gridCol w:w="1048"/>
      </w:tblGrid>
      <w:tr w:rsidR="00680B37" w:rsidRPr="00680B37" w:rsidTr="009713B9">
        <w:tc>
          <w:tcPr>
            <w:tcW w:w="624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03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территория строительства (приобретения) </w:t>
            </w:r>
            <w:hyperlink w:anchor="P3341" w:history="1">
              <w:r w:rsidRPr="00680B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Мощность объекта с указанием ед. измерения</w:t>
            </w:r>
          </w:p>
        </w:tc>
        <w:tc>
          <w:tcPr>
            <w:tcW w:w="1701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Годы строительства (приобретения) </w:t>
            </w:r>
            <w:hyperlink w:anchor="P3342" w:history="1">
              <w:r w:rsidRPr="00680B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410" w:type="dxa"/>
            <w:gridSpan w:val="2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по утвержденной ПСД, всего </w:t>
            </w:r>
            <w:hyperlink w:anchor="P3343" w:history="1">
              <w:r w:rsidRPr="00680B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2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Остаток сметной стоимости на 01.01.20__ г.</w:t>
            </w:r>
          </w:p>
        </w:tc>
        <w:tc>
          <w:tcPr>
            <w:tcW w:w="2213" w:type="dxa"/>
            <w:gridSpan w:val="3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 на 20__ г.</w:t>
            </w:r>
          </w:p>
        </w:tc>
        <w:tc>
          <w:tcPr>
            <w:tcW w:w="1559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Финансирование за январь - _______ 20__ г.</w:t>
            </w:r>
          </w:p>
        </w:tc>
        <w:tc>
          <w:tcPr>
            <w:tcW w:w="1189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Фактическое освоение за январь - _____ 20__ г.</w:t>
            </w:r>
          </w:p>
        </w:tc>
        <w:tc>
          <w:tcPr>
            <w:tcW w:w="1048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Виды выполненных работ за январь - _____ 20__ г.</w:t>
            </w:r>
          </w:p>
        </w:tc>
      </w:tr>
      <w:tr w:rsidR="00680B37" w:rsidRPr="00680B37" w:rsidTr="009713B9">
        <w:tc>
          <w:tcPr>
            <w:tcW w:w="624" w:type="dxa"/>
            <w:vMerge/>
          </w:tcPr>
          <w:p w:rsidR="00680B37" w:rsidRPr="00680B37" w:rsidRDefault="00680B37"/>
        </w:tc>
        <w:tc>
          <w:tcPr>
            <w:tcW w:w="1503" w:type="dxa"/>
            <w:vMerge/>
          </w:tcPr>
          <w:p w:rsidR="00680B37" w:rsidRPr="00680B37" w:rsidRDefault="00680B37"/>
        </w:tc>
        <w:tc>
          <w:tcPr>
            <w:tcW w:w="1276" w:type="dxa"/>
            <w:vMerge/>
          </w:tcPr>
          <w:p w:rsidR="00680B37" w:rsidRPr="00680B37" w:rsidRDefault="00680B37"/>
        </w:tc>
        <w:tc>
          <w:tcPr>
            <w:tcW w:w="1701" w:type="dxa"/>
            <w:vMerge/>
          </w:tcPr>
          <w:p w:rsidR="00680B37" w:rsidRPr="00680B37" w:rsidRDefault="00680B37"/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ценах 2001 г.</w:t>
            </w:r>
          </w:p>
        </w:tc>
        <w:tc>
          <w:tcPr>
            <w:tcW w:w="1503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ценах контракта на 01.01.20__ г.</w:t>
            </w:r>
          </w:p>
        </w:tc>
        <w:tc>
          <w:tcPr>
            <w:tcW w:w="1033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ценах 2001 г.</w:t>
            </w:r>
          </w:p>
        </w:tc>
        <w:tc>
          <w:tcPr>
            <w:tcW w:w="1518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ценах контракта на 01.01.20__ г.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лимит</w:t>
            </w:r>
          </w:p>
        </w:tc>
        <w:tc>
          <w:tcPr>
            <w:tcW w:w="1559" w:type="dxa"/>
            <w:vMerge/>
          </w:tcPr>
          <w:p w:rsidR="00680B37" w:rsidRPr="00680B37" w:rsidRDefault="00680B37"/>
        </w:tc>
        <w:tc>
          <w:tcPr>
            <w:tcW w:w="1189" w:type="dxa"/>
            <w:vMerge/>
          </w:tcPr>
          <w:p w:rsidR="00680B37" w:rsidRPr="00680B37" w:rsidRDefault="00680B37"/>
        </w:tc>
        <w:tc>
          <w:tcPr>
            <w:tcW w:w="1048" w:type="dxa"/>
            <w:vMerge/>
          </w:tcPr>
          <w:p w:rsidR="00680B37" w:rsidRPr="00680B37" w:rsidRDefault="00680B37"/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2821"/>
            <w:bookmarkEnd w:id="34"/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2822"/>
            <w:bookmarkEnd w:id="35"/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2823"/>
            <w:bookmarkEnd w:id="36"/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2824"/>
            <w:bookmarkEnd w:id="37"/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1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1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Заказчик 1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Объект 1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Объект 2</w:t>
            </w:r>
          </w:p>
        </w:tc>
        <w:tc>
          <w:tcPr>
            <w:tcW w:w="1276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Заказчик 2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2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2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1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2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1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2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 w:rsidTr="009713B9">
        <w:tc>
          <w:tcPr>
            <w:tcW w:w="62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  <w:gridSpan w:val="7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37" w:rsidRPr="00680B37" w:rsidRDefault="00680B37">
      <w:pPr>
        <w:sectPr w:rsidR="00680B37" w:rsidRPr="00680B37" w:rsidSect="009713B9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341"/>
      <w:bookmarkEnd w:id="38"/>
      <w:r w:rsidRPr="00680B37">
        <w:rPr>
          <w:rFonts w:ascii="Times New Roman" w:hAnsi="Times New Roman" w:cs="Times New Roman"/>
          <w:sz w:val="24"/>
          <w:szCs w:val="24"/>
        </w:rPr>
        <w:t>&lt;1&gt; Указывается согласно разработанной проектной документации (заданию на разработку проектной документации) наименование объекта либо основные характеристики объекта недвижимого имущества, планируемого к приобретению.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3342"/>
      <w:bookmarkEnd w:id="39"/>
      <w:r w:rsidRPr="00680B37">
        <w:rPr>
          <w:rFonts w:ascii="Times New Roman" w:hAnsi="Times New Roman" w:cs="Times New Roman"/>
          <w:sz w:val="24"/>
          <w:szCs w:val="24"/>
        </w:rPr>
        <w:t>&lt;2&gt; Срок строительства (реконструкции, технического перевооружения) объекта с года начала разработки проектно-сметной документации до ввода его в эксплуатацию либо срок приобретения объекта.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3343"/>
      <w:bookmarkEnd w:id="40"/>
      <w:r w:rsidRPr="00680B37">
        <w:rPr>
          <w:rFonts w:ascii="Times New Roman" w:hAnsi="Times New Roman" w:cs="Times New Roman"/>
          <w:sz w:val="24"/>
          <w:szCs w:val="24"/>
        </w:rPr>
        <w:t xml:space="preserve">&lt;3&gt; При разработке проектной документации - ориентировочно. В случае приобретения объектов недвижимого имущества </w:t>
      </w:r>
      <w:hyperlink w:anchor="P2821" w:history="1">
        <w:r w:rsidRPr="00680B37">
          <w:rPr>
            <w:rFonts w:ascii="Times New Roman" w:hAnsi="Times New Roman" w:cs="Times New Roman"/>
            <w:color w:val="0000FF"/>
            <w:sz w:val="24"/>
            <w:szCs w:val="24"/>
          </w:rPr>
          <w:t>графы 5</w:t>
        </w:r>
      </w:hyperlink>
      <w:r w:rsidRPr="00680B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22" w:history="1">
        <w:r w:rsidRPr="00680B37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680B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23" w:history="1">
        <w:r w:rsidRPr="00680B37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680B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24" w:history="1">
        <w:r w:rsidRPr="00680B37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680B37">
        <w:rPr>
          <w:rFonts w:ascii="Times New Roman" w:hAnsi="Times New Roman" w:cs="Times New Roman"/>
          <w:sz w:val="24"/>
          <w:szCs w:val="24"/>
        </w:rPr>
        <w:t xml:space="preserve"> не заполняются.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Руководитель ответственного исполнителя</w:t>
      </w:r>
    </w:p>
    <w:p w:rsidR="00680B37" w:rsidRPr="00680B37" w:rsidRDefault="00994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BB56E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           Подпись         ФИО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B9" w:rsidRPr="00680B37" w:rsidRDefault="0097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Приложение N 14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994930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680B37" w:rsidRPr="00680B37" w:rsidRDefault="009949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>,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3359"/>
      <w:bookmarkEnd w:id="41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 ФАКТИЧЕСКОМ ИСПОЛНЕНИИ МЕРОПРИЯТИЙ, НАПРАВЛЕННЫХ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НА РЕАЛИЗАЦИЮ НАУЧНОЙ, НАУЧНО-ТЕХНИЧЕСКОЙ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077"/>
        <w:gridCol w:w="964"/>
        <w:gridCol w:w="794"/>
        <w:gridCol w:w="794"/>
        <w:gridCol w:w="794"/>
        <w:gridCol w:w="794"/>
        <w:gridCol w:w="850"/>
        <w:gridCol w:w="794"/>
        <w:gridCol w:w="1701"/>
      </w:tblGrid>
      <w:tr w:rsidR="00680B37" w:rsidRPr="00680B37">
        <w:tc>
          <w:tcPr>
            <w:tcW w:w="567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1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2041" w:type="dxa"/>
            <w:gridSpan w:val="2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году</w:t>
            </w:r>
          </w:p>
        </w:tc>
        <w:tc>
          <w:tcPr>
            <w:tcW w:w="3176" w:type="dxa"/>
            <w:gridSpan w:val="4"/>
          </w:tcPr>
          <w:p w:rsidR="00680B37" w:rsidRPr="00680B37" w:rsidRDefault="00680B37" w:rsidP="00BB5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реализации </w:t>
            </w:r>
            <w:r w:rsidR="0099493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644" w:type="dxa"/>
            <w:gridSpan w:val="2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701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мероприятия</w:t>
            </w: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871" w:type="dxa"/>
            <w:vMerge/>
          </w:tcPr>
          <w:p w:rsidR="00680B37" w:rsidRPr="00680B37" w:rsidRDefault="00680B37"/>
        </w:tc>
        <w:tc>
          <w:tcPr>
            <w:tcW w:w="2041" w:type="dxa"/>
            <w:gridSpan w:val="2"/>
            <w:vMerge/>
          </w:tcPr>
          <w:p w:rsidR="00680B37" w:rsidRPr="00680B37" w:rsidRDefault="00680B37"/>
        </w:tc>
        <w:tc>
          <w:tcPr>
            <w:tcW w:w="1588" w:type="dxa"/>
            <w:gridSpan w:val="2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588" w:type="dxa"/>
            <w:gridSpan w:val="2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значение на конец года</w:t>
            </w: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701" w:type="dxa"/>
            <w:vMerge/>
          </w:tcPr>
          <w:p w:rsidR="00680B37" w:rsidRPr="00680B37" w:rsidRDefault="00680B37"/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1871" w:type="dxa"/>
            <w:vMerge/>
          </w:tcPr>
          <w:p w:rsidR="00680B37" w:rsidRPr="00680B37" w:rsidRDefault="00680B37"/>
        </w:tc>
        <w:tc>
          <w:tcPr>
            <w:tcW w:w="107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680B37" w:rsidRPr="00680B37" w:rsidRDefault="00680B37"/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B37" w:rsidRPr="00680B37" w:rsidRDefault="00680B37" w:rsidP="00BB5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9949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07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Подпрограмма n</w:t>
            </w:r>
          </w:p>
        </w:tc>
        <w:tc>
          <w:tcPr>
            <w:tcW w:w="107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1</w:t>
            </w:r>
          </w:p>
        </w:tc>
        <w:tc>
          <w:tcPr>
            <w:tcW w:w="107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n</w:t>
            </w:r>
          </w:p>
        </w:tc>
        <w:tc>
          <w:tcPr>
            <w:tcW w:w="107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B37" w:rsidRPr="00680B37" w:rsidRDefault="00680B37" w:rsidP="00BB5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9949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программе </w:t>
            </w:r>
          </w:p>
        </w:tc>
        <w:tc>
          <w:tcPr>
            <w:tcW w:w="107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Руководитель ответственного исполнителя</w:t>
      </w:r>
    </w:p>
    <w:p w:rsidR="00680B37" w:rsidRPr="00680B37" w:rsidRDefault="00994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BB56E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             Подпись       ФИО</w:t>
      </w:r>
    </w:p>
    <w:p w:rsidR="00680B37" w:rsidRPr="00680B37" w:rsidRDefault="00680B37">
      <w:pPr>
        <w:sectPr w:rsidR="00680B37" w:rsidRPr="00680B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0B37" w:rsidRPr="00680B37" w:rsidRDefault="00680B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994930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680B37" w:rsidRPr="00680B37" w:rsidRDefault="009949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="00680B37" w:rsidRPr="00680B37">
        <w:rPr>
          <w:rFonts w:ascii="Times New Roman" w:hAnsi="Times New Roman" w:cs="Times New Roman"/>
          <w:sz w:val="24"/>
          <w:szCs w:val="24"/>
        </w:rPr>
        <w:t>,</w:t>
      </w:r>
    </w:p>
    <w:p w:rsidR="00680B37" w:rsidRPr="00680B37" w:rsidRDefault="00680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3497"/>
      <w:bookmarkEnd w:id="42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 ПЛАНИРУЕМЫХ ЗНАЧЕНИЯХ И ФАКТИЧЕСКИ ДОСТИГНУТЫХ ЗНАЧЕНИЯХ</w:t>
      </w:r>
    </w:p>
    <w:p w:rsidR="00680B37" w:rsidRPr="00680B37" w:rsidRDefault="0068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СВОДНЫХ ПОКАЗАТЕЛЕЙ </w:t>
      </w:r>
      <w:r w:rsidR="00994930">
        <w:rPr>
          <w:rFonts w:ascii="Times New Roman" w:hAnsi="Times New Roman" w:cs="Times New Roman"/>
          <w:sz w:val="24"/>
          <w:szCs w:val="24"/>
        </w:rPr>
        <w:t>МУНИЦИПАЛЬНЫХ</w:t>
      </w:r>
      <w:r w:rsidRPr="00680B37">
        <w:rPr>
          <w:rFonts w:ascii="Times New Roman" w:hAnsi="Times New Roman" w:cs="Times New Roman"/>
          <w:sz w:val="24"/>
          <w:szCs w:val="24"/>
        </w:rPr>
        <w:t xml:space="preserve"> ЗАДАНИЙ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984"/>
        <w:gridCol w:w="1864"/>
        <w:gridCol w:w="1247"/>
        <w:gridCol w:w="1361"/>
      </w:tblGrid>
      <w:tr w:rsidR="00680B37" w:rsidRPr="00680B37">
        <w:tc>
          <w:tcPr>
            <w:tcW w:w="567" w:type="dxa"/>
            <w:vMerge w:val="restart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80B37" w:rsidRPr="00680B37" w:rsidRDefault="00680B37" w:rsidP="0099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9493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984" w:type="dxa"/>
            <w:vMerge w:val="restart"/>
          </w:tcPr>
          <w:p w:rsidR="00680B37" w:rsidRPr="00680B37" w:rsidRDefault="00680B37" w:rsidP="0099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949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</w:t>
            </w:r>
            <w:hyperlink w:anchor="P3584" w:history="1">
              <w:r w:rsidRPr="00680B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64" w:type="dxa"/>
            <w:vMerge w:val="restart"/>
          </w:tcPr>
          <w:p w:rsidR="00680B37" w:rsidRPr="00680B37" w:rsidRDefault="00680B37" w:rsidP="0099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значение показателя объема </w:t>
            </w:r>
            <w:r w:rsidR="0099493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608" w:type="dxa"/>
            <w:gridSpan w:val="2"/>
          </w:tcPr>
          <w:p w:rsidR="00680B37" w:rsidRPr="00680B37" w:rsidRDefault="00680B37" w:rsidP="0099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реализации </w:t>
            </w:r>
            <w:r w:rsidR="009949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программы К</w:t>
            </w:r>
            <w:r w:rsidR="00994930">
              <w:rPr>
                <w:rFonts w:ascii="Times New Roman" w:hAnsi="Times New Roman" w:cs="Times New Roman"/>
                <w:sz w:val="24"/>
                <w:szCs w:val="24"/>
              </w:rPr>
              <w:t>аратузского района</w:t>
            </w: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2041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864" w:type="dxa"/>
            <w:vMerge/>
          </w:tcPr>
          <w:p w:rsidR="00680B37" w:rsidRPr="00680B37" w:rsidRDefault="00680B37"/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0B37" w:rsidRPr="00680B37">
        <w:tc>
          <w:tcPr>
            <w:tcW w:w="567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80B37" w:rsidRPr="00680B37" w:rsidRDefault="0099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услуга (работа) 1</w:t>
            </w:r>
          </w:p>
        </w:tc>
        <w:tc>
          <w:tcPr>
            <w:tcW w:w="1984" w:type="dxa"/>
            <w:vMerge w:val="restart"/>
          </w:tcPr>
          <w:p w:rsidR="00680B37" w:rsidRPr="00680B37" w:rsidRDefault="00680B37" w:rsidP="0099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9493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8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2041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8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2041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8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n</w:t>
            </w: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2041" w:type="dxa"/>
            <w:vMerge/>
          </w:tcPr>
          <w:p w:rsidR="00680B37" w:rsidRPr="00680B37" w:rsidRDefault="00680B37"/>
        </w:tc>
        <w:tc>
          <w:tcPr>
            <w:tcW w:w="1984" w:type="dxa"/>
            <w:vMerge w:val="restart"/>
          </w:tcPr>
          <w:p w:rsidR="00680B37" w:rsidRPr="00680B37" w:rsidRDefault="00680B37" w:rsidP="0099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9493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8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2041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8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2041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8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n</w:t>
            </w: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 w:rsidP="0099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994930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="00994930">
              <w:rPr>
                <w:rFonts w:ascii="Times New Roman" w:hAnsi="Times New Roman" w:cs="Times New Roman"/>
                <w:sz w:val="24"/>
                <w:szCs w:val="24"/>
              </w:rPr>
              <w:t>джета на оказание (выполнение) 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(работы), тыс. руб.</w:t>
            </w: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 w:val="restart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80B37" w:rsidRPr="00680B37" w:rsidRDefault="0099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услуга (работа) 2</w:t>
            </w:r>
          </w:p>
        </w:tc>
        <w:tc>
          <w:tcPr>
            <w:tcW w:w="1984" w:type="dxa"/>
            <w:vMerge w:val="restart"/>
          </w:tcPr>
          <w:p w:rsidR="00680B37" w:rsidRPr="00680B37" w:rsidRDefault="00680B37" w:rsidP="0099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9493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8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2041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8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2041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8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n</w:t>
            </w: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2041" w:type="dxa"/>
            <w:vMerge/>
          </w:tcPr>
          <w:p w:rsidR="00680B37" w:rsidRPr="00680B37" w:rsidRDefault="00680B37"/>
        </w:tc>
        <w:tc>
          <w:tcPr>
            <w:tcW w:w="1984" w:type="dxa"/>
            <w:vMerge w:val="restart"/>
          </w:tcPr>
          <w:p w:rsidR="00680B37" w:rsidRPr="00680B37" w:rsidRDefault="00994930" w:rsidP="0099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8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2041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8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  <w:vMerge/>
          </w:tcPr>
          <w:p w:rsidR="00680B37" w:rsidRPr="00680B37" w:rsidRDefault="00680B37"/>
        </w:tc>
        <w:tc>
          <w:tcPr>
            <w:tcW w:w="2041" w:type="dxa"/>
            <w:vMerge/>
          </w:tcPr>
          <w:p w:rsidR="00680B37" w:rsidRPr="00680B37" w:rsidRDefault="00680B37"/>
        </w:tc>
        <w:tc>
          <w:tcPr>
            <w:tcW w:w="1984" w:type="dxa"/>
            <w:vMerge/>
          </w:tcPr>
          <w:p w:rsidR="00680B37" w:rsidRPr="00680B37" w:rsidRDefault="00680B37"/>
        </w:tc>
        <w:tc>
          <w:tcPr>
            <w:tcW w:w="18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n</w:t>
            </w: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680B37" w:rsidP="0099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994930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оказание (выполнение) </w:t>
            </w:r>
            <w:r w:rsidR="0099493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(работы), тыс. руб.</w:t>
            </w: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994930" w:rsidP="0099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 по муниципальным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услугам (работам)</w:t>
            </w: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7" w:rsidRPr="00680B37">
        <w:tc>
          <w:tcPr>
            <w:tcW w:w="56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0B37" w:rsidRPr="00680B37" w:rsidRDefault="00994930" w:rsidP="0099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оказание (выполнение)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80B37"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(работы), тыс. руб.</w:t>
            </w:r>
          </w:p>
        </w:tc>
        <w:tc>
          <w:tcPr>
            <w:tcW w:w="198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0B37" w:rsidRPr="00680B37" w:rsidRDefault="0068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0B37" w:rsidRPr="00680B37" w:rsidRDefault="00680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3584"/>
      <w:bookmarkEnd w:id="43"/>
      <w:r w:rsidRPr="00680B37">
        <w:rPr>
          <w:rFonts w:ascii="Times New Roman" w:hAnsi="Times New Roman" w:cs="Times New Roman"/>
          <w:sz w:val="24"/>
          <w:szCs w:val="24"/>
        </w:rPr>
        <w:t xml:space="preserve">&lt;1&gt; Содержание </w:t>
      </w:r>
      <w:r w:rsidR="00994930"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услуги (работы) указывается по каждой реестровой записи.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Руководитель ответственного исполнителя</w:t>
      </w:r>
    </w:p>
    <w:p w:rsidR="00680B37" w:rsidRPr="00680B37" w:rsidRDefault="00994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BB56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80B37" w:rsidRPr="00680B37">
        <w:rPr>
          <w:rFonts w:ascii="Times New Roman" w:hAnsi="Times New Roman" w:cs="Times New Roman"/>
          <w:sz w:val="24"/>
          <w:szCs w:val="24"/>
        </w:rPr>
        <w:t xml:space="preserve">          Подпись           ФИО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B79EB" w:rsidRPr="00680B37" w:rsidRDefault="005B79EB"/>
    <w:sectPr w:rsidR="005B79EB" w:rsidRPr="00680B37" w:rsidSect="00680B3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37"/>
    <w:rsid w:val="00037F6F"/>
    <w:rsid w:val="00046CA1"/>
    <w:rsid w:val="00076A70"/>
    <w:rsid w:val="000A4ADE"/>
    <w:rsid w:val="000F1042"/>
    <w:rsid w:val="00165E06"/>
    <w:rsid w:val="001A1293"/>
    <w:rsid w:val="001B67F2"/>
    <w:rsid w:val="001B750D"/>
    <w:rsid w:val="001C0FA0"/>
    <w:rsid w:val="001E0993"/>
    <w:rsid w:val="00240666"/>
    <w:rsid w:val="002B09E7"/>
    <w:rsid w:val="002D430B"/>
    <w:rsid w:val="002E2650"/>
    <w:rsid w:val="002E4C87"/>
    <w:rsid w:val="00300EA1"/>
    <w:rsid w:val="00380EB2"/>
    <w:rsid w:val="003F055B"/>
    <w:rsid w:val="00442324"/>
    <w:rsid w:val="00493DFB"/>
    <w:rsid w:val="004959E5"/>
    <w:rsid w:val="0056213F"/>
    <w:rsid w:val="005A344D"/>
    <w:rsid w:val="005B79EB"/>
    <w:rsid w:val="005D4EAD"/>
    <w:rsid w:val="00680B37"/>
    <w:rsid w:val="006B5CAE"/>
    <w:rsid w:val="007044F6"/>
    <w:rsid w:val="00710939"/>
    <w:rsid w:val="007A3732"/>
    <w:rsid w:val="007B09CC"/>
    <w:rsid w:val="0086087C"/>
    <w:rsid w:val="0096487A"/>
    <w:rsid w:val="009713B9"/>
    <w:rsid w:val="009859E7"/>
    <w:rsid w:val="00994930"/>
    <w:rsid w:val="009E26A0"/>
    <w:rsid w:val="009E4E33"/>
    <w:rsid w:val="009F22B2"/>
    <w:rsid w:val="00AF0E85"/>
    <w:rsid w:val="00BA2E70"/>
    <w:rsid w:val="00BB56E0"/>
    <w:rsid w:val="00BD0FAE"/>
    <w:rsid w:val="00C37CFC"/>
    <w:rsid w:val="00C564C3"/>
    <w:rsid w:val="00C571FA"/>
    <w:rsid w:val="00CC0B63"/>
    <w:rsid w:val="00D3683C"/>
    <w:rsid w:val="00D45A54"/>
    <w:rsid w:val="00DC75B3"/>
    <w:rsid w:val="00E37E46"/>
    <w:rsid w:val="00E94FE8"/>
    <w:rsid w:val="00EB4FFD"/>
    <w:rsid w:val="00ED309F"/>
    <w:rsid w:val="00ED7BE7"/>
    <w:rsid w:val="00EE018F"/>
    <w:rsid w:val="00F104C8"/>
    <w:rsid w:val="00F265CD"/>
    <w:rsid w:val="00F54CB9"/>
    <w:rsid w:val="00FB3FA8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3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0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37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F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3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0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37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F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B4C94CE6B7A63634BFCC57CA7FB206A1D7F36CF41F95454045DE0B660A9q6y5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82BDDBB3DEE0A43F67F0DE15F10B4C94CE6B7A63634CF1CC7FA7FB206A1D7F36qCyFE" TargetMode="External"/><Relationship Id="rId12" Type="http://schemas.openxmlformats.org/officeDocument/2006/relationships/hyperlink" Target="consultantplus://offline/ref=1482BDDBB3DEE0A43F67F0DE15F10B4C94CE6B7A63634CF1CC7FA7FB206A1D7F36qCy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482BDDBB3DEE0A43F67F0DE15F10B4C94CE6B7A63634AFFC27FA7FB206A1D7F36CF41F95454045DE0B662ABq6y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82BDDBB3DEE0A43F67F0DE15F10B4C94CE6B7A63634BF1C173A7FB206A1D7F36CF41F95454045DE0B662ABq6y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2BDDBB3DEE0A43F67F0DE15F10B4C94CE6B7A63674DFBC47EA7FB206A1D7F36qCy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11239</Words>
  <Characters>64064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75153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Юлия Юрьевна</dc:creator>
  <cp:lastModifiedBy>Неделина Оксана Васильевна</cp:lastModifiedBy>
  <cp:revision>2</cp:revision>
  <cp:lastPrinted>2016-10-21T00:34:00Z</cp:lastPrinted>
  <dcterms:created xsi:type="dcterms:W3CDTF">2021-03-26T07:10:00Z</dcterms:created>
  <dcterms:modified xsi:type="dcterms:W3CDTF">2021-03-26T07:10:00Z</dcterms:modified>
</cp:coreProperties>
</file>