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04" w:rsidRDefault="00673B04" w:rsidP="00673B04">
      <w:pPr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914400"/>
            <wp:effectExtent l="19050" t="0" r="9525" b="0"/>
            <wp:docPr id="1" name="Рисунок 1" descr="Описание: 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04" w:rsidRDefault="00673B04" w:rsidP="00673B04">
      <w:pPr>
        <w:jc w:val="center"/>
        <w:rPr>
          <w:sz w:val="28"/>
          <w:szCs w:val="28"/>
        </w:rPr>
      </w:pPr>
    </w:p>
    <w:p w:rsidR="00673B04" w:rsidRDefault="00673B04" w:rsidP="006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73B04" w:rsidRDefault="00673B04" w:rsidP="00673B04">
      <w:pPr>
        <w:jc w:val="center"/>
        <w:rPr>
          <w:sz w:val="28"/>
          <w:szCs w:val="28"/>
        </w:rPr>
      </w:pPr>
    </w:p>
    <w:p w:rsidR="00673B04" w:rsidRDefault="00673B04" w:rsidP="00673B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3B04" w:rsidRDefault="00673B04" w:rsidP="00673B04">
      <w:pPr>
        <w:rPr>
          <w:sz w:val="28"/>
          <w:szCs w:val="28"/>
        </w:rPr>
      </w:pPr>
    </w:p>
    <w:p w:rsidR="00673B04" w:rsidRDefault="00214361" w:rsidP="00673B04">
      <w:pPr>
        <w:rPr>
          <w:sz w:val="28"/>
          <w:szCs w:val="28"/>
        </w:rPr>
      </w:pPr>
      <w:r>
        <w:rPr>
          <w:sz w:val="28"/>
          <w:szCs w:val="28"/>
        </w:rPr>
        <w:t>31.10</w:t>
      </w:r>
      <w:r w:rsidR="00673B04">
        <w:rPr>
          <w:sz w:val="28"/>
          <w:szCs w:val="28"/>
        </w:rPr>
        <w:t xml:space="preserve">.2022                                         с. Каратузское </w:t>
      </w:r>
      <w:r>
        <w:rPr>
          <w:sz w:val="28"/>
          <w:szCs w:val="28"/>
        </w:rPr>
        <w:t xml:space="preserve">                              </w:t>
      </w:r>
      <w:r w:rsidR="00673B04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845</w:t>
      </w:r>
      <w:r w:rsidR="00673B04">
        <w:rPr>
          <w:sz w:val="28"/>
          <w:szCs w:val="28"/>
        </w:rPr>
        <w:t>-п</w:t>
      </w:r>
    </w:p>
    <w:p w:rsidR="00673B04" w:rsidRDefault="00673B04" w:rsidP="00673B04">
      <w:pPr>
        <w:ind w:right="-5"/>
        <w:jc w:val="both"/>
        <w:rPr>
          <w:sz w:val="28"/>
          <w:szCs w:val="28"/>
        </w:rPr>
      </w:pPr>
    </w:p>
    <w:p w:rsidR="00673B04" w:rsidRDefault="00673B04" w:rsidP="00673B0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расчетной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детей-инвалидов, детей-сирот и детей, оставшихся без попечения родителей, лиц из числа детей-сирот и детей, оставшихся без попечения родителей» в Каратузском районе </w:t>
      </w:r>
      <w:r w:rsidR="00214361">
        <w:rPr>
          <w:sz w:val="28"/>
          <w:szCs w:val="28"/>
        </w:rPr>
        <w:t>на четвертый квартал 2022 года</w:t>
      </w:r>
      <w:r>
        <w:rPr>
          <w:sz w:val="28"/>
          <w:szCs w:val="28"/>
        </w:rPr>
        <w:t xml:space="preserve"> </w:t>
      </w:r>
    </w:p>
    <w:p w:rsidR="00214361" w:rsidRDefault="00214361" w:rsidP="00673B04">
      <w:pPr>
        <w:ind w:right="-5"/>
        <w:jc w:val="both"/>
        <w:rPr>
          <w:sz w:val="28"/>
          <w:szCs w:val="28"/>
        </w:rPr>
      </w:pPr>
    </w:p>
    <w:p w:rsidR="00673B04" w:rsidRDefault="00673B04" w:rsidP="00673B04">
      <w:pPr>
        <w:jc w:val="both"/>
        <w:rPr>
          <w:sz w:val="28"/>
          <w:szCs w:val="28"/>
        </w:rPr>
      </w:pPr>
    </w:p>
    <w:p w:rsidR="00673B04" w:rsidRDefault="00673B04" w:rsidP="00673B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7 Закона Красноярского края от 25.03.2010 г. № 10-4487 «О порядке обеспечения жильем отдельных категорий ветеранов, инвалидов и семей, имеющих детей-инвалидов, Закона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</w:t>
      </w:r>
      <w:proofErr w:type="gramEnd"/>
      <w:r>
        <w:rPr>
          <w:sz w:val="28"/>
          <w:szCs w:val="28"/>
        </w:rPr>
        <w:t>, оставшихся без попечения родителей» нуждающихся в улучшении жилищных условий», на основании расчета стоимости 1 квадратного метра общей площади жилья на территории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ПОСТАНОВЛЯЮ:</w:t>
      </w:r>
    </w:p>
    <w:p w:rsidR="00673B04" w:rsidRDefault="00673B04" w:rsidP="0067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на четвертый квартал 2022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</w:t>
      </w:r>
      <w:r w:rsidR="00214361">
        <w:rPr>
          <w:sz w:val="28"/>
          <w:szCs w:val="28"/>
        </w:rPr>
        <w:t xml:space="preserve">сноярского края от 25.03.2010 </w:t>
      </w:r>
      <w:r>
        <w:rPr>
          <w:sz w:val="28"/>
          <w:szCs w:val="28"/>
        </w:rPr>
        <w:t xml:space="preserve"> № 10-4487 «О порядке обеспечения жильем отдельных категорий ветеранов, инвалидов и семей, имеющих детей-инвалидов, Законом Красноярского края от 24.12.2009 № 9-4225 «О наделении органов местного самоуправления отдельных муниципальных районов</w:t>
      </w:r>
      <w:proofErr w:type="gramEnd"/>
      <w:r>
        <w:rPr>
          <w:sz w:val="28"/>
          <w:szCs w:val="28"/>
        </w:rPr>
        <w:t xml:space="preserve">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нуждающихся в улучшении жилищных условий», в размере 42 223,59 (сорок две тысячи двести двадцать три) рубля 59 копеек.</w:t>
      </w:r>
    </w:p>
    <w:p w:rsidR="00673B04" w:rsidRPr="005A1B6B" w:rsidRDefault="00673B04" w:rsidP="00673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A1B6B">
        <w:rPr>
          <w:sz w:val="28"/>
          <w:szCs w:val="28"/>
        </w:rPr>
        <w:t>Контроль за</w:t>
      </w:r>
      <w:proofErr w:type="gramEnd"/>
      <w:r w:rsidRPr="005A1B6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5A1B6B">
        <w:rPr>
          <w:sz w:val="28"/>
          <w:szCs w:val="28"/>
        </w:rPr>
        <w:t xml:space="preserve"> возложить на заместителя главы района по </w:t>
      </w:r>
      <w:r w:rsidR="00834756">
        <w:rPr>
          <w:sz w:val="28"/>
          <w:szCs w:val="28"/>
        </w:rPr>
        <w:t xml:space="preserve">социальным </w:t>
      </w:r>
      <w:r w:rsidRPr="005A1B6B">
        <w:rPr>
          <w:sz w:val="28"/>
          <w:szCs w:val="28"/>
        </w:rPr>
        <w:t xml:space="preserve"> вопросам </w:t>
      </w:r>
      <w:r w:rsidR="00834756">
        <w:rPr>
          <w:sz w:val="28"/>
          <w:szCs w:val="28"/>
        </w:rPr>
        <w:t>А.А. Савина</w:t>
      </w:r>
      <w:r w:rsidRPr="005A1B6B">
        <w:rPr>
          <w:sz w:val="28"/>
          <w:szCs w:val="28"/>
        </w:rPr>
        <w:t>.</w:t>
      </w:r>
    </w:p>
    <w:p w:rsidR="00673B04" w:rsidRDefault="00214361" w:rsidP="0021436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3B04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Вести муниципального образования «</w:t>
      </w:r>
      <w:proofErr w:type="spellStart"/>
      <w:r w:rsidR="00673B04">
        <w:rPr>
          <w:sz w:val="28"/>
          <w:szCs w:val="28"/>
        </w:rPr>
        <w:t>Каратузский</w:t>
      </w:r>
      <w:proofErr w:type="spellEnd"/>
      <w:r w:rsidR="00673B04">
        <w:rPr>
          <w:sz w:val="28"/>
          <w:szCs w:val="28"/>
        </w:rPr>
        <w:t xml:space="preserve"> район».</w:t>
      </w:r>
    </w:p>
    <w:p w:rsidR="00673B04" w:rsidRDefault="00673B04" w:rsidP="00673B04">
      <w:pPr>
        <w:jc w:val="both"/>
        <w:rPr>
          <w:sz w:val="28"/>
          <w:szCs w:val="28"/>
        </w:rPr>
      </w:pPr>
    </w:p>
    <w:p w:rsidR="00673B04" w:rsidRDefault="00673B04" w:rsidP="00673B04">
      <w:pPr>
        <w:jc w:val="both"/>
        <w:rPr>
          <w:sz w:val="28"/>
          <w:szCs w:val="28"/>
        </w:rPr>
      </w:pPr>
    </w:p>
    <w:p w:rsidR="00673B04" w:rsidRDefault="00673B04" w:rsidP="00673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673B04" w:rsidRDefault="00673B04" w:rsidP="00673B04"/>
    <w:p w:rsidR="00673B04" w:rsidRDefault="00673B04" w:rsidP="00673B04"/>
    <w:p w:rsidR="00673B04" w:rsidRDefault="00673B04" w:rsidP="00673B04"/>
    <w:p w:rsidR="004F09A2" w:rsidRDefault="004F09A2"/>
    <w:sectPr w:rsidR="004F09A2" w:rsidSect="002143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B04"/>
    <w:rsid w:val="00214361"/>
    <w:rsid w:val="004F09A2"/>
    <w:rsid w:val="00673B04"/>
    <w:rsid w:val="00834756"/>
    <w:rsid w:val="00E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B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4</cp:revision>
  <cp:lastPrinted>2022-11-01T01:57:00Z</cp:lastPrinted>
  <dcterms:created xsi:type="dcterms:W3CDTF">2022-08-26T01:16:00Z</dcterms:created>
  <dcterms:modified xsi:type="dcterms:W3CDTF">2022-11-01T01:57:00Z</dcterms:modified>
</cp:coreProperties>
</file>