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930E42" w:rsidP="00930E42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30.11.2022</w:t>
      </w:r>
      <w:r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      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>с. Каратузское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№ 962-п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F80249">
        <w:rPr>
          <w:rFonts w:ascii="Times New Roman" w:hAnsi="Times New Roman"/>
          <w:sz w:val="28"/>
          <w:szCs w:val="28"/>
          <w:lang w:eastAsia="ru-RU"/>
        </w:rPr>
        <w:t>одобрении прогноза социально-экономического развития Каратузского района на 2023-2025 годы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534B1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>В соответствии со статьей 173 Бюджетного код</w:t>
      </w:r>
      <w:r w:rsidR="00BD020D">
        <w:rPr>
          <w:rFonts w:ascii="Times New Roman" w:hAnsi="Times New Roman"/>
          <w:sz w:val="28"/>
          <w:szCs w:val="28"/>
        </w:rPr>
        <w:t xml:space="preserve">екса, руководствуясь статьями </w:t>
      </w:r>
      <w:r w:rsidR="00887C18">
        <w:rPr>
          <w:rFonts w:ascii="Times New Roman" w:hAnsi="Times New Roman"/>
          <w:sz w:val="28"/>
          <w:szCs w:val="28"/>
        </w:rPr>
        <w:t>25, 28</w:t>
      </w:r>
      <w:r w:rsidRPr="00F8024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Каратузского</w:t>
      </w:r>
      <w:r w:rsidR="00CA2C5E">
        <w:rPr>
          <w:rFonts w:ascii="Times New Roman" w:hAnsi="Times New Roman"/>
          <w:sz w:val="28"/>
          <w:szCs w:val="28"/>
        </w:rPr>
        <w:t xml:space="preserve"> района,</w:t>
      </w:r>
      <w:r w:rsidR="00BD020D">
        <w:rPr>
          <w:rFonts w:ascii="Times New Roman" w:hAnsi="Times New Roman"/>
          <w:sz w:val="28"/>
          <w:szCs w:val="28"/>
        </w:rPr>
        <w:t xml:space="preserve"> </w:t>
      </w:r>
      <w:r w:rsidR="00CA2C5E">
        <w:rPr>
          <w:rFonts w:ascii="Times New Roman" w:hAnsi="Times New Roman"/>
          <w:sz w:val="28"/>
          <w:szCs w:val="28"/>
        </w:rPr>
        <w:t>решением Каратузского</w:t>
      </w:r>
      <w:r w:rsidRPr="00F80249">
        <w:rPr>
          <w:rFonts w:ascii="Times New Roman" w:hAnsi="Times New Roman"/>
          <w:sz w:val="28"/>
          <w:szCs w:val="28"/>
        </w:rPr>
        <w:t xml:space="preserve"> </w:t>
      </w:r>
      <w:r w:rsidR="00CA2C5E">
        <w:rPr>
          <w:rFonts w:ascii="Times New Roman" w:hAnsi="Times New Roman"/>
          <w:sz w:val="28"/>
          <w:szCs w:val="28"/>
        </w:rPr>
        <w:t>районного Совета депутатов от 03.07.2018 № 21-174</w:t>
      </w:r>
      <w:r w:rsidRPr="00F80249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="00CA2C5E">
        <w:rPr>
          <w:rFonts w:ascii="Times New Roman" w:hAnsi="Times New Roman"/>
          <w:sz w:val="28"/>
          <w:szCs w:val="28"/>
        </w:rPr>
        <w:t>Каратузском</w:t>
      </w:r>
      <w:r w:rsidR="005534B1">
        <w:rPr>
          <w:rFonts w:ascii="Times New Roman" w:hAnsi="Times New Roman"/>
          <w:sz w:val="28"/>
          <w:szCs w:val="28"/>
        </w:rPr>
        <w:t xml:space="preserve"> районе»</w:t>
      </w:r>
      <w:r w:rsidR="00BD020D">
        <w:rPr>
          <w:rFonts w:ascii="Times New Roman" w:hAnsi="Times New Roman"/>
          <w:sz w:val="28"/>
          <w:szCs w:val="28"/>
        </w:rPr>
        <w:t xml:space="preserve"> и </w:t>
      </w:r>
      <w:r w:rsidR="00BD020D" w:rsidRPr="00BD020D">
        <w:rPr>
          <w:rFonts w:ascii="Times New Roman" w:hAnsi="Times New Roman"/>
          <w:sz w:val="28"/>
          <w:szCs w:val="28"/>
        </w:rPr>
        <w:t>постановлением администрации Ка</w:t>
      </w:r>
      <w:r w:rsidR="00786113">
        <w:rPr>
          <w:rFonts w:ascii="Times New Roman" w:hAnsi="Times New Roman"/>
          <w:sz w:val="28"/>
          <w:szCs w:val="28"/>
        </w:rPr>
        <w:t xml:space="preserve">ратузского района от 30.07.2015 </w:t>
      </w:r>
      <w:r w:rsidR="00BD020D" w:rsidRPr="00BD020D">
        <w:rPr>
          <w:rFonts w:ascii="Times New Roman" w:hAnsi="Times New Roman"/>
          <w:sz w:val="28"/>
          <w:szCs w:val="28"/>
        </w:rPr>
        <w:t>№ 583-п «Об утверждении Порядка разработки прогноза социально-экономического развития муниципального о</w:t>
      </w:r>
      <w:r w:rsidR="00BD020D">
        <w:rPr>
          <w:rFonts w:ascii="Times New Roman" w:hAnsi="Times New Roman"/>
          <w:sz w:val="28"/>
          <w:szCs w:val="28"/>
        </w:rPr>
        <w:t>бразования «Каратузский район»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</w:t>
      </w:r>
      <w:r w:rsidR="00FC6BFC">
        <w:rPr>
          <w:rFonts w:ascii="Times New Roman" w:hAnsi="Times New Roman"/>
          <w:sz w:val="28"/>
          <w:szCs w:val="28"/>
        </w:rPr>
        <w:t>Каратузского района на 2023-2025</w:t>
      </w:r>
      <w:r w:rsidRPr="00F80249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2. Разместить прогноз социально-экономического развития </w:t>
      </w:r>
      <w:r w:rsidR="00FC6BFC">
        <w:rPr>
          <w:rFonts w:ascii="Times New Roman" w:hAnsi="Times New Roman"/>
          <w:sz w:val="28"/>
          <w:szCs w:val="28"/>
        </w:rPr>
        <w:t>Каратузского района на 2023-2025</w:t>
      </w:r>
      <w:r w:rsidRPr="00F80249">
        <w:rPr>
          <w:rFonts w:ascii="Times New Roman" w:hAnsi="Times New Roman"/>
          <w:sz w:val="28"/>
          <w:szCs w:val="28"/>
        </w:rPr>
        <w:t xml:space="preserve"> годы на сайте муниципального образования </w:t>
      </w:r>
      <w:proofErr w:type="spellStart"/>
      <w:r w:rsidR="00FC6BFC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C81A32">
        <w:rPr>
          <w:rFonts w:ascii="Times New Roman" w:hAnsi="Times New Roman"/>
          <w:sz w:val="28"/>
          <w:szCs w:val="28"/>
        </w:rPr>
        <w:t xml:space="preserve"> район (</w:t>
      </w:r>
      <w:r w:rsidR="00C81A32">
        <w:rPr>
          <w:rFonts w:ascii="Times New Roman" w:hAnsi="Times New Roman"/>
          <w:sz w:val="28"/>
          <w:szCs w:val="28"/>
          <w:lang w:val="en-US"/>
        </w:rPr>
        <w:t>http</w:t>
      </w:r>
      <w:r w:rsidR="00C81A32">
        <w:rPr>
          <w:rFonts w:ascii="Times New Roman" w:hAnsi="Times New Roman"/>
          <w:sz w:val="28"/>
          <w:szCs w:val="28"/>
        </w:rPr>
        <w:t>:</w:t>
      </w:r>
      <w:r w:rsidR="00C81A32" w:rsidRPr="00C81A32">
        <w:rPr>
          <w:rFonts w:ascii="Times New Roman" w:hAnsi="Times New Roman"/>
          <w:sz w:val="28"/>
          <w:szCs w:val="28"/>
        </w:rPr>
        <w:t>//</w:t>
      </w:r>
      <w:proofErr w:type="spellStart"/>
      <w:r w:rsidR="00C81A32">
        <w:rPr>
          <w:rFonts w:ascii="Times New Roman" w:hAnsi="Times New Roman"/>
          <w:sz w:val="28"/>
          <w:szCs w:val="28"/>
          <w:lang w:val="en-US"/>
        </w:rPr>
        <w:t>karatuzraion</w:t>
      </w:r>
      <w:proofErr w:type="spellEnd"/>
      <w:r w:rsidR="00C81A32" w:rsidRPr="00C81A32">
        <w:rPr>
          <w:rFonts w:ascii="Times New Roman" w:hAnsi="Times New Roman"/>
          <w:sz w:val="28"/>
          <w:szCs w:val="28"/>
        </w:rPr>
        <w:t>.</w:t>
      </w:r>
      <w:proofErr w:type="spellStart"/>
      <w:r w:rsidR="00C81A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80249">
        <w:rPr>
          <w:rFonts w:ascii="Times New Roman" w:hAnsi="Times New Roman"/>
          <w:sz w:val="28"/>
          <w:szCs w:val="28"/>
        </w:rPr>
        <w:t>).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3. </w:t>
      </w:r>
      <w:r w:rsidR="00124985" w:rsidRPr="0012498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района по финансам, экономике – руководителя финансового управления </w:t>
      </w:r>
      <w:r w:rsidR="00630FC2">
        <w:rPr>
          <w:rFonts w:ascii="Times New Roman" w:hAnsi="Times New Roman"/>
          <w:sz w:val="28"/>
          <w:szCs w:val="28"/>
        </w:rPr>
        <w:t xml:space="preserve">администрации Каратузского района </w:t>
      </w:r>
      <w:r w:rsidR="00124985" w:rsidRPr="00124985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124985" w:rsidRPr="00124985">
        <w:rPr>
          <w:rFonts w:ascii="Times New Roman" w:hAnsi="Times New Roman"/>
          <w:sz w:val="28"/>
          <w:szCs w:val="28"/>
        </w:rPr>
        <w:t>Мигла</w:t>
      </w:r>
      <w:proofErr w:type="spellEnd"/>
      <w:r w:rsidR="00124985">
        <w:rPr>
          <w:rFonts w:ascii="Times New Roman" w:hAnsi="Times New Roman"/>
          <w:sz w:val="28"/>
          <w:szCs w:val="28"/>
        </w:rPr>
        <w:t>.</w:t>
      </w:r>
    </w:p>
    <w:p w:rsidR="00D63CF4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4. </w:t>
      </w:r>
      <w:r w:rsidR="004E5D38" w:rsidRPr="004E5D38">
        <w:rPr>
          <w:rFonts w:ascii="Times New Roman" w:hAnsi="Times New Roman"/>
          <w:sz w:val="28"/>
          <w:szCs w:val="28"/>
        </w:rPr>
        <w:t>Пост</w:t>
      </w:r>
      <w:r w:rsidR="004E5D38">
        <w:rPr>
          <w:rFonts w:ascii="Times New Roman" w:hAnsi="Times New Roman"/>
          <w:sz w:val="28"/>
          <w:szCs w:val="28"/>
        </w:rPr>
        <w:t xml:space="preserve">ановление вступает в </w:t>
      </w:r>
      <w:r w:rsidR="00AD1D01">
        <w:rPr>
          <w:rFonts w:ascii="Times New Roman" w:hAnsi="Times New Roman"/>
          <w:sz w:val="28"/>
          <w:szCs w:val="28"/>
        </w:rPr>
        <w:t xml:space="preserve">силу в </w:t>
      </w:r>
      <w:r w:rsidR="004E5D38">
        <w:rPr>
          <w:rFonts w:ascii="Times New Roman" w:hAnsi="Times New Roman"/>
          <w:sz w:val="28"/>
          <w:szCs w:val="28"/>
        </w:rPr>
        <w:t>день, следующий</w:t>
      </w:r>
      <w:r w:rsidR="004E5D38" w:rsidRPr="004E5D38">
        <w:rPr>
          <w:rFonts w:ascii="Times New Roman" w:hAnsi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F80249" w:rsidRDefault="00F80249" w:rsidP="00F802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0249" w:rsidRDefault="00F80249" w:rsidP="00F802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930E42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А.А. Савин</w:t>
      </w: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1664" w:rsidRDefault="00E91664" w:rsidP="00E916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  <w:sectPr w:rsidR="00E91664" w:rsidSect="00F80249">
          <w:headerReference w:type="default" r:id="rId10"/>
          <w:footerReference w:type="default" r:id="rId11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E91664" w:rsidRPr="001B412C" w:rsidRDefault="00B558DA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B55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664" w:rsidRPr="001B412C">
        <w:rPr>
          <w:rFonts w:ascii="Times New Roman" w:hAnsi="Times New Roman"/>
          <w:sz w:val="20"/>
          <w:szCs w:val="20"/>
          <w:lang w:eastAsia="ru-RU"/>
        </w:rPr>
        <w:t>Приложение к постановлению</w:t>
      </w:r>
    </w:p>
    <w:p w:rsidR="00E91664" w:rsidRPr="001B412C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B412C">
        <w:rPr>
          <w:rFonts w:ascii="Times New Roman" w:hAnsi="Times New Roman"/>
          <w:sz w:val="20"/>
          <w:szCs w:val="20"/>
          <w:lang w:eastAsia="ru-RU"/>
        </w:rPr>
        <w:t xml:space="preserve"> администрации Каратузского района</w:t>
      </w:r>
    </w:p>
    <w:p w:rsidR="00E91664" w:rsidRPr="001B412C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B412C">
        <w:rPr>
          <w:rFonts w:ascii="Times New Roman" w:hAnsi="Times New Roman"/>
          <w:sz w:val="20"/>
          <w:szCs w:val="20"/>
          <w:lang w:eastAsia="ru-RU"/>
        </w:rPr>
        <w:t xml:space="preserve">от   </w:t>
      </w:r>
      <w:r w:rsidR="00EA53D7">
        <w:rPr>
          <w:rFonts w:ascii="Times New Roman" w:hAnsi="Times New Roman"/>
          <w:sz w:val="20"/>
          <w:szCs w:val="20"/>
          <w:lang w:eastAsia="ru-RU"/>
        </w:rPr>
        <w:t xml:space="preserve">30.11.2022 </w:t>
      </w:r>
      <w:r w:rsidRPr="001B412C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EA53D7">
        <w:rPr>
          <w:rFonts w:ascii="Times New Roman" w:hAnsi="Times New Roman"/>
          <w:sz w:val="20"/>
          <w:szCs w:val="20"/>
          <w:lang w:eastAsia="ru-RU"/>
        </w:rPr>
        <w:t>962-п</w:t>
      </w:r>
      <w:r w:rsidRPr="001B412C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E91664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03FFA" w:rsidRPr="00B558DA" w:rsidRDefault="00E91664" w:rsidP="00E916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9166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tbl>
      <w:tblPr>
        <w:tblStyle w:val="a9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54"/>
        <w:gridCol w:w="1925"/>
        <w:gridCol w:w="105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06"/>
      </w:tblGrid>
      <w:tr w:rsidR="00303FFA" w:rsidRPr="007001FF" w:rsidTr="00930E42">
        <w:trPr>
          <w:trHeight w:val="300"/>
        </w:trPr>
        <w:tc>
          <w:tcPr>
            <w:tcW w:w="15735" w:type="dxa"/>
            <w:gridSpan w:val="16"/>
            <w:hideMark/>
          </w:tcPr>
          <w:p w:rsidR="00303FFA" w:rsidRPr="00C01B68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B68"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СЭР муниципальных образований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6" w:type="dxa"/>
            <w:gridSpan w:val="11"/>
            <w:hideMark/>
          </w:tcPr>
          <w:p w:rsidR="00303FFA" w:rsidRPr="00C01B68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B68">
              <w:rPr>
                <w:rFonts w:ascii="Times New Roman" w:hAnsi="Times New Roman"/>
                <w:sz w:val="20"/>
                <w:szCs w:val="20"/>
                <w:lang w:eastAsia="ru-RU"/>
              </w:rPr>
              <w:t>Каратузский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Прогноз - 1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Прогноз - 2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Прогноз - 1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Прогноз - 2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Прогноз - 1</w:t>
            </w:r>
          </w:p>
        </w:tc>
        <w:tc>
          <w:tcPr>
            <w:tcW w:w="906" w:type="dxa"/>
            <w:vAlign w:val="center"/>
            <w:hideMark/>
          </w:tcPr>
          <w:p w:rsidR="00C01B68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Прогноз </w:t>
            </w:r>
            <w:r w:rsidR="00C01B68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03FFA" w:rsidRPr="007001FF" w:rsidRDefault="00303FFA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ОБЩАЯ ХАРАКТЕРИСТИКА ТЕРРИТОРИИ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Территория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7001FF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земельных участков, являющаяся объектом налогообложения земельным налогом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45 079,49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46 052,77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47 086,38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47 086,38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48 110,00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48 621,81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49 133,62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49 645,42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50 157,23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Земли за чертой населенных пунктов – земли сельскохозяйственного назначения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240 170,00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240 170,00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Численность населения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14 442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14 442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14 235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14 235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13 984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13 752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13 755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13 527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13 537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13 312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13 330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численности постоянного населения, в среднем за период,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98,41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98,47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6 694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6 694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6 705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7 122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7 302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7 450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7 497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7 659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7 710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7 890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7 946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постоянного населения, на начало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14 514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14 514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14 370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14 370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14 101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13 867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13 867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13 636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13 642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13 417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13 431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Рождаемость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родившихся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154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Численность родившихся за период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11,55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Смертность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умерших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294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Численность умерших за период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22,06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Естественный прирост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5.53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-143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-140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5.55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Коэффициент естественного прироста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-11,23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-11,27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-11,12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-11,09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-10,74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-10,50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Миграция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5.56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прибывшего населения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658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5.58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Коэффициент прибывшего за год населения, на 10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488,90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488,90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458,03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458,03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467,68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474,86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476,21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484,62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493,56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493,64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5.59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выбывшего населения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5.61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Коэффициент выбывшего за год населения, на 10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486,10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486,10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517,74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517,74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522,74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530,12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528,55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534,51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533,37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544,64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540,91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5.62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Миграционный прирост (снижение)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-63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5.64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-59,71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-59,71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-55,06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-55,27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-52,35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-51,01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-48,76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-51,08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-47,26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Рынок труда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трудовых ресурсов,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7,272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7,657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7,770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7,868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7,921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8,005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8,056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8,202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8,260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трудоспособного населения в трудоспособном возрасте,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6,426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6,837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7,010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7,152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7,197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7,353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7,402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7,574</w:t>
            </w:r>
          </w:p>
        </w:tc>
        <w:tc>
          <w:tcPr>
            <w:tcW w:w="90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7,628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населения старше и младше трудоспособного возраста, занятого в экономике,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0,833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0,716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0,724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97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906" w:type="dxa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0,632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иностранных граждан, осуществляющих трудовую деятельность,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занятых в экономике,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5,004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5,365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5,538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5,652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5,700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5,782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5,835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5,971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6,028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обучающихся в трудоспособном возрасте, обучающихся с отрывом от производства,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0,508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0,512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0,481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0,525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лиц в трудоспособном возрасте, не занятых трудовой деятельностью и учебой, в среднем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1,847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1,841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1,750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1,707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2 827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2 734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2 633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2 660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99,89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100,19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289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Разделы B, C, D, E: Добыча полезных ископаемых; Обрабатывающие производства; Обеспечение электрической энергией, газом и паром; кондиционирование воздух;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171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527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6.21.15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2 571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2 571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2 492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2 492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2 403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2 408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2 343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2 351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среднесписочной численности работников организаций списочного состава организаций без внешних совместителей (без субъектов малого предпринимательства и параметров неформальной деятельности),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98,78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98,82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6.34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2,70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4 «Кадровая потребность предприятий, реализующих инвестиционные и инновационные проекты, в профессионально-квалификационном разрезе»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5 «Сведения о потребности в квалифицированных рабочих и специалистах»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ПРОИЗВОДСТВЕННАЯ ДЕЯТЕЛЬНОСТЬ И УСЛУГИ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Производство товаров и услуг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отгруженной продукции организаций (по хозяйственным видам деятельности)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8.8.1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8.8.2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46 395,00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39 590,00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41 800,00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44 150,00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49 450,00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52 392,00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62 886,78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105,58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117,96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118,69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127,17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8.8.3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6 603,00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6 863,16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6 977,09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6 993,56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7 093,60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7 128,53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7 219,16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7 277,52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116,30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116,30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102,09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8.8.4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8.9.4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отгруженной продукции организаций (по чистым видам деятельности)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B-05: Добыча угля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B-06: Добыча нефти и природного газа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B-07: Добыча металлических руд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B-08: Добыча прочих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8.12.1.5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B-09: Предоставление услуг в области добычи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C-11: Производство напитков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C-12: Производство табака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C-13: Производство текстильных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C-14: Производство одежды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C-15: Производство кожи, изделий из кожи и производство обуви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C-17: Производство бумаги и бумажных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C-18: Деятельность полиграфическая и копирование носителей информации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C-19: Производство кокса, нефтепродуктов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C-20: Производство химических веществ и химических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C-22: Производство резиновых и пластмассовых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C-23: Производство прочей неметаллической минеральной 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C-24: Производство металлургическое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C-25: Производство готовых металлических изделий, кроме машин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C-26: Производство компьютеров, электронных и оптических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C-27: Производство электрического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C-28: Производство машин и оборудования, не включенных в другие группировки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C-29: Производство автотранспортных средств, прицепов и полуприцепов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C-30: Производство прочих транспортных средств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C-31: Производство мебели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C-32: Производство прочих готовых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8.12.3.24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C-33: Ремонт и монтаж машин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81,95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8.12.5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B-07, C-24, C-25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C-20, C-21, C-22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C-26, C-27, C-28, C-29, C-30, С-33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B-07, C-24, C-25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C-20, C-21, C-22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C-26, C-27, C-28, C-29, C-30, С-33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B-07, C-24, C-25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C-20, C-21, C-22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C-26, C-27, C-28, C-29, C-30, С-33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 B-06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19 «Топливно-энергетический баланс»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400 576,00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647 106,00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159,33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161,54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100,95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338 734,00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567 594,00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568 729,00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574 416,00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577 260,00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575 554,00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582 947,00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578 398,00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588 635,00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167,56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100,49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100,98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339 496,40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576 916,00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578 562,71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584 266,00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587 160,00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585 424,00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592 877,00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588 288,00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598 605,00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169,93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103,50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338 734,00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567 594,00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568 729,00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574 416,00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577 260,00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575 554,00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582 947,00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578 398,00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588 635,00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114,20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167,56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103,50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Сельскохозяйственное производство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Сельскохозяйственное производство (по всем категориям хозяйств)</w:t>
            </w:r>
          </w:p>
        </w:tc>
      </w:tr>
      <w:tr w:rsidR="007001FF" w:rsidRPr="007001FF" w:rsidTr="00930E42">
        <w:trPr>
          <w:trHeight w:val="24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занятых производством сельскохозяйственной продукции, включая подсобные хозяйства несельскохозяйственных организаций, состоящих на самостоятельном балансе на конец периода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занятых производством сельскохозяйственной продукции, состоящих на самостоятельном балансе, - крестьянские (фермерские) хозяйства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Удельный вес прибыльных сельскохозяйственных организаций в общем числе сельскохозяйственных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400 576,00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647 106,00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653 577,00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660 113,00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679 720,00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666 649,00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686 256,00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673 184,00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692 792,00</w:t>
            </w:r>
          </w:p>
        </w:tc>
      </w:tr>
      <w:tr w:rsidR="007001FF" w:rsidRPr="007001FF" w:rsidTr="00930E42">
        <w:trPr>
          <w:trHeight w:val="28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159,33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161,54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100,95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323 597,00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153,20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409 705,00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413 802,00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417 940,00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430 354,00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422 078,00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434 492,00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426 216,00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438 630,00</w:t>
            </w:r>
          </w:p>
        </w:tc>
      </w:tr>
      <w:tr w:rsidR="007001FF" w:rsidRPr="007001FF" w:rsidTr="00930E42">
        <w:trPr>
          <w:trHeight w:val="28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9.19.1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163,45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121,61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100,95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9.18.3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A-01.4: Животноводство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76 979,00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92 363,00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93 287,00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94 219,00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97 018,00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95 152,00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97 951,00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96 086,00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C01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98 884,00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9.19.3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A-01.4: Животноводство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119,98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100,95</w:t>
            </w:r>
          </w:p>
        </w:tc>
      </w:tr>
      <w:tr w:rsidR="007001FF" w:rsidRPr="007001FF" w:rsidTr="00930E42">
        <w:trPr>
          <w:trHeight w:val="24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241,80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241,80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1812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1758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2056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C01B68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2202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2242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2320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2379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651,00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2522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558,00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101,50</w:t>
            </w:r>
          </w:p>
        </w:tc>
      </w:tr>
      <w:tr w:rsidR="007001FF" w:rsidRPr="007001FF" w:rsidTr="00930E42">
        <w:trPr>
          <w:trHeight w:val="24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9.21.2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700 726,00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700 726,00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959 445,30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828 734,00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1274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482,00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9.22.2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102,60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9.21.3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A-01.4: Животноводство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878 515,80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878 515,80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853 135,00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929 277,00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="000E55B5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1157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1184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979,00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076,00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9.22.3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A-01.4: Животноводство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87,60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сельскохозяйственного производства по категориям хозяйств</w:t>
            </w:r>
          </w:p>
        </w:tc>
      </w:tr>
      <w:tr w:rsidR="007001FF" w:rsidRPr="007001FF" w:rsidTr="00930E42">
        <w:trPr>
          <w:trHeight w:val="24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(сельскохозяйственных организаций, включая подсобные хозяйства не сельскохозяйственных организаций)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431 732,10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431 732,10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611 222,50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513 293,00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495 361,00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530 996,00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540 455,00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562 612,00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577 324,00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598 626,00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617 936,00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9.27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 сельскохозяйственных организаций,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102,50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9.29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крестьянских (фермерских) хозяйств и индивидуальных предпринимателей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145 955,50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145 955,50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163 810,50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162 156,00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197 579,00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212 398,00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216 828,00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226 072,00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233 280,00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242 140,00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251 881,00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 крестьянских (фермерских) хозяйств и индивидуальных предпринимателей,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103,40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9.32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произведенных товаров, выполненных работ и услуг собственными силами хозяйств населения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554,20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554,20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1037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547,30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1082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1363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1458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1569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0E55B5" w:rsidP="000E55B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1652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741,00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9.33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 продукции в хозяйствах населения,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9.48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-10,70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9.49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-3,95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9.50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2 173,00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2 629,00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2 621,00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2 634,00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2 681,00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_,_,М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_,_,Ф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сельскохозяйственных угодий в составе земель сельскохозяйственного назначения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127 249,00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127 249,00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9.67.2.1.1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обрабатываемой пашни,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27 085,50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26 959,30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сельскохозяйственного назначения, используемых организациями, занимающихся сельскохозяйственным производством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154 423,00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154 423,00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9.68.1.1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сельскохозяйственных угодий, используемых организациями, занимающихся сельскохозяйственным производством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68 668,00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68 668,00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сельскохозяйственного назначения,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29 943,00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29 943,00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9.70.1.1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сельскохозяйственных угодий,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29 452,00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29 452,00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хлеб и хлебобулочные изделия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мука, крупа, комбикорм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мясо, продукты рыбные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молоко и молочные продукты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пищевкусовая отрасль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хлеб и хлебобулочные изделия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мука, крупа и комбикорм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мясо, продукты рыбные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молоко и молочные продукты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пищевкусовая отрасль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растениеводство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животноводство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племенное животноводство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Лесоводство и лесозаготовки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акционерные общества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закрытые акционерные общества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открытые акционерные общества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государственные предприятия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муниципальные предприятия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производственные кооперативы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9.74.5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состоящих на самостоятельном балансе, - прочие предприятия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Площадь, охваченная лесопатологическим мониторингом.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лесопатологических обследований с целью назначения санитарно-оздоровительных мероприятий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искусственного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естественного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282,90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195,18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9.79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производства посадочного материала на питомниках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штук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Ввод молодняков в категорию хозяйственно-ценных древесных насаждений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арендованного лесного фонда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323 689,43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311 769,00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арендованного лесного фонда для рубки леса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38 368,00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38 442,80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арендованного лесного фонда для культурно-оздоровительных целей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вырубок с целью ухода за лесом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пройденная рубкой на землях лесного фонда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пройденная рубкой на землях лесного фонда - сплошные рубки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пройденная рубкой на землях лесного фонда - выборочные рубки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заготовленной древесины на землях лесного фонда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заготовленной древесины на землях лесного фонда - сплошные рубки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33,39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заготовленной древесины на землях лесного фонда - выборочные рубки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земель лесного фонда и земель иных категорий, пройденная лесными пожарами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9.89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9 322,00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9 322,00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9 833,71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9 930,00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9 890,00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9 970,00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9.90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1 222,80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1 222,80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100,40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9 322,00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9 833,71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9 930,00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9 890,00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9 970,00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9.92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Индекс производства,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1 222,80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A-02.1-02.3: Лесоводство и прочая лесохозяйственная деятельность; Лесозаготовки; Сбор и заготовка пищевых лесных ресурсов,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A-02.2: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9.91.2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A-02.04: Предоставление услуг в области лесоводства и лесозаготовок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9 322,00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10 «Ресурсное обеспечение» (в части лесных ресурсов)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Деятельность субъектов малого и среднего предпринимательства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малых и средних организаций,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Количество субъектов малого и среднего предпринимательства на 10 тыс. человек населения на начало периода, следующего за отчетным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174,29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175,96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177,83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181,14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180,43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185,59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187,63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27,20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 за счет средств регионального и федерального бюджетов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Малое предпринимательство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Темп роста количества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(юридических лиц), на конец периода,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10.16.18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выданных патентов на право применения патентной системы налогообложения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налогоплательщиков представивших налоговые декларации по единому налогу на вмененный доход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243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Темп роста среднесписочной численности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(юридических лиц), без внешних совместителей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101,25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10.23.18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18 858,74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20 744,61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(без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14 924,04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16 416,44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13 335,22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14 668,74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14 446,26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15 890,89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12 792,00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18 252,92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20 078,21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10.27.18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13 113,53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14 223,85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10.29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14 370,50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15 556,07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302 499,62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310 667,10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319 987,12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325 746,89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329 004,36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334 926,44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338 175,70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343 349,84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346 783,33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13 530,73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13 896,06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14 733,24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14 998,44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15 148,42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15 421,09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15 575,31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15 808,90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15 967,02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419,75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444,02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456,52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464,74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469,35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476,43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481,20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197 323,67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202 651,41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208 730,95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212 488,11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214 612,00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218 476,02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220 660,80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223 970,70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226 210,40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355,05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967,90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994,03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10.30.18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10.39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10.40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813 484,00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905 634,90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10.41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оптовой торговли субъектов малого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10.42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общественного питания субъектов малого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19 652,60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27 311,30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10.43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инвестиций в основной капитал организаций малого предпринимательства, включая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(юридических лиц)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39 185,98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40 912,70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43 699,40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42 958,34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45 106,26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46 910,54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10.47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по поддержке малого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Среднее предпринимательство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10.57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количества средних организаций, на конец периода,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A-03: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C-11: Производство напитков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C-13: Производство текстильных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C-14: Производство одежды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K: Деятельность финансовая и страховая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L: Деятельность по операциям с недвижимым имуществом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M: Деятельность профессиональная, научная и техническая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10.56.19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средних организаций, на конец периода - Раздел S: Предоставление прочих видов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10.59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среднесписочной численности работников средних организаций (без внешних совместителей),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A-03: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C-11: Производство напитков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C-13: Производство текстильных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C-14: Производство одежды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K: Деятельность финансовая и страховая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L: Деятельность по операциям с недвижимым имуществом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M: Деятельность профессиональная, научная и техническая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10.58.19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Среднесписочная численность работников средних организаций (без внешних совместителей) - Раздел S: Предоставление прочих видов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68 738,57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73 859,40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A-03: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69 430,12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73 859,40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C-11: Производство напитков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C-13: Производство текстильных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C-14: Производство одежды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K: Деятельность финансовая и страховая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17 333,33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L: Деятельность по операциям с недвижимым имуществом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M: Деятельность профессиональная, научная и техническая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10.60.19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списочного состава средних организаций - Раздел S: Предоставление прочих видов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Подраздел A-03: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I: Деятельность гостиниц и предприятий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L: Деятельность по операциям с недвижимым имуществом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M: Деятельность профессиональная, научная и техническая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10.61.19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средних организаций по хозяйственным видам деятельности - Раздел S: Предоставление прочих видов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10.66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средних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12-1 «Нормативно-правовые акты в части субъектов малого и среднего предпринимательства, действующие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12-2 «Организации и структурные Подразделения, оказывающие поддержку субъектам малого и среднего предпринимательства»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12-3 «Налоговые поступления субъектов малого и среднего предпринимательства»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187 191,98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226 900,70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144 879,89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142 640,00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146 125,75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136 090,00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187 389,49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139 335,00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143 967,94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137,61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112,84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57,42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90,52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88,95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72,82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7 872,73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7 872,73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5 458,87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5 451,07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4 509,44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4 642,96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4 685,57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4 831,08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4 879,22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5 002,25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5 097,52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Инвестиции в основной капитал по видам деятельности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148 006,00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148 006,00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244 718,00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185 988,00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101 180,49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100 640,00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103 167,41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91 090,00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142 283,23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93 335,00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97 057,40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36 223,00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36 223,00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20 792,00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20 791,00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8 810,00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36 155,00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36 155,00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20 688,00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20 723,00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A-03: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3 067,00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9 066,00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11 500,00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B-05: Добыча угля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B-06: Добыча нефти и природного газа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B-07: Добыча металлических руд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3 067,00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9 066,00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11 500,00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B-08: Добыча прочих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11.12.2.5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B-09: Предоставление услуг в области добычи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C-10: Производство пищевых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C-11: Производство напитков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C-12: Производство табака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C-13: Производство текстильных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C-14: Производство одежды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C-15: Производство кожи, изделий из кожи и производство обуви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C-17: Производство бумаги и бумажных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C-18: Деятельность полиграфическая и копирование носителей информации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C-19: Производство кокса, нефтепродуктов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C-20: Производство химических веществ и химических продуктов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C-22: Производство резиновых и пластмассовых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C-23: Производство прочей неметаллической минеральной 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C-24: Производство металлургическое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C-25: Производство готовых металлических изделий, кроме машин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C-26: Производство компьютеров, электронных и оптических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C-27: Производство электрического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C-28: Производство машин и оборудования, не включенных в другие группировки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C-29: Производство автотранспортных средств, прицепов и полуприцепов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C-30: Производство прочих транспортных средств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C-31: Производство мебели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C-32: Производство прочих готовых изделий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C-33: Ремонт и монтаж машин и оборудования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11.12.3.25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прочие виды экономической деятельности, не включенные в другие группировки Раздела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5 921,00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5 921,00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33 414,00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34 700,00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983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23 551,00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23 551,00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37 091,00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32 942,00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12 633,00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12 633,00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48 145,00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I: Гостиницы и рестораны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1 773,00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847,00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847,00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K: Деятельность финансовая и страховая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L: Деятельность по операциям с недвижимым имуществом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196,20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M: Деятельность профессиональная, научная и техническая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N: Деятельность административная и сопутствующие дополнительные услуги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4 332,00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4 332,00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10 110,00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4 950,00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11 950,00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11 950,00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13 264,00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12 614,00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8 771,00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8 771,00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70 932,00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70 932,00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17 168,85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11 507,88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6 125,83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12 588,00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12 588,00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3 734,00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3 762,00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8 874,00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3 559,44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8 909,53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907,40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R-90, 91, 93.2: Деятельность в области культуры,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8 874,00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R-93.1: Деятельность в области спорта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10 720,00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11.12.19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S: Предоставление прочих видов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собственных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79 170,00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79 170,00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66 087,00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37 855,00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69 777,88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70 917,88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69 984,15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72 817,88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66 581,61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74 157,88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76 367,88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привлеченных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68 836,00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68 836,00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178 631,00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148 133,00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31 402,61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29 722,12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33 183,26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18 272,12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75 701,62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19 177,12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20 689,52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кредитов банков и заемных средств других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9 709,00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14 549,00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кредитов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9 709,00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кредитов иностранных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заемных средств других организаций 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34 308,00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34 308,00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167 011,00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108 392,00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38 120,49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36 790,00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38 717,41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25 740,00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76 233,23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26 745,00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29 107,40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средств федерального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6 969,00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6 969,00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16 946,00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16 946,00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средств бюджета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23 346,00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23 346,00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75 565,00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3 993,00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3 993,00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74 565,00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15 881,00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средств внебюджетных фондов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11.16.4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за счет прочих средств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14 517,00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14 517,00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25 192,00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35 370,00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35 370,00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109 197,00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43 948,00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всех источников финансирования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18 015,00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9 066,00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инвестиций в основной капитал, направленного на охрану окружающей среды и рациональное использование природных ресурсов, за счет всех источников финансирования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11.22.1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11.22.2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субъекта Российской Федерации и местного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11.22.3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собственных средств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18 015,00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9 066,00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23 «Перечень реализуемых инвестиционных проектов»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12.5.1.2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18 954,36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137 820,40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12.6.1.1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637,93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5 325,00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5 432,00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общей площади жилых домов, введенных в эксплуатацию за счет всех источников финансирования,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153,61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153,61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101,89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102,01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Общая площадь жилых домов, введенных в эксплуатацию за счет всех источников финансирования, приходящаяся на 1 человека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введенных в эксплуатацию за счет средств бюджетов всех уровней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1 335,90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введенных в эксплуатацию за счет средств бюджета муниципального образования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введенных в эксплуатацию за счет внебюджетных средств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5 325,00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5 432,00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введенных в эксплуатацию юридическими лицами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домов, построенных населением за счет собственных и заемных средств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5 325,00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5 432,00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малоэтажных жилых домов, введенных в эксплуатацию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5 325,00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5 432,00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жилых домов экономического класса, введенных в эксплуатацию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5 217,00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5 271,00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5 325,00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5 432,00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жилья, введенного (приобретенного) в целях переселения граждан из аварийного жилищного фонда за счет бюджетных средств и средств Фонда содействия реформированию жилищно-коммунального хозяйства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III.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ФИНАНСЫ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Финансовый результат деятельности организаций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организаций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Сальдированный финансовый результат (прибыль - убыток)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50 082,00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50 082,00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40 879,00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сальдированного финансового результата (прибыль - убыток) в действующих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81,60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Прибыль прибыльных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50 937,00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50 937,00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41 162,00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прибыли прибыльных организаций в действующих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175,10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175,10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Налогооблагаемая база для исчисления налога на прибыль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32 149,00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32 982,55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33 824,88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33 846,30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34 676,05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3 502 367,92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35 548,64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3 504 363,57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36 443,18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13.9.1.1.1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прибыльных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Удельный вес прибыльных организаций от общего числа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Консолидированный бюджет территории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Доходы консолидированного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896 002,93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990 828,59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979,94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860 990,87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860 990,87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573 900,70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641 620,83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683 912,16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527 825,87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527 825,87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500 202,75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500 202,75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500 202,75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500 202,75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14.16.1.2.1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Налоговые доходы консолидированного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68 830,80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71 807,27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81 249,75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86 380,40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86 380,40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91 332,20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91 332,20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91 332,20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91 332,20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14.16.1.2.3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Неналоговые доходы консолидированного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7 389,42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9 536,13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7 850,67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7 318,90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7 318,90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7 524,80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7 524,80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7 524,80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7 524,80</w:t>
            </w:r>
          </w:p>
        </w:tc>
      </w:tr>
      <w:tr w:rsidR="007001FF" w:rsidRPr="007001FF" w:rsidTr="00930E42">
        <w:trPr>
          <w:trHeight w:val="561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14.16.1.2.3.7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14.16.1.5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497 680,50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560 277,43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594 811,74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433 990,47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443 990,47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401 345,75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401 345,75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401 345,75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401 345,75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885 533,99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996 914,23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472,11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860 990,87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860 990,87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830 518,85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14.38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расходов консолидированного бюджета,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112,58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жилищно-коммунальное хозяйство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53 581,25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96 557,36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охрану окружающей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4 853,00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6 006,21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10 320,20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1 373,10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социально-культурные мероприятия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625 119,81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678 891,22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14.37.11.1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509 899,19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565 587,47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14.37.11.2.2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физическую культуру и спорт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10 436,56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11 924,50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14.37.11.3.2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средства массовой информации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14.37.11.4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консолидированного бюджета на социальную политику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25 155,00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26 267,95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14.45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25 558,34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14.46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415,89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14.63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муниципального долга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14.64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Дефицит (-), профицит (+) консолидированного бюджета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10 468,94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-6 085,64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-6 085,64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-5 492,17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14.65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внутреннего финансирования дефицита консолидированного бюджета территории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-10 468,94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6 085,64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6 085,64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5 492,17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IV.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Основные фонды коммерческих и некоммерческих организаций (без субъектов малого предпринимательства)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Ввод в действие новых основных фондов (без субъектов малого предпринимательства)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120 540,00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120 540,00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157 031,00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134 040,51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147 147,47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151 026,44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157 726,78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159 635,43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161 884,63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168 414,76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170 302,35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Выбытие (ликвидация) основных фондов по полной учетной стоимости (без субъектов малого предпринимательства)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18 428,00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18 428,00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48 944,00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19 831,72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22 091,24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23 614,97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23 681,49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24 890,45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25 031,72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26 184,45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26 333,06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Основные фонды по полной учетной стоимости (без субъектов малого предпринимательства),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1916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1916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7574B4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2360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931,88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835,65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2530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918,85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2660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121,57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2675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179,94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7574B4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2798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447,69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2 822 314,07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Начисленный учетный износ основных фондов (без субъектов малого предпринимательства)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85 505,00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85 505,00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97 094,00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85 597,87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90 761,30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97 024,29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97 295,46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102 263,88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102 841,51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107 581,47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108 499,00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16.10.1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V.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КАЧЕСТВО ЖИЗНИ НАСЕЛЕНИЯ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отпуска коммунального ресурса: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воды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242,10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холодной воды жилищно-коммунальными организациями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205,70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201,90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холодной воды жилищно-коммунальными организациями прочим потребителям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горячей воды жилищно-коммунальными организациями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горячей воды прочим потребителям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отпуска тепловой энергии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15,73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Пропущено сточных вод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Пропущено сточных вод от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18.12.2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Пропущено сточных вод от других канализаций или отдельных канализационных сетей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источников теплоснабжения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источников теплоснабжения мощностью до 3 Гкал/ч всех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источников теплоснабжения (на конец отчетного года) мощностью от 3 до 20 Гкал/ч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источников теплоснабжения (на конец отчетного года) мощностью от 20 до 100 Гкал/ч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18.28.4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источников теплоснабжения муниципальной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установленная часовая тепловая мощность котлов на источниках теплоснабжения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установленная часовая тепловая мощность котлов на источниках теплоснабжения мощностью до 3 Гкал/ч,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установленная часовая тепловая мощность котлов на источниках теплоснабжения от 3 до 20 Гкал/ч,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установленная часовая тепловая мощность котлов на источниках теплоснабжения мощностью от 20 до 100 Гкал/ч,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18.29.4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установленная часовая тепловая мощность котлов на источниках теплоснабжения муниципальной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тепловых и паровых сетей в двухтрубном исчислении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тепловых и паровых сетей в двухтрубном исчислении всех форм собственности, на конец периода, нуждающихся в замене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паровых, тепловых сетей в двухтрубном исчислении муниципальной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Заменено и отремонтировано тепловых и паровых сетей в двухтрубном исчислении всех форм собственности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Отремонтировано тепловых и паровых сетей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Одиночная протяженность уличных водопроводных сетей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18.39.1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Одиночная протяженность уличных водопроводных сетей всех форм собственности, нуждающихся в замене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64,76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Заменено и отремонтировано уличных водопроводных сетей всех форм собственности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Отремонтировано водопроводных сетей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Одиночная протяженность уличных канализационных сетей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Одиночная протяженность уличных канализационных сетей всех форм собственности, нуждающихся в замене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Заменено и отремонтировано канализационных сетей всех форм собственности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18.44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Отремонтировано канализационных сетей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18.46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18.53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капитальный ремонт объектов систем тепло-, электро-, водоснабжения и водоотведения за счет всех источников финансирования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10 822,66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8 172,51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18.53.1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капитальный ремонт объектов систем тепло-, электро-, водоснабжения и водоотведения за счет средств бюджета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6 150,00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4 930,00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18.53.2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капитальный ремонт объектов систем тепло-, электро-, водоснабжения и водоотведения за счет средств бюджета муниципального образования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91,92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15 «Перечень трансформаторных подстанций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16 «Перечень теплоисточников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17 «Перечень дизельных электростанций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18 «Перечень воздушных и кабельных линий на территории»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Жилищный фонд, жилищные условия населения, реформа в жилищно-коммунальном хозяйстве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Жилищный фонд по формам собственности на конец периода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площадь жилищного фонда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кв.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377,930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377,930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382,240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382,240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387,457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392,707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392,728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398,007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398,078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403,407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403,510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Многоквартирные жилые дома на конец периода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жилых домов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19.27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жилых домов, расположенных на земельных участках в отношении которых осуществлен государственный кадастровый учет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Улучшение жилищных условий населения на конец периода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семей, состоящих на учете в качестве нуждающихся в жилых помещениях,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многодетных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молодых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семей, состоящих на учете в качестве нуждающихся в жилых помещениях по договорам социального найма,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235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семей, получивших жилые помещения и улучшивших жилищные условия,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многодетных семей, получивших жилые помещения и улучшивших жилищные условия,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молодых семей, получивших жилые помещения и улучшивших жилищные условия,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7574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19.54.3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семей, получивших жилые помещения и улучшивших жилищные условия по договорам социального найма, за период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19.65.1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19.66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Удельный вес количества семей, получивших жилые помещения и улучшивших жилищные условия по договорам социальном найма, в общем количестве семей, состоящих на учете в качестве нуждающихся в жилых помещениях по договорам социального найма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0,42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Основные показатели реформы в жилищно-коммунальном хозяйстве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19.68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жилищно-коммунального комплекса по чистым видам деятельности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19.69.1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коммунального комплекса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7001FF" w:rsidRPr="007001FF" w:rsidTr="00930E42">
        <w:trPr>
          <w:trHeight w:val="24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19.69.1.1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коммунального комплекса, осуществляющих производство товаров, оказание услуг по водо-, тепло-, газа-,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образования в уставном капитале которых составляет не более 25%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19.76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доходов от реализации жилищно-коммунальных услуг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95 702,80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190 505,70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200 030,99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207 832,19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207 832,19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215 937,65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215 937,65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224 359,22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224 359,22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19.76.1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доходов от реализации жилищно-коммунальных услуг организаций, оказывающих жилищно-коммунальные услуги, по основному виду деятельности с учетом финансирования из бюджетов всех уровней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95 223,70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189 924,00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199 420,20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207 197,59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207 197,59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215 278,29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215 278,29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223 674,15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223 674,15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19.76.1.1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доходов от реализации жилищно-коммунальных услуг, оказанных населению,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51 549,40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92 101,70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96 706,79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100 478,35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100 478,35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104 397,01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104 397,01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108 468,49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108 468,49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19.86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Установленный уровень возмещения населением затрат за предоставленные жилищно-коммунальные услуги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88,80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97,50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19.94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97,80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товариществ собственников жилья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которых должны выбрать способ управления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которых выбрали и реализуют один из способов управления многоквартирным домом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непосредственное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частной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19.107.3.2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в форме хозяйственных обществ с долей участия в уставном капитале муниципальных образований и (или) субъекта Российской Федерации, не превышающей 25%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56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19.108.2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способ управления многоквартирным домом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 кредиторской задолженности организаций, осуществляющих управление многоквартирными домами, по оплате коммунальных ресурсов, необходимых для предоставления коммунальных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 дебиторской задолженности организаций, осуществляющих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1 445,40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 дебиторской задолженности организаций, осуществляющих управление многоквартирными домами, сложившейся за счет задолженности населения по оплате коммунальных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кредиторской задолженности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организаций, по оплате топливно-энергетических ресурсов, необходимых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6 818,90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кредиторской задолженности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организаций, по оплате за уголь, необходимый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кредиторской задолженности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организаций, по оплате за горюче-смазочные материалы, необходимые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19.118.3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кредиторской задолженности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ресурсоснабжающих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организаций, по оплате за электроэнергию, необходимую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Дороги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652,20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639,60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федерального значения,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293,30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 с усовершенствованным типом покрытия,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 с переходным типом покрытия,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181,70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181,70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на конец периода - грунтовых дорог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на конец периода - сезонных (зимних) дорог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улично-дорожной сети поселений,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20.3.3.5.1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улично-дорожной сети поселений для проезда транзитного транспорта,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с твердым покрытием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всех форм собственности с твердым покрытием,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576,60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20.4.1.1.1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 межмуниципального значения,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20.4.1.1.2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 с твердым покрытием,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276,90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276,90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20.4.1.1.2.1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 с твердым покрытием на конец периода - отремонтированных дорог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всех форм собственности, не отвечающих нормативным требованиям,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регионального значения, не отвечающих нормативным требованиям,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67,17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63,61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паромных и ледовых переправ на автомобильных дорогах местного значения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населенных пунктов не обеспеченных автодорожной связью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Деятельность организаций по оказанию транспортных услуг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единиц грузового автотранспорта организаций,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единиц грузового автотранспорта крупных и средних организаций,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Результаты деятельности организаций по чистым видам деятельности - Раздел H: Транспортировка и хранение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услуг транспорта всех видов, оказанных всем категориям пользователей по чистым видам деятельности (без субъектов малого предпринимательства и параметров неформальной деятельности) - Подразделы H 49-51: Деятельность сухопутного и трубопроводного транспорта; Деятельность водного транспорта; Деятельность воздушного и космического транспорта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15 209,22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10 449,00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219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услуг транспорта всех видов, оказанных всем категориям пользователей по чистым видам деятельности (без субъектов малого предпринимательства и параметров неформальной деятельности) в сопоставимых ценах, к соответствующему периоду предыдущего года - Подразделы H 49-51: Деятельность сухопутного и трубопроводного транспорта; Деятельность водного транспорта; Деятельность воздушного и космического транспорта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68,70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20.25.1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услуг грузового транспорта всех видов, оказанных всем категориям пользователей по чистым видам деятельности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20.25.2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услуг пассажирского транспорта всех видов, оказанных всем категориям пользователей по чистым видам деятельности без НДС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15 209,22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10 449,00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Пассажироперевозки</w:t>
            </w:r>
            <w:proofErr w:type="spellEnd"/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20.28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населения, проживающего в населенных пунктах, имеющих регулярное автобусное и (или) железнодорожное сообщение с административным центром муниципального, городского округов (муниципального района)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14 442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14 235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14 051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13 867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13 683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13 499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13 131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12 947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технически исправных транспортных средств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технически исправных трамваев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20.30.2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технически исправных троллейбусов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20.30.3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технически исправных автобусов,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автобусов (маршрутных таксомоторов) физических лиц, привлеченных для работы на маршрутах общего пользования,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автобусных маршрутов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автобусных маршрутов в городском и пригородном сообщении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20.32.1.1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автобусных маршрутов в городском и пригородном сообщении, на которых представляется проезд по единым социальным проездным билетам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автобусных маршрутов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496,65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496,70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перевозчиков на автомобильном пассажирском транспорте,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164,800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122,800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перевезенных (отправленных) пассажиров железнодорожным транспортом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перевезенных (отправленных) пассажиров автомобильным транспортом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164,800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122,800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20.35.3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перевезенных (отправленных) пассажиров воздушным транспортом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20.35.4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перевезенных (отправленных) пассажиров внутренним водным транспортом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20.38.1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Пассажирооборот автомобильного транспорта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млн пасс.-км.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24-1 «Транспортная доступность населенных пунктов» - Дороги, проходящие на территории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24-2 «Дорожное покрытие»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24-3 «Искусственные сооружения на дорогах»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Информация и связь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Раздел J: Деятельность в области информации и связи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Торговля, общественное питание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133 479,40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813 484,00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284 370,30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905 637,90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076,90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1072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085,30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1117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680,20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387,40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1 258 868,80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оборота розничной торговли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101,70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оборота розничной торговли по формам собственности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оборота розничной торговли по формам торговли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22.38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17 285,80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19 652,60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16 892,80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27 311,30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35 816,40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39 043,10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39 699,50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40 762,60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41 733,30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42 310,00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43 491,00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22.39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оборота общественного питания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129,79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100,30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Предоставление платных услуг населению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19 254,50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102 391,34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21 617,20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128 072,46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131 251,30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139 631,06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142 268,22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148 391,23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152 987,28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156 953,91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163 730,14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120,98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101,40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102,60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бытовых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293,15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322,47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бытовых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транспортных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9 953,70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6 538,80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транспортных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74,98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63,54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связи, оказанных населению, - почтовые, курьерские, телекоммуникационные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18 240,50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20 344,92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связи, оказанных населению в сопоставимых ценах, к соответствующему периоду предыдущего года, - почтовые, курьерские, телекоммуникационные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107,88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жилищных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6 361,00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7 070,60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жилищных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92,85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107,51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коммунальных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43 048,77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64 765,70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коммунальных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145,52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гостиниц и аналогичных услуг по предоставлению временного жилья,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гостиниц и аналогичных услуг по предоставлению временного жилья,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туристических агентств, туроператоров и прочих услуг по бронированию и сопутствующих им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туристических агентств, туроператоров и прочих услуг по бронированию и сопутствующих им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учреждений физической культуры и спорта,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учреждений физической культуры и спорта,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131,11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учреждений культуры,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418,18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671,50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учреждений культуры,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155,32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медицинских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1 912,10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1 730,70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медицинских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89,09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87,55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23.5.9.2.1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санаторно-курортных организаций,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23.6.9.2.1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санаторно-курортных организаций,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ветеринарных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3 011,57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3 807,00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ветеринарных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154,29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122,27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юридических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1 987,50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2 152,96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юридических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104,78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 системы образования,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3 203,30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3 203,30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4 278,00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4 278,00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 системы образования,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129,18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услуг, предоставляемых гражданам пожилого возраста и инвалидам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10 863,50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12 351,80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12 351,80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услуг, предоставляемых гражданам пожилого возраста и инвалидам,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109,98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23.5.14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прочих платных услуг, оказанных населению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3 016,70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3 927,71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23.6.14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прочих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125,93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платных услуг, оказанных населению организациями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3 702,85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5 059,80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платных услуг, оказанных населению организациями муниципальной формы собственности в сопоставимых ценах,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132,17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25.8.1.1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дошкольных образовательных организаций муниципальной формы собственности (без учета филиалов),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25.13.1.1.1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25.19.1.1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воспитанников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640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 в возрасте от 3 до 7 лет (с учетом детей 7 лет),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всех форм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580</w:t>
            </w:r>
          </w:p>
        </w:tc>
      </w:tr>
      <w:tr w:rsidR="007001FF" w:rsidRPr="007001FF" w:rsidTr="00930E42">
        <w:trPr>
          <w:trHeight w:val="177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 в возрасте от 1 до 6 лет,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муниципальной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595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25.26.1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 от 1 до 6 лет, состоящих на учете для определения в дошкольные образовательные учреждения муниципальной формы собственности,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Численность детей в расчете на 100 мест в дошкольных образовательных организациях,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96,896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86,775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93,866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93,866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25.39.1.1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зданий и сооружений общеобразовательных организаций муниципальной формы собственности, введенных в эксплуатацию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реконструированных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капитально отремонтированных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зданий и сооружений общеобразовательных организаций муниципальной формы собственности, требующих реконструкции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25.45.1.1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зданий и сооружений общеобразовательных организаций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25.47.1.2.1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организациях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25.55.1.6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дневных общеобразовательных организаций муниципальной формы собственности,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25.61.1.1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дневных 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2 052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25.61.1.1.3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дневных образовательных организациях муниципальной формы собственности занимающихся во вторую (третью) смену,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25.62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учащихся, приходящихся на одного учителя, работающего в дневных общеобразовательных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25.68.2.3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выпускников 11 классов общеобразовательных организаций муниципальной формы собственности, на конец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25.71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выпускников дневных общеобразовательных организаций муниципальной формы собственности, не получивших аттестат о среднем (полном) образовании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25.75.1.3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учителей дневных общеобразовательных организаций муниципальной формы собственности, на начало учебного года - физические лица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25.91.3.1.2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дополнительного образования детей муниципальной формы собственности, находящихся в ведении органа управления культуры, на начало учебного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25.94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86,30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86,40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25.95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25.96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Доля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Опека и попечительство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состоящих на учете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25.114.1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находящихся под безвозмездной опекой (попечительством), в том числе предварительной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25.114.2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усыновленных, состоящих на учете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25.114.3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находящихся в приемных семьях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25.114.4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находящихся под надзором в организациях для детей-сирот и иных организациях, не относящихся к организациям для детей-сирот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Образование»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21-3 «Сеть учреждений образования, расположенных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21-5 «Сеть учреждений здравоохранения, расположенных на территории»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5 713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6 213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5 564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6 434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5 592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6 449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4 294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4 333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4 405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27.18.2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1 568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27.18.3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476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муниципального уровня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участников физкультурных и спортивных мероприятий муниципального уровня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6 300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6 800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6 600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6 900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96,28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95,13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96,87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95,42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97,01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32,86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18,69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32,93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8,57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11,82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11,97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21-1 «Сеть учреждений физической культуры и спорта, расположенных на территории»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Культура, отдых и досуг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формы собственности субъекта Российской Федерации, имеющих доступ к Интернет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муниципальной формы собственности, имеющих доступ к Интернет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общедоступными библиотеками всех форм собственности на 100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144,68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147,52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всех форм собственности - библиотечных работников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формы собственности субъекта Российской Федерации - библиотечных работников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формы собственности субъекта Российской Федерации - библиотечных работников, имеющих подготовку по использованию информационно-телекоммуникационных технологий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муниципальной формы собственности - библиотечных работников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общедоступных библиотек муниципальной формы собственности - библиотечных работников, имеющих подготовку по использованию информационно-телекоммуникационных технологий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Библиотечный фонд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230,794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223,883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Библиотечный фонд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Библиотечный фонд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230,794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223,883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библиотечным фондом общедоступных библиотек всех форм собственности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15 901,00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библиотечным фондом общедоступных библиотек формы собственности субъекта Российской Федерации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библиотечным фондом общедоступных библиотек муниципальной формы собственности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экз. 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15 901,00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изданий, поступивших в фонды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экз. 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10 333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10 746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изданий, поступивших в фонды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экз. 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изданий, поступивших в фонды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экз. 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10 333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10 746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Количество новых изданий, поступивших в библиотечные фонды общедоступных библиотек муниципальной формы собственности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711,00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пользователей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10 900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13 904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пользователей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пользователей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10 900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13 904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122,576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160,422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122,576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160,422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Книговыдача в общедоступных библиотеках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297,032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423,126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Книговыдача в общедоступных библиотеках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Книговыдача в общедоступных библиотеках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экз.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297,032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423,126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культурно-досугового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структурных подразделений (филиалов) организаций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всех форм собственности - работники, относящиеся к основному персоналу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формы собственности Российской Федерации - работники, относящиеся к основному персоналу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организаций культурно-досугового типа муниципальной формы собственности - работники, относящиеся к основному персоналу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учреждений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учреждений культурно-досугового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учреждений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3 504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на платных мероприятиях учреждений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13 155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50 616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на платных мероприятиях учреждений культурно-досугового типа форм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28.19.2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на платных мероприятиях учреждений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13 155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50 616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клубных формирований при учреждениях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клубных формирований при учреждениях культурно-досугового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28.20.2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клубных формирований при учреждениях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участников в клубных формированиях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участников в клубных формированиях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участников в клубных формированиях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Количество клубных формирований при учреждениях культурно-досугового типа на 1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структурных подразделений (филиалов)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5 483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всех форм собственности - специалистов основного персонала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формы собственности субъекта Российской Федерации - специалистов основного персонала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учреждениях музейного типа муниципальной формы собственности - специалистов основного персонала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28.27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учреждениями музейного типа всех форм собственности на 100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всех форм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формы собственности субъекта Российской Федерации, включённых в состав Музейного фонда Российской Федерации, начиная с 01.01.1997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28.28.3.1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предметов основного фонда учреждений музейного типа муниципальной формы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3 777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1 525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 и имеющих цифровые изображения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1 525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28.29.2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 доступные в Интернете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Процент экспонируемых предметов от числа предметов основного фонда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Процент экспонируемых предметов от числа предметов основного фонда учреждений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28.30.2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Процент экспонируемых предметов от числа предметов основного фонда учреждений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учреждений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посетителей учреждений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профессиональных театрах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профессиональных театрах всех форм собственности - художественный и артистический персонал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профессиональных 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профессиональных театров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профессиональных 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Средняя заполняемость залов профессиональных 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Средняя заполняемость залов профессиональных театров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28.36.2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Средняя заполняемость залов профессиональных 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постановок профессиональных 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постановок профессиональных театров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новых постановок профессиональных 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концертных организаций и самостоятельных коллективов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 концертных организаций и самостоятельных коллективов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 муниципальных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28.39.2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мероприятий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зрителей на мероприятиях концертных организаций и самостоятельных коллективов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зрителей на мероприятиях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28.40.2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зрителей на мероприятиях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киноустановок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киноустановок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кинотеатров постоянных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кинотеатров постоянных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кинотеатрах и киноустановках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кинотеатрах и киноустановках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киноустановок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киноустановок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1 951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в кинотеатрах постоянных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мест в зрительных залах в кинотеатрах постоянных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киноустановок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киноустановок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кинотеатров постоянных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кинотеатров постоянных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школ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28.49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детских школах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музыкальных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детских музыкальных школах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художественных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детских художественных школах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хореографических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детских хореографических школах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театральных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28.59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детских театральных школах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детских музыкальных, художественных, хореографических школ и школ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структурных подразделений (филиалов) детских музыкальных, художественных, хореографических школ и школ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детских музыкальных, художественных, хореографических, театральных школ и школ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преподавателей детских музыкальных, художественных, хореографических, театральных школ и школ искусств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парков культуры и отдыха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парков культуры и отдыха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парках культуры и отдыха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парках культуры и отдыха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парках культуры и отдыха всех форм собственности - специалисты культурно-досуговой деятельности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в парках культуры и отдыха муниципальной формы собственности - специалисты культурно-досуговой деятельности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парков культуры и отдыха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парков культуры и отдыха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зоопарков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зоопарков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28.69.1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 зоопарков - научных сотрудников, ветеринарных врачей и фельдшеров, зоотехников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зоопарков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всех форм собственности, здания которых требуют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формы собственности субъекта Российской Федерации, здания которых требуют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муниципальной формы собственности, здания которых требуют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всех форм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формы собственности субъекта Российской Федерации,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общедоступных библиотек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всех форм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формы собственности субъекта Российской Федерации,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музейного типа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всех форм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формы собственности Российской Федерации,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профессиональных театров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культурно-досугового типа всех форм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культурно-досугового типа формы собственности субъекта Российской Федерации,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28.78.2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культурно-досугового типа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кинотеатров всех форм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28.79.1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кинотеатров муниципальной формы собственности,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требующих капитального ремонта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всех форм собственности, здания которых находятся в аварийном состоянии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формы собственности субъекта Российской Федерации, здания которых находятся в аварийном состоянии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учреждений культуры и искусства муниципальной формы собственности, здания которых находятся в аварийном состоянии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общедоступных библиотек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общедоступных библиотек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общедоступных библиотек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музейного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музейного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музейного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профессиональных 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профессиональных 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культурно-досугового типа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культурно-досугового типа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учреждений культурно-досугового типа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кинотеатров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кинотеатров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28.87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аварийных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28.88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Доля учреждений культуры муниципальной формы собственности, здания которых находятся в аварийном состоянии или требуют капитального ремонта, в общем количестве учреждений культуры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15,45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15,45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28.89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28.90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28.91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Уровень фактической обеспеченности парками культуры т отдыха от нормативной потребности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28.92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Обеспеченность учреждениями культурно-досугового типа всех форм собственности на 100 тыс. человек населения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166,18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168,59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Культура»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21-2 «Сеть учреждений культуры, расположенных на территории»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Строительство объектов культуры и искусства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за счет всех источников финансирования на строительство, реконструкцию и капитальный ремонт объектов культуры и искусства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собственных средств организаций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Российской Федерации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субъекта Российской Федерации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муниципального образования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28.94.5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других источников финансирования в действующих ценах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21-4 «Сеть учреждений социальной защиты, расположенных на территории»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Уровень жизни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Денежные доходы и расходы населения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Среднедушевой денежный доход (за месяц)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15 924,10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17 293,60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20 204,90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21 798,00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22 540,80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22 847,10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24 276,90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24 058,00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25 854,80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среднедушевого денежного дохода в действующих ценах (номинальный),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109,70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108,60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116,83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111,56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104,81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106,50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среднедушевого денежного дохода в сопоставимых ценах (реальный),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102,40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Фонд заработной платы работников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заработной платы работников списочного,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несписочного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состава организаций и внешних совместителей по полному кругу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1132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797,80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1170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544,10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1323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353,20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1425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200,02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641,95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1516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386,84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1575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969,24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1613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925,26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1 688 820,81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A: Сельское, лесное хозяйство, охота, рыболовство и рыбоводство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77 935,45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102 999,16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119 677,65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126 080,98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130 548,30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133 471,31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139 641,06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141 199,05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148 359,16</w:t>
            </w:r>
          </w:p>
        </w:tc>
      </w:tr>
      <w:tr w:rsidR="007001FF" w:rsidRPr="007001FF" w:rsidTr="00930E42">
        <w:trPr>
          <w:trHeight w:val="198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Разделы B, C, D, E: Добыча полезных ископаемых; Обрабатывающие производства; Обеспечение электрической энергией, газом и паром; кондиционирование воздух;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118 192,43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74 514,25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86 898,21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89 486,17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95 709,83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93 623,70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102 514,49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99 099,05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109 178,29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B: Добыча полезных ископаемых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51 243,70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12 710,70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14 069,37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12 649,85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14 649,45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11 684,74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14 850,46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11 492,09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15 887,02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C: Обрабатывающие производства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2 772,78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2 994,28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4 133,62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4 118,18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5 256,25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5 487,98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6 792,98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7 406,44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8 074,13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57 898,63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52 425,12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61 237,89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64 671,68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66 764,15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67 444,45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71 134,99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71 061,06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75 275,13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6 277,32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6 384,15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7 457,33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8 046,46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9 039,98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9 006,53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9 736,06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9 139,46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9 942,01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F: Строительство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31 940,60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34 455,90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36 950,12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38 820,18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40 184,13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40 822,31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42 699,31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42 899,17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45 679,72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24 799,69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25 101,16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29 320,14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30 706,43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31 836,79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32 236,05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33 776,22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33 818,51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35 586,80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H: Транспортировка и хранение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17 504,92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18 921,73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21 399,47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21 575,03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23 582,22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22 595,98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24 982,05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23 646,02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26 280,80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P: Образование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330 109,70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358 982,70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414 989,69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444 693,88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455 235,64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473 000,68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489 739,78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502 799,22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522 699,61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Q: Деятельность в области здравоохранения и социальных услуг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216 492,00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223 739,22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260 849,78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280 386,91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286 910,10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298 332,45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308 430,18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316 653,23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329 330,91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33.22.15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38 342,80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38 784,90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45 304,64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48 883,71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49 925,71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52 110,03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53 769,99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54 943,24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56 925,14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33.24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Фонд заработной платы работников списочного состава организаций и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1060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424,90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1091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1091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1242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800,90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1320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992,17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1354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1389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945,90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1441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630,53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B7058E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1462</w:t>
            </w:r>
            <w:r w:rsidR="00303FFA"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987,36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1 523 997,36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Среднемесячная заработная плата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33.35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33 392,22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35 678,60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41 677,79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44 970,34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45 928,92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47 938,38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49 465,45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51 080,05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52 907,92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33.36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среднемесячной заработной платы работников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106,97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116,81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107,90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106,60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106,55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106,98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VI.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ПРЕДОТВРАЩЕНИЕ НЕГАТИВНОГО ВОЗДЕЙСТВИЯ ВОД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Гидротехнические сооружения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формы собственности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формы собственности субъекта Российской Федерации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частной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34.1.5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 бесхозяйных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Гидротехнические сооружения по уровню технического состояния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сооружений, требующих реконструкции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сооружений, требующих капитального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сооружений, требующих текущего ремонта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гидротехнических сооружений, требующих оснащения спецоборудованием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участков русел рек, нуждающихся в увеличении пропускной способности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Протяженность расчищенных, углубленных участков русел рек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жителей, проживающих на территории, подверженной негативному воздействию вод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494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жителей, проживающих на территории, защищенной в результате проведения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противопаводковых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берегозащитных мероприятий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4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VII.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ПРИРОДНЫЕ РЕСУРСЫ И ОХРАНА ОКРУЖАЮЩЕЙ СРЕДЫ</w:t>
            </w:r>
          </w:p>
        </w:tc>
      </w:tr>
      <w:tr w:rsidR="00CB4692" w:rsidRPr="007001FF" w:rsidTr="00930E42">
        <w:trPr>
          <w:trHeight w:val="315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водопотребления (забрано воды) из природных источников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284,85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водопотребления из природных источников,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93,01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94,71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водопотребления (забрано воды) из подземных источников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262,96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использования воды, забранной из природных источников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284,85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269,77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использования воды, забранной из природных источников, используемой на производственные нужды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использования воды, забранной из природных источников, используемой на орошение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использования воды, забранной из природных источников, используемой на хозяйственно-питьевые нужды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168,44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188,41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водозаборных сооружений, оснащенных системами учета воды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654,48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35.7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оборотного и повторно-последовательного использования воды,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52,99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сброса загрязненных сточных вод в поверхностные водные объекты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14,83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35.7.1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сброса загрязненных сточных вод в поверхностные водные объекты,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32,77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нормативно-очищенных сточных вод, сбрасываемых в поверхностные водные объекты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Суммарная мощность очистных сооружений, используемых для очистки сточных вод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м./сутки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очистных сооружений, оснащенных средствами учета и контроля качества сбрасываемых сточных вод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Ф,Ф,П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178,47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0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загрязняющих веществ, отходящих от стационарных источников загрязнения атмосферного воздуха, уловленных и обезвреженных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35.13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Выброшено в атмосферный воздух загрязняющих веществ от стационарных источников загрязнения атмосферного воздуха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178,47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361,08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Ф,П,Ф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35.15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Темп роста объема выбросов в атмосферу загрязняющих веществ стационарными источниками загрязнения, к соответствующему периоду предыдущего года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82,22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202,32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Объем выбросов в атмосферный воздух загрязняющих веществ от передвижных источников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4 000,20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4 000,20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1 077,00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 I класса опасности для окружающей природной среды - чрезвычайно 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 II класса опасности для окружающей природной среды - высоко 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 III класса опасности для окружающей природной среды - умеренно 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 IV класса опасности для окружающей природной среды - малоопасные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35.17.5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Образование отходов производства и потребления V класса опасности для окружающей природной среды - практически неопасные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35.18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использующих отходы в качестве вторичных материальных ресурсов,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35.18.1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организаций, использующих отходы в качестве вторичных материальных ресурсов,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используемых в качестве вторичных материальных ресурсов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используемых в качестве вторичных материальных ресурсов: I класса опасности для окружающей природной среды - чрезвычайно 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отходов, используемых в качестве вторичных материальных ресурсов: II класса опасности для окружающей природной среды –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высокоопасные</w:t>
            </w:r>
            <w:proofErr w:type="spellEnd"/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используемых в качестве вторичных материальных ресурсов: III класса опасности для окружающей природной среды - умеренно 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используемых в качестве вторичных материальных ресурсов: IV класса опасности для окружающей природной среды - малоопасные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93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35.19.5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используемых в качестве вторичных материальных ресурсов: V класса опасности для окружающей природной среды - практически неопасные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организаций по обезвреживанию отходов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обезвреженных на собственном предприятии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35.21.1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обезвреженных на собственном предприятии - отходов 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35.21.2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обезвреженных на собственном предприятии - отходов 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35.21.3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обезвреженных на собственном предприятии - отходов III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35.21.4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обезвреженных на собственном предприятии - отходов IV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принятых для обезвреживания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35.22.1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принятых для обезвреживания - отходов 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35.22.2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принятых для обезвреживания - отходов 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35.22.3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принятых для обезвреживания - отходов III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35.22.4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принятых для обезвреживания - отходов IV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переданных для обезвреживания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35.23.1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переданных для обезвреживания - отходов 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35.23.2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переданных для обезвреживания - отходов 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35.23.3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переданных для обезвреживания - отходов III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35.23.4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отходов, переданных для обезвреживания - отходов IV класса опасности для окружающей природной среды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35.25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объектов размещения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35.25.1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полигонов хранения твердых бытовых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35.25.2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объектов захоронения биологических отходов (биотермические ямы), выполненные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эксплуатирующиеся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35.26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объектов размещения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35.26.1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полигонов хранения твердых бытовых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35.26.2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объектов захоронения биологических отходов (биотермические ямы), выполненные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эксплуатирующиеся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га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35.27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Мощность объектов размещения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14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35.27.1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Мощность полигонов хранения твердых бытовых отходов, выполненных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эксплуатирующихся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135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35.27.2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Мощность объектов захоронения биологических отходов (биотермические ямы), выполненные и </w:t>
            </w:r>
            <w:proofErr w:type="spellStart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эксплуатирующиеся</w:t>
            </w:r>
            <w:proofErr w:type="spellEnd"/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35.29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предприятий по утилизации и переработке бытовых и промышленных отходов всех форм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72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35.29.1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предприятий по утилизации и переработке бытовых и промышленных отходов муниципальной формы собственности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1FF" w:rsidRPr="007001FF" w:rsidTr="00930E42">
        <w:trPr>
          <w:trHeight w:val="51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Р,К,М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Ф,Ф,Ф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35.30.1</w:t>
            </w:r>
          </w:p>
        </w:tc>
        <w:tc>
          <w:tcPr>
            <w:tcW w:w="192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Вывезено твердых коммунальных отходов на объекты, используемые для обработки отходов</w:t>
            </w:r>
          </w:p>
        </w:tc>
        <w:tc>
          <w:tcPr>
            <w:tcW w:w="1055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vAlign w:val="center"/>
            <w:hideMark/>
          </w:tcPr>
          <w:p w:rsidR="00303FFA" w:rsidRPr="007001FF" w:rsidRDefault="00303FFA" w:rsidP="00B705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10 «Ресурсное обеспечение» (в части водных ресурсов)</w:t>
            </w:r>
          </w:p>
        </w:tc>
      </w:tr>
      <w:tr w:rsidR="00CB4692" w:rsidRPr="007001FF" w:rsidTr="00930E42">
        <w:trPr>
          <w:trHeight w:val="300"/>
        </w:trPr>
        <w:tc>
          <w:tcPr>
            <w:tcW w:w="567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6" w:type="dxa"/>
            <w:gridSpan w:val="13"/>
            <w:hideMark/>
          </w:tcPr>
          <w:p w:rsidR="00303FFA" w:rsidRPr="007001FF" w:rsidRDefault="00303FFA" w:rsidP="00303F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01FF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 20 «Перечень гидротехнических сооружений»</w:t>
            </w:r>
          </w:p>
        </w:tc>
      </w:tr>
    </w:tbl>
    <w:p w:rsidR="00B558DA" w:rsidRPr="00B558DA" w:rsidRDefault="00B558DA" w:rsidP="00E916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sectPr w:rsidR="00B558DA" w:rsidRPr="00B558DA" w:rsidSect="00E91664">
      <w:pgSz w:w="16838" w:h="11906" w:orient="landscape"/>
      <w:pgMar w:top="1701" w:right="1134" w:bottom="85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D3" w:rsidRDefault="00005FD3" w:rsidP="005D31CB">
      <w:pPr>
        <w:spacing w:after="0" w:line="240" w:lineRule="auto"/>
      </w:pPr>
      <w:r>
        <w:separator/>
      </w:r>
    </w:p>
  </w:endnote>
  <w:endnote w:type="continuationSeparator" w:id="0">
    <w:p w:rsidR="00005FD3" w:rsidRDefault="00005FD3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2" w:rsidRDefault="00930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D3" w:rsidRDefault="00005FD3" w:rsidP="005D31CB">
      <w:pPr>
        <w:spacing w:after="0" w:line="240" w:lineRule="auto"/>
      </w:pPr>
      <w:r>
        <w:separator/>
      </w:r>
    </w:p>
  </w:footnote>
  <w:footnote w:type="continuationSeparator" w:id="0">
    <w:p w:rsidR="00005FD3" w:rsidRDefault="00005FD3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42" w:rsidRPr="005D31CB" w:rsidRDefault="00930E42">
    <w:pPr>
      <w:pStyle w:val="a3"/>
      <w:jc w:val="center"/>
      <w:rPr>
        <w:rFonts w:ascii="Times New Roman" w:hAnsi="Times New Roman"/>
        <w:sz w:val="18"/>
        <w:szCs w:val="18"/>
      </w:rPr>
    </w:pPr>
  </w:p>
  <w:p w:rsidR="00930E42" w:rsidRDefault="00930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51FE"/>
    <w:rsid w:val="00005918"/>
    <w:rsid w:val="00005FD3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81FB1"/>
    <w:rsid w:val="00083FB0"/>
    <w:rsid w:val="00085163"/>
    <w:rsid w:val="000A0674"/>
    <w:rsid w:val="000A47DF"/>
    <w:rsid w:val="000D01D6"/>
    <w:rsid w:val="000D1F6D"/>
    <w:rsid w:val="000E55B5"/>
    <w:rsid w:val="000F05A7"/>
    <w:rsid w:val="000F4006"/>
    <w:rsid w:val="000F425E"/>
    <w:rsid w:val="000F48E5"/>
    <w:rsid w:val="00104631"/>
    <w:rsid w:val="00111873"/>
    <w:rsid w:val="00115D49"/>
    <w:rsid w:val="00124985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B412C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2ECA"/>
    <w:rsid w:val="00303FFA"/>
    <w:rsid w:val="00323F00"/>
    <w:rsid w:val="00324D3F"/>
    <w:rsid w:val="00325ADE"/>
    <w:rsid w:val="00330EFD"/>
    <w:rsid w:val="00334B3C"/>
    <w:rsid w:val="0033677D"/>
    <w:rsid w:val="00346B34"/>
    <w:rsid w:val="00352506"/>
    <w:rsid w:val="0035356B"/>
    <w:rsid w:val="00353C0D"/>
    <w:rsid w:val="00371F0F"/>
    <w:rsid w:val="00375C4D"/>
    <w:rsid w:val="003766A5"/>
    <w:rsid w:val="0038599E"/>
    <w:rsid w:val="00386567"/>
    <w:rsid w:val="003873FB"/>
    <w:rsid w:val="00387C24"/>
    <w:rsid w:val="00397967"/>
    <w:rsid w:val="003A1FE4"/>
    <w:rsid w:val="003B6CCD"/>
    <w:rsid w:val="003C0952"/>
    <w:rsid w:val="003C38B7"/>
    <w:rsid w:val="003C4771"/>
    <w:rsid w:val="003C574D"/>
    <w:rsid w:val="003C7A61"/>
    <w:rsid w:val="003D2995"/>
    <w:rsid w:val="003D51BD"/>
    <w:rsid w:val="003D7009"/>
    <w:rsid w:val="003F1324"/>
    <w:rsid w:val="003F2AE3"/>
    <w:rsid w:val="003F6E4B"/>
    <w:rsid w:val="00401950"/>
    <w:rsid w:val="00402639"/>
    <w:rsid w:val="004034BD"/>
    <w:rsid w:val="00404CDF"/>
    <w:rsid w:val="004215A0"/>
    <w:rsid w:val="004221A3"/>
    <w:rsid w:val="00423212"/>
    <w:rsid w:val="0043232F"/>
    <w:rsid w:val="00434996"/>
    <w:rsid w:val="0043511B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0FF4"/>
    <w:rsid w:val="004B44D8"/>
    <w:rsid w:val="004B6A5A"/>
    <w:rsid w:val="004B7C7D"/>
    <w:rsid w:val="004C3364"/>
    <w:rsid w:val="004D7B8B"/>
    <w:rsid w:val="004E5D38"/>
    <w:rsid w:val="004F0972"/>
    <w:rsid w:val="004F2DE0"/>
    <w:rsid w:val="004F6617"/>
    <w:rsid w:val="004F6E24"/>
    <w:rsid w:val="00506681"/>
    <w:rsid w:val="00507893"/>
    <w:rsid w:val="005143B3"/>
    <w:rsid w:val="0051773B"/>
    <w:rsid w:val="005226BA"/>
    <w:rsid w:val="00532E14"/>
    <w:rsid w:val="0054188D"/>
    <w:rsid w:val="005474D1"/>
    <w:rsid w:val="00550414"/>
    <w:rsid w:val="005534B1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0FC2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932AA"/>
    <w:rsid w:val="006947D6"/>
    <w:rsid w:val="006A3C1A"/>
    <w:rsid w:val="006A44C9"/>
    <w:rsid w:val="006A4E62"/>
    <w:rsid w:val="006B7F3B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01FF"/>
    <w:rsid w:val="00704B8E"/>
    <w:rsid w:val="0070778F"/>
    <w:rsid w:val="00711548"/>
    <w:rsid w:val="00711A33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574B4"/>
    <w:rsid w:val="00763044"/>
    <w:rsid w:val="00772251"/>
    <w:rsid w:val="00780E67"/>
    <w:rsid w:val="00786113"/>
    <w:rsid w:val="0078794E"/>
    <w:rsid w:val="00792E3A"/>
    <w:rsid w:val="00796724"/>
    <w:rsid w:val="007A0106"/>
    <w:rsid w:val="007A75F9"/>
    <w:rsid w:val="007B2972"/>
    <w:rsid w:val="007B4306"/>
    <w:rsid w:val="007C3655"/>
    <w:rsid w:val="007C47F7"/>
    <w:rsid w:val="007C7032"/>
    <w:rsid w:val="007C7564"/>
    <w:rsid w:val="007D0A17"/>
    <w:rsid w:val="007D1C06"/>
    <w:rsid w:val="007D50F7"/>
    <w:rsid w:val="007D6902"/>
    <w:rsid w:val="008014DE"/>
    <w:rsid w:val="00815FDB"/>
    <w:rsid w:val="008236A5"/>
    <w:rsid w:val="00825320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87C18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D7D3A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0E42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216A"/>
    <w:rsid w:val="009E519C"/>
    <w:rsid w:val="009E79C1"/>
    <w:rsid w:val="009F08D5"/>
    <w:rsid w:val="009F222D"/>
    <w:rsid w:val="00A109E5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61C1"/>
    <w:rsid w:val="00AA0712"/>
    <w:rsid w:val="00AA1992"/>
    <w:rsid w:val="00AA6C1F"/>
    <w:rsid w:val="00AB1085"/>
    <w:rsid w:val="00AD1D01"/>
    <w:rsid w:val="00AD3420"/>
    <w:rsid w:val="00AD5B5F"/>
    <w:rsid w:val="00AE0B48"/>
    <w:rsid w:val="00AF0DDD"/>
    <w:rsid w:val="00AF7020"/>
    <w:rsid w:val="00AF7790"/>
    <w:rsid w:val="00AF7B29"/>
    <w:rsid w:val="00B06962"/>
    <w:rsid w:val="00B1700D"/>
    <w:rsid w:val="00B24227"/>
    <w:rsid w:val="00B308B1"/>
    <w:rsid w:val="00B36412"/>
    <w:rsid w:val="00B36DD8"/>
    <w:rsid w:val="00B37928"/>
    <w:rsid w:val="00B37DB5"/>
    <w:rsid w:val="00B40217"/>
    <w:rsid w:val="00B440D2"/>
    <w:rsid w:val="00B558DA"/>
    <w:rsid w:val="00B70324"/>
    <w:rsid w:val="00B7058E"/>
    <w:rsid w:val="00B85D0D"/>
    <w:rsid w:val="00BA035B"/>
    <w:rsid w:val="00BA0C5F"/>
    <w:rsid w:val="00BA1447"/>
    <w:rsid w:val="00BA3658"/>
    <w:rsid w:val="00BA4140"/>
    <w:rsid w:val="00BA45E6"/>
    <w:rsid w:val="00BA50EE"/>
    <w:rsid w:val="00BC756B"/>
    <w:rsid w:val="00BD020D"/>
    <w:rsid w:val="00BD1B70"/>
    <w:rsid w:val="00BD493A"/>
    <w:rsid w:val="00BD4E4D"/>
    <w:rsid w:val="00BD6621"/>
    <w:rsid w:val="00BE2DCF"/>
    <w:rsid w:val="00C01102"/>
    <w:rsid w:val="00C01B68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5162D"/>
    <w:rsid w:val="00C62DC2"/>
    <w:rsid w:val="00C64791"/>
    <w:rsid w:val="00C65172"/>
    <w:rsid w:val="00C81A32"/>
    <w:rsid w:val="00C85D1A"/>
    <w:rsid w:val="00C90DD3"/>
    <w:rsid w:val="00C9156A"/>
    <w:rsid w:val="00C948D8"/>
    <w:rsid w:val="00CA2C5E"/>
    <w:rsid w:val="00CA41D1"/>
    <w:rsid w:val="00CB10A5"/>
    <w:rsid w:val="00CB1B9D"/>
    <w:rsid w:val="00CB4692"/>
    <w:rsid w:val="00CB70A0"/>
    <w:rsid w:val="00CB7F7E"/>
    <w:rsid w:val="00CC2D59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2541"/>
    <w:rsid w:val="00D130D9"/>
    <w:rsid w:val="00D27DB8"/>
    <w:rsid w:val="00D305B8"/>
    <w:rsid w:val="00D30DCE"/>
    <w:rsid w:val="00D34608"/>
    <w:rsid w:val="00D36762"/>
    <w:rsid w:val="00D44824"/>
    <w:rsid w:val="00D4511D"/>
    <w:rsid w:val="00D4597F"/>
    <w:rsid w:val="00D5145E"/>
    <w:rsid w:val="00D53061"/>
    <w:rsid w:val="00D61FEA"/>
    <w:rsid w:val="00D63CF4"/>
    <w:rsid w:val="00D6627D"/>
    <w:rsid w:val="00D859A2"/>
    <w:rsid w:val="00D90CD2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1664"/>
    <w:rsid w:val="00E935F7"/>
    <w:rsid w:val="00EA2711"/>
    <w:rsid w:val="00EA53D7"/>
    <w:rsid w:val="00EB130F"/>
    <w:rsid w:val="00EB6BB8"/>
    <w:rsid w:val="00EB72E8"/>
    <w:rsid w:val="00EC1B92"/>
    <w:rsid w:val="00EC2B46"/>
    <w:rsid w:val="00EC324E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300B"/>
    <w:rsid w:val="00F75E2F"/>
    <w:rsid w:val="00F76633"/>
    <w:rsid w:val="00F7695B"/>
    <w:rsid w:val="00F80249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3205"/>
    <w:rsid w:val="00FB5F7C"/>
    <w:rsid w:val="00FB7978"/>
    <w:rsid w:val="00FC6BFC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D774-3F04-46A1-8C5E-451B065E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29110</Words>
  <Characters>165930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30</cp:revision>
  <cp:lastPrinted>2022-12-01T06:25:00Z</cp:lastPrinted>
  <dcterms:created xsi:type="dcterms:W3CDTF">2022-09-28T02:14:00Z</dcterms:created>
  <dcterms:modified xsi:type="dcterms:W3CDTF">2022-12-01T06:26:00Z</dcterms:modified>
</cp:coreProperties>
</file>