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DD6BB9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FC7667" w:rsidP="00C34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34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FC7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C7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FC7667">
              <w:rPr>
                <w:rFonts w:ascii="Times New Roman" w:hAnsi="Times New Roman" w:cs="Times New Roman"/>
                <w:sz w:val="28"/>
                <w:szCs w:val="28"/>
              </w:rPr>
              <w:t xml:space="preserve"> 1106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DF9" w:rsidRDefault="00C34DF9" w:rsidP="00C3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BF318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31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318B">
        <w:rPr>
          <w:rFonts w:ascii="Times New Roman" w:hAnsi="Times New Roman" w:cs="Times New Roman"/>
          <w:sz w:val="28"/>
          <w:szCs w:val="28"/>
        </w:rPr>
        <w:t xml:space="preserve"> «</w:t>
      </w:r>
      <w:r w:rsidR="00602348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ED49BE" w:rsidRPr="00602348" w:rsidRDefault="00602348" w:rsidP="00FC766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48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ED49BE" w:rsidRPr="00602348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ED49BE" w:rsidRPr="00602348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  <w:r w:rsidR="00ED49BE" w:rsidRPr="006023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7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BC727C">
        <w:rPr>
          <w:rFonts w:ascii="Times New Roman" w:hAnsi="Times New Roman" w:cs="Times New Roman"/>
          <w:sz w:val="28"/>
          <w:szCs w:val="28"/>
        </w:rPr>
        <w:t>остановление вступает в силу с 01.01.201</w:t>
      </w:r>
      <w:r w:rsidR="00602348">
        <w:rPr>
          <w:rFonts w:ascii="Times New Roman" w:hAnsi="Times New Roman" w:cs="Times New Roman"/>
          <w:sz w:val="28"/>
          <w:szCs w:val="28"/>
        </w:rPr>
        <w:t>8</w:t>
      </w:r>
      <w:r w:rsidRPr="00BC727C">
        <w:rPr>
          <w:rFonts w:ascii="Times New Roman" w:hAnsi="Times New Roman" w:cs="Times New Roman"/>
          <w:sz w:val="28"/>
          <w:szCs w:val="28"/>
        </w:rPr>
        <w:t xml:space="preserve"> 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BC727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C72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6686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B61EE" w:rsidRPr="000B61EE" w:rsidRDefault="000B61EE" w:rsidP="000B61EE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1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постановлению администрации Каратузского района</w:t>
      </w:r>
    </w:p>
    <w:p w:rsidR="000B61EE" w:rsidRPr="000B61EE" w:rsidRDefault="00FC7667" w:rsidP="000B61EE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.30.10.2017  № 1106-п</w:t>
      </w:r>
      <w:r w:rsidR="000B61EE" w:rsidRPr="000B6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0B61EE" w:rsidRPr="000B61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B61EE" w:rsidRPr="000B61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B61EE" w:rsidRPr="000B61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0B61EE" w:rsidRPr="000B61EE" w:rsidRDefault="000B61EE" w:rsidP="000B61EE">
      <w:pPr>
        <w:spacing w:after="0" w:line="240" w:lineRule="auto"/>
        <w:ind w:left="354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</w:t>
      </w:r>
    </w:p>
    <w:p w:rsidR="000B61EE" w:rsidRPr="000B61EE" w:rsidRDefault="000B61EE" w:rsidP="000B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муниципальной программы </w:t>
      </w:r>
    </w:p>
    <w:p w:rsidR="000B61EE" w:rsidRPr="000B61EE" w:rsidRDefault="000B61EE" w:rsidP="000B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0B61EE" w:rsidRPr="000B61EE" w:rsidRDefault="000B61EE" w:rsidP="000B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качественного бухгалтерского, бюджетного и налогового учета в муниципальных учреждениях Каратузского района»  (далее Программа)</w:t>
            </w:r>
          </w:p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0B61EE" w:rsidRPr="000B61EE" w:rsidRDefault="000B61EE" w:rsidP="000B61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402-ФЗ «О бухгалтерском учете»;</w:t>
            </w:r>
          </w:p>
          <w:p w:rsidR="000B61EE" w:rsidRPr="000B61EE" w:rsidRDefault="000B61EE" w:rsidP="000B61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131-ФЗ «Об общих принципах  организации местного самоуправления в Российской Федерации»;</w:t>
            </w:r>
          </w:p>
          <w:p w:rsidR="000B61EE" w:rsidRPr="000B61EE" w:rsidRDefault="000B61EE" w:rsidP="000B61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 об утверждении перечня муниципальных программ Каратузского района от 21.08.2013 № 822-п;</w:t>
            </w:r>
          </w:p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598-п от 26.10.2016 года «Об 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0B61EE" w:rsidRPr="000B61EE" w:rsidTr="000B61EE">
        <w:trPr>
          <w:trHeight w:val="9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специализированное бюджетное учреждение по ведению бухгалтерского учета «Районная централизованная бухгалтерия»</w:t>
            </w:r>
          </w:p>
        </w:tc>
      </w:tr>
      <w:tr w:rsidR="000B61EE" w:rsidRPr="000B61EE" w:rsidTr="000B61EE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программы:</w:t>
            </w:r>
          </w:p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Укрепление материально-технической базы МСБУ «РЦБ».</w:t>
            </w:r>
          </w:p>
        </w:tc>
      </w:tr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EE" w:rsidRPr="000B61EE" w:rsidRDefault="000B61EE" w:rsidP="000B6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 –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программы: </w:t>
            </w:r>
          </w:p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Укрепление материально-технической базы МСБУ «РЦБ»</w:t>
            </w:r>
          </w:p>
          <w:p w:rsidR="000B61EE" w:rsidRPr="000B61EE" w:rsidRDefault="000B61EE" w:rsidP="000B6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2018- 2030 годы </w:t>
            </w:r>
          </w:p>
        </w:tc>
      </w:tr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EE" w:rsidRPr="000B61EE" w:rsidRDefault="000B61EE" w:rsidP="000B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приложении 1 к паспорту муниципальной программы.</w:t>
            </w:r>
          </w:p>
        </w:tc>
      </w:tr>
      <w:tr w:rsidR="000B61EE" w:rsidRPr="000B61EE" w:rsidTr="000B61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17 185,6 тыс</w:t>
            </w:r>
            <w:proofErr w:type="gramStart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17 185,6 тыс</w:t>
            </w:r>
            <w:proofErr w:type="gramStart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16 885,6 тыс</w:t>
            </w:r>
            <w:proofErr w:type="gramStart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16 885,6 тыс</w:t>
            </w:r>
            <w:proofErr w:type="gramStart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B61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0B61EE" w:rsidRPr="000B61EE" w:rsidRDefault="000B61EE" w:rsidP="000B6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0B61EE" w:rsidRPr="000B61EE" w:rsidRDefault="000B61EE" w:rsidP="000B6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5000"/>
    </w:p>
    <w:p w:rsidR="000B61EE" w:rsidRPr="000B61EE" w:rsidRDefault="000B61EE" w:rsidP="000B6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Характеристика проблемы.</w:t>
      </w:r>
    </w:p>
    <w:p w:rsidR="000B61EE" w:rsidRPr="000B61EE" w:rsidRDefault="000B61EE" w:rsidP="000B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муниципальной программы «Обеспечение качественного бухгалтерского, бюджетного и налогового учета в муниципальных учреждениях Каратузского района» обусловлена потребностью в формировании полной и достоверной информации о финансово-хозяйственной деятельности муниципальных бюджетных учреждений и их имущественном положении. Основным исполнителем Программы является муниципальное специализированное бюджетное учреждение по ведению бухгалтерского учета "Районная централизованная бухгалтерия" (далее МСБУ «РЦБ»).</w:t>
      </w:r>
    </w:p>
    <w:p w:rsidR="000B61EE" w:rsidRPr="000B61EE" w:rsidRDefault="000B61EE" w:rsidP="000B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МСБУ «РЦБ» бюджетной учреждение, обеспечивающее ведение бухгалтерского, бюджетного и налогового учета и отчетности в муниципальных учреждениях Каратузского района на основании соглашений, заключенных с руководителями указанных учреждений.</w:t>
      </w:r>
    </w:p>
    <w:p w:rsidR="000B61EE" w:rsidRPr="000B61EE" w:rsidRDefault="000B61EE" w:rsidP="000B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муниципальной программы   «Обеспечение качественного бухгалтерского, бюджетного и налогового учета в муниципальных учреждениях Каратузского района»  будут реализованы проекты и мероприятия в области повышения качества выполняемых функций, повышение эффективности и результативности деятельности МСБУ «РЦБ». Реализация Программы будет способствовать решению вопросов, отнесенных к компетенции МСБУ «РЦБ» и позволит обеспечить ее функционирование.</w:t>
      </w:r>
    </w:p>
    <w:p w:rsidR="000B61EE" w:rsidRPr="000B61EE" w:rsidRDefault="000B61EE" w:rsidP="000B6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предоставляет бухгалтерские услуги 47 учреждениям: 29 образовательным учреждениям, 4 учреждениям культуры, 1 спортивное учреждение, 1 учреждение по работе с молодежью, 2 бюджетных учреждения подведомственных управлению образования, 1 муниципальное казенное учреждение, 3 сельских совета, 3 сельских центра культуры, управление образования администрации Каратузского района, </w:t>
      </w:r>
      <w:proofErr w:type="spell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депутатов, Администрация Каратузского района.</w:t>
      </w:r>
      <w:proofErr w:type="gramEnd"/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и цели социально-экономического развития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эффективной организации бухгалтерского, бюджетного и налогового учета в муниципальных учреждениях Каратузского района.</w:t>
      </w:r>
    </w:p>
    <w:bookmarkEnd w:id="0"/>
    <w:p w:rsidR="000B61EE" w:rsidRPr="000B61EE" w:rsidRDefault="000B61EE" w:rsidP="000B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данной цели предусматривается выполнение следующих задач:</w:t>
      </w:r>
    </w:p>
    <w:p w:rsidR="000B61EE" w:rsidRPr="000B61EE" w:rsidRDefault="000B61EE" w:rsidP="000B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0B61EE" w:rsidRPr="000B61EE" w:rsidRDefault="000B61EE" w:rsidP="000B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Укрепление материально-технической базы МСБУ «РЦБ».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Прогноз конечных результатов муниципальной программы</w:t>
      </w:r>
    </w:p>
    <w:p w:rsidR="000B61EE" w:rsidRPr="000B61EE" w:rsidRDefault="000B61EE" w:rsidP="000B6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предусмотренных Программой мероприятий повысит: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качество бухгалтерского обслуживания  в 47 муниципальных учреждений, передавших функций по ведению бухгалтерского, бюджетного и налогового учета МСБУ «РЦБ»;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</w:t>
      </w: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финансовой дисциплины муниципальных учреждений.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по отдельным мероприятиям программы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 наделена полномочиями по  осуществлению экономических расчетов расходов на оплату труда, содержание учреждения для составления планов финансово- хозяйственной деятельности обслуживаемых учреждений и смет расходов.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является одним из основных документов, устанавливающих правила ведения бухгалтерского и налогового учета в учреждении. Поэтому ее составление является важным моментом финансово- хозяйственной деятельности. В целях организации бухгалтерского учета централизованная бухгалтерия формирует свою учетную политику исходя из особенностей структуры, отраслевых и иных особенностей своей деятельности и выполняемых полномочий. Принятая учетная политика применяется последовательно из года в год. В нее вносятся поправки в случаях внесения изменений в законодательство РФ или нормативные акты области и органов, осуществляющих регулирование бухгалтерского учета, разработки новых способов ведения бухгалтерского учета или существенного изменения условий ее деятельности. В целях обеспечения сопоставимости данных бухгалтерского учета изменения в учетную политику вносятся с начала финансового года. </w:t>
      </w: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учетной политике утверждены рабочий план счетов бухгалтерского учета муниципальных учреждений, содержащий применяемые счета бухгалтерского учета для ведения синтетического и аналитического учета, методы оценки отдельных видов имущества и обязательств, порядок проведения инвентаризации имущества и обязательств, 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в бухгалтерском учете, формы первичных (сводных) учетных документов, применяемых для оформления хозяйственных операций, порядок организации и обеспечения (осуществления) учета внутреннего финансового контроля, иные решения, необходимые для организации и ведения бухгалтерского учета.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централизованной бухгалтерии оказывают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централизованной бухгалтерии.</w:t>
      </w: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следующих мероприятий: </w:t>
      </w: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материально-технической базы МСБУ «РЦБ».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2016-2020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соглашениями, предоставление бюджетной, налоговой, статистической отчетности в установленном порядке, обеспечить муниципальным бюджетным учреждениям предоставление экономической и аналитической информации о состоянии финансово-хозяйственной деятельности учреждений, осуществить контроль за своевременным и правильным оформлением первичных учетных документов и законностью совершаемых операций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правильным расходованием целевых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должна быть решены задачи по повышению качества выполняемых функций, эффективности и результативности ведения бухгалтерского учета и отчетности.</w:t>
      </w: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EE" w:rsidRPr="000B61EE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Информация об основных мерах правового регулирования.</w:t>
      </w:r>
    </w:p>
    <w:p w:rsidR="000B61EE" w:rsidRPr="000B61EE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направленные на достижение цели и конечных результатов Программы, с обоснованием основных положений и сроков принятия необходимых нормативных правовых актов приведены в приложении №1 к Программе.</w:t>
      </w: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7.Перечень объектов недвижимого имущества.</w:t>
      </w:r>
    </w:p>
    <w:p w:rsidR="000B61EE" w:rsidRPr="000B61EE" w:rsidRDefault="000B61EE" w:rsidP="000B61E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приобретению, Программой не предусмотрен.</w:t>
      </w:r>
    </w:p>
    <w:p w:rsidR="000B61EE" w:rsidRPr="000B61EE" w:rsidRDefault="000B61EE" w:rsidP="000B61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</w:rPr>
        <w:t xml:space="preserve">8. Информация о ресурсном обеспечении 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прогнозной оценке расходов на реализацию целей программы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реализацию Программы за счет средств бюджетов всех уровней, по прогнозным данным, за период с 2018 по 2020 годы,  составит  50 956,8 тыс. рублей, в том числе: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Pr="000B6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17 185,6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Pr="000B6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16 885,6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Pr="000B6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16 885,6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муниципального бюджета за период с 2018 по 2020 гг. – 50 956,8 тыс. рублей,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Pr="000B6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17 185,6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Pr="000B6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16 885,6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Pr="000B6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16 885,6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</w: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внебюджетный фондов в приложении № 2 к муниципальной Программе.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 приведены в приложении № 3 к муниципальной Программе.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Информация о мероприятиях направленных на реализацию научной, научно-технической и инновационной деятельности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1EE" w:rsidRPr="000B61EE" w:rsidRDefault="000B61EE" w:rsidP="000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Информация о мероприятиях направленных на реализацию </w:t>
      </w: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61EE" w:rsidRPr="000B61EE" w:rsidRDefault="000B61EE" w:rsidP="000B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 и инновационной деятельности Программой не предусмотрены.</w:t>
      </w:r>
      <w:proofErr w:type="gramEnd"/>
    </w:p>
    <w:p w:rsidR="000B61EE" w:rsidRPr="000B61EE" w:rsidRDefault="000B61EE" w:rsidP="000B61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Целевые показатели и показатели результативности.</w:t>
      </w:r>
    </w:p>
    <w:p w:rsidR="000B61EE" w:rsidRPr="000B61EE" w:rsidRDefault="000B61EE" w:rsidP="000B61E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и показатели результативности Программы характеризуют ход ее реализации, решение основных задач и достижение целей муниципальной программы. 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муниципальной программы являются следующие показатели: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кредиторской задолженности муниципальных учреждений (оценивается показателями при сдаче годового отчета);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сроков формирования и предоставления бухгалтерской, налоговой и финансовой отчетности (оценивается финансовым управлением,</w:t>
      </w:r>
      <w:r w:rsidRPr="000B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органом, пенсионным фондом, ФСС);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о составе бухгалтерской, налоговой и финансовой отчетности (количество форм сданных отчетов / количество форм отчетности в соответствии с инструкцией №191н и № 33н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 проверок внутреннего финансового контроля (количество запланированных проверок / количество проведенных проверок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учреждений, прошедших инвентаризацию (количество муниципальных учреждений / количество муниципальных учреждений прошедших инвентаризацию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с высшим профессиональным образованием (количество специалистов имеющих высшее образование / общее количество специалистов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специалистов, прошедших курсовую переподготовку не менее одного раза в 5 лет (количество специалистов прошедших курсовую переподготовку не менее одного раза в 5 лет/ общее количество специалистов * 100%);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оснащенности компьютерной техникой и программным обеспечением, соответствующим современным требованиям бухгалтерского учета (количество компьютерной техники и программ, соответствующих современным требованиям бухгалтерского учета / общее количество компьютерной техники и программ * 100%).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Реализация и </w:t>
      </w:r>
      <w:proofErr w:type="gramStart"/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B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 Программы.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осуществляется Администрацией района.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МСБУ «РЦБ» несет ответственность за реализацию Программы, достижение конечного результата, целевое и эффективное использование финансовых средств, выделенных на выполнение Программы.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реализации программы представляются МСБУ «РЦБ» одновременно в отдел экономического развития администрации Каратузского района, финансовое управление администрации Каратузского района.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реализации Программы ежеквартально представляется в срок не позднее 10- го числа второго месяца, следующего </w:t>
      </w:r>
      <w:proofErr w:type="gramStart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 года по формам согласно приложениям N 4 - 7 к Программе.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отчет должен содержать: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6 к Программе;</w:t>
      </w:r>
      <w:proofErr w:type="gramEnd"/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результатов реализации мероприятий 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последствий не реализации мероприятий программы для реализации программы и анализ факторов, повлиявших на их реализацию (не реализацию);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7 к Программе;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 по форме согласно приложению N 8 к Программе;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 объектам недвижимого имущества муниципальной собственности Каратузского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9 к Программе;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фактическом исполнении мероприятий, направленных на реализацию научной, научно-технической и инновационной деятельности, по форме согласно приложению N 10 к Программе;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 по форме согласно приложению N 11 к Программе;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информации о целевых показателях программы,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отдельным запросам отдел экономического развития администрации Каратузского и финансовое управление администрации Каратузского района МСБУ «РЦБ» представляется дополнительная и (или) уточненная информация о ходе реализации программы.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управлением образования администрации Каратузского района по итогам её реализации за отчетный финансовый год и за весь период реализации по балльной системе: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целевого показателя на 100% и выше – 1 балл;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целевого показателя на 50% - 99% -0,5 балла;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целевого показателя на 0%-49% - 0 баллов.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эффективности реализации программы по сравнению с предыдущим годом определяются следующим образом: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снижена по сравнению прошлым годом – результат «отрицательный»;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на уровне предыдущего года – равна «0»;</w:t>
      </w:r>
    </w:p>
    <w:p w:rsidR="000B61EE" w:rsidRPr="000B61EE" w:rsidRDefault="000B61EE" w:rsidP="000B61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увеличилась по сравнению с предыдущим годом – результат «положительный».</w:t>
      </w:r>
    </w:p>
    <w:p w:rsidR="000B61EE" w:rsidRPr="000B61EE" w:rsidRDefault="000B61EE" w:rsidP="000B61E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7D" w:rsidRDefault="0082637D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B61EE" w:rsidSect="00602348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844"/>
        <w:gridCol w:w="3765"/>
        <w:gridCol w:w="1247"/>
        <w:gridCol w:w="887"/>
        <w:gridCol w:w="887"/>
        <w:gridCol w:w="887"/>
        <w:gridCol w:w="887"/>
        <w:gridCol w:w="1037"/>
        <w:gridCol w:w="1048"/>
      </w:tblGrid>
      <w:tr w:rsidR="00D456DC" w:rsidRPr="00D456DC" w:rsidTr="00D456DC">
        <w:trPr>
          <w:trHeight w:val="91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I16"/>
            <w:bookmarkEnd w:id="1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Приложение № 1    к  паспорту муниципальной программы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D456DC" w:rsidRPr="00D456DC" w:rsidTr="00D456DC">
        <w:trPr>
          <w:trHeight w:val="636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56DC">
              <w:rPr>
                <w:rFonts w:ascii="Times New Roman" w:hAnsi="Times New Roman" w:cs="Times New Roman"/>
                <w:b/>
                <w:bCs/>
              </w:rPr>
              <w:t>Перечень целевых показателей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указанием планируемых к достижению значений в результате ее реализации</w:t>
            </w:r>
          </w:p>
        </w:tc>
      </w:tr>
      <w:tr w:rsidR="00D456DC" w:rsidRPr="00D456DC" w:rsidTr="00D456DC">
        <w:trPr>
          <w:trHeight w:val="456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6DC">
              <w:rPr>
                <w:rFonts w:ascii="Times New Roman" w:hAnsi="Times New Roman" w:cs="Times New Roman"/>
              </w:rPr>
              <w:t>п</w:t>
            </w:r>
            <w:proofErr w:type="gramEnd"/>
            <w:r w:rsidRPr="00D456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Годы </w:t>
            </w:r>
            <w:proofErr w:type="spellStart"/>
            <w:r w:rsidRPr="00D456DC">
              <w:rPr>
                <w:rFonts w:ascii="Times New Roman" w:hAnsi="Times New Roman" w:cs="Times New Roman"/>
              </w:rPr>
              <w:t>реализациимуниципальной</w:t>
            </w:r>
            <w:proofErr w:type="spellEnd"/>
            <w:r w:rsidRPr="00D456DC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D456DC" w:rsidRPr="00D456DC" w:rsidTr="00D456DC">
        <w:trPr>
          <w:trHeight w:val="828"/>
        </w:trPr>
        <w:tc>
          <w:tcPr>
            <w:tcW w:w="52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gridSpan w:val="2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3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7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D456DC" w:rsidRPr="00D456DC" w:rsidTr="00D456DC">
        <w:trPr>
          <w:trHeight w:val="396"/>
        </w:trPr>
        <w:tc>
          <w:tcPr>
            <w:tcW w:w="526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6" w:type="dxa"/>
            <w:gridSpan w:val="2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2026-2030</w:t>
            </w:r>
          </w:p>
        </w:tc>
      </w:tr>
      <w:tr w:rsidR="00D456DC" w:rsidRPr="00D456DC" w:rsidTr="00D456DC">
        <w:trPr>
          <w:trHeight w:val="645"/>
        </w:trPr>
        <w:tc>
          <w:tcPr>
            <w:tcW w:w="14786" w:type="dxa"/>
            <w:gridSpan w:val="10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56DC">
              <w:rPr>
                <w:rFonts w:ascii="Times New Roman" w:hAnsi="Times New Roman" w:cs="Times New Roman"/>
                <w:b/>
                <w:bCs/>
              </w:rPr>
              <w:t>Цель: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D456DC" w:rsidRPr="00D456DC" w:rsidTr="00D456DC">
        <w:trPr>
          <w:trHeight w:val="765"/>
        </w:trPr>
        <w:tc>
          <w:tcPr>
            <w:tcW w:w="14786" w:type="dxa"/>
            <w:gridSpan w:val="10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56DC">
              <w:rPr>
                <w:rFonts w:ascii="Times New Roman" w:hAnsi="Times New Roman" w:cs="Times New Roman"/>
                <w:b/>
                <w:bCs/>
              </w:rPr>
              <w:t>Задача</w:t>
            </w:r>
            <w:proofErr w:type="gramStart"/>
            <w:r w:rsidRPr="00D456DC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D456DC">
              <w:rPr>
                <w:rFonts w:ascii="Times New Roman" w:hAnsi="Times New Roman" w:cs="Times New Roman"/>
                <w:b/>
                <w:bCs/>
              </w:rPr>
              <w:t>.Обеспечение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D456DC" w:rsidRPr="00D456DC" w:rsidTr="00D456DC">
        <w:trPr>
          <w:trHeight w:val="641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Отсутствие просроченной кредиторской задолженности муниципальных учреждений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нет</w:t>
            </w:r>
          </w:p>
        </w:tc>
      </w:tr>
      <w:tr w:rsidR="00D456DC" w:rsidRPr="00D456DC" w:rsidTr="00D456DC">
        <w:trPr>
          <w:trHeight w:val="552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Соблюдение установленных сроков формирования и предоставления бухгалтерской, налоговой и финансовой отчетности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</w:tr>
      <w:tr w:rsidR="00D456DC" w:rsidRPr="00D456DC" w:rsidTr="00D456DC">
        <w:trPr>
          <w:trHeight w:val="559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Соблюдение требований о составе бухгалтерской, налоговой и финансовой отчетности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да</w:t>
            </w:r>
          </w:p>
        </w:tc>
      </w:tr>
      <w:tr w:rsidR="00D456DC" w:rsidRPr="00D456DC" w:rsidTr="00D456DC">
        <w:trPr>
          <w:trHeight w:val="283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Доля муниципальных учреждений, прошедших инвентаризацию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</w:tr>
      <w:tr w:rsidR="00D456DC" w:rsidRPr="00D456DC" w:rsidTr="00D456DC">
        <w:trPr>
          <w:trHeight w:val="795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Исполнение плана проверок внутреннего финансового контроля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</w:tr>
      <w:tr w:rsidR="00D456DC" w:rsidRPr="00D456DC" w:rsidTr="00D456DC">
        <w:trPr>
          <w:trHeight w:val="414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Доля специалистов с высшим профессиональным образованием 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70,00%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75,00%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77,00%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</w:tr>
      <w:tr w:rsidR="00D456DC" w:rsidRPr="00D456DC" w:rsidTr="00D456DC">
        <w:trPr>
          <w:trHeight w:val="414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Доля специалистов, прошедших курсовую переподготовку не менее одного раза в 5 лет 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80,00%</w:t>
            </w:r>
          </w:p>
        </w:tc>
      </w:tr>
      <w:tr w:rsidR="00D456DC" w:rsidRPr="00D456DC" w:rsidTr="00D456DC">
        <w:trPr>
          <w:trHeight w:val="330"/>
        </w:trPr>
        <w:tc>
          <w:tcPr>
            <w:tcW w:w="12589" w:type="dxa"/>
            <w:gridSpan w:val="8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56DC">
              <w:rPr>
                <w:rFonts w:ascii="Times New Roman" w:hAnsi="Times New Roman" w:cs="Times New Roman"/>
                <w:b/>
                <w:bCs/>
              </w:rPr>
              <w:t>Задача 2. Укрепление материально-технической базы МСБУ «РЦБ»</w:t>
            </w:r>
          </w:p>
        </w:tc>
        <w:tc>
          <w:tcPr>
            <w:tcW w:w="1093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</w:tr>
      <w:tr w:rsidR="00D456DC" w:rsidRPr="00D456DC" w:rsidTr="00D456DC">
        <w:trPr>
          <w:trHeight w:val="894"/>
        </w:trPr>
        <w:tc>
          <w:tcPr>
            <w:tcW w:w="526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26" w:type="dxa"/>
            <w:gridSpan w:val="2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Уровень оснащенности компьютерной техникой и программным обеспечением, соответствующим современным требованиям бухгалтерского учета</w:t>
            </w:r>
          </w:p>
        </w:tc>
        <w:tc>
          <w:tcPr>
            <w:tcW w:w="1317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95,00%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97,00%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98,00%</w:t>
            </w:r>
          </w:p>
        </w:tc>
        <w:tc>
          <w:tcPr>
            <w:tcW w:w="93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93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04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100,00%</w:t>
            </w:r>
          </w:p>
        </w:tc>
      </w:tr>
    </w:tbl>
    <w:p w:rsidR="000B61EE" w:rsidRDefault="000B61EE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Pr="00D456DC" w:rsidRDefault="00D456DC" w:rsidP="00D4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№1</w:t>
      </w:r>
    </w:p>
    <w:p w:rsidR="00D456DC" w:rsidRPr="00D456DC" w:rsidRDefault="00D456DC" w:rsidP="00D4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муниципальной программе</w:t>
      </w:r>
    </w:p>
    <w:p w:rsidR="00D456DC" w:rsidRPr="00D456DC" w:rsidRDefault="00D456DC" w:rsidP="00D456D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«Обеспечение  </w:t>
      </w:r>
      <w:proofErr w:type="gramStart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бухгалтерского, бюджетного</w:t>
      </w:r>
    </w:p>
    <w:p w:rsidR="00D456DC" w:rsidRPr="00D456DC" w:rsidRDefault="00D456DC" w:rsidP="00D456D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и налогового  учета в муниципальных учреждениях Каратузского района»</w:t>
      </w:r>
    </w:p>
    <w:p w:rsidR="00D456DC" w:rsidRPr="00D456DC" w:rsidRDefault="00D456DC" w:rsidP="00D4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DC" w:rsidRPr="00D456DC" w:rsidRDefault="00D456DC" w:rsidP="00D456D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мерах правового регулирования в сфере бухгалтерского учета, направленных на достижение цели и задачи муниципальной программы «Обеспечение  качественного  бухгалтерского, бюджетного  и налогового  учета в муниципальных учреждениях Каратузского района»</w:t>
      </w:r>
    </w:p>
    <w:p w:rsidR="00D456DC" w:rsidRPr="00D456DC" w:rsidRDefault="00D456DC" w:rsidP="00D456DC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807"/>
        <w:gridCol w:w="2986"/>
        <w:gridCol w:w="2855"/>
        <w:gridCol w:w="58"/>
        <w:gridCol w:w="2685"/>
      </w:tblGrid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Каратузского района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нормативного правового акта</w:t>
            </w:r>
          </w:p>
        </w:tc>
      </w:tr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D456DC" w:rsidRPr="00D456DC" w:rsidRDefault="00D456DC" w:rsidP="00D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D456DC" w:rsidRPr="00D456DC" w:rsidRDefault="00D456DC" w:rsidP="00D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муниципального задания на 2018 год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муниципального задания на 2018 год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нормативных затрат на оказание (выполнение) муниципальных услуг (выполнение работ) 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по видам услуг на 2018 год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по оплате труда работников МСБУ «РЦБ»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работников МСБУ «РЦБ»</w:t>
            </w:r>
          </w:p>
        </w:tc>
        <w:tc>
          <w:tcPr>
            <w:tcW w:w="299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3" w:type="dxa"/>
            <w:gridSpan w:val="5"/>
          </w:tcPr>
          <w:p w:rsidR="00D456DC" w:rsidRPr="00D456DC" w:rsidRDefault="00D456DC" w:rsidP="00D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2:Укрепление материально-технической базы МСБУ «РЦБ»</w:t>
            </w:r>
          </w:p>
        </w:tc>
      </w:tr>
      <w:tr w:rsidR="00D456DC" w:rsidRPr="00D456DC" w:rsidTr="00BD0BDB">
        <w:tc>
          <w:tcPr>
            <w:tcW w:w="613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7" w:type="dxa"/>
          </w:tcPr>
          <w:p w:rsidR="00D456DC" w:rsidRPr="00D456DC" w:rsidRDefault="00D456DC" w:rsidP="00D4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объемов субсидий на цели не связанные с финансовым обеспечением выполнения муниципального задания на оказание муниципальных услуг (выполнения работ)</w:t>
            </w:r>
          </w:p>
        </w:tc>
        <w:tc>
          <w:tcPr>
            <w:tcW w:w="3122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средств и получателей субсидий на иные цели на 2018 год</w:t>
            </w:r>
          </w:p>
        </w:tc>
        <w:tc>
          <w:tcPr>
            <w:tcW w:w="3053" w:type="dxa"/>
            <w:gridSpan w:val="2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МСБУ «РЦБ»</w:t>
            </w:r>
          </w:p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D456DC" w:rsidRPr="00D456DC" w:rsidRDefault="00D456DC" w:rsidP="00D4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2017 года</w:t>
            </w:r>
          </w:p>
        </w:tc>
      </w:tr>
    </w:tbl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540"/>
        <w:gridCol w:w="2675"/>
        <w:gridCol w:w="1214"/>
        <w:gridCol w:w="962"/>
        <w:gridCol w:w="785"/>
        <w:gridCol w:w="987"/>
        <w:gridCol w:w="773"/>
        <w:gridCol w:w="1075"/>
        <w:gridCol w:w="1075"/>
        <w:gridCol w:w="1075"/>
        <w:gridCol w:w="1340"/>
      </w:tblGrid>
      <w:tr w:rsidR="00D456DC" w:rsidRPr="00D456DC" w:rsidTr="00D456DC">
        <w:trPr>
          <w:trHeight w:val="9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L13"/>
            <w:r w:rsidRPr="00D456DC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Приложение №2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D456DC" w:rsidRPr="00D456DC" w:rsidTr="00D456DC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D456DC">
              <w:rPr>
                <w:rFonts w:ascii="Times New Roman" w:hAnsi="Times New Roman" w:cs="Times New Roman"/>
              </w:rPr>
              <w:t>бухгалтерского</w:t>
            </w:r>
            <w:proofErr w:type="gramStart"/>
            <w:r w:rsidRPr="00D456DC">
              <w:rPr>
                <w:rFonts w:ascii="Times New Roman" w:hAnsi="Times New Roman" w:cs="Times New Roman"/>
              </w:rPr>
              <w:t>,б</w:t>
            </w:r>
            <w:proofErr w:type="gramEnd"/>
            <w:r w:rsidRPr="00D456DC">
              <w:rPr>
                <w:rFonts w:ascii="Times New Roman" w:hAnsi="Times New Roman" w:cs="Times New Roman"/>
              </w:rPr>
              <w:t>юджетного</w:t>
            </w:r>
            <w:proofErr w:type="spellEnd"/>
            <w:r w:rsidRPr="00D456DC">
              <w:rPr>
                <w:rFonts w:ascii="Times New Roman" w:hAnsi="Times New Roman" w:cs="Times New Roman"/>
              </w:rPr>
              <w:t xml:space="preserve">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D456DC" w:rsidRPr="00D456DC" w:rsidTr="00D456DC">
        <w:trPr>
          <w:trHeight w:val="33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(тыс</w:t>
            </w:r>
            <w:proofErr w:type="gramStart"/>
            <w:r w:rsidRPr="00D456DC">
              <w:rPr>
                <w:rFonts w:ascii="Times New Roman" w:hAnsi="Times New Roman" w:cs="Times New Roman"/>
              </w:rPr>
              <w:t>.р</w:t>
            </w:r>
            <w:proofErr w:type="gramEnd"/>
            <w:r w:rsidRPr="00D456DC">
              <w:rPr>
                <w:rFonts w:ascii="Times New Roman" w:hAnsi="Times New Roman" w:cs="Times New Roman"/>
              </w:rPr>
              <w:t>ублей)</w:t>
            </w:r>
          </w:p>
        </w:tc>
      </w:tr>
      <w:tr w:rsidR="00D456DC" w:rsidRPr="00D456DC" w:rsidTr="00D456DC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6DC">
              <w:rPr>
                <w:rFonts w:ascii="Times New Roman" w:hAnsi="Times New Roman" w:cs="Times New Roman"/>
              </w:rPr>
              <w:t>п</w:t>
            </w:r>
            <w:proofErr w:type="gramEnd"/>
            <w:r w:rsidRPr="00D456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Наименование  главного распорядителя </w:t>
            </w:r>
            <w:proofErr w:type="gramStart"/>
            <w:r w:rsidRPr="00D456DC">
              <w:rPr>
                <w:rFonts w:ascii="Times New Roman" w:hAnsi="Times New Roman" w:cs="Times New Roman"/>
              </w:rPr>
              <w:t>бюджетные</w:t>
            </w:r>
            <w:proofErr w:type="gramEnd"/>
            <w:r w:rsidRPr="00D456DC">
              <w:rPr>
                <w:rFonts w:ascii="Times New Roman" w:hAnsi="Times New Roman" w:cs="Times New Roman"/>
              </w:rPr>
              <w:t xml:space="preserve"> средств (далее - ГРБС)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D456DC" w:rsidRPr="00D456DC" w:rsidTr="00D456DC">
        <w:trPr>
          <w:trHeight w:val="312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gridSpan w:val="4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6DC" w:rsidRPr="00D456DC" w:rsidTr="00D456DC">
        <w:trPr>
          <w:trHeight w:val="924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56D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0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6DC" w:rsidRPr="00D456DC" w:rsidTr="00D456DC">
        <w:trPr>
          <w:trHeight w:val="324"/>
        </w:trPr>
        <w:tc>
          <w:tcPr>
            <w:tcW w:w="66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12</w:t>
            </w:r>
          </w:p>
        </w:tc>
      </w:tr>
      <w:tr w:rsidR="00D456DC" w:rsidRPr="00D456DC" w:rsidTr="00D456DC">
        <w:trPr>
          <w:trHeight w:val="1332"/>
        </w:trPr>
        <w:tc>
          <w:tcPr>
            <w:tcW w:w="66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41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D456DC">
        <w:trPr>
          <w:trHeight w:val="1296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D456DC">
        <w:trPr>
          <w:trHeight w:val="1584"/>
        </w:trPr>
        <w:tc>
          <w:tcPr>
            <w:tcW w:w="66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1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D456DC">
        <w:trPr>
          <w:trHeight w:val="1260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D456DC">
        <w:trPr>
          <w:trHeight w:val="735"/>
        </w:trPr>
        <w:tc>
          <w:tcPr>
            <w:tcW w:w="66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412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  <w:tr w:rsidR="00D456DC" w:rsidRPr="00D456DC" w:rsidTr="00D456DC">
        <w:trPr>
          <w:trHeight w:val="1248"/>
        </w:trPr>
        <w:tc>
          <w:tcPr>
            <w:tcW w:w="6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110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</w:tbl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816"/>
        <w:gridCol w:w="3173"/>
        <w:gridCol w:w="3781"/>
        <w:gridCol w:w="1208"/>
        <w:gridCol w:w="1208"/>
        <w:gridCol w:w="1208"/>
        <w:gridCol w:w="988"/>
      </w:tblGrid>
      <w:tr w:rsidR="00D456DC" w:rsidRPr="00D456DC" w:rsidTr="00D456DC">
        <w:trPr>
          <w:trHeight w:val="6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RANGE!A1:H23"/>
            <w:bookmarkEnd w:id="3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Приложение № 3    к муниципальной программе "Обеспечение качественного </w:t>
            </w:r>
            <w:proofErr w:type="spellStart"/>
            <w:r w:rsidRPr="00D456DC">
              <w:rPr>
                <w:rFonts w:ascii="Times New Roman" w:hAnsi="Times New Roman" w:cs="Times New Roman"/>
              </w:rPr>
              <w:t>бухгалтерского</w:t>
            </w:r>
            <w:proofErr w:type="gramStart"/>
            <w:r w:rsidRPr="00D456DC">
              <w:rPr>
                <w:rFonts w:ascii="Times New Roman" w:hAnsi="Times New Roman" w:cs="Times New Roman"/>
              </w:rPr>
              <w:t>,б</w:t>
            </w:r>
            <w:proofErr w:type="gramEnd"/>
            <w:r w:rsidRPr="00D456DC">
              <w:rPr>
                <w:rFonts w:ascii="Times New Roman" w:hAnsi="Times New Roman" w:cs="Times New Roman"/>
              </w:rPr>
              <w:t>юджетного</w:t>
            </w:r>
            <w:proofErr w:type="spellEnd"/>
            <w:r w:rsidRPr="00D456DC">
              <w:rPr>
                <w:rFonts w:ascii="Times New Roman" w:hAnsi="Times New Roman" w:cs="Times New Roman"/>
              </w:rPr>
              <w:t xml:space="preserve"> и налогового учета в муниципальных учреждениях Каратузского района" </w:t>
            </w:r>
          </w:p>
        </w:tc>
      </w:tr>
      <w:tr w:rsidR="00D456DC" w:rsidRPr="00D456DC" w:rsidTr="00D456DC">
        <w:trPr>
          <w:trHeight w:val="7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D456DC" w:rsidRPr="00D456DC" w:rsidTr="00D456DC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(тыс</w:t>
            </w:r>
            <w:proofErr w:type="gramStart"/>
            <w:r w:rsidRPr="00D456DC">
              <w:rPr>
                <w:rFonts w:ascii="Times New Roman" w:hAnsi="Times New Roman" w:cs="Times New Roman"/>
              </w:rPr>
              <w:t>.р</w:t>
            </w:r>
            <w:proofErr w:type="gramEnd"/>
            <w:r w:rsidRPr="00D456DC">
              <w:rPr>
                <w:rFonts w:ascii="Times New Roman" w:hAnsi="Times New Roman" w:cs="Times New Roman"/>
              </w:rPr>
              <w:t>ублей)</w:t>
            </w:r>
          </w:p>
        </w:tc>
      </w:tr>
      <w:tr w:rsidR="00D456DC" w:rsidRPr="00D456DC" w:rsidTr="00D456DC">
        <w:trPr>
          <w:trHeight w:val="930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6DC">
              <w:rPr>
                <w:rFonts w:ascii="Times New Roman" w:hAnsi="Times New Roman" w:cs="Times New Roman"/>
              </w:rPr>
              <w:t>п</w:t>
            </w:r>
            <w:proofErr w:type="gramEnd"/>
            <w:r w:rsidRPr="00D456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очередной</w:t>
            </w:r>
            <w:r w:rsidRPr="00D456DC">
              <w:rPr>
                <w:rFonts w:ascii="Times New Roman" w:hAnsi="Times New Roman" w:cs="Times New Roman"/>
              </w:rPr>
              <w:br/>
              <w:t>финансовый</w:t>
            </w:r>
            <w:r w:rsidRPr="00D456DC">
              <w:rPr>
                <w:rFonts w:ascii="Times New Roman" w:hAnsi="Times New Roman" w:cs="Times New Roman"/>
              </w:rPr>
              <w:br/>
              <w:t>год (2018)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первый год </w:t>
            </w:r>
            <w:r w:rsidRPr="00D456DC">
              <w:rPr>
                <w:rFonts w:ascii="Times New Roman" w:hAnsi="Times New Roman" w:cs="Times New Roman"/>
              </w:rPr>
              <w:br/>
              <w:t>планового периода (2019)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второй год </w:t>
            </w:r>
            <w:r w:rsidRPr="00D456DC">
              <w:rPr>
                <w:rFonts w:ascii="Times New Roman" w:hAnsi="Times New Roman" w:cs="Times New Roman"/>
              </w:rPr>
              <w:br/>
              <w:t>планового периода (2020)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Итого</w:t>
            </w:r>
            <w:r w:rsidRPr="00D456DC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D456DC" w:rsidRPr="00D456DC" w:rsidTr="00D456DC">
        <w:trPr>
          <w:trHeight w:val="495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6DC" w:rsidRPr="00D456DC" w:rsidTr="00D456DC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40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D456DC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17185,60000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16885,60000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50956,80000</w:t>
            </w:r>
          </w:p>
        </w:tc>
      </w:tr>
      <w:tr w:rsidR="00D456DC" w:rsidRPr="00D456DC" w:rsidTr="00D456DC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40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26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D456DC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17085,60000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16785,60000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50656,80000</w:t>
            </w:r>
          </w:p>
        </w:tc>
      </w:tr>
      <w:tr w:rsidR="00D456DC" w:rsidRPr="00D456DC" w:rsidTr="00D456DC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4400" w:type="dxa"/>
            <w:vMerge w:val="restart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526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D456DC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0,00000</w:t>
            </w:r>
          </w:p>
        </w:tc>
      </w:tr>
      <w:tr w:rsidR="00D456DC" w:rsidRPr="00D456DC" w:rsidTr="00D456DC">
        <w:trPr>
          <w:trHeight w:val="312"/>
        </w:trPr>
        <w:tc>
          <w:tcPr>
            <w:tcW w:w="7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hideMark/>
          </w:tcPr>
          <w:p w:rsidR="00D456DC" w:rsidRPr="00D456DC" w:rsidRDefault="00D456DC" w:rsidP="00D456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456DC">
              <w:rPr>
                <w:rFonts w:ascii="Times New Roman" w:hAnsi="Times New Roman" w:cs="Times New Roman"/>
              </w:rPr>
              <w:t>300,00000</w:t>
            </w:r>
          </w:p>
        </w:tc>
      </w:tr>
    </w:tbl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bookmarkStart w:id="4" w:name="P1817"/>
      <w:bookmarkStart w:id="5" w:name="_bookmark27"/>
      <w:bookmarkEnd w:id="4"/>
      <w:bookmarkEnd w:id="5"/>
      <w:r w:rsidRPr="00D456DC">
        <w:rPr>
          <w:rFonts w:ascii="Times New Roman" w:hAnsi="Times New Roman" w:cs="Times New Roman"/>
        </w:rPr>
        <w:t>Приложение №4</w:t>
      </w: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spacing w:before="69"/>
        <w:ind w:left="2495" w:right="2441"/>
        <w:jc w:val="center"/>
        <w:rPr>
          <w:lang w:val="ru-RU"/>
        </w:rPr>
      </w:pPr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3552" w:right="3495" w:firstLine="2"/>
        <w:jc w:val="center"/>
        <w:rPr>
          <w:lang w:val="ru-RU"/>
        </w:rPr>
      </w:pPr>
      <w:r w:rsidRPr="003F0B1C">
        <w:rPr>
          <w:lang w:val="ru-RU"/>
        </w:rPr>
        <w:t>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</w:t>
      </w:r>
    </w:p>
    <w:p w:rsidR="00D456DC" w:rsidRPr="003F0B1C" w:rsidRDefault="00D456DC" w:rsidP="00D456DC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D456DC" w:rsidRPr="009D1112" w:rsidTr="00BD0BDB">
        <w:trPr>
          <w:trHeight w:hRule="exact" w:val="766"/>
        </w:trPr>
        <w:tc>
          <w:tcPr>
            <w:tcW w:w="566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BD0BDB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D456DC" w:rsidRPr="003F0B1C" w:rsidRDefault="00D456DC" w:rsidP="00BD0BDB">
            <w:pPr>
              <w:pStyle w:val="TableParagraph"/>
              <w:spacing w:before="92"/>
              <w:ind w:left="110" w:right="105" w:hanging="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136" w:right="120" w:firstLine="374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303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170" w:right="150" w:firstLine="50"/>
              <w:rPr>
                <w:sz w:val="24"/>
              </w:rPr>
            </w:pPr>
            <w:proofErr w:type="spellStart"/>
            <w:r>
              <w:rPr>
                <w:sz w:val="24"/>
              </w:rPr>
              <w:t>Весовой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71" w:right="7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,     </w:t>
            </w: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3062" w:type="dxa"/>
            <w:gridSpan w:val="4"/>
          </w:tcPr>
          <w:p w:rsidR="00D456DC" w:rsidRPr="003F0B1C" w:rsidRDefault="00D456DC" w:rsidP="00BD0BDB">
            <w:pPr>
              <w:pStyle w:val="TableParagraph"/>
              <w:spacing w:before="92"/>
              <w:ind w:left="103" w:right="84" w:firstLine="93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304" w:type="dxa"/>
            <w:gridSpan w:val="2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286" w:right="101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927" w:type="dxa"/>
            <w:vMerge w:val="restart"/>
          </w:tcPr>
          <w:p w:rsidR="00D456DC" w:rsidRPr="003F0B1C" w:rsidRDefault="00D456DC" w:rsidP="00BD0BDB">
            <w:pPr>
              <w:pStyle w:val="TableParagraph"/>
              <w:spacing w:before="92"/>
              <w:ind w:left="74" w:right="7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Примечание (причины невыполнения показателей по муниципальной программе, выбор действий по преодолению)</w:t>
            </w:r>
          </w:p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03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D456DC" w:rsidRDefault="00D456DC" w:rsidP="00BD0BDB">
            <w:pPr>
              <w:pStyle w:val="TableParagraph"/>
              <w:spacing w:before="92"/>
              <w:ind w:left="487" w:right="328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31" w:type="dxa"/>
            <w:gridSpan w:val="2"/>
          </w:tcPr>
          <w:p w:rsidR="00D456DC" w:rsidRDefault="00D456DC" w:rsidP="00BD0BDB">
            <w:pPr>
              <w:pStyle w:val="TableParagraph"/>
              <w:spacing w:before="92"/>
              <w:ind w:left="206" w:right="136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04" w:type="dxa"/>
            <w:gridSpan w:val="2"/>
            <w:vMerge/>
          </w:tcPr>
          <w:p w:rsidR="00D456DC" w:rsidRDefault="00D456DC" w:rsidP="00BD0BDB"/>
        </w:tc>
        <w:tc>
          <w:tcPr>
            <w:tcW w:w="1927" w:type="dxa"/>
            <w:vMerge/>
          </w:tcPr>
          <w:p w:rsidR="00D456DC" w:rsidRDefault="00D456DC" w:rsidP="00BD0BDB"/>
        </w:tc>
      </w:tr>
      <w:tr w:rsidR="00D456DC" w:rsidTr="00BD0BDB">
        <w:trPr>
          <w:trHeight w:hRule="exact" w:val="8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361" w:type="dxa"/>
            <w:vMerge/>
          </w:tcPr>
          <w:p w:rsidR="00D456DC" w:rsidRDefault="00D456DC" w:rsidP="00BD0BDB"/>
        </w:tc>
        <w:tc>
          <w:tcPr>
            <w:tcW w:w="1303" w:type="dxa"/>
            <w:vMerge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>
            <w:pPr>
              <w:pStyle w:val="TableParagraph"/>
              <w:ind w:left="231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D456DC" w:rsidRDefault="00D456DC" w:rsidP="00BD0BDB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D456DC" w:rsidRDefault="00D456DC" w:rsidP="00BD0BDB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D456DC" w:rsidRDefault="00D456DC" w:rsidP="00BD0BDB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80" w:type="dxa"/>
          </w:tcPr>
          <w:p w:rsidR="00D456DC" w:rsidRDefault="00D456DC" w:rsidP="00BD0BDB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D456DC" w:rsidRDefault="00D456DC" w:rsidP="00BD0BDB">
            <w:pPr>
              <w:pStyle w:val="TableParagraph"/>
              <w:ind w:left="136" w:right="117" w:firstLine="4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27" w:type="dxa"/>
            <w:vMerge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D456DC" w:rsidRDefault="00D456DC" w:rsidP="00BD0BDB">
            <w:pPr>
              <w:pStyle w:val="TableParagraph"/>
              <w:spacing w:before="92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3" w:type="dxa"/>
          </w:tcPr>
          <w:p w:rsidR="00D456DC" w:rsidRDefault="00D456DC" w:rsidP="00BD0BDB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D456DC" w:rsidRDefault="00D456DC" w:rsidP="00BD0BDB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456DC" w:rsidRDefault="00D456DC" w:rsidP="00BD0BDB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" w:type="dxa"/>
          </w:tcPr>
          <w:p w:rsidR="00D456DC" w:rsidRDefault="00D456DC" w:rsidP="00BD0BDB">
            <w:pPr>
              <w:pStyle w:val="TableParagraph"/>
              <w:spacing w:before="92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D456DC" w:rsidRDefault="00D456DC" w:rsidP="00BD0BDB">
            <w:pPr>
              <w:pStyle w:val="TableParagraph"/>
              <w:spacing w:before="92"/>
              <w:ind w:left="216" w:righ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D456DC" w:rsidRDefault="00D456DC" w:rsidP="00BD0BDB">
            <w:pPr>
              <w:pStyle w:val="TableParagraph"/>
              <w:spacing w:before="92"/>
              <w:ind w:left="18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7" w:type="dxa"/>
          </w:tcPr>
          <w:p w:rsidR="00D456DC" w:rsidRDefault="00D456DC" w:rsidP="00BD0BDB">
            <w:pPr>
              <w:pStyle w:val="TableParagraph"/>
              <w:spacing w:before="92"/>
              <w:ind w:left="74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 w:right="820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492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1.1</w:t>
            </w:r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</w:tbl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1.n</w:t>
            </w:r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  <w:tr w:rsidR="00D456DC" w:rsidTr="00BD0BDB">
        <w:trPr>
          <w:trHeight w:hRule="exact" w:val="493"/>
        </w:trPr>
        <w:tc>
          <w:tcPr>
            <w:tcW w:w="566" w:type="dxa"/>
          </w:tcPr>
          <w:p w:rsidR="00D456DC" w:rsidRDefault="00D456DC" w:rsidP="00BD0BDB"/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ind w:left="60" w:right="8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D456DC" w:rsidRDefault="00D456DC" w:rsidP="00BD0BDB"/>
        </w:tc>
        <w:tc>
          <w:tcPr>
            <w:tcW w:w="1303" w:type="dxa"/>
          </w:tcPr>
          <w:p w:rsidR="00D456DC" w:rsidRDefault="00D456DC" w:rsidP="00BD0BDB"/>
        </w:tc>
        <w:tc>
          <w:tcPr>
            <w:tcW w:w="994" w:type="dxa"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680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927" w:type="dxa"/>
          </w:tcPr>
          <w:p w:rsidR="00D456DC" w:rsidRDefault="00D456DC" w:rsidP="00BD0BDB"/>
        </w:tc>
      </w:tr>
    </w:tbl>
    <w:p w:rsidR="00D456DC" w:rsidRPr="003F0B1C" w:rsidRDefault="00D456DC" w:rsidP="00D456DC">
      <w:pPr>
        <w:pStyle w:val="ab"/>
        <w:spacing w:before="3"/>
        <w:ind w:left="0"/>
        <w:rPr>
          <w:sz w:val="17"/>
          <w:lang w:val="ru-RU"/>
        </w:rPr>
      </w:pPr>
    </w:p>
    <w:p w:rsidR="00D456DC" w:rsidRPr="003F0B1C" w:rsidRDefault="00D456DC" w:rsidP="00D456DC">
      <w:pPr>
        <w:pStyle w:val="ab"/>
        <w:spacing w:before="69"/>
        <w:ind w:left="17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D456DC" w:rsidRPr="003F0B1C" w:rsidRDefault="00D456DC" w:rsidP="00D456DC">
      <w:pPr>
        <w:pStyle w:val="ab"/>
        <w:tabs>
          <w:tab w:val="left" w:pos="5480"/>
          <w:tab w:val="left" w:pos="6909"/>
        </w:tabs>
        <w:ind w:left="17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4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D456DC" w:rsidRPr="003F0B1C" w:rsidRDefault="00D456DC" w:rsidP="00D456DC">
      <w:pPr>
        <w:sectPr w:rsidR="00D456DC" w:rsidRPr="003F0B1C">
          <w:pgSz w:w="16840" w:h="11910" w:orient="landscape"/>
          <w:pgMar w:top="1100" w:right="2100" w:bottom="280" w:left="960" w:header="720" w:footer="720" w:gutter="0"/>
          <w:cols w:space="720"/>
        </w:sectPr>
      </w:pPr>
    </w:p>
    <w:p w:rsidR="00D456DC" w:rsidRPr="003F0B1C" w:rsidRDefault="00D456DC" w:rsidP="00D456DC">
      <w:pPr>
        <w:pStyle w:val="ab"/>
        <w:ind w:left="0"/>
        <w:rPr>
          <w:sz w:val="20"/>
          <w:lang w:val="ru-RU"/>
        </w:rPr>
      </w:pPr>
    </w:p>
    <w:p w:rsidR="00D456DC" w:rsidRPr="003F0B1C" w:rsidRDefault="00D456DC" w:rsidP="00D456DC">
      <w:pPr>
        <w:pStyle w:val="ab"/>
        <w:spacing w:before="3"/>
        <w:ind w:left="0"/>
        <w:rPr>
          <w:sz w:val="25"/>
          <w:lang w:val="ru-RU"/>
        </w:rPr>
      </w:pP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>Приложение №5</w:t>
      </w: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ind w:left="0"/>
        <w:jc w:val="right"/>
        <w:rPr>
          <w:lang w:val="ru-RU"/>
        </w:rPr>
      </w:pPr>
    </w:p>
    <w:p w:rsidR="00D456DC" w:rsidRPr="003F0B1C" w:rsidRDefault="00D456DC" w:rsidP="00D456DC">
      <w:pPr>
        <w:pStyle w:val="ab"/>
        <w:ind w:left="3417" w:right="3780"/>
        <w:jc w:val="center"/>
        <w:rPr>
          <w:lang w:val="ru-RU"/>
        </w:rPr>
      </w:pPr>
      <w:bookmarkStart w:id="6" w:name="P2090"/>
      <w:bookmarkStart w:id="7" w:name="_bookmark28"/>
      <w:bookmarkEnd w:id="6"/>
      <w:bookmarkEnd w:id="7"/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3421" w:right="3780"/>
        <w:jc w:val="center"/>
        <w:rPr>
          <w:lang w:val="ru-RU"/>
        </w:rPr>
      </w:pPr>
      <w:r w:rsidRPr="003F0B1C">
        <w:rPr>
          <w:lang w:val="ru-RU"/>
        </w:rPr>
        <w:t>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МУНИЦИПАЛЬНОЙ ПРОГРАММЫ КАРАТУЗСКОГО РАЙОНА, А ТАКЖЕ ПО ГОДАМ РЕАЛИЗАЦИИ МУНИЦИПАЛЬНОЙ ПРОГРАММЫ КАРАТУЗСКОГО РАЙОНА)</w:t>
      </w:r>
    </w:p>
    <w:p w:rsidR="00D456DC" w:rsidRPr="003F0B1C" w:rsidRDefault="00D456DC" w:rsidP="00D456DC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8"/>
        <w:gridCol w:w="850"/>
        <w:gridCol w:w="598"/>
        <w:gridCol w:w="679"/>
        <w:gridCol w:w="596"/>
        <w:gridCol w:w="1178"/>
      </w:tblGrid>
      <w:tr w:rsidR="00D456DC" w:rsidTr="00FC7667">
        <w:trPr>
          <w:trHeight w:hRule="exact" w:val="490"/>
        </w:trPr>
        <w:tc>
          <w:tcPr>
            <w:tcW w:w="624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BD0BDB">
            <w:pPr>
              <w:pStyle w:val="TableParagraph"/>
              <w:spacing w:before="0"/>
              <w:ind w:left="123" w:right="12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86" w:type="dxa"/>
            <w:vMerge w:val="restart"/>
          </w:tcPr>
          <w:p w:rsidR="00D456DC" w:rsidRPr="003F0B1C" w:rsidRDefault="00D456DC" w:rsidP="00BD0BDB">
            <w:pPr>
              <w:pStyle w:val="TableParagraph"/>
              <w:spacing w:before="92"/>
              <w:ind w:left="105" w:right="102" w:hanging="1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Статус (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муниципальна</w:t>
            </w:r>
            <w:proofErr w:type="spellEnd"/>
            <w:r w:rsidRPr="003F0B1C">
              <w:rPr>
                <w:sz w:val="24"/>
                <w:lang w:val="ru-RU"/>
              </w:rPr>
              <w:t xml:space="preserve"> я</w:t>
            </w:r>
            <w:proofErr w:type="gramEnd"/>
            <w:r w:rsidRPr="003F0B1C">
              <w:rPr>
                <w:sz w:val="24"/>
                <w:lang w:val="ru-RU"/>
              </w:rPr>
              <w:t xml:space="preserve"> программа, подпрограмма)</w:t>
            </w:r>
          </w:p>
        </w:tc>
        <w:tc>
          <w:tcPr>
            <w:tcW w:w="1702" w:type="dxa"/>
            <w:vMerge w:val="restart"/>
          </w:tcPr>
          <w:p w:rsidR="00D456DC" w:rsidRPr="003F0B1C" w:rsidRDefault="00D456DC" w:rsidP="00BD0BDB">
            <w:pPr>
              <w:pStyle w:val="TableParagraph"/>
              <w:spacing w:before="92"/>
              <w:ind w:left="81" w:right="79" w:firstLine="14"/>
              <w:jc w:val="both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муниципально</w:t>
            </w:r>
            <w:proofErr w:type="spellEnd"/>
            <w:r w:rsidRPr="003F0B1C">
              <w:rPr>
                <w:sz w:val="24"/>
                <w:lang w:val="ru-RU"/>
              </w:rPr>
              <w:t xml:space="preserve"> й</w:t>
            </w:r>
            <w:proofErr w:type="gramEnd"/>
            <w:r w:rsidRPr="003F0B1C">
              <w:rPr>
                <w:sz w:val="24"/>
                <w:lang w:val="ru-RU"/>
              </w:rPr>
              <w:t xml:space="preserve"> программы, подпрограммы</w:t>
            </w:r>
          </w:p>
        </w:tc>
        <w:tc>
          <w:tcPr>
            <w:tcW w:w="1558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490" w:right="45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2609" w:type="dxa"/>
            <w:gridSpan w:val="4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513" w:right="460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классификации</w:t>
            </w:r>
            <w:proofErr w:type="spellEnd"/>
          </w:p>
        </w:tc>
        <w:tc>
          <w:tcPr>
            <w:tcW w:w="6182" w:type="dxa"/>
            <w:gridSpan w:val="8"/>
          </w:tcPr>
          <w:p w:rsidR="00D456DC" w:rsidRDefault="00D456DC" w:rsidP="00BD0BDB">
            <w:pPr>
              <w:pStyle w:val="TableParagraph"/>
              <w:spacing w:before="92"/>
              <w:ind w:left="2148" w:right="2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  <w:tc>
          <w:tcPr>
            <w:tcW w:w="1178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D456DC" w:rsidTr="00FC7667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BD0BDB"/>
        </w:tc>
        <w:tc>
          <w:tcPr>
            <w:tcW w:w="1786" w:type="dxa"/>
            <w:vMerge/>
          </w:tcPr>
          <w:p w:rsidR="00D456DC" w:rsidRDefault="00D456DC" w:rsidP="00BD0BDB"/>
        </w:tc>
        <w:tc>
          <w:tcPr>
            <w:tcW w:w="1702" w:type="dxa"/>
            <w:vMerge/>
          </w:tcPr>
          <w:p w:rsidR="00D456DC" w:rsidRDefault="00D456DC" w:rsidP="00BD0BDB"/>
        </w:tc>
        <w:tc>
          <w:tcPr>
            <w:tcW w:w="1558" w:type="dxa"/>
            <w:vMerge/>
          </w:tcPr>
          <w:p w:rsidR="00D456DC" w:rsidRDefault="00D456DC" w:rsidP="00BD0BDB"/>
        </w:tc>
        <w:tc>
          <w:tcPr>
            <w:tcW w:w="2609" w:type="dxa"/>
            <w:gridSpan w:val="4"/>
            <w:vMerge/>
          </w:tcPr>
          <w:p w:rsidR="00D456DC" w:rsidRDefault="00D456DC" w:rsidP="00BD0BDB"/>
        </w:tc>
        <w:tc>
          <w:tcPr>
            <w:tcW w:w="1927" w:type="dxa"/>
            <w:gridSpan w:val="2"/>
            <w:vMerge w:val="restart"/>
          </w:tcPr>
          <w:p w:rsidR="00D456DC" w:rsidRPr="003F0B1C" w:rsidRDefault="00D456DC" w:rsidP="00BD0BDB">
            <w:pPr>
              <w:pStyle w:val="TableParagraph"/>
              <w:spacing w:before="92"/>
              <w:ind w:left="69" w:right="59" w:hanging="4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год,     </w:t>
            </w:r>
            <w:proofErr w:type="spellStart"/>
            <w:proofErr w:type="gramStart"/>
            <w:r w:rsidRPr="003F0B1C">
              <w:rPr>
                <w:sz w:val="24"/>
                <w:lang w:val="ru-RU"/>
              </w:rPr>
              <w:t>предшествующи</w:t>
            </w:r>
            <w:proofErr w:type="spellEnd"/>
            <w:r w:rsidRPr="003F0B1C">
              <w:rPr>
                <w:sz w:val="24"/>
                <w:lang w:val="ru-RU"/>
              </w:rPr>
              <w:t xml:space="preserve"> й</w:t>
            </w:r>
            <w:proofErr w:type="gramEnd"/>
            <w:r w:rsidRPr="003F0B1C">
              <w:rPr>
                <w:sz w:val="24"/>
                <w:lang w:val="ru-RU"/>
              </w:rPr>
              <w:t xml:space="preserve"> отчетному году реализации программы</w:t>
            </w:r>
          </w:p>
        </w:tc>
        <w:tc>
          <w:tcPr>
            <w:tcW w:w="2980" w:type="dxa"/>
            <w:gridSpan w:val="4"/>
          </w:tcPr>
          <w:p w:rsidR="00D456DC" w:rsidRPr="003F0B1C" w:rsidRDefault="00D456DC" w:rsidP="00BD0BDB">
            <w:pPr>
              <w:pStyle w:val="TableParagraph"/>
              <w:spacing w:before="92"/>
              <w:ind w:left="64" w:right="40" w:firstLine="117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271" w:right="110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178" w:type="dxa"/>
            <w:vMerge/>
          </w:tcPr>
          <w:p w:rsidR="00D456DC" w:rsidRDefault="00D456DC" w:rsidP="00BD0BDB"/>
        </w:tc>
      </w:tr>
      <w:tr w:rsidR="00D456DC" w:rsidTr="00FC7667">
        <w:trPr>
          <w:trHeight w:hRule="exact" w:val="828"/>
        </w:trPr>
        <w:tc>
          <w:tcPr>
            <w:tcW w:w="624" w:type="dxa"/>
            <w:vMerge/>
          </w:tcPr>
          <w:p w:rsidR="00D456DC" w:rsidRDefault="00D456DC" w:rsidP="00BD0BDB"/>
        </w:tc>
        <w:tc>
          <w:tcPr>
            <w:tcW w:w="1786" w:type="dxa"/>
            <w:vMerge/>
          </w:tcPr>
          <w:p w:rsidR="00D456DC" w:rsidRDefault="00D456DC" w:rsidP="00BD0BDB"/>
        </w:tc>
        <w:tc>
          <w:tcPr>
            <w:tcW w:w="1702" w:type="dxa"/>
            <w:vMerge/>
          </w:tcPr>
          <w:p w:rsidR="00D456DC" w:rsidRDefault="00D456DC" w:rsidP="00BD0BDB"/>
        </w:tc>
        <w:tc>
          <w:tcPr>
            <w:tcW w:w="1558" w:type="dxa"/>
            <w:vMerge/>
          </w:tcPr>
          <w:p w:rsidR="00D456DC" w:rsidRDefault="00D456DC" w:rsidP="00BD0BDB"/>
        </w:tc>
        <w:tc>
          <w:tcPr>
            <w:tcW w:w="710" w:type="dxa"/>
            <w:vMerge w:val="restart"/>
          </w:tcPr>
          <w:p w:rsidR="00D456DC" w:rsidRDefault="00D456DC" w:rsidP="00BD0BD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vMerge w:val="restart"/>
          </w:tcPr>
          <w:p w:rsidR="00D456DC" w:rsidRDefault="00D456DC" w:rsidP="00BD0BDB">
            <w:pPr>
              <w:pStyle w:val="TableParagraph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711" w:type="dxa"/>
            <w:vMerge w:val="restart"/>
          </w:tcPr>
          <w:p w:rsidR="00D456DC" w:rsidRDefault="00D456DC" w:rsidP="00BD0BD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480" w:type="dxa"/>
            <w:vMerge w:val="restart"/>
          </w:tcPr>
          <w:p w:rsidR="00D456DC" w:rsidRDefault="00D456DC" w:rsidP="00BD0BDB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927" w:type="dxa"/>
            <w:gridSpan w:val="2"/>
            <w:vMerge/>
          </w:tcPr>
          <w:p w:rsidR="00D456DC" w:rsidRDefault="00D456DC" w:rsidP="00BD0BDB"/>
        </w:tc>
        <w:tc>
          <w:tcPr>
            <w:tcW w:w="1532" w:type="dxa"/>
            <w:gridSpan w:val="2"/>
          </w:tcPr>
          <w:p w:rsidR="00D456DC" w:rsidRDefault="00D456DC" w:rsidP="00BD0BDB">
            <w:pPr>
              <w:pStyle w:val="TableParagraph"/>
              <w:ind w:left="489" w:right="327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448" w:type="dxa"/>
            <w:gridSpan w:val="2"/>
          </w:tcPr>
          <w:p w:rsidR="00D456DC" w:rsidRDefault="00D456DC" w:rsidP="00BD0BDB">
            <w:pPr>
              <w:pStyle w:val="TableParagraph"/>
              <w:ind w:left="167" w:right="91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D456DC" w:rsidRDefault="00D456DC" w:rsidP="00BD0BDB"/>
        </w:tc>
        <w:tc>
          <w:tcPr>
            <w:tcW w:w="1178" w:type="dxa"/>
            <w:vMerge/>
          </w:tcPr>
          <w:p w:rsidR="00D456DC" w:rsidRDefault="00D456DC" w:rsidP="00BD0BDB"/>
        </w:tc>
      </w:tr>
      <w:tr w:rsidR="00D456DC" w:rsidTr="00FC7667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BD0BDB"/>
        </w:tc>
        <w:tc>
          <w:tcPr>
            <w:tcW w:w="1786" w:type="dxa"/>
            <w:vMerge/>
          </w:tcPr>
          <w:p w:rsidR="00D456DC" w:rsidRDefault="00D456DC" w:rsidP="00BD0BDB"/>
        </w:tc>
        <w:tc>
          <w:tcPr>
            <w:tcW w:w="1702" w:type="dxa"/>
            <w:vMerge/>
          </w:tcPr>
          <w:p w:rsidR="00D456DC" w:rsidRDefault="00D456DC" w:rsidP="00BD0BDB"/>
        </w:tc>
        <w:tc>
          <w:tcPr>
            <w:tcW w:w="1558" w:type="dxa"/>
            <w:vMerge/>
          </w:tcPr>
          <w:p w:rsidR="00D456DC" w:rsidRDefault="00D456DC" w:rsidP="00BD0BDB"/>
        </w:tc>
        <w:tc>
          <w:tcPr>
            <w:tcW w:w="710" w:type="dxa"/>
            <w:vMerge/>
          </w:tcPr>
          <w:p w:rsidR="00D456DC" w:rsidRDefault="00D456DC" w:rsidP="00BD0BDB"/>
        </w:tc>
        <w:tc>
          <w:tcPr>
            <w:tcW w:w="708" w:type="dxa"/>
            <w:vMerge/>
          </w:tcPr>
          <w:p w:rsidR="00D456DC" w:rsidRDefault="00D456DC" w:rsidP="00BD0BDB"/>
        </w:tc>
        <w:tc>
          <w:tcPr>
            <w:tcW w:w="711" w:type="dxa"/>
            <w:vMerge/>
          </w:tcPr>
          <w:p w:rsidR="00D456DC" w:rsidRDefault="00D456DC" w:rsidP="00BD0BDB"/>
        </w:tc>
        <w:tc>
          <w:tcPr>
            <w:tcW w:w="480" w:type="dxa"/>
            <w:vMerge/>
          </w:tcPr>
          <w:p w:rsidR="00D456DC" w:rsidRDefault="00D456DC" w:rsidP="00BD0BDB"/>
        </w:tc>
        <w:tc>
          <w:tcPr>
            <w:tcW w:w="965" w:type="dxa"/>
          </w:tcPr>
          <w:p w:rsidR="00D456DC" w:rsidRDefault="00D456DC" w:rsidP="00BD0BDB">
            <w:pPr>
              <w:pStyle w:val="TableParagraph"/>
              <w:ind w:left="217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62" w:type="dxa"/>
          </w:tcPr>
          <w:p w:rsidR="00D456DC" w:rsidRDefault="00D456DC" w:rsidP="00BD0BDB">
            <w:pPr>
              <w:pStyle w:val="TableParagraph"/>
              <w:ind w:left="215" w:right="2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38" w:type="dxa"/>
          </w:tcPr>
          <w:p w:rsidR="00D456DC" w:rsidRDefault="00D456DC" w:rsidP="00BD0BDB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850" w:type="dxa"/>
          </w:tcPr>
          <w:p w:rsidR="00D456DC" w:rsidRDefault="00D456DC" w:rsidP="00BD0BDB">
            <w:pPr>
              <w:pStyle w:val="TableParagraph"/>
              <w:ind w:left="159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598" w:type="dxa"/>
          </w:tcPr>
          <w:p w:rsidR="00D456DC" w:rsidRDefault="00D456DC" w:rsidP="00BD0BDB">
            <w:pPr>
              <w:pStyle w:val="TableParagraph"/>
              <w:ind w:left="242" w:right="84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 xml:space="preserve"> т</w:t>
            </w:r>
          </w:p>
        </w:tc>
        <w:tc>
          <w:tcPr>
            <w:tcW w:w="679" w:type="dxa"/>
          </w:tcPr>
          <w:p w:rsidR="00D456DC" w:rsidRDefault="00D456DC" w:rsidP="00BD0BDB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96" w:type="dxa"/>
          </w:tcPr>
          <w:p w:rsidR="00D456DC" w:rsidRDefault="00D456DC" w:rsidP="00BD0BDB">
            <w:pPr>
              <w:pStyle w:val="TableParagraph"/>
              <w:ind w:left="122" w:right="103" w:firstLine="7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78" w:type="dxa"/>
            <w:vMerge/>
          </w:tcPr>
          <w:p w:rsidR="00D456DC" w:rsidRDefault="00D456DC" w:rsidP="00BD0BDB"/>
        </w:tc>
      </w:tr>
      <w:tr w:rsidR="00D456DC" w:rsidTr="00FC7667">
        <w:trPr>
          <w:trHeight w:hRule="exact" w:val="490"/>
        </w:trPr>
        <w:tc>
          <w:tcPr>
            <w:tcW w:w="624" w:type="dxa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D456DC" w:rsidRDefault="00D456DC" w:rsidP="00BD0BD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D456DC" w:rsidRDefault="00D456DC" w:rsidP="00BD0BD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D456DC" w:rsidRDefault="00D456DC" w:rsidP="00BD0BD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" w:type="dxa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5" w:type="dxa"/>
          </w:tcPr>
          <w:p w:rsidR="00D456DC" w:rsidRDefault="00D456DC" w:rsidP="00BD0BD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2" w:type="dxa"/>
          </w:tcPr>
          <w:p w:rsidR="00D456DC" w:rsidRDefault="00D456DC" w:rsidP="00BD0BDB">
            <w:pPr>
              <w:pStyle w:val="TableParagraph"/>
              <w:ind w:left="215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8" w:type="dxa"/>
          </w:tcPr>
          <w:p w:rsidR="00D456DC" w:rsidRDefault="00D456DC" w:rsidP="00BD0BDB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D456DC" w:rsidRDefault="00D456DC" w:rsidP="00BD0BDB">
            <w:pPr>
              <w:pStyle w:val="TableParagraph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8" w:type="dxa"/>
          </w:tcPr>
          <w:p w:rsidR="00D456DC" w:rsidRDefault="00D456DC" w:rsidP="00BD0BDB">
            <w:pPr>
              <w:pStyle w:val="TableParagraph"/>
              <w:ind w:left="175" w:righ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D456DC" w:rsidRDefault="00D456DC" w:rsidP="00BD0BDB">
            <w:pPr>
              <w:pStyle w:val="TableParagraph"/>
              <w:ind w:left="216" w:right="1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</w:tcPr>
          <w:p w:rsidR="00D456DC" w:rsidRDefault="00D456DC" w:rsidP="00BD0BDB">
            <w:pPr>
              <w:pStyle w:val="TableParagraph"/>
              <w:ind w:left="172" w:righ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8" w:type="dxa"/>
          </w:tcPr>
          <w:p w:rsidR="00D456DC" w:rsidRDefault="00D456DC" w:rsidP="00BD0BDB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56DC" w:rsidTr="00FC7667">
        <w:trPr>
          <w:trHeight w:hRule="exact" w:val="1042"/>
        </w:trPr>
        <w:tc>
          <w:tcPr>
            <w:tcW w:w="624" w:type="dxa"/>
          </w:tcPr>
          <w:p w:rsidR="00D456DC" w:rsidRDefault="00D456DC" w:rsidP="00BD0BDB"/>
        </w:tc>
        <w:tc>
          <w:tcPr>
            <w:tcW w:w="1786" w:type="dxa"/>
          </w:tcPr>
          <w:p w:rsidR="00D456DC" w:rsidRDefault="00D456DC" w:rsidP="00BD0BDB">
            <w:pPr>
              <w:pStyle w:val="TableParagraph"/>
              <w:ind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702" w:type="dxa"/>
          </w:tcPr>
          <w:p w:rsidR="00D456DC" w:rsidRDefault="00D456DC" w:rsidP="00BD0BDB"/>
        </w:tc>
        <w:tc>
          <w:tcPr>
            <w:tcW w:w="1558" w:type="dxa"/>
          </w:tcPr>
          <w:p w:rsidR="00D456DC" w:rsidRDefault="00D456DC" w:rsidP="00BD0BDB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D456DC" w:rsidRDefault="00D456DC" w:rsidP="00BD0BDB"/>
        </w:tc>
        <w:tc>
          <w:tcPr>
            <w:tcW w:w="708" w:type="dxa"/>
          </w:tcPr>
          <w:p w:rsidR="00D456DC" w:rsidRDefault="00D456DC" w:rsidP="00BD0BDB"/>
        </w:tc>
        <w:tc>
          <w:tcPr>
            <w:tcW w:w="711" w:type="dxa"/>
          </w:tcPr>
          <w:p w:rsidR="00D456DC" w:rsidRDefault="00D456DC" w:rsidP="00BD0BDB"/>
        </w:tc>
        <w:tc>
          <w:tcPr>
            <w:tcW w:w="480" w:type="dxa"/>
          </w:tcPr>
          <w:p w:rsidR="00D456DC" w:rsidRDefault="00D456DC" w:rsidP="00BD0BDB"/>
        </w:tc>
        <w:tc>
          <w:tcPr>
            <w:tcW w:w="965" w:type="dxa"/>
          </w:tcPr>
          <w:p w:rsidR="00D456DC" w:rsidRDefault="00D456DC" w:rsidP="00BD0BDB"/>
        </w:tc>
        <w:tc>
          <w:tcPr>
            <w:tcW w:w="96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8" w:type="dxa"/>
          </w:tcPr>
          <w:p w:rsidR="00D456DC" w:rsidRDefault="00D456DC" w:rsidP="00BD0BDB"/>
        </w:tc>
        <w:tc>
          <w:tcPr>
            <w:tcW w:w="850" w:type="dxa"/>
          </w:tcPr>
          <w:p w:rsidR="00D456DC" w:rsidRDefault="00D456DC" w:rsidP="00BD0BDB"/>
        </w:tc>
        <w:tc>
          <w:tcPr>
            <w:tcW w:w="598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596" w:type="dxa"/>
          </w:tcPr>
          <w:p w:rsidR="00D456DC" w:rsidRDefault="00D456DC" w:rsidP="00BD0BDB"/>
        </w:tc>
        <w:tc>
          <w:tcPr>
            <w:tcW w:w="1178" w:type="dxa"/>
          </w:tcPr>
          <w:p w:rsidR="00D456DC" w:rsidRDefault="00D456DC" w:rsidP="00BD0BDB"/>
        </w:tc>
      </w:tr>
    </w:tbl>
    <w:p w:rsidR="00D456DC" w:rsidRDefault="00D456DC" w:rsidP="00D456DC">
      <w:pPr>
        <w:sectPr w:rsidR="00D456DC" w:rsidSect="00FC7667">
          <w:pgSz w:w="16840" w:h="11910" w:orient="landscape"/>
          <w:pgMar w:top="1100" w:right="397" w:bottom="280" w:left="460" w:header="720" w:footer="720" w:gutter="0"/>
          <w:cols w:space="720"/>
        </w:sectPr>
      </w:pPr>
    </w:p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20"/>
        </w:rPr>
      </w:pPr>
    </w:p>
    <w:p w:rsidR="00D456DC" w:rsidRDefault="00D456DC" w:rsidP="00D456DC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037"/>
      </w:tblGrid>
      <w:tr w:rsidR="00D456DC" w:rsidRPr="009D1112" w:rsidTr="00FC7667">
        <w:trPr>
          <w:trHeight w:hRule="exact" w:val="766"/>
        </w:trPr>
        <w:tc>
          <w:tcPr>
            <w:tcW w:w="624" w:type="dxa"/>
            <w:vMerge w:val="restart"/>
          </w:tcPr>
          <w:p w:rsidR="00D456DC" w:rsidRDefault="00D456DC" w:rsidP="00BD0BDB"/>
        </w:tc>
        <w:tc>
          <w:tcPr>
            <w:tcW w:w="1786" w:type="dxa"/>
            <w:vMerge w:val="restart"/>
          </w:tcPr>
          <w:p w:rsidR="00D456DC" w:rsidRDefault="00D456DC" w:rsidP="00BD0BDB"/>
        </w:tc>
        <w:tc>
          <w:tcPr>
            <w:tcW w:w="1702" w:type="dxa"/>
            <w:vMerge w:val="restart"/>
          </w:tcPr>
          <w:p w:rsidR="00D456DC" w:rsidRDefault="00D456DC" w:rsidP="00BD0BDB"/>
        </w:tc>
        <w:tc>
          <w:tcPr>
            <w:tcW w:w="1558" w:type="dxa"/>
          </w:tcPr>
          <w:p w:rsidR="00D456DC" w:rsidRPr="003F0B1C" w:rsidRDefault="00D456DC" w:rsidP="00BD0BDB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RPr="009D1112" w:rsidTr="00FC7667">
        <w:trPr>
          <w:trHeight w:hRule="exact" w:val="490"/>
        </w:trPr>
        <w:tc>
          <w:tcPr>
            <w:tcW w:w="624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Tr="00FC7667">
        <w:trPr>
          <w:trHeight w:hRule="exact" w:val="1042"/>
        </w:trPr>
        <w:tc>
          <w:tcPr>
            <w:tcW w:w="624" w:type="dxa"/>
            <w:vMerge w:val="restart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D456DC" w:rsidRDefault="00D456DC" w:rsidP="00BD0BDB">
            <w:pPr>
              <w:pStyle w:val="TableParagraph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702" w:type="dxa"/>
            <w:vMerge w:val="restart"/>
          </w:tcPr>
          <w:p w:rsidR="00D456DC" w:rsidRDefault="00D456DC" w:rsidP="00BD0BDB"/>
        </w:tc>
        <w:tc>
          <w:tcPr>
            <w:tcW w:w="1558" w:type="dxa"/>
          </w:tcPr>
          <w:p w:rsidR="00D456DC" w:rsidRDefault="00D456DC" w:rsidP="00BD0BDB">
            <w:pPr>
              <w:pStyle w:val="TableParagraph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D456DC" w:rsidRDefault="00D456DC" w:rsidP="00BD0BDB"/>
        </w:tc>
        <w:tc>
          <w:tcPr>
            <w:tcW w:w="708" w:type="dxa"/>
          </w:tcPr>
          <w:p w:rsidR="00D456DC" w:rsidRDefault="00D456DC" w:rsidP="00BD0BDB"/>
        </w:tc>
        <w:tc>
          <w:tcPr>
            <w:tcW w:w="711" w:type="dxa"/>
          </w:tcPr>
          <w:p w:rsidR="00D456DC" w:rsidRDefault="00D456DC" w:rsidP="00BD0BDB"/>
        </w:tc>
        <w:tc>
          <w:tcPr>
            <w:tcW w:w="480" w:type="dxa"/>
          </w:tcPr>
          <w:p w:rsidR="00D456DC" w:rsidRDefault="00D456DC" w:rsidP="00BD0BDB"/>
        </w:tc>
        <w:tc>
          <w:tcPr>
            <w:tcW w:w="965" w:type="dxa"/>
          </w:tcPr>
          <w:p w:rsidR="00D456DC" w:rsidRDefault="00D456DC" w:rsidP="00BD0BDB"/>
        </w:tc>
        <w:tc>
          <w:tcPr>
            <w:tcW w:w="96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850" w:type="dxa"/>
          </w:tcPr>
          <w:p w:rsidR="00D456DC" w:rsidRDefault="00D456DC" w:rsidP="00BD0BDB"/>
        </w:tc>
        <w:tc>
          <w:tcPr>
            <w:tcW w:w="598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596" w:type="dxa"/>
          </w:tcPr>
          <w:p w:rsidR="00D456DC" w:rsidRDefault="00D456DC" w:rsidP="00BD0BDB"/>
        </w:tc>
        <w:tc>
          <w:tcPr>
            <w:tcW w:w="1037" w:type="dxa"/>
          </w:tcPr>
          <w:p w:rsidR="00D456DC" w:rsidRDefault="00D456DC" w:rsidP="00BD0BDB"/>
        </w:tc>
      </w:tr>
      <w:tr w:rsidR="00D456DC" w:rsidRPr="009D1112" w:rsidTr="00FC7667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BD0BDB"/>
        </w:tc>
        <w:tc>
          <w:tcPr>
            <w:tcW w:w="1786" w:type="dxa"/>
            <w:vMerge/>
          </w:tcPr>
          <w:p w:rsidR="00D456DC" w:rsidRDefault="00D456DC" w:rsidP="00BD0BDB"/>
        </w:tc>
        <w:tc>
          <w:tcPr>
            <w:tcW w:w="1702" w:type="dxa"/>
            <w:vMerge/>
          </w:tcPr>
          <w:p w:rsidR="00D456DC" w:rsidRDefault="00D456DC" w:rsidP="00BD0BDB"/>
        </w:tc>
        <w:tc>
          <w:tcPr>
            <w:tcW w:w="1558" w:type="dxa"/>
          </w:tcPr>
          <w:p w:rsidR="00D456DC" w:rsidRPr="003F0B1C" w:rsidRDefault="00D456DC" w:rsidP="00BD0BDB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RPr="009D1112" w:rsidTr="00FC7667">
        <w:trPr>
          <w:trHeight w:hRule="exact" w:val="492"/>
        </w:trPr>
        <w:tc>
          <w:tcPr>
            <w:tcW w:w="624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Tr="00FC7667">
        <w:trPr>
          <w:trHeight w:hRule="exact" w:val="490"/>
        </w:trPr>
        <w:tc>
          <w:tcPr>
            <w:tcW w:w="624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86" w:type="dxa"/>
          </w:tcPr>
          <w:p w:rsidR="00D456DC" w:rsidRDefault="00D456DC" w:rsidP="00BD0BDB">
            <w:pPr>
              <w:pStyle w:val="TableParagraph"/>
              <w:spacing w:before="92"/>
              <w:ind w:right="4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D456DC" w:rsidRDefault="00D456DC" w:rsidP="00BD0BDB"/>
        </w:tc>
        <w:tc>
          <w:tcPr>
            <w:tcW w:w="1558" w:type="dxa"/>
          </w:tcPr>
          <w:p w:rsidR="00D456DC" w:rsidRDefault="00D456DC" w:rsidP="00BD0BDB"/>
        </w:tc>
        <w:tc>
          <w:tcPr>
            <w:tcW w:w="710" w:type="dxa"/>
          </w:tcPr>
          <w:p w:rsidR="00D456DC" w:rsidRDefault="00D456DC" w:rsidP="00BD0BDB"/>
        </w:tc>
        <w:tc>
          <w:tcPr>
            <w:tcW w:w="708" w:type="dxa"/>
          </w:tcPr>
          <w:p w:rsidR="00D456DC" w:rsidRDefault="00D456DC" w:rsidP="00BD0BDB"/>
        </w:tc>
        <w:tc>
          <w:tcPr>
            <w:tcW w:w="711" w:type="dxa"/>
          </w:tcPr>
          <w:p w:rsidR="00D456DC" w:rsidRDefault="00D456DC" w:rsidP="00BD0BDB"/>
        </w:tc>
        <w:tc>
          <w:tcPr>
            <w:tcW w:w="480" w:type="dxa"/>
          </w:tcPr>
          <w:p w:rsidR="00D456DC" w:rsidRDefault="00D456DC" w:rsidP="00BD0BDB"/>
        </w:tc>
        <w:tc>
          <w:tcPr>
            <w:tcW w:w="965" w:type="dxa"/>
          </w:tcPr>
          <w:p w:rsidR="00D456DC" w:rsidRDefault="00D456DC" w:rsidP="00BD0BDB"/>
        </w:tc>
        <w:tc>
          <w:tcPr>
            <w:tcW w:w="96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850" w:type="dxa"/>
          </w:tcPr>
          <w:p w:rsidR="00D456DC" w:rsidRDefault="00D456DC" w:rsidP="00BD0BDB"/>
        </w:tc>
        <w:tc>
          <w:tcPr>
            <w:tcW w:w="598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596" w:type="dxa"/>
          </w:tcPr>
          <w:p w:rsidR="00D456DC" w:rsidRDefault="00D456DC" w:rsidP="00BD0BDB"/>
        </w:tc>
        <w:tc>
          <w:tcPr>
            <w:tcW w:w="1037" w:type="dxa"/>
          </w:tcPr>
          <w:p w:rsidR="00D456DC" w:rsidRDefault="00D456DC" w:rsidP="00BD0BDB"/>
        </w:tc>
      </w:tr>
      <w:tr w:rsidR="00D456DC" w:rsidTr="00FC7667">
        <w:trPr>
          <w:trHeight w:hRule="exact" w:val="1042"/>
        </w:trPr>
        <w:tc>
          <w:tcPr>
            <w:tcW w:w="624" w:type="dxa"/>
            <w:vMerge w:val="restart"/>
          </w:tcPr>
          <w:p w:rsidR="00D456DC" w:rsidRDefault="00D456DC" w:rsidP="00BD0BDB"/>
        </w:tc>
        <w:tc>
          <w:tcPr>
            <w:tcW w:w="1786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1702" w:type="dxa"/>
            <w:vMerge w:val="restart"/>
          </w:tcPr>
          <w:p w:rsidR="00D456DC" w:rsidRDefault="00D456DC" w:rsidP="00BD0BDB"/>
        </w:tc>
        <w:tc>
          <w:tcPr>
            <w:tcW w:w="1558" w:type="dxa"/>
          </w:tcPr>
          <w:p w:rsidR="00D456DC" w:rsidRDefault="00D456DC" w:rsidP="00BD0BDB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D456DC" w:rsidRDefault="00D456DC" w:rsidP="00BD0BDB"/>
        </w:tc>
        <w:tc>
          <w:tcPr>
            <w:tcW w:w="708" w:type="dxa"/>
          </w:tcPr>
          <w:p w:rsidR="00D456DC" w:rsidRDefault="00D456DC" w:rsidP="00BD0BDB"/>
        </w:tc>
        <w:tc>
          <w:tcPr>
            <w:tcW w:w="711" w:type="dxa"/>
          </w:tcPr>
          <w:p w:rsidR="00D456DC" w:rsidRDefault="00D456DC" w:rsidP="00BD0BDB"/>
        </w:tc>
        <w:tc>
          <w:tcPr>
            <w:tcW w:w="480" w:type="dxa"/>
          </w:tcPr>
          <w:p w:rsidR="00D456DC" w:rsidRDefault="00D456DC" w:rsidP="00BD0BDB"/>
        </w:tc>
        <w:tc>
          <w:tcPr>
            <w:tcW w:w="965" w:type="dxa"/>
          </w:tcPr>
          <w:p w:rsidR="00D456DC" w:rsidRDefault="00D456DC" w:rsidP="00BD0BDB"/>
        </w:tc>
        <w:tc>
          <w:tcPr>
            <w:tcW w:w="962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37" w:type="dxa"/>
          </w:tcPr>
          <w:p w:rsidR="00D456DC" w:rsidRDefault="00D456DC" w:rsidP="00BD0BDB"/>
        </w:tc>
        <w:tc>
          <w:tcPr>
            <w:tcW w:w="850" w:type="dxa"/>
          </w:tcPr>
          <w:p w:rsidR="00D456DC" w:rsidRDefault="00D456DC" w:rsidP="00BD0BDB"/>
        </w:tc>
        <w:tc>
          <w:tcPr>
            <w:tcW w:w="598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596" w:type="dxa"/>
          </w:tcPr>
          <w:p w:rsidR="00D456DC" w:rsidRDefault="00D456DC" w:rsidP="00BD0BDB"/>
        </w:tc>
        <w:tc>
          <w:tcPr>
            <w:tcW w:w="1037" w:type="dxa"/>
          </w:tcPr>
          <w:p w:rsidR="00D456DC" w:rsidRDefault="00D456DC" w:rsidP="00BD0BDB"/>
        </w:tc>
      </w:tr>
      <w:tr w:rsidR="00D456DC" w:rsidRPr="009D1112" w:rsidTr="00FC7667">
        <w:trPr>
          <w:trHeight w:hRule="exact" w:val="766"/>
        </w:trPr>
        <w:tc>
          <w:tcPr>
            <w:tcW w:w="624" w:type="dxa"/>
            <w:vMerge/>
          </w:tcPr>
          <w:p w:rsidR="00D456DC" w:rsidRDefault="00D456DC" w:rsidP="00BD0BDB"/>
        </w:tc>
        <w:tc>
          <w:tcPr>
            <w:tcW w:w="1786" w:type="dxa"/>
            <w:vMerge/>
          </w:tcPr>
          <w:p w:rsidR="00D456DC" w:rsidRDefault="00D456DC" w:rsidP="00BD0BDB"/>
        </w:tc>
        <w:tc>
          <w:tcPr>
            <w:tcW w:w="1702" w:type="dxa"/>
            <w:vMerge/>
          </w:tcPr>
          <w:p w:rsidR="00D456DC" w:rsidRDefault="00D456DC" w:rsidP="00BD0BDB"/>
        </w:tc>
        <w:tc>
          <w:tcPr>
            <w:tcW w:w="1558" w:type="dxa"/>
          </w:tcPr>
          <w:p w:rsidR="00D456DC" w:rsidRPr="003F0B1C" w:rsidRDefault="00D456DC" w:rsidP="00BD0BDB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RPr="009D1112" w:rsidTr="00FC7667">
        <w:trPr>
          <w:trHeight w:hRule="exact" w:val="490"/>
        </w:trPr>
        <w:tc>
          <w:tcPr>
            <w:tcW w:w="624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86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702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48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7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8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037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</w:tbl>
    <w:p w:rsidR="00D456DC" w:rsidRPr="003F0B1C" w:rsidRDefault="00D456DC" w:rsidP="00D456DC">
      <w:pPr>
        <w:pStyle w:val="ab"/>
        <w:spacing w:before="3"/>
        <w:ind w:left="0"/>
        <w:rPr>
          <w:sz w:val="17"/>
          <w:lang w:val="ru-RU"/>
        </w:rPr>
      </w:pPr>
    </w:p>
    <w:p w:rsidR="00D456DC" w:rsidRPr="003F0B1C" w:rsidRDefault="00D456DC" w:rsidP="00D456DC">
      <w:pPr>
        <w:pStyle w:val="ab"/>
        <w:spacing w:before="69"/>
        <w:ind w:left="67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D456DC" w:rsidRPr="003F0B1C" w:rsidRDefault="00D456DC" w:rsidP="00D456DC">
      <w:pPr>
        <w:pStyle w:val="ab"/>
        <w:tabs>
          <w:tab w:val="left" w:pos="6220"/>
          <w:tab w:val="left" w:pos="7469"/>
        </w:tabs>
        <w:ind w:left="67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5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D456DC" w:rsidRPr="003F0B1C" w:rsidRDefault="00D456DC" w:rsidP="00D456DC">
      <w:pPr>
        <w:sectPr w:rsidR="00D456DC" w:rsidRPr="003F0B1C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>Приложение №6</w:t>
      </w: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ind w:left="0"/>
        <w:jc w:val="right"/>
        <w:rPr>
          <w:lang w:val="ru-RU"/>
        </w:rPr>
      </w:pPr>
    </w:p>
    <w:p w:rsidR="00D456DC" w:rsidRPr="003F0B1C" w:rsidRDefault="00D456DC" w:rsidP="00D456DC">
      <w:pPr>
        <w:pStyle w:val="ab"/>
        <w:ind w:left="2495" w:right="2441"/>
        <w:jc w:val="center"/>
        <w:rPr>
          <w:lang w:val="ru-RU"/>
        </w:rPr>
      </w:pPr>
      <w:bookmarkStart w:id="8" w:name="P2419"/>
      <w:bookmarkStart w:id="9" w:name="_bookmark29"/>
      <w:bookmarkEnd w:id="8"/>
      <w:bookmarkEnd w:id="9"/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2906" w:right="2852" w:firstLine="5"/>
        <w:jc w:val="center"/>
        <w:rPr>
          <w:lang w:val="ru-RU"/>
        </w:rPr>
      </w:pPr>
      <w:r w:rsidRPr="003F0B1C">
        <w:rPr>
          <w:lang w:val="ru-RU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D456DC" w:rsidRPr="003F0B1C" w:rsidRDefault="00D456DC" w:rsidP="00D456DC">
      <w:pPr>
        <w:pStyle w:val="ab"/>
        <w:ind w:left="0"/>
        <w:rPr>
          <w:lang w:val="ru-RU"/>
        </w:rPr>
      </w:pPr>
    </w:p>
    <w:p w:rsidR="00D456DC" w:rsidRDefault="00D456DC" w:rsidP="00D456DC">
      <w:pPr>
        <w:pStyle w:val="ab"/>
        <w:spacing w:after="8"/>
        <w:ind w:left="0" w:right="113"/>
        <w:jc w:val="right"/>
      </w:pPr>
      <w:r>
        <w:t>(</w:t>
      </w: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r>
        <w:t>рублей</w:t>
      </w:r>
      <w:proofErr w:type="spellEnd"/>
      <w:r>
        <w:t>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5"/>
        <w:gridCol w:w="795"/>
        <w:gridCol w:w="794"/>
        <w:gridCol w:w="679"/>
        <w:gridCol w:w="624"/>
        <w:gridCol w:w="1587"/>
      </w:tblGrid>
      <w:tr w:rsidR="00D456DC" w:rsidTr="00BD0BDB">
        <w:trPr>
          <w:trHeight w:hRule="exact" w:val="1042"/>
        </w:trPr>
        <w:tc>
          <w:tcPr>
            <w:tcW w:w="566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BD0BDB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609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</w:p>
        </w:tc>
        <w:tc>
          <w:tcPr>
            <w:tcW w:w="1928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143" w:right="145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подпрограммы</w:t>
            </w:r>
            <w:proofErr w:type="spellEnd"/>
          </w:p>
        </w:tc>
        <w:tc>
          <w:tcPr>
            <w:tcW w:w="1872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76" w:right="57" w:firstLine="28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1983" w:type="dxa"/>
            <w:gridSpan w:val="2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69" w:right="7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,     </w:t>
            </w:r>
            <w:proofErr w:type="spellStart"/>
            <w:r>
              <w:rPr>
                <w:sz w:val="24"/>
              </w:rPr>
              <w:t>предшествующий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3178" w:type="dxa"/>
            <w:gridSpan w:val="4"/>
          </w:tcPr>
          <w:p w:rsidR="00D456DC" w:rsidRPr="003F0B1C" w:rsidRDefault="00D456DC" w:rsidP="00BD0BDB">
            <w:pPr>
              <w:pStyle w:val="TableParagraph"/>
              <w:spacing w:before="92"/>
              <w:ind w:left="112" w:right="107" w:hanging="2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государственной программы Красноярского края</w:t>
            </w:r>
          </w:p>
        </w:tc>
        <w:tc>
          <w:tcPr>
            <w:tcW w:w="1303" w:type="dxa"/>
            <w:gridSpan w:val="2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285" w:right="101" w:hanging="164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587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  <w:vMerge/>
          </w:tcPr>
          <w:p w:rsidR="00D456DC" w:rsidRDefault="00D456DC" w:rsidP="00BD0BDB"/>
        </w:tc>
        <w:tc>
          <w:tcPr>
            <w:tcW w:w="1983" w:type="dxa"/>
            <w:gridSpan w:val="2"/>
            <w:vMerge/>
          </w:tcPr>
          <w:p w:rsidR="00D456DC" w:rsidRDefault="00D456DC" w:rsidP="00BD0BDB"/>
        </w:tc>
        <w:tc>
          <w:tcPr>
            <w:tcW w:w="1589" w:type="dxa"/>
            <w:gridSpan w:val="2"/>
          </w:tcPr>
          <w:p w:rsidR="00D456DC" w:rsidRDefault="00D456DC" w:rsidP="00BD0BDB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89" w:type="dxa"/>
            <w:gridSpan w:val="2"/>
          </w:tcPr>
          <w:p w:rsidR="00D456DC" w:rsidRDefault="00D456DC" w:rsidP="00BD0BDB">
            <w:pPr>
              <w:pStyle w:val="TableParagraph"/>
              <w:ind w:left="235" w:right="165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03" w:type="dxa"/>
            <w:gridSpan w:val="2"/>
            <w:vMerge/>
          </w:tcPr>
          <w:p w:rsidR="00D456DC" w:rsidRDefault="00D456DC" w:rsidP="00BD0BDB"/>
        </w:tc>
        <w:tc>
          <w:tcPr>
            <w:tcW w:w="1587" w:type="dxa"/>
            <w:vMerge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  <w:vMerge/>
          </w:tcPr>
          <w:p w:rsidR="00D456DC" w:rsidRDefault="00D456DC" w:rsidP="00BD0BDB"/>
        </w:tc>
        <w:tc>
          <w:tcPr>
            <w:tcW w:w="992" w:type="dxa"/>
          </w:tcPr>
          <w:p w:rsidR="00D456DC" w:rsidRDefault="00D456DC" w:rsidP="00BD0BDB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1" w:type="dxa"/>
          </w:tcPr>
          <w:p w:rsidR="00D456DC" w:rsidRDefault="00D456DC" w:rsidP="00BD0BDB">
            <w:pPr>
              <w:pStyle w:val="TableParagraph"/>
              <w:ind w:left="229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795" w:type="dxa"/>
          </w:tcPr>
          <w:p w:rsidR="00D456DC" w:rsidRDefault="00D456DC" w:rsidP="00BD0BDB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left="55" w:right="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679" w:type="dxa"/>
          </w:tcPr>
          <w:p w:rsidR="00D456DC" w:rsidRDefault="00D456DC" w:rsidP="00BD0BDB">
            <w:pPr>
              <w:pStyle w:val="TableParagraph"/>
              <w:ind w:left="165" w:right="144" w:firstLine="4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D456DC" w:rsidRDefault="00D456DC" w:rsidP="00BD0BDB">
            <w:pPr>
              <w:pStyle w:val="TableParagraph"/>
              <w:ind w:left="136" w:right="117" w:firstLine="4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87" w:type="dxa"/>
            <w:vMerge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D456DC" w:rsidRDefault="00D456DC" w:rsidP="00BD0BD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 w:rsidR="00D456DC" w:rsidRDefault="00D456DC" w:rsidP="00BD0B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456DC" w:rsidRDefault="00D456DC" w:rsidP="00BD0B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456DC" w:rsidRDefault="00D456DC" w:rsidP="00BD0BD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5" w:type="dxa"/>
          </w:tcPr>
          <w:p w:rsidR="00D456DC" w:rsidRDefault="00D456DC" w:rsidP="00BD0BDB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" w:type="dxa"/>
          </w:tcPr>
          <w:p w:rsidR="00D456DC" w:rsidRDefault="00D456DC" w:rsidP="00BD0BDB">
            <w:pPr>
              <w:pStyle w:val="TableParagraph"/>
              <w:ind w:left="54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" w:type="dxa"/>
          </w:tcPr>
          <w:p w:rsidR="00D456DC" w:rsidRDefault="00D456DC" w:rsidP="00BD0BDB">
            <w:pPr>
              <w:pStyle w:val="TableParagraph"/>
              <w:ind w:left="216" w:righ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D456DC" w:rsidRDefault="00D456DC" w:rsidP="00BD0BDB">
            <w:pPr>
              <w:pStyle w:val="TableParagraph"/>
              <w:ind w:left="187" w:righ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7" w:type="dxa"/>
          </w:tcPr>
          <w:p w:rsidR="00D456DC" w:rsidRDefault="00D456DC" w:rsidP="00BD0BDB">
            <w:pPr>
              <w:pStyle w:val="TableParagraph"/>
              <w:ind w:left="649" w:right="6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456DC" w:rsidTr="00BD0BDB">
        <w:trPr>
          <w:trHeight w:hRule="exact" w:val="492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1930" w:type="dxa"/>
            <w:vMerge w:val="restart"/>
          </w:tcPr>
          <w:p w:rsidR="00D456DC" w:rsidRDefault="00D456DC" w:rsidP="00BD0BDB">
            <w:pPr>
              <w:pStyle w:val="TableParagraph"/>
              <w:ind w:left="60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928" w:type="dxa"/>
            <w:vMerge w:val="restart"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2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3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</w:tbl>
    <w:p w:rsidR="00D456DC" w:rsidRDefault="00D456DC" w:rsidP="00D456DC">
      <w:pPr>
        <w:sectPr w:rsidR="00D456DC">
          <w:pgSz w:w="16840" w:h="11910" w:orient="landscape"/>
          <w:pgMar w:top="1080" w:right="1020" w:bottom="280" w:left="960" w:header="720" w:footer="720" w:gutter="0"/>
          <w:cols w:space="720"/>
        </w:sectPr>
      </w:pPr>
    </w:p>
    <w:p w:rsidR="00D456DC" w:rsidRDefault="00D456DC" w:rsidP="00D456DC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D456DC" w:rsidTr="00BD0BDB">
        <w:trPr>
          <w:trHeight w:hRule="exact" w:val="766"/>
        </w:trPr>
        <w:tc>
          <w:tcPr>
            <w:tcW w:w="566" w:type="dxa"/>
          </w:tcPr>
          <w:p w:rsidR="00D456DC" w:rsidRDefault="00D456DC" w:rsidP="00BD0BDB"/>
        </w:tc>
        <w:tc>
          <w:tcPr>
            <w:tcW w:w="1930" w:type="dxa"/>
          </w:tcPr>
          <w:p w:rsidR="00D456DC" w:rsidRDefault="00D456DC" w:rsidP="00BD0BDB"/>
        </w:tc>
        <w:tc>
          <w:tcPr>
            <w:tcW w:w="1928" w:type="dxa"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1930" w:type="dxa"/>
            <w:vMerge w:val="restart"/>
          </w:tcPr>
          <w:p w:rsidR="00D456DC" w:rsidRDefault="00D456DC" w:rsidP="00BD0BDB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8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100" w:line="274" w:lineRule="exact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1930" w:type="dxa"/>
            <w:vMerge w:val="restart"/>
          </w:tcPr>
          <w:p w:rsidR="00D456DC" w:rsidRDefault="00D456DC" w:rsidP="00BD0BDB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Подпрограмма</w:t>
            </w:r>
            <w:proofErr w:type="spellEnd"/>
            <w:r>
              <w:rPr>
                <w:sz w:val="24"/>
              </w:rPr>
              <w:t xml:space="preserve"> n</w:t>
            </w:r>
          </w:p>
        </w:tc>
        <w:tc>
          <w:tcPr>
            <w:tcW w:w="1928" w:type="dxa"/>
            <w:vMerge w:val="restart"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2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3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1930" w:type="dxa"/>
            <w:vMerge w:val="restart"/>
          </w:tcPr>
          <w:p w:rsidR="00D456DC" w:rsidRDefault="00D456DC" w:rsidP="00BD0BDB">
            <w:pPr>
              <w:pStyle w:val="TableParagraph"/>
              <w:ind w:left="60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2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</w:tbl>
    <w:p w:rsidR="00D456DC" w:rsidRDefault="00D456DC" w:rsidP="00D456DC">
      <w:pPr>
        <w:sectPr w:rsidR="00D456DC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D456DC" w:rsidRDefault="00D456DC" w:rsidP="00D456DC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D456DC" w:rsidTr="00BD0BDB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1930" w:type="dxa"/>
            <w:vMerge w:val="restart"/>
          </w:tcPr>
          <w:p w:rsidR="00D456DC" w:rsidRDefault="00D456DC" w:rsidP="00BD0BDB"/>
        </w:tc>
        <w:tc>
          <w:tcPr>
            <w:tcW w:w="1928" w:type="dxa"/>
            <w:vMerge w:val="restart"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8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1930" w:type="dxa"/>
            <w:vMerge w:val="restart"/>
          </w:tcPr>
          <w:p w:rsidR="00D456DC" w:rsidRPr="003F0B1C" w:rsidRDefault="00D456DC" w:rsidP="00BD0BDB">
            <w:pPr>
              <w:pStyle w:val="TableParagraph"/>
              <w:spacing w:before="93"/>
              <w:ind w:left="60" w:right="213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>
              <w:rPr>
                <w:sz w:val="24"/>
              </w:rPr>
              <w:t>n</w:t>
            </w:r>
          </w:p>
        </w:tc>
        <w:tc>
          <w:tcPr>
            <w:tcW w:w="1928" w:type="dxa"/>
            <w:vMerge w:val="restart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spacing w:before="92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6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внебюджетные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  <w:tr w:rsidR="00D456DC" w:rsidTr="00BD0BDB">
        <w:trPr>
          <w:trHeight w:hRule="exact" w:val="768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1930" w:type="dxa"/>
            <w:vMerge/>
          </w:tcPr>
          <w:p w:rsidR="00D456DC" w:rsidRDefault="00D456DC" w:rsidP="00BD0BDB"/>
        </w:tc>
        <w:tc>
          <w:tcPr>
            <w:tcW w:w="1928" w:type="dxa"/>
            <w:vMerge/>
          </w:tcPr>
          <w:p w:rsidR="00D456DC" w:rsidRDefault="00D456DC" w:rsidP="00BD0BDB"/>
        </w:tc>
        <w:tc>
          <w:tcPr>
            <w:tcW w:w="1872" w:type="dxa"/>
          </w:tcPr>
          <w:p w:rsidR="00D456DC" w:rsidRDefault="00D456DC" w:rsidP="00BD0BDB">
            <w:pPr>
              <w:pStyle w:val="TableParagraph"/>
              <w:ind w:right="763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D456DC" w:rsidRDefault="00D456DC" w:rsidP="00BD0BDB"/>
        </w:tc>
        <w:tc>
          <w:tcPr>
            <w:tcW w:w="991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795" w:type="dxa"/>
          </w:tcPr>
          <w:p w:rsidR="00D456DC" w:rsidRDefault="00D456DC" w:rsidP="00BD0BDB"/>
        </w:tc>
        <w:tc>
          <w:tcPr>
            <w:tcW w:w="794" w:type="dxa"/>
          </w:tcPr>
          <w:p w:rsidR="00D456DC" w:rsidRDefault="00D456DC" w:rsidP="00BD0BDB"/>
        </w:tc>
        <w:tc>
          <w:tcPr>
            <w:tcW w:w="679" w:type="dxa"/>
          </w:tcPr>
          <w:p w:rsidR="00D456DC" w:rsidRDefault="00D456DC" w:rsidP="00BD0BDB"/>
        </w:tc>
        <w:tc>
          <w:tcPr>
            <w:tcW w:w="624" w:type="dxa"/>
          </w:tcPr>
          <w:p w:rsidR="00D456DC" w:rsidRDefault="00D456DC" w:rsidP="00BD0BDB"/>
        </w:tc>
        <w:tc>
          <w:tcPr>
            <w:tcW w:w="1587" w:type="dxa"/>
          </w:tcPr>
          <w:p w:rsidR="00D456DC" w:rsidRDefault="00D456DC" w:rsidP="00BD0BDB"/>
        </w:tc>
      </w:tr>
    </w:tbl>
    <w:p w:rsidR="00D456DC" w:rsidRDefault="00D456DC" w:rsidP="00D456DC">
      <w:pPr>
        <w:pStyle w:val="ab"/>
        <w:spacing w:before="3"/>
        <w:ind w:left="0"/>
        <w:rPr>
          <w:sz w:val="17"/>
        </w:rPr>
      </w:pPr>
    </w:p>
    <w:p w:rsidR="00D456DC" w:rsidRDefault="00D456DC" w:rsidP="00D456DC">
      <w:pPr>
        <w:pStyle w:val="ab"/>
        <w:spacing w:before="69"/>
        <w:ind w:left="172"/>
      </w:pPr>
      <w:bookmarkStart w:id="10" w:name="P2773"/>
      <w:bookmarkEnd w:id="10"/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ответственного</w:t>
      </w:r>
      <w:proofErr w:type="spellEnd"/>
      <w:r>
        <w:t xml:space="preserve"> </w:t>
      </w:r>
      <w:proofErr w:type="spellStart"/>
      <w:r>
        <w:t>исполнителя</w:t>
      </w:r>
      <w:proofErr w:type="spellEnd"/>
    </w:p>
    <w:p w:rsidR="00D456DC" w:rsidRDefault="00D456DC" w:rsidP="00D456DC">
      <w:pPr>
        <w:pStyle w:val="ab"/>
        <w:tabs>
          <w:tab w:val="left" w:pos="6200"/>
          <w:tab w:val="left" w:pos="7567"/>
        </w:tabs>
        <w:ind w:left="172"/>
      </w:pPr>
      <w:proofErr w:type="spellStart"/>
      <w:proofErr w:type="gramStart"/>
      <w:r>
        <w:t>муниципальной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  <w:r>
        <w:tab/>
      </w:r>
      <w:proofErr w:type="spellStart"/>
      <w:r>
        <w:t>Подпись</w:t>
      </w:r>
      <w:proofErr w:type="spellEnd"/>
      <w:r>
        <w:tab/>
        <w:t>ФИО</w:t>
      </w:r>
    </w:p>
    <w:p w:rsidR="00D456DC" w:rsidRDefault="00D456DC" w:rsidP="00D456DC">
      <w:pPr>
        <w:sectPr w:rsidR="00D456DC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>Приложение №7</w:t>
      </w:r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D456DC">
        <w:rPr>
          <w:rFonts w:ascii="Times New Roman" w:hAnsi="Times New Roman" w:cs="Times New Roman"/>
        </w:rPr>
        <w:t>качественного</w:t>
      </w:r>
      <w:proofErr w:type="gramEnd"/>
    </w:p>
    <w:p w:rsidR="00D456DC" w:rsidRPr="00D456DC" w:rsidRDefault="00D456DC" w:rsidP="00D456DC">
      <w:pPr>
        <w:jc w:val="right"/>
        <w:rPr>
          <w:rFonts w:ascii="Times New Roman" w:hAnsi="Times New Roman" w:cs="Times New Roman"/>
        </w:rPr>
      </w:pPr>
      <w:r w:rsidRPr="00D456DC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D456DC">
        <w:rPr>
          <w:rFonts w:ascii="Times New Roman" w:hAnsi="Times New Roman" w:cs="Times New Roman"/>
        </w:rPr>
        <w:t>в</w:t>
      </w:r>
      <w:proofErr w:type="gramEnd"/>
    </w:p>
    <w:p w:rsidR="00D456DC" w:rsidRPr="0061402A" w:rsidRDefault="00D456DC" w:rsidP="00D456DC">
      <w:pPr>
        <w:jc w:val="right"/>
      </w:pPr>
      <w:r w:rsidRPr="00D456DC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D456DC">
        <w:rPr>
          <w:rFonts w:ascii="Times New Roman" w:hAnsi="Times New Roman" w:cs="Times New Roman"/>
        </w:rPr>
        <w:t>учреждениях</w:t>
      </w:r>
      <w:proofErr w:type="gramEnd"/>
      <w:r w:rsidRPr="00D456DC">
        <w:rPr>
          <w:rFonts w:ascii="Times New Roman" w:hAnsi="Times New Roman" w:cs="Times New Roman"/>
        </w:rPr>
        <w:t xml:space="preserve">  Каратузского района»</w:t>
      </w:r>
    </w:p>
    <w:p w:rsidR="00D456DC" w:rsidRPr="003F0B1C" w:rsidRDefault="00D456DC" w:rsidP="00D456DC">
      <w:pPr>
        <w:pStyle w:val="ab"/>
        <w:ind w:left="0"/>
        <w:rPr>
          <w:lang w:val="ru-RU"/>
        </w:rPr>
      </w:pPr>
    </w:p>
    <w:p w:rsidR="00D456DC" w:rsidRPr="003F0B1C" w:rsidRDefault="00D456DC" w:rsidP="00D456DC">
      <w:pPr>
        <w:pStyle w:val="ab"/>
        <w:ind w:left="281" w:right="213"/>
        <w:jc w:val="center"/>
        <w:rPr>
          <w:lang w:val="ru-RU"/>
        </w:rPr>
      </w:pPr>
      <w:bookmarkStart w:id="11" w:name="P3497"/>
      <w:bookmarkStart w:id="12" w:name="_bookmark39"/>
      <w:bookmarkEnd w:id="11"/>
      <w:bookmarkEnd w:id="12"/>
      <w:r w:rsidRPr="003F0B1C">
        <w:rPr>
          <w:lang w:val="ru-RU"/>
        </w:rPr>
        <w:t>ИНФОРМАЦИЯ</w:t>
      </w:r>
    </w:p>
    <w:p w:rsidR="00D456DC" w:rsidRPr="003F0B1C" w:rsidRDefault="00D456DC" w:rsidP="00D456DC">
      <w:pPr>
        <w:pStyle w:val="ab"/>
        <w:ind w:left="282" w:right="213"/>
        <w:jc w:val="center"/>
        <w:rPr>
          <w:lang w:val="ru-RU"/>
        </w:rPr>
      </w:pPr>
      <w:r w:rsidRPr="003F0B1C">
        <w:rPr>
          <w:lang w:val="ru-RU"/>
        </w:rPr>
        <w:t>О ПЛАНИРУЕМЫХ ЗНАЧЕНИЯХ И ФАКТИЧЕСКИ ДОСТИГНУТЫХ ЗНАЧЕНИЯХ СВОДНЫХ ПОКАЗАТЕЛЕЙ МУНИЦИПАЛЬНЫХ ЗАДАНИЙ</w:t>
      </w:r>
    </w:p>
    <w:p w:rsidR="00D456DC" w:rsidRPr="003F0B1C" w:rsidRDefault="00D456DC" w:rsidP="00D456DC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985"/>
        <w:gridCol w:w="1863"/>
        <w:gridCol w:w="1249"/>
        <w:gridCol w:w="1361"/>
      </w:tblGrid>
      <w:tr w:rsidR="00D456DC" w:rsidRPr="009D1112" w:rsidTr="00BD0BDB">
        <w:trPr>
          <w:trHeight w:hRule="exact" w:val="1597"/>
        </w:trPr>
        <w:tc>
          <w:tcPr>
            <w:tcW w:w="566" w:type="dxa"/>
            <w:vMerge w:val="restart"/>
          </w:tcPr>
          <w:p w:rsidR="00D456DC" w:rsidRDefault="00D456DC" w:rsidP="00BD0B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456DC" w:rsidRDefault="00D456DC" w:rsidP="00BD0BDB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D456DC" w:rsidRDefault="00D456DC" w:rsidP="00BD0BDB">
            <w:pPr>
              <w:pStyle w:val="TableParagraph"/>
              <w:ind w:left="191" w:right="194" w:firstLine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D456DC" w:rsidRDefault="00D456DC" w:rsidP="00BD0BDB">
            <w:pPr>
              <w:pStyle w:val="TableParagraph"/>
              <w:ind w:left="160" w:right="167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  <w:p w:rsidR="00D456DC" w:rsidRDefault="00DD6BB9" w:rsidP="00BD0BDB">
            <w:pPr>
              <w:pStyle w:val="TableParagraph"/>
              <w:spacing w:before="0"/>
              <w:ind w:left="770" w:right="774"/>
              <w:jc w:val="center"/>
              <w:rPr>
                <w:sz w:val="24"/>
              </w:rPr>
            </w:pPr>
            <w:hyperlink w:anchor="_bookmark40" w:history="1">
              <w:r w:rsidR="00D456DC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863" w:type="dxa"/>
            <w:vMerge w:val="restart"/>
          </w:tcPr>
          <w:p w:rsidR="00D456DC" w:rsidRPr="003F0B1C" w:rsidRDefault="00D456DC" w:rsidP="00BD0BDB">
            <w:pPr>
              <w:pStyle w:val="TableParagraph"/>
              <w:ind w:left="81" w:right="84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609" w:type="dxa"/>
            <w:gridSpan w:val="2"/>
          </w:tcPr>
          <w:p w:rsidR="00D456DC" w:rsidRPr="003F0B1C" w:rsidRDefault="00D456DC" w:rsidP="00BD0BDB">
            <w:pPr>
              <w:pStyle w:val="TableParagraph"/>
              <w:ind w:left="225" w:right="229" w:firstLine="1"/>
              <w:jc w:val="center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Отчетный год реализации муниципальной программы Каратузского района</w:t>
            </w:r>
          </w:p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863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Default="00D456DC" w:rsidP="00BD0BDB">
            <w:pPr>
              <w:pStyle w:val="TableParagraph"/>
              <w:spacing w:before="92"/>
              <w:ind w:left="357" w:right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361" w:type="dxa"/>
          </w:tcPr>
          <w:p w:rsidR="00D456DC" w:rsidRDefault="00D456DC" w:rsidP="00BD0BDB">
            <w:pPr>
              <w:pStyle w:val="TableParagraph"/>
              <w:spacing w:before="92"/>
              <w:ind w:left="7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D456DC" w:rsidTr="00BD0BDB">
        <w:trPr>
          <w:trHeight w:hRule="exact" w:val="490"/>
        </w:trPr>
        <w:tc>
          <w:tcPr>
            <w:tcW w:w="566" w:type="dxa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456DC" w:rsidRDefault="00D456DC" w:rsidP="00BD0BDB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D456DC" w:rsidRDefault="00D456DC" w:rsidP="00BD0BD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D456DC" w:rsidRDefault="00D456DC" w:rsidP="00BD0BDB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56DC" w:rsidTr="00BD0BDB">
        <w:trPr>
          <w:trHeight w:hRule="exact" w:val="1042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2043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) 1</w:t>
            </w:r>
          </w:p>
        </w:tc>
        <w:tc>
          <w:tcPr>
            <w:tcW w:w="1985" w:type="dxa"/>
            <w:vMerge w:val="restart"/>
          </w:tcPr>
          <w:p w:rsidR="00D456DC" w:rsidRDefault="00D456DC" w:rsidP="00BD0BDB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985" w:type="dxa"/>
            <w:vMerge/>
          </w:tcPr>
          <w:p w:rsidR="00D456DC" w:rsidRDefault="00D456DC" w:rsidP="00BD0BDB"/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  <w:tr w:rsidR="00D456DC" w:rsidRPr="009D1112" w:rsidTr="00BD0BDB">
        <w:trPr>
          <w:trHeight w:hRule="exact" w:val="1042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985" w:type="dxa"/>
            <w:vMerge/>
          </w:tcPr>
          <w:p w:rsidR="00D456DC" w:rsidRDefault="00D456DC" w:rsidP="00BD0BDB"/>
        </w:tc>
        <w:tc>
          <w:tcPr>
            <w:tcW w:w="1863" w:type="dxa"/>
          </w:tcPr>
          <w:p w:rsidR="00D456DC" w:rsidRPr="003F0B1C" w:rsidRDefault="00D456DC" w:rsidP="00BD0BDB">
            <w:pPr>
              <w:pStyle w:val="TableParagraph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Tr="00BD0BDB">
        <w:trPr>
          <w:trHeight w:hRule="exact" w:val="1042"/>
        </w:trPr>
        <w:tc>
          <w:tcPr>
            <w:tcW w:w="566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456DC" w:rsidRDefault="00D456DC" w:rsidP="00BD0BDB">
            <w:pPr>
              <w:pStyle w:val="TableParagraph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  <w:tr w:rsidR="00D456DC" w:rsidTr="00BD0BDB">
        <w:trPr>
          <w:trHeight w:hRule="exact" w:val="492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985" w:type="dxa"/>
            <w:vMerge/>
          </w:tcPr>
          <w:p w:rsidR="00D456DC" w:rsidRDefault="00D456DC" w:rsidP="00BD0BDB"/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  <w:tr w:rsidR="00D456DC" w:rsidRPr="009D1112" w:rsidTr="00BD0BDB">
        <w:trPr>
          <w:trHeight w:hRule="exact" w:val="1042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985" w:type="dxa"/>
            <w:vMerge/>
          </w:tcPr>
          <w:p w:rsidR="00D456DC" w:rsidRDefault="00D456DC" w:rsidP="00BD0BDB"/>
        </w:tc>
        <w:tc>
          <w:tcPr>
            <w:tcW w:w="1863" w:type="dxa"/>
          </w:tcPr>
          <w:p w:rsidR="00D456DC" w:rsidRPr="003F0B1C" w:rsidRDefault="00D456DC" w:rsidP="00BD0BDB">
            <w:pPr>
              <w:pStyle w:val="TableParagraph"/>
              <w:spacing w:before="92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RPr="009D1112" w:rsidTr="00BD0BDB">
        <w:trPr>
          <w:trHeight w:hRule="exact" w:val="2422"/>
        </w:trPr>
        <w:tc>
          <w:tcPr>
            <w:tcW w:w="56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D456DC" w:rsidRPr="003F0B1C" w:rsidRDefault="00D456DC" w:rsidP="00BD0BDB">
            <w:pPr>
              <w:pStyle w:val="TableParagraph"/>
              <w:spacing w:before="92"/>
              <w:ind w:right="88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Расходы </w:t>
            </w:r>
            <w:proofErr w:type="gramStart"/>
            <w:r w:rsidRPr="003F0B1C">
              <w:rPr>
                <w:sz w:val="24"/>
                <w:lang w:val="ru-RU"/>
              </w:rPr>
              <w:t>районного</w:t>
            </w:r>
            <w:proofErr w:type="gramEnd"/>
          </w:p>
          <w:p w:rsidR="00D456DC" w:rsidRPr="003F0B1C" w:rsidRDefault="00D456DC" w:rsidP="00BD0BDB">
            <w:pPr>
              <w:pStyle w:val="TableParagraph"/>
              <w:spacing w:before="0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Tr="00BD0BDB">
        <w:trPr>
          <w:trHeight w:hRule="exact" w:val="1042"/>
        </w:trPr>
        <w:tc>
          <w:tcPr>
            <w:tcW w:w="56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D456DC" w:rsidRDefault="00D456DC" w:rsidP="00BD0BDB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) 2</w:t>
            </w:r>
          </w:p>
        </w:tc>
        <w:tc>
          <w:tcPr>
            <w:tcW w:w="1985" w:type="dxa"/>
          </w:tcPr>
          <w:p w:rsidR="00D456DC" w:rsidRDefault="00D456DC" w:rsidP="00BD0BDB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</w:tbl>
    <w:p w:rsidR="00D456DC" w:rsidRDefault="00D456DC" w:rsidP="00D456DC">
      <w:pPr>
        <w:sectPr w:rsidR="00D456DC">
          <w:pgSz w:w="11910" w:h="16840"/>
          <w:pgMar w:top="106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985"/>
        <w:gridCol w:w="1863"/>
        <w:gridCol w:w="1249"/>
        <w:gridCol w:w="1361"/>
      </w:tblGrid>
      <w:tr w:rsidR="00D456DC" w:rsidTr="00BD0BDB">
        <w:trPr>
          <w:trHeight w:hRule="exact" w:val="492"/>
        </w:trPr>
        <w:tc>
          <w:tcPr>
            <w:tcW w:w="566" w:type="dxa"/>
            <w:vMerge w:val="restart"/>
          </w:tcPr>
          <w:p w:rsidR="00D456DC" w:rsidRDefault="00D456DC" w:rsidP="00BD0BDB"/>
        </w:tc>
        <w:tc>
          <w:tcPr>
            <w:tcW w:w="2043" w:type="dxa"/>
            <w:vMerge w:val="restart"/>
          </w:tcPr>
          <w:p w:rsidR="00D456DC" w:rsidRDefault="00D456DC" w:rsidP="00BD0BDB"/>
        </w:tc>
        <w:tc>
          <w:tcPr>
            <w:tcW w:w="1985" w:type="dxa"/>
            <w:vMerge w:val="restart"/>
          </w:tcPr>
          <w:p w:rsidR="00D456DC" w:rsidRDefault="00D456DC" w:rsidP="00BD0BDB"/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spacing w:before="89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  <w:tr w:rsidR="00D456DC" w:rsidRPr="009D1112" w:rsidTr="00BD0BDB">
        <w:trPr>
          <w:trHeight w:hRule="exact" w:val="1042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985" w:type="dxa"/>
            <w:vMerge/>
          </w:tcPr>
          <w:p w:rsidR="00D456DC" w:rsidRDefault="00D456DC" w:rsidP="00BD0BDB"/>
        </w:tc>
        <w:tc>
          <w:tcPr>
            <w:tcW w:w="1863" w:type="dxa"/>
          </w:tcPr>
          <w:p w:rsidR="00D456DC" w:rsidRPr="003F0B1C" w:rsidRDefault="00D456DC" w:rsidP="00BD0BDB">
            <w:pPr>
              <w:pStyle w:val="TableParagraph"/>
              <w:spacing w:before="87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Tr="00BD0BDB">
        <w:trPr>
          <w:trHeight w:hRule="exact" w:val="1042"/>
        </w:trPr>
        <w:tc>
          <w:tcPr>
            <w:tcW w:w="566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  <w:vMerge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D456DC" w:rsidRDefault="00D456DC" w:rsidP="00BD0BDB">
            <w:pPr>
              <w:pStyle w:val="TableParagraph"/>
              <w:spacing w:before="87"/>
              <w:ind w:left="55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spacing w:before="87"/>
              <w:ind w:left="55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  <w:tr w:rsidR="00D456DC" w:rsidTr="00BD0BDB">
        <w:trPr>
          <w:trHeight w:hRule="exact" w:val="490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985" w:type="dxa"/>
            <w:vMerge/>
          </w:tcPr>
          <w:p w:rsidR="00D456DC" w:rsidRDefault="00D456DC" w:rsidP="00BD0BDB"/>
        </w:tc>
        <w:tc>
          <w:tcPr>
            <w:tcW w:w="1863" w:type="dxa"/>
          </w:tcPr>
          <w:p w:rsidR="00D456DC" w:rsidRDefault="00D456DC" w:rsidP="00BD0BDB">
            <w:pPr>
              <w:pStyle w:val="TableParagraph"/>
              <w:spacing w:before="89"/>
              <w:ind w:left="55" w:righ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D456DC" w:rsidRDefault="00D456DC" w:rsidP="00BD0BDB"/>
        </w:tc>
        <w:tc>
          <w:tcPr>
            <w:tcW w:w="1361" w:type="dxa"/>
          </w:tcPr>
          <w:p w:rsidR="00D456DC" w:rsidRDefault="00D456DC" w:rsidP="00BD0BDB"/>
        </w:tc>
      </w:tr>
      <w:tr w:rsidR="00D456DC" w:rsidRPr="009D1112" w:rsidTr="00BD0BDB">
        <w:trPr>
          <w:trHeight w:hRule="exact" w:val="1042"/>
        </w:trPr>
        <w:tc>
          <w:tcPr>
            <w:tcW w:w="566" w:type="dxa"/>
            <w:vMerge/>
          </w:tcPr>
          <w:p w:rsidR="00D456DC" w:rsidRDefault="00D456DC" w:rsidP="00BD0BDB"/>
        </w:tc>
        <w:tc>
          <w:tcPr>
            <w:tcW w:w="2043" w:type="dxa"/>
            <w:vMerge/>
          </w:tcPr>
          <w:p w:rsidR="00D456DC" w:rsidRDefault="00D456DC" w:rsidP="00BD0BDB"/>
        </w:tc>
        <w:tc>
          <w:tcPr>
            <w:tcW w:w="1985" w:type="dxa"/>
            <w:vMerge/>
          </w:tcPr>
          <w:p w:rsidR="00D456DC" w:rsidRDefault="00D456DC" w:rsidP="00BD0BDB"/>
        </w:tc>
        <w:tc>
          <w:tcPr>
            <w:tcW w:w="1863" w:type="dxa"/>
          </w:tcPr>
          <w:p w:rsidR="00D456DC" w:rsidRPr="003F0B1C" w:rsidRDefault="00D456DC" w:rsidP="00BD0BDB">
            <w:pPr>
              <w:pStyle w:val="TableParagraph"/>
              <w:spacing w:before="89"/>
              <w:ind w:left="55" w:right="136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 xml:space="preserve">наименование и значение показателя </w:t>
            </w:r>
            <w:r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RPr="009D1112" w:rsidTr="00BD0BDB">
        <w:trPr>
          <w:trHeight w:hRule="exact" w:val="2422"/>
        </w:trPr>
        <w:tc>
          <w:tcPr>
            <w:tcW w:w="56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D456DC" w:rsidRPr="003F0B1C" w:rsidRDefault="00D456DC" w:rsidP="00BD0BDB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RPr="009D1112" w:rsidTr="00BD0BDB">
        <w:trPr>
          <w:trHeight w:hRule="exact" w:val="1042"/>
        </w:trPr>
        <w:tc>
          <w:tcPr>
            <w:tcW w:w="56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D456DC" w:rsidRPr="003F0B1C" w:rsidRDefault="00D456DC" w:rsidP="00BD0BDB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И т.д. по муниципальным услугам (работам)</w:t>
            </w:r>
          </w:p>
        </w:tc>
        <w:tc>
          <w:tcPr>
            <w:tcW w:w="198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  <w:tr w:rsidR="00D456DC" w:rsidRPr="009D1112" w:rsidTr="00BD0BDB">
        <w:trPr>
          <w:trHeight w:hRule="exact" w:val="2424"/>
        </w:trPr>
        <w:tc>
          <w:tcPr>
            <w:tcW w:w="566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2043" w:type="dxa"/>
          </w:tcPr>
          <w:p w:rsidR="00D456DC" w:rsidRPr="003F0B1C" w:rsidRDefault="00D456DC" w:rsidP="00BD0BDB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3F0B1C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863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D456DC" w:rsidRPr="003F0B1C" w:rsidRDefault="00D456DC" w:rsidP="00BD0BDB">
            <w:pPr>
              <w:rPr>
                <w:lang w:val="ru-RU"/>
              </w:rPr>
            </w:pPr>
          </w:p>
        </w:tc>
      </w:tr>
    </w:tbl>
    <w:p w:rsidR="00D456DC" w:rsidRPr="003F0B1C" w:rsidRDefault="00D456DC" w:rsidP="00D456DC">
      <w:pPr>
        <w:pStyle w:val="ab"/>
        <w:spacing w:before="9"/>
        <w:ind w:left="0"/>
        <w:rPr>
          <w:sz w:val="16"/>
          <w:lang w:val="ru-RU"/>
        </w:rPr>
      </w:pPr>
    </w:p>
    <w:p w:rsidR="00D456DC" w:rsidRPr="003F0B1C" w:rsidRDefault="00D456DC" w:rsidP="00D456DC">
      <w:pPr>
        <w:pStyle w:val="ab"/>
        <w:spacing w:before="70"/>
        <w:ind w:left="721"/>
        <w:rPr>
          <w:lang w:val="ru-RU"/>
        </w:rPr>
      </w:pPr>
      <w:r w:rsidRPr="003F0B1C">
        <w:rPr>
          <w:lang w:val="ru-RU"/>
        </w:rPr>
        <w:t>--------------------------------</w:t>
      </w:r>
    </w:p>
    <w:p w:rsidR="00D456DC" w:rsidRPr="003F0B1C" w:rsidRDefault="00D456DC" w:rsidP="00D456DC">
      <w:pPr>
        <w:pStyle w:val="ab"/>
        <w:ind w:left="182" w:firstLine="539"/>
        <w:rPr>
          <w:lang w:val="ru-RU"/>
        </w:rPr>
      </w:pPr>
      <w:bookmarkStart w:id="13" w:name="P3584"/>
      <w:bookmarkStart w:id="14" w:name="_bookmark40"/>
      <w:bookmarkEnd w:id="13"/>
      <w:bookmarkEnd w:id="14"/>
      <w:r w:rsidRPr="003F0B1C">
        <w:rPr>
          <w:lang w:val="ru-RU"/>
        </w:rPr>
        <w:t>&lt;1&gt; Содержание муниципальной услуги (работы) указывается по каждой реестровой записи.</w:t>
      </w:r>
    </w:p>
    <w:p w:rsidR="00D456DC" w:rsidRPr="003F0B1C" w:rsidRDefault="00D456DC" w:rsidP="00D456DC">
      <w:pPr>
        <w:pStyle w:val="ab"/>
        <w:ind w:left="0"/>
        <w:rPr>
          <w:lang w:val="ru-RU"/>
        </w:rPr>
      </w:pPr>
    </w:p>
    <w:p w:rsidR="00D456DC" w:rsidRPr="003F0B1C" w:rsidRDefault="00D456DC" w:rsidP="00D456DC">
      <w:pPr>
        <w:pStyle w:val="ab"/>
        <w:ind w:left="182"/>
        <w:rPr>
          <w:lang w:val="ru-RU"/>
        </w:rPr>
      </w:pPr>
      <w:r w:rsidRPr="003F0B1C">
        <w:rPr>
          <w:lang w:val="ru-RU"/>
        </w:rPr>
        <w:t>Руководитель ответственного исполнителя</w:t>
      </w:r>
    </w:p>
    <w:p w:rsidR="00D456DC" w:rsidRPr="003F0B1C" w:rsidRDefault="00D456DC" w:rsidP="00D456DC">
      <w:pPr>
        <w:pStyle w:val="ab"/>
        <w:tabs>
          <w:tab w:val="left" w:pos="5669"/>
          <w:tab w:val="left" w:pos="7219"/>
        </w:tabs>
        <w:ind w:left="182"/>
        <w:rPr>
          <w:lang w:val="ru-RU"/>
        </w:rPr>
      </w:pPr>
      <w:r w:rsidRPr="003F0B1C">
        <w:rPr>
          <w:lang w:val="ru-RU"/>
        </w:rPr>
        <w:t>муниципальной</w:t>
      </w:r>
      <w:r w:rsidRPr="003F0B1C">
        <w:rPr>
          <w:spacing w:val="-4"/>
          <w:lang w:val="ru-RU"/>
        </w:rPr>
        <w:t xml:space="preserve"> </w:t>
      </w:r>
      <w:r w:rsidRPr="003F0B1C">
        <w:rPr>
          <w:lang w:val="ru-RU"/>
        </w:rPr>
        <w:t>программы</w:t>
      </w:r>
      <w:r w:rsidRPr="003F0B1C">
        <w:rPr>
          <w:lang w:val="ru-RU"/>
        </w:rPr>
        <w:tab/>
        <w:t>Подпись</w:t>
      </w:r>
      <w:r w:rsidRPr="003F0B1C">
        <w:rPr>
          <w:lang w:val="ru-RU"/>
        </w:rPr>
        <w:tab/>
        <w:t>ФИО</w:t>
      </w:r>
    </w:p>
    <w:p w:rsidR="00D456DC" w:rsidRPr="003F0B1C" w:rsidRDefault="00D456DC" w:rsidP="00D456DC">
      <w:pPr>
        <w:pStyle w:val="ab"/>
        <w:ind w:left="0"/>
        <w:rPr>
          <w:sz w:val="20"/>
          <w:lang w:val="ru-RU"/>
        </w:rPr>
      </w:pPr>
    </w:p>
    <w:p w:rsidR="00D456DC" w:rsidRPr="003F0B1C" w:rsidRDefault="00D456DC" w:rsidP="00D456DC">
      <w:pPr>
        <w:pStyle w:val="ab"/>
        <w:ind w:left="0"/>
        <w:rPr>
          <w:sz w:val="20"/>
          <w:lang w:val="ru-RU"/>
        </w:rPr>
      </w:pPr>
    </w:p>
    <w:p w:rsidR="00D456DC" w:rsidRPr="006C6FB0" w:rsidRDefault="00D456DC" w:rsidP="000B6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56DC" w:rsidRPr="006C6FB0" w:rsidSect="00D456DC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B9" w:rsidRDefault="00DD6BB9" w:rsidP="00AB7231">
      <w:pPr>
        <w:spacing w:after="0" w:line="240" w:lineRule="auto"/>
      </w:pPr>
      <w:r>
        <w:separator/>
      </w:r>
    </w:p>
  </w:endnote>
  <w:endnote w:type="continuationSeparator" w:id="0">
    <w:p w:rsidR="00DD6BB9" w:rsidRDefault="00DD6BB9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B9" w:rsidRDefault="00DD6BB9" w:rsidP="00AB7231">
      <w:pPr>
        <w:spacing w:after="0" w:line="240" w:lineRule="auto"/>
      </w:pPr>
      <w:r>
        <w:separator/>
      </w:r>
    </w:p>
  </w:footnote>
  <w:footnote w:type="continuationSeparator" w:id="0">
    <w:p w:rsidR="00DD6BB9" w:rsidRDefault="00DD6BB9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1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2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4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7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8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9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6BB9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667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5F70-EC6B-4B4E-8C2E-C41BF952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61</cp:revision>
  <cp:lastPrinted>2017-11-02T08:45:00Z</cp:lastPrinted>
  <dcterms:created xsi:type="dcterms:W3CDTF">2013-10-18T01:53:00Z</dcterms:created>
  <dcterms:modified xsi:type="dcterms:W3CDTF">2017-11-02T08:45:00Z</dcterms:modified>
</cp:coreProperties>
</file>