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563D0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30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220C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6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220C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546</w:t>
      </w:r>
      <w:r w:rsidR="008271B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«Реформирование </w:t>
      </w:r>
      <w:r w:rsidR="00017E2C" w:rsidRPr="00BB1B4F">
        <w:rPr>
          <w:b w:val="0"/>
          <w:sz w:val="28"/>
          <w:szCs w:val="28"/>
        </w:rPr>
        <w:t>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>:</w:t>
      </w: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96477" w:rsidRPr="00EE279E" w:rsidTr="00B96477">
        <w:tc>
          <w:tcPr>
            <w:tcW w:w="3085" w:type="dxa"/>
          </w:tcPr>
          <w:p w:rsidR="00B96477" w:rsidRPr="00EE279E" w:rsidRDefault="00B96477" w:rsidP="00B964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B96477" w:rsidRPr="00EE279E" w:rsidRDefault="00B96477" w:rsidP="00B964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220C2C" w:rsidRPr="00A96354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220C2C" w:rsidRPr="00754E87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13 919,70000 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10 616,38167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6C2A58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12 228,55700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2,30000 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2021 год – 5 172,30000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2022 год – 5 172,30000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9,54070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BF63CF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BF63CF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12 212,10000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11 302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,30000 тыс. рублей;</w:t>
            </w:r>
          </w:p>
          <w:p w:rsidR="00220C2C" w:rsidRPr="00D82910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2021 год – 5 152,30000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2022 год – 5 152,30000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2 773,8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BF63CF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0C2C" w:rsidRPr="002904F4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215,68167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16,45700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C2C" w:rsidRPr="0067227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30,00000 тыс. рублей;</w:t>
            </w:r>
          </w:p>
          <w:p w:rsidR="00220C2C" w:rsidRPr="0067227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2021 год – 20,00000 тыс. рублей;</w:t>
            </w:r>
          </w:p>
          <w:p w:rsidR="00B96477" w:rsidRPr="00EE279E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220C2C" w:rsidRPr="00220C2C" w:rsidRDefault="00220C2C" w:rsidP="00220C2C">
      <w:pPr>
        <w:pStyle w:val="ConsPlusTitle"/>
        <w:ind w:firstLine="708"/>
        <w:jc w:val="both"/>
        <w:rPr>
          <w:b w:val="0"/>
          <w:sz w:val="40"/>
          <w:szCs w:val="28"/>
        </w:rPr>
      </w:pPr>
      <w:r>
        <w:rPr>
          <w:rFonts w:eastAsia="Times New Roman"/>
          <w:b w:val="0"/>
          <w:sz w:val="28"/>
          <w:lang w:eastAsia="ru-RU"/>
        </w:rPr>
        <w:t xml:space="preserve">1.2. </w:t>
      </w:r>
      <w:r w:rsidRPr="00220C2C">
        <w:rPr>
          <w:rFonts w:eastAsia="Times New Roman"/>
          <w:b w:val="0"/>
          <w:sz w:val="28"/>
          <w:lang w:eastAsia="ru-RU"/>
        </w:rPr>
        <w:t>Приложение № 1 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rFonts w:eastAsia="Times New Roman"/>
          <w:b w:val="0"/>
          <w:sz w:val="28"/>
          <w:lang w:eastAsia="ru-RU"/>
        </w:rPr>
        <w:t xml:space="preserve"> </w:t>
      </w:r>
      <w:r>
        <w:rPr>
          <w:b w:val="0"/>
          <w:sz w:val="28"/>
          <w:szCs w:val="28"/>
        </w:rPr>
        <w:t>изменить и изложить в новой редакции согласно приложению № 1;</w:t>
      </w:r>
    </w:p>
    <w:p w:rsidR="00B96477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Приложение № 1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220C2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220C2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В приложении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«Объемы и источн</w:t>
      </w:r>
      <w:r w:rsidR="00D523CD">
        <w:rPr>
          <w:b w:val="0"/>
          <w:sz w:val="28"/>
          <w:szCs w:val="28"/>
        </w:rPr>
        <w:t>ики финансирования подпрограммы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D523CD" w:rsidRPr="00EE279E" w:rsidTr="005A07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D" w:rsidRPr="00EE279E" w:rsidRDefault="00D523CD" w:rsidP="005A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2020-2022 годы составляет 6 220,000 тыс. рублей, в том числе по годам: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6 180,000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20,000 тыс. рублей;</w:t>
            </w:r>
          </w:p>
          <w:p w:rsidR="00220C2C" w:rsidRDefault="00220C2C" w:rsidP="00220C2C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6 150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6 150,000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</w:t>
            </w:r>
          </w:p>
          <w:p w:rsidR="00220C2C" w:rsidRDefault="00220C2C" w:rsidP="00220C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70,000 тыс. рублей, в том числе по годам:</w:t>
            </w:r>
          </w:p>
          <w:p w:rsidR="00220C2C" w:rsidRDefault="00220C2C" w:rsidP="00220C2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30,000 тыс. рублей;</w:t>
            </w:r>
          </w:p>
          <w:p w:rsidR="00220C2C" w:rsidRDefault="00220C2C" w:rsidP="00220C2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20,000 тыс. рублей;</w:t>
            </w:r>
          </w:p>
          <w:p w:rsidR="00D523CD" w:rsidRPr="00EE279E" w:rsidRDefault="00220C2C" w:rsidP="00220C2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20,000 тыс. рублей.</w:t>
            </w:r>
          </w:p>
        </w:tc>
      </w:tr>
    </w:tbl>
    <w:p w:rsidR="00A757B3" w:rsidRDefault="006F4CC6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.2.</w:t>
      </w:r>
      <w:r w:rsidR="00A757B3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</w:t>
      </w:r>
      <w:r w:rsidR="00A757B3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аздел</w:t>
      </w:r>
      <w:r w:rsidR="00A757B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2 «Мероприятия подпрограммы»</w:t>
      </w:r>
      <w:r w:rsidR="00A757B3">
        <w:rPr>
          <w:b w:val="0"/>
          <w:sz w:val="28"/>
          <w:szCs w:val="28"/>
        </w:rPr>
        <w:t>:</w:t>
      </w:r>
    </w:p>
    <w:p w:rsidR="00D523CD" w:rsidRDefault="00A757B3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1.4.2.1. Абзац 5</w:t>
      </w:r>
      <w:r w:rsidR="006F4CC6">
        <w:rPr>
          <w:b w:val="0"/>
          <w:sz w:val="28"/>
          <w:szCs w:val="28"/>
        </w:rPr>
        <w:t xml:space="preserve"> изменить и изложить в следующей редакции:</w:t>
      </w:r>
    </w:p>
    <w:p w:rsidR="00A757B3" w:rsidRPr="00623646" w:rsidRDefault="00A757B3" w:rsidP="00A757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6 220</w:t>
      </w:r>
      <w:r w:rsidRPr="00623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757B3" w:rsidRPr="00623646" w:rsidRDefault="00A757B3" w:rsidP="00A757B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6 180</w:t>
      </w:r>
      <w:r w:rsidRPr="00623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57B3" w:rsidRPr="00425FE8" w:rsidRDefault="00A757B3" w:rsidP="00A757B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2021 год – 20,000 тыс. рублей;</w:t>
      </w:r>
    </w:p>
    <w:p w:rsidR="006F4CC6" w:rsidRDefault="00A757B3" w:rsidP="00A757B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2022 год – 20,000 тыс. рублей</w:t>
      </w:r>
      <w:proofErr w:type="gramStart"/>
      <w:r w:rsidRPr="00425FE8">
        <w:rPr>
          <w:rFonts w:ascii="Times New Roman" w:hAnsi="Times New Roman"/>
          <w:sz w:val="28"/>
          <w:szCs w:val="28"/>
        </w:rPr>
        <w:t>.</w:t>
      </w:r>
      <w:r w:rsidR="00AB5079">
        <w:rPr>
          <w:rFonts w:ascii="Times New Roman" w:hAnsi="Times New Roman"/>
          <w:sz w:val="28"/>
          <w:szCs w:val="28"/>
        </w:rPr>
        <w:t>»;</w:t>
      </w:r>
      <w:proofErr w:type="gramEnd"/>
    </w:p>
    <w:p w:rsidR="00F93FC2" w:rsidRPr="00F866C4" w:rsidRDefault="00F866C4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A757B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F866C4">
        <w:rPr>
          <w:b w:val="0"/>
          <w:sz w:val="28"/>
          <w:szCs w:val="28"/>
        </w:rPr>
        <w:t xml:space="preserve">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A757B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1B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1B4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57B3">
        <w:rPr>
          <w:rFonts w:ascii="Times New Roman" w:hAnsi="Times New Roman"/>
          <w:sz w:val="28"/>
          <w:szCs w:val="28"/>
        </w:rPr>
        <w:t>оставляю за собой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A757B3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71BE">
        <w:rPr>
          <w:rFonts w:ascii="Times New Roman" w:hAnsi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271B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A06E88" w:rsidRDefault="00A06E88" w:rsidP="00A06E88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A06E88" w:rsidRDefault="00A06E88" w:rsidP="00A06E88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06E88" w:rsidRDefault="00A06E88" w:rsidP="00A06E88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6D09DC">
        <w:rPr>
          <w:rFonts w:ascii="Times New Roman" w:hAnsi="Times New Roman"/>
          <w:sz w:val="20"/>
          <w:szCs w:val="20"/>
          <w:lang w:eastAsia="ru-RU"/>
        </w:rPr>
        <w:t xml:space="preserve"> 30</w:t>
      </w:r>
      <w:r>
        <w:rPr>
          <w:rFonts w:ascii="Times New Roman" w:hAnsi="Times New Roman"/>
          <w:sz w:val="20"/>
          <w:szCs w:val="20"/>
          <w:lang w:eastAsia="ru-RU"/>
        </w:rPr>
        <w:t>.06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6D09DC">
        <w:rPr>
          <w:rFonts w:ascii="Times New Roman" w:hAnsi="Times New Roman"/>
          <w:sz w:val="20"/>
          <w:szCs w:val="20"/>
          <w:lang w:eastAsia="ru-RU"/>
        </w:rPr>
        <w:t>546</w:t>
      </w:r>
      <w:r>
        <w:rPr>
          <w:rFonts w:ascii="Times New Roman" w:hAnsi="Times New Roman"/>
          <w:sz w:val="20"/>
          <w:szCs w:val="20"/>
          <w:lang w:eastAsia="ru-RU"/>
        </w:rPr>
        <w:t>-п</w:t>
      </w:r>
    </w:p>
    <w:p w:rsidR="00A06E88" w:rsidRDefault="00A06E88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06E88" w:rsidRDefault="00A06E88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06E88" w:rsidRPr="00EE279E" w:rsidRDefault="00A06E88" w:rsidP="00A06E88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A06E88" w:rsidRPr="00EE279E" w:rsidRDefault="00A06E88" w:rsidP="00A06E88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A06E88" w:rsidRDefault="00A06E88" w:rsidP="00A06E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06E88" w:rsidRDefault="00A06E88" w:rsidP="00A06E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A06E88" w:rsidRDefault="00A06E88" w:rsidP="00A06E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A06E88" w:rsidRDefault="00A06E88" w:rsidP="00A06E8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A06E88" w:rsidRDefault="00A06E88" w:rsidP="00A06E88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81"/>
        <w:gridCol w:w="1037"/>
        <w:gridCol w:w="1701"/>
        <w:gridCol w:w="851"/>
        <w:gridCol w:w="850"/>
        <w:gridCol w:w="709"/>
        <w:gridCol w:w="709"/>
        <w:gridCol w:w="850"/>
        <w:gridCol w:w="851"/>
        <w:gridCol w:w="803"/>
        <w:gridCol w:w="756"/>
        <w:gridCol w:w="992"/>
        <w:gridCol w:w="784"/>
        <w:gridCol w:w="851"/>
      </w:tblGrid>
      <w:tr w:rsidR="00A06E88" w:rsidTr="00A36285">
        <w:trPr>
          <w:trHeight w:val="13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8F2C0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F2C0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A06E88" w:rsidTr="00A36285">
        <w:trPr>
          <w:trHeight w:val="21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A06E88" w:rsidTr="00A36285">
        <w:trPr>
          <w:trHeight w:val="1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8F2C0C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06E88" w:rsidTr="00A36285">
        <w:trPr>
          <w:trHeight w:val="8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88" w:rsidRDefault="00A06E88" w:rsidP="00A36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A06E88" w:rsidRPr="003B6519" w:rsidRDefault="00A06E88" w:rsidP="00A36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A06E88" w:rsidRDefault="00A06E88" w:rsidP="00A36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3B6519">
              <w:rPr>
                <w:rFonts w:ascii="Times New Roman" w:hAnsi="Times New Roman"/>
                <w:sz w:val="20"/>
                <w:szCs w:val="28"/>
              </w:rPr>
              <w:t>экономических механизмов</w:t>
            </w:r>
            <w:proofErr w:type="gramEnd"/>
            <w:r w:rsidRPr="003B6519">
              <w:rPr>
                <w:rFonts w:ascii="Times New Roman" w:hAnsi="Times New Roman"/>
                <w:sz w:val="20"/>
                <w:szCs w:val="28"/>
              </w:rPr>
              <w:t xml:space="preserve"> в отрасли жилищно-коммунального хозяйства и обеспечение</w:t>
            </w:r>
          </w:p>
          <w:p w:rsidR="00A06E88" w:rsidRPr="00444E68" w:rsidRDefault="00A06E88" w:rsidP="00A36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A06E88" w:rsidTr="00A36285">
        <w:trPr>
          <w:trHeight w:val="12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EE279E" w:rsidRDefault="00A06E88" w:rsidP="00A36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06E88" w:rsidTr="00A36285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A06E88" w:rsidRDefault="00A06E88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EE279E" w:rsidRDefault="00A06E88" w:rsidP="00A36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Default="00A06E88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5B6A12" w:rsidRDefault="00A06E88" w:rsidP="005B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5B6A12" w:rsidRDefault="00A06E88" w:rsidP="005B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5B6A12" w:rsidRDefault="00A06E88" w:rsidP="005B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5B6A12" w:rsidRDefault="00A06E88" w:rsidP="005B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88" w:rsidRPr="005B6A12" w:rsidRDefault="00563D09" w:rsidP="005B6A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A06E88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B6A12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06E88" w:rsidRPr="005B6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6E88" w:rsidRDefault="00A06E88" w:rsidP="00A06E88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A06E88">
        <w:rPr>
          <w:rFonts w:ascii="Times New Roman" w:hAnsi="Times New Roman"/>
          <w:sz w:val="20"/>
          <w:szCs w:val="20"/>
          <w:lang w:eastAsia="ru-RU"/>
        </w:rPr>
        <w:t>2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D09DC">
        <w:rPr>
          <w:rFonts w:ascii="Times New Roman" w:hAnsi="Times New Roman"/>
          <w:sz w:val="20"/>
          <w:szCs w:val="20"/>
          <w:lang w:eastAsia="ru-RU"/>
        </w:rPr>
        <w:t>30</w:t>
      </w:r>
      <w:r>
        <w:rPr>
          <w:rFonts w:ascii="Times New Roman" w:hAnsi="Times New Roman"/>
          <w:sz w:val="20"/>
          <w:szCs w:val="20"/>
          <w:lang w:eastAsia="ru-RU"/>
        </w:rPr>
        <w:t>.0</w:t>
      </w:r>
      <w:r w:rsidR="00A757B3">
        <w:rPr>
          <w:rFonts w:ascii="Times New Roman" w:hAnsi="Times New Roman"/>
          <w:sz w:val="20"/>
          <w:szCs w:val="20"/>
          <w:lang w:eastAsia="ru-RU"/>
        </w:rPr>
        <w:t>6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 w:rsidR="00A757B3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6D09DC">
        <w:rPr>
          <w:rFonts w:ascii="Times New Roman" w:hAnsi="Times New Roman"/>
          <w:sz w:val="20"/>
          <w:szCs w:val="20"/>
          <w:lang w:eastAsia="ru-RU"/>
        </w:rPr>
        <w:t>546</w:t>
      </w:r>
      <w:r w:rsidR="008271BE">
        <w:rPr>
          <w:rFonts w:ascii="Times New Roman" w:hAnsi="Times New Roman"/>
          <w:sz w:val="20"/>
          <w:szCs w:val="20"/>
          <w:lang w:eastAsia="ru-RU"/>
        </w:rPr>
        <w:t>-п</w:t>
      </w: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757B3" w:rsidRDefault="00A757B3" w:rsidP="00A757B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A757B3" w:rsidRDefault="00A757B3" w:rsidP="00A757B3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A757B3" w:rsidTr="00A36285">
        <w:trPr>
          <w:trHeight w:val="22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757B3" w:rsidTr="00A36285">
        <w:trPr>
          <w:trHeight w:val="7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7B3" w:rsidTr="00A36285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757B3" w:rsidTr="00A36285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Pr="005455AD" w:rsidRDefault="00AA3C0B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2,300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A3C0B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676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,900</w:t>
            </w:r>
          </w:p>
        </w:tc>
      </w:tr>
      <w:tr w:rsidR="00A757B3" w:rsidTr="00A36285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757B3" w:rsidTr="00A36285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A3C0B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365</w:t>
            </w:r>
            <w:r w:rsidR="00A757B3" w:rsidRPr="005455AD">
              <w:rPr>
                <w:rFonts w:ascii="Times New Roman" w:hAnsi="Times New Roman"/>
                <w:sz w:val="18"/>
                <w:szCs w:val="18"/>
              </w:rPr>
              <w:t>,300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 w:rsidR="00AA3C0B">
              <w:rPr>
                <w:rFonts w:ascii="Times New Roman" w:hAnsi="Times New Roman"/>
                <w:sz w:val="18"/>
                <w:szCs w:val="18"/>
              </w:rPr>
              <w:t>6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3C0B">
              <w:rPr>
                <w:rFonts w:ascii="Times New Roman" w:hAnsi="Times New Roman"/>
                <w:sz w:val="18"/>
                <w:szCs w:val="18"/>
              </w:rPr>
              <w:t>709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,900</w:t>
            </w:r>
          </w:p>
        </w:tc>
      </w:tr>
      <w:tr w:rsidR="00A757B3" w:rsidTr="00A36285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6 18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6 22</w:t>
            </w:r>
            <w:r w:rsidR="00A757B3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757B3" w:rsidTr="00A36285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1 213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9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</w:tr>
      <w:tr w:rsidR="00A757B3" w:rsidTr="00A36285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B24FFC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</w:tr>
      <w:tr w:rsidR="00A757B3" w:rsidTr="00A36285">
        <w:trPr>
          <w:trHeight w:val="8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 подпрограммы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B24FFC" w:rsidP="00B24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24FFC">
              <w:rPr>
                <w:rFonts w:ascii="Times New Roman" w:hAnsi="Times New Roman"/>
                <w:sz w:val="20"/>
                <w:szCs w:val="20"/>
              </w:rPr>
              <w:t>Финансирование расходов</w:t>
            </w:r>
            <w:r w:rsidR="00A757B3" w:rsidRPr="00B24FFC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6 150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6 150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33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A3C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3C0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A3C0B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4 967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B2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FC">
              <w:rPr>
                <w:rFonts w:ascii="Times New Roman" w:hAnsi="Times New Roman"/>
                <w:sz w:val="20"/>
                <w:szCs w:val="20"/>
              </w:rPr>
              <w:t>24</w:t>
            </w:r>
            <w:r w:rsidR="00B24FFC" w:rsidRPr="00B2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36285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3C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36285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3C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183</w:t>
            </w:r>
            <w:r w:rsidR="00A757B3">
              <w:rPr>
                <w:rFonts w:ascii="Times New Roman" w:hAnsi="Times New Roman"/>
                <w:sz w:val="18"/>
                <w:szCs w:val="18"/>
              </w:rPr>
              <w:t>,000</w:t>
            </w:r>
          </w:p>
        </w:tc>
      </w:tr>
      <w:tr w:rsidR="00A757B3" w:rsidTr="00A36285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Pr="009429E3" w:rsidRDefault="00A757B3" w:rsidP="00A362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9429E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7B3" w:rsidTr="00A36285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2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подпрограммы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57B3" w:rsidTr="00A36285">
        <w:trPr>
          <w:trHeight w:val="27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7B3" w:rsidTr="00A36285">
        <w:trPr>
          <w:trHeight w:val="9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57B3" w:rsidRDefault="00A757B3" w:rsidP="00A75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A757B3">
        <w:rPr>
          <w:rFonts w:ascii="Times New Roman" w:hAnsi="Times New Roman"/>
          <w:sz w:val="20"/>
          <w:szCs w:val="20"/>
          <w:lang w:eastAsia="ru-RU"/>
        </w:rPr>
        <w:t>3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6D09DC">
        <w:rPr>
          <w:rFonts w:ascii="Times New Roman" w:hAnsi="Times New Roman"/>
          <w:sz w:val="20"/>
          <w:szCs w:val="20"/>
          <w:lang w:eastAsia="ru-RU"/>
        </w:rPr>
        <w:t>30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.0</w:t>
      </w:r>
      <w:r w:rsidR="00A757B3">
        <w:rPr>
          <w:rFonts w:ascii="Times New Roman" w:hAnsi="Times New Roman"/>
          <w:sz w:val="20"/>
          <w:szCs w:val="20"/>
          <w:lang w:eastAsia="ru-RU"/>
        </w:rPr>
        <w:t>6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.20</w:t>
      </w:r>
      <w:r w:rsidR="00A757B3">
        <w:rPr>
          <w:rFonts w:ascii="Times New Roman" w:hAnsi="Times New Roman"/>
          <w:sz w:val="20"/>
          <w:szCs w:val="20"/>
          <w:lang w:eastAsia="ru-RU"/>
        </w:rPr>
        <w:t>20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9  № </w:t>
      </w:r>
      <w:r w:rsidR="006D09DC">
        <w:rPr>
          <w:rFonts w:ascii="Times New Roman" w:hAnsi="Times New Roman"/>
          <w:sz w:val="20"/>
          <w:szCs w:val="20"/>
          <w:lang w:eastAsia="ru-RU"/>
        </w:rPr>
        <w:t>546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-п</w:t>
      </w: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757B3" w:rsidRDefault="00A757B3" w:rsidP="00A757B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A757B3" w:rsidRDefault="00A757B3" w:rsidP="00A757B3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A757B3" w:rsidTr="00A36285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2020-2022 годы</w:t>
            </w:r>
          </w:p>
        </w:tc>
      </w:tr>
      <w:tr w:rsidR="00A757B3" w:rsidTr="00A36285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757B3" w:rsidTr="00A36285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6,900</w:t>
            </w:r>
          </w:p>
        </w:tc>
      </w:tr>
      <w:tr w:rsidR="00A757B3" w:rsidTr="00A36285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7B3" w:rsidTr="00A36285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</w:t>
            </w:r>
            <w:r w:rsidR="00A36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36285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A757B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6,900</w:t>
            </w:r>
          </w:p>
        </w:tc>
      </w:tr>
      <w:tr w:rsidR="00A757B3" w:rsidTr="00A36285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70,000</w:t>
            </w:r>
          </w:p>
        </w:tc>
      </w:tr>
      <w:tr w:rsidR="00A757B3" w:rsidTr="00A36285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6 18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6 22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6 150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5363F0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6 15</w:t>
            </w:r>
            <w:r w:rsidR="00A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70,000</w:t>
            </w:r>
          </w:p>
        </w:tc>
      </w:tr>
      <w:tr w:rsidR="00A757B3" w:rsidTr="00A3628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15 456,900</w:t>
            </w:r>
          </w:p>
        </w:tc>
      </w:tr>
      <w:tr w:rsidR="00A757B3" w:rsidTr="00A36285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7B3" w:rsidTr="00A36285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Pr="005455AD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15 456,900</w:t>
            </w:r>
          </w:p>
        </w:tc>
      </w:tr>
      <w:tr w:rsidR="00A757B3" w:rsidTr="00A36285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757B3" w:rsidTr="00A36285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</w:tbl>
    <w:p w:rsidR="00A757B3" w:rsidRDefault="00A757B3" w:rsidP="00A75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523CD" w:rsidRDefault="00D523CD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A757B3">
        <w:rPr>
          <w:rFonts w:ascii="Times New Roman" w:hAnsi="Times New Roman"/>
          <w:sz w:val="20"/>
          <w:szCs w:val="20"/>
          <w:lang w:eastAsia="ru-RU"/>
        </w:rPr>
        <w:t>4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D09DC">
        <w:rPr>
          <w:rFonts w:ascii="Times New Roman" w:hAnsi="Times New Roman"/>
          <w:sz w:val="20"/>
          <w:szCs w:val="20"/>
          <w:lang w:eastAsia="ru-RU"/>
        </w:rPr>
        <w:t>30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.0</w:t>
      </w:r>
      <w:r w:rsidR="00A757B3">
        <w:rPr>
          <w:rFonts w:ascii="Times New Roman" w:hAnsi="Times New Roman"/>
          <w:sz w:val="20"/>
          <w:szCs w:val="20"/>
          <w:lang w:eastAsia="ru-RU"/>
        </w:rPr>
        <w:t>6.2020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  № </w:t>
      </w:r>
      <w:r w:rsidR="006D09DC">
        <w:rPr>
          <w:rFonts w:ascii="Times New Roman" w:hAnsi="Times New Roman"/>
          <w:sz w:val="20"/>
          <w:szCs w:val="20"/>
          <w:lang w:eastAsia="ru-RU"/>
        </w:rPr>
        <w:t>546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-п</w:t>
      </w: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A757B3" w:rsidRDefault="00A757B3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A757B3" w:rsidRDefault="00A757B3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688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6"/>
      </w:tblGrid>
      <w:tr w:rsidR="00A757B3" w:rsidTr="00A36285">
        <w:trPr>
          <w:trHeight w:val="4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757B3" w:rsidTr="00A36285">
        <w:trPr>
          <w:trHeight w:val="84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период 2020-2022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B3" w:rsidTr="00A36285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A757B3" w:rsidRDefault="00A757B3" w:rsidP="00A3628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A757B3" w:rsidTr="00A36285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населения питьевой водой, отвечающей требованиям безопасности.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A757B3" w:rsidTr="00A36285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</w:t>
            </w:r>
          </w:p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B24F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B24F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 период 2020-2022 годы: 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-капитальный ремонт 3 водозаборных сооружений с заменой резервуаров;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Pr="00A04A63">
              <w:rPr>
                <w:rFonts w:ascii="Times New Roman" w:hAnsi="Times New Roman"/>
                <w:sz w:val="20"/>
                <w:szCs w:val="24"/>
              </w:rPr>
              <w:t>5,5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км инженерных сетей, из них: 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тепловых – 0,5 км,</w:t>
            </w:r>
          </w:p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водопроводных сетей – 5 км</w:t>
            </w:r>
          </w:p>
        </w:tc>
      </w:tr>
      <w:tr w:rsidR="00A757B3" w:rsidTr="00A36285">
        <w:trPr>
          <w:trHeight w:val="26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</w:t>
            </w:r>
          </w:p>
          <w:p w:rsidR="00A757B3" w:rsidRDefault="00B24FFC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757B3">
              <w:rPr>
                <w:rFonts w:ascii="Times New Roman" w:hAnsi="Times New Roman"/>
                <w:sz w:val="20"/>
                <w:szCs w:val="20"/>
              </w:rPr>
      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B24FFC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4 967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4 967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57B3" w:rsidTr="00A36285">
        <w:trPr>
          <w:trHeight w:val="26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A362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A757B3" w:rsidP="00B2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2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7B3" w:rsidRDefault="005F20A4" w:rsidP="005F20A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1 183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1 183</w:t>
            </w:r>
            <w:r w:rsidR="00A757B3">
              <w:rPr>
                <w:rFonts w:ascii="Times New Roman" w:hAnsi="Times New Roman"/>
                <w:sz w:val="20"/>
              </w:rPr>
              <w:t>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B3" w:rsidRDefault="00A757B3" w:rsidP="00A362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57B3" w:rsidTr="00A36285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6 18</w:t>
            </w:r>
            <w:r w:rsidR="00A757B3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5F20A4" w:rsidP="00A362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6 22</w:t>
            </w:r>
            <w:r w:rsidR="00A757B3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B3" w:rsidRDefault="00A757B3" w:rsidP="00A362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757B3" w:rsidRDefault="00A757B3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2EA" w:rsidRDefault="00DF12EA" w:rsidP="00A757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DF12EA" w:rsidSect="009A7DC9">
      <w:head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34" w:rsidRDefault="006A7E34" w:rsidP="00937A51">
      <w:pPr>
        <w:spacing w:after="0" w:line="240" w:lineRule="auto"/>
      </w:pPr>
      <w:r>
        <w:separator/>
      </w:r>
    </w:p>
  </w:endnote>
  <w:endnote w:type="continuationSeparator" w:id="0">
    <w:p w:rsidR="006A7E34" w:rsidRDefault="006A7E34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34" w:rsidRDefault="006A7E34" w:rsidP="00937A51">
      <w:pPr>
        <w:spacing w:after="0" w:line="240" w:lineRule="auto"/>
      </w:pPr>
      <w:r>
        <w:separator/>
      </w:r>
    </w:p>
  </w:footnote>
  <w:footnote w:type="continuationSeparator" w:id="0">
    <w:p w:rsidR="006A7E34" w:rsidRDefault="006A7E34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85" w:rsidRPr="0078610A" w:rsidRDefault="00A36285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1772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0C2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0B7D"/>
    <w:rsid w:val="002F3EA2"/>
    <w:rsid w:val="002F4C15"/>
    <w:rsid w:val="002F7C1C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1041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63F0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3D09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7E8"/>
    <w:rsid w:val="005B0F82"/>
    <w:rsid w:val="005B18DA"/>
    <w:rsid w:val="005B30E3"/>
    <w:rsid w:val="005B4D7C"/>
    <w:rsid w:val="005B553C"/>
    <w:rsid w:val="005B6911"/>
    <w:rsid w:val="005B6A12"/>
    <w:rsid w:val="005C0847"/>
    <w:rsid w:val="005C09AD"/>
    <w:rsid w:val="005C13A3"/>
    <w:rsid w:val="005C24A6"/>
    <w:rsid w:val="005C289A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10"/>
    <w:rsid w:val="005E5DB6"/>
    <w:rsid w:val="005E6298"/>
    <w:rsid w:val="005E7006"/>
    <w:rsid w:val="005E7E31"/>
    <w:rsid w:val="005F0232"/>
    <w:rsid w:val="005F1145"/>
    <w:rsid w:val="005F1455"/>
    <w:rsid w:val="005F182F"/>
    <w:rsid w:val="005F20A4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A7E34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09DC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20EA0"/>
    <w:rsid w:val="0082118B"/>
    <w:rsid w:val="008239F5"/>
    <w:rsid w:val="008271BE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4A3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2C0C"/>
    <w:rsid w:val="008F6239"/>
    <w:rsid w:val="008F65D1"/>
    <w:rsid w:val="008F68C5"/>
    <w:rsid w:val="00900906"/>
    <w:rsid w:val="00900990"/>
    <w:rsid w:val="009028BA"/>
    <w:rsid w:val="00904959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5F32"/>
    <w:rsid w:val="009466C3"/>
    <w:rsid w:val="0095095F"/>
    <w:rsid w:val="00950DFE"/>
    <w:rsid w:val="0095431B"/>
    <w:rsid w:val="00956098"/>
    <w:rsid w:val="00957F2C"/>
    <w:rsid w:val="009611D8"/>
    <w:rsid w:val="009612CA"/>
    <w:rsid w:val="00961722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06E88"/>
    <w:rsid w:val="00A151B9"/>
    <w:rsid w:val="00A1661A"/>
    <w:rsid w:val="00A16F5A"/>
    <w:rsid w:val="00A208A5"/>
    <w:rsid w:val="00A22DBE"/>
    <w:rsid w:val="00A23D84"/>
    <w:rsid w:val="00A268AA"/>
    <w:rsid w:val="00A32AB7"/>
    <w:rsid w:val="00A32E4C"/>
    <w:rsid w:val="00A33A67"/>
    <w:rsid w:val="00A33B9E"/>
    <w:rsid w:val="00A33FF7"/>
    <w:rsid w:val="00A355DB"/>
    <w:rsid w:val="00A35E4B"/>
    <w:rsid w:val="00A36285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57B3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C0B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4F50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24FF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96477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4E86"/>
    <w:rsid w:val="00C86159"/>
    <w:rsid w:val="00C86EC8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69FF"/>
    <w:rsid w:val="00CF7AF6"/>
    <w:rsid w:val="00D022DE"/>
    <w:rsid w:val="00D029ED"/>
    <w:rsid w:val="00D02B22"/>
    <w:rsid w:val="00D034FD"/>
    <w:rsid w:val="00D04D0A"/>
    <w:rsid w:val="00D07219"/>
    <w:rsid w:val="00D203C1"/>
    <w:rsid w:val="00D2214C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3CD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133F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5734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2055-C8D6-4069-BADD-96EB5FB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Токарева Софья Григорьевна</cp:lastModifiedBy>
  <cp:revision>10</cp:revision>
  <cp:lastPrinted>2020-07-07T07:55:00Z</cp:lastPrinted>
  <dcterms:created xsi:type="dcterms:W3CDTF">2020-06-26T02:39:00Z</dcterms:created>
  <dcterms:modified xsi:type="dcterms:W3CDTF">2020-07-07T07:55:00Z</dcterms:modified>
</cp:coreProperties>
</file>