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E8B" w:rsidRDefault="00614E8B" w:rsidP="00614E8B">
      <w:pPr>
        <w:ind w:left="-426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47FFA077">
            <wp:extent cx="658495" cy="914400"/>
            <wp:effectExtent l="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4E8B" w:rsidRDefault="00614E8B" w:rsidP="00614E8B">
      <w:pPr>
        <w:jc w:val="center"/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614E8B" w:rsidRDefault="00614E8B" w:rsidP="00614E8B">
      <w:pPr>
        <w:rPr>
          <w:sz w:val="28"/>
        </w:rPr>
      </w:pPr>
    </w:p>
    <w:p w:rsidR="00614E8B" w:rsidRPr="007355C4" w:rsidRDefault="00FF760F" w:rsidP="00614E8B">
      <w:pPr>
        <w:rPr>
          <w:sz w:val="28"/>
        </w:rPr>
      </w:pPr>
      <w:r>
        <w:rPr>
          <w:sz w:val="28"/>
        </w:rPr>
        <w:t>29</w:t>
      </w:r>
      <w:r w:rsidR="004005A3">
        <w:rPr>
          <w:sz w:val="28"/>
        </w:rPr>
        <w:t>.10.</w:t>
      </w:r>
      <w:r w:rsidR="00934557">
        <w:rPr>
          <w:sz w:val="28"/>
        </w:rPr>
        <w:t>2020</w:t>
      </w:r>
      <w:r w:rsidR="00614E8B" w:rsidRPr="007355C4">
        <w:rPr>
          <w:sz w:val="28"/>
        </w:rPr>
        <w:t xml:space="preserve">         </w:t>
      </w:r>
      <w:r w:rsidR="004005A3">
        <w:rPr>
          <w:sz w:val="28"/>
        </w:rPr>
        <w:t xml:space="preserve">            </w:t>
      </w:r>
      <w:r w:rsidR="006055C7">
        <w:rPr>
          <w:sz w:val="28"/>
        </w:rPr>
        <w:t xml:space="preserve">   </w:t>
      </w:r>
      <w:r w:rsidR="00614E8B" w:rsidRPr="007355C4">
        <w:rPr>
          <w:sz w:val="28"/>
        </w:rPr>
        <w:t xml:space="preserve">          </w:t>
      </w:r>
      <w:r w:rsidR="006055C7">
        <w:rPr>
          <w:sz w:val="28"/>
        </w:rPr>
        <w:t xml:space="preserve">   с. Каратузское      </w:t>
      </w:r>
      <w:r w:rsidR="00614E8B" w:rsidRPr="007355C4">
        <w:rPr>
          <w:sz w:val="28"/>
        </w:rPr>
        <w:t xml:space="preserve">                 </w:t>
      </w:r>
      <w:r w:rsidR="004005A3">
        <w:rPr>
          <w:sz w:val="28"/>
        </w:rPr>
        <w:t xml:space="preserve">   </w:t>
      </w:r>
      <w:r w:rsidR="00614E8B">
        <w:rPr>
          <w:sz w:val="28"/>
        </w:rPr>
        <w:t xml:space="preserve">   </w:t>
      </w:r>
      <w:r w:rsidR="00614E8B" w:rsidRPr="007355C4">
        <w:rPr>
          <w:sz w:val="28"/>
        </w:rPr>
        <w:t xml:space="preserve">        №</w:t>
      </w:r>
      <w:r w:rsidR="00544F48">
        <w:rPr>
          <w:sz w:val="28"/>
        </w:rPr>
        <w:t xml:space="preserve"> </w:t>
      </w:r>
      <w:r>
        <w:rPr>
          <w:sz w:val="28"/>
        </w:rPr>
        <w:t>954</w:t>
      </w:r>
      <w:r w:rsidR="006055C7">
        <w:rPr>
          <w:sz w:val="28"/>
        </w:rPr>
        <w:t>-п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jc w:val="both"/>
        <w:rPr>
          <w:sz w:val="28"/>
        </w:rPr>
      </w:pPr>
      <w:r w:rsidRPr="007355C4">
        <w:rPr>
          <w:sz w:val="28"/>
        </w:rPr>
        <w:t xml:space="preserve">О внесении изменений в постановление 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>31.10.2013 № 1130-п «Об утверждении муниципальной программы Каратузского района «Содействие развитию местного самоуправления  Каратузского района»»</w:t>
      </w:r>
    </w:p>
    <w:p w:rsidR="00614E8B" w:rsidRPr="007355C4" w:rsidRDefault="00614E8B" w:rsidP="00614E8B">
      <w:pPr>
        <w:rPr>
          <w:sz w:val="28"/>
        </w:rPr>
      </w:pPr>
    </w:p>
    <w:p w:rsidR="00614E8B" w:rsidRPr="007355C4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</w:rPr>
      </w:pPr>
      <w:r w:rsidRPr="007355C4">
        <w:rPr>
          <w:sz w:val="28"/>
        </w:rPr>
        <w:t>В соответствии со статьей 179 Бюджетного кодекса Российской Федерации, статьей 28 Устава муниципального образования «Каратузский район», постановление администрации Каратузского района от 26.10.2016 № 598-п «Об утверждении Порядка принятия решений о разработке муниципальных программ Каратузского района, их формировании и реализации», ПОСТАНОВЛЯЮ: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1. Внести изменения в приложение к постановлению администрации Каратузского района от </w:t>
      </w:r>
      <w:r w:rsidRPr="007355C4">
        <w:rPr>
          <w:rFonts w:eastAsia="SimSun"/>
          <w:bCs/>
          <w:kern w:val="1"/>
          <w:sz w:val="28"/>
          <w:lang w:eastAsia="ar-SA"/>
        </w:rPr>
        <w:t xml:space="preserve">31.10.2013 № 1130-п «Об утверждении муниципальной программы Каратузского района «Содействие развитию местного </w:t>
      </w:r>
      <w:r w:rsidR="00BB05EB" w:rsidRPr="007355C4">
        <w:rPr>
          <w:rFonts w:eastAsia="SimSun"/>
          <w:bCs/>
          <w:kern w:val="1"/>
          <w:sz w:val="28"/>
          <w:lang w:eastAsia="ar-SA"/>
        </w:rPr>
        <w:t>самоуправления Каратузского</w:t>
      </w:r>
      <w:r w:rsidRPr="007355C4">
        <w:rPr>
          <w:rFonts w:eastAsia="SimSun"/>
          <w:bCs/>
          <w:kern w:val="1"/>
          <w:sz w:val="28"/>
          <w:lang w:eastAsia="ar-SA"/>
        </w:rPr>
        <w:t xml:space="preserve"> района»»</w:t>
      </w:r>
      <w:r w:rsidRPr="007355C4">
        <w:rPr>
          <w:sz w:val="28"/>
        </w:rPr>
        <w:t xml:space="preserve">, изложив его в редакции согласно </w:t>
      </w:r>
      <w:r w:rsidR="0076383D" w:rsidRPr="007355C4">
        <w:rPr>
          <w:sz w:val="28"/>
        </w:rPr>
        <w:t>приложению,</w:t>
      </w:r>
      <w:r w:rsidRPr="007355C4">
        <w:rPr>
          <w:sz w:val="28"/>
        </w:rPr>
        <w:t xml:space="preserve"> к настоящему постановлению.</w:t>
      </w:r>
    </w:p>
    <w:p w:rsidR="00614E8B" w:rsidRDefault="00614E8B" w:rsidP="00614E8B">
      <w:pPr>
        <w:ind w:firstLine="540"/>
        <w:jc w:val="both"/>
        <w:rPr>
          <w:sz w:val="28"/>
        </w:rPr>
      </w:pPr>
      <w:r w:rsidRPr="007355C4">
        <w:rPr>
          <w:sz w:val="28"/>
        </w:rPr>
        <w:t xml:space="preserve">2. Контроль за исполнением настоящего постановления </w:t>
      </w:r>
      <w:r>
        <w:rPr>
          <w:sz w:val="28"/>
        </w:rPr>
        <w:t xml:space="preserve">возложить на </w:t>
      </w:r>
      <w:r w:rsidR="00EA1E5F">
        <w:rPr>
          <w:sz w:val="28"/>
        </w:rPr>
        <w:t xml:space="preserve">А.Н. </w:t>
      </w:r>
      <w:r w:rsidR="006E640E">
        <w:rPr>
          <w:sz w:val="28"/>
        </w:rPr>
        <w:t>Цитовича</w:t>
      </w:r>
      <w:r>
        <w:rPr>
          <w:sz w:val="28"/>
        </w:rPr>
        <w:t xml:space="preserve">, заместителя главы района </w:t>
      </w:r>
      <w:r w:rsidRPr="001004F0">
        <w:rPr>
          <w:sz w:val="28"/>
        </w:rPr>
        <w:t xml:space="preserve">по жизнеобеспечению </w:t>
      </w:r>
      <w:r w:rsidR="001004F0" w:rsidRPr="001004F0">
        <w:rPr>
          <w:sz w:val="28"/>
        </w:rPr>
        <w:t xml:space="preserve">и оперативным вопросам. </w:t>
      </w:r>
    </w:p>
    <w:p w:rsidR="00614E8B" w:rsidRPr="009C5E3E" w:rsidRDefault="00614E8B" w:rsidP="00614E8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3. </w:t>
      </w:r>
      <w:r w:rsidRPr="009C5E3E">
        <w:rPr>
          <w:sz w:val="28"/>
          <w:szCs w:val="28"/>
        </w:rPr>
        <w:t xml:space="preserve">Разместить постановление на официальном сайте администрации Каратузского района с адресом в информационно-телекоммуникационной сети Интернет - </w:t>
      </w:r>
      <w:hyperlink r:id="rId10" w:history="1">
        <w:r w:rsidRPr="009C5E3E">
          <w:rPr>
            <w:rStyle w:val="a3"/>
            <w:sz w:val="28"/>
            <w:szCs w:val="28"/>
          </w:rPr>
          <w:t>www.karatuzraion.ru</w:t>
        </w:r>
      </w:hyperlink>
      <w:r w:rsidRPr="009C5E3E">
        <w:rPr>
          <w:sz w:val="28"/>
          <w:szCs w:val="28"/>
        </w:rPr>
        <w:t>.</w:t>
      </w:r>
    </w:p>
    <w:p w:rsidR="00614E8B" w:rsidRPr="00706F92" w:rsidRDefault="00614E8B" w:rsidP="00614E8B">
      <w:pPr>
        <w:ind w:firstLine="540"/>
        <w:jc w:val="both"/>
        <w:rPr>
          <w:sz w:val="28"/>
        </w:rPr>
      </w:pPr>
      <w:r>
        <w:rPr>
          <w:sz w:val="28"/>
        </w:rPr>
        <w:t>4</w:t>
      </w:r>
      <w:r w:rsidRPr="007355C4">
        <w:rPr>
          <w:sz w:val="28"/>
        </w:rPr>
        <w:t xml:space="preserve">. </w:t>
      </w:r>
      <w:r w:rsidRPr="00706F92">
        <w:rPr>
          <w:sz w:val="28"/>
        </w:rPr>
        <w:t xml:space="preserve">Постановление </w:t>
      </w:r>
      <w:r w:rsidR="00FF2C16" w:rsidRPr="00FF2C16">
        <w:rPr>
          <w:sz w:val="28"/>
        </w:rPr>
        <w:t>вступает в силу с 1 января 20</w:t>
      </w:r>
      <w:r w:rsidR="00934557">
        <w:rPr>
          <w:sz w:val="28"/>
        </w:rPr>
        <w:t>21</w:t>
      </w:r>
      <w:r w:rsidR="00FF2C16" w:rsidRPr="00FF2C16">
        <w:rPr>
          <w:sz w:val="28"/>
        </w:rPr>
        <w:t xml:space="preserve"> года, но не ранее дня, следующего за днем его официального опубликования </w:t>
      </w:r>
      <w:r w:rsidRPr="00706F92">
        <w:rPr>
          <w:sz w:val="28"/>
        </w:rPr>
        <w:t>в периодичном печатном издании «Вести муниципального образования «Каратузский район»»</w:t>
      </w:r>
      <w:r w:rsidR="00FF2C16">
        <w:rPr>
          <w:sz w:val="28"/>
        </w:rPr>
        <w:t>.</w:t>
      </w:r>
      <w:r w:rsidR="00425455">
        <w:rPr>
          <w:sz w:val="28"/>
        </w:rPr>
        <w:t xml:space="preserve"> </w:t>
      </w: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614E8B" w:rsidP="00614E8B">
      <w:pPr>
        <w:ind w:firstLine="540"/>
        <w:jc w:val="both"/>
        <w:rPr>
          <w:sz w:val="28"/>
        </w:rPr>
      </w:pPr>
    </w:p>
    <w:p w:rsidR="00614E8B" w:rsidRPr="007355C4" w:rsidRDefault="00F150EE" w:rsidP="00614E8B">
      <w:pPr>
        <w:jc w:val="both"/>
        <w:rPr>
          <w:sz w:val="28"/>
        </w:rPr>
      </w:pPr>
      <w:r>
        <w:rPr>
          <w:sz w:val="28"/>
        </w:rPr>
        <w:t>Глава</w:t>
      </w:r>
      <w:r w:rsidR="00614E8B">
        <w:rPr>
          <w:sz w:val="28"/>
        </w:rPr>
        <w:t xml:space="preserve"> </w:t>
      </w:r>
      <w:r w:rsidR="00614E8B" w:rsidRPr="007355C4">
        <w:rPr>
          <w:sz w:val="28"/>
        </w:rPr>
        <w:t xml:space="preserve">района                                                                   </w:t>
      </w:r>
      <w:r w:rsidR="00614E8B">
        <w:rPr>
          <w:sz w:val="28"/>
        </w:rPr>
        <w:t xml:space="preserve">          </w:t>
      </w:r>
      <w:r w:rsidR="00614E8B" w:rsidRPr="007355C4">
        <w:rPr>
          <w:sz w:val="28"/>
        </w:rPr>
        <w:t xml:space="preserve"> </w:t>
      </w:r>
      <w:r w:rsidR="00D612C0">
        <w:rPr>
          <w:sz w:val="28"/>
        </w:rPr>
        <w:t xml:space="preserve"> </w:t>
      </w:r>
      <w:r>
        <w:rPr>
          <w:sz w:val="28"/>
        </w:rPr>
        <w:t>К.А. Тюнин</w:t>
      </w:r>
    </w:p>
    <w:p w:rsidR="00614E8B" w:rsidRDefault="00614E8B"/>
    <w:p w:rsidR="00614E8B" w:rsidRDefault="00614E8B"/>
    <w:p w:rsidR="00614E8B" w:rsidRDefault="00614E8B"/>
    <w:p w:rsidR="00614E8B" w:rsidRDefault="00614E8B"/>
    <w:p w:rsidR="00614E8B" w:rsidRDefault="00614E8B"/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 xml:space="preserve">Приложение к постановлению </w:t>
      </w:r>
    </w:p>
    <w:p w:rsidR="004005A3" w:rsidRDefault="004005A3" w:rsidP="004005A3">
      <w:pPr>
        <w:autoSpaceDE w:val="0"/>
        <w:autoSpaceDN w:val="0"/>
        <w:adjustRightInd w:val="0"/>
        <w:ind w:left="5670"/>
        <w:outlineLvl w:val="0"/>
        <w:rPr>
          <w:sz w:val="20"/>
          <w:szCs w:val="20"/>
        </w:rPr>
      </w:pPr>
      <w:r w:rsidRPr="006E499C">
        <w:rPr>
          <w:sz w:val="20"/>
          <w:szCs w:val="20"/>
        </w:rPr>
        <w:t>администрации Каратузского района</w:t>
      </w:r>
      <w:r>
        <w:rPr>
          <w:sz w:val="20"/>
          <w:szCs w:val="20"/>
        </w:rPr>
        <w:t xml:space="preserve"> </w:t>
      </w:r>
    </w:p>
    <w:p w:rsidR="006E499C" w:rsidRPr="006E499C" w:rsidRDefault="004005A3" w:rsidP="004005A3">
      <w:pPr>
        <w:autoSpaceDE w:val="0"/>
        <w:autoSpaceDN w:val="0"/>
        <w:adjustRightInd w:val="0"/>
        <w:ind w:left="5670"/>
        <w:outlineLvl w:val="0"/>
      </w:pPr>
      <w:r w:rsidRPr="006E499C">
        <w:rPr>
          <w:sz w:val="20"/>
          <w:szCs w:val="20"/>
        </w:rPr>
        <w:t xml:space="preserve">от </w:t>
      </w:r>
      <w:r w:rsidR="001850DB">
        <w:rPr>
          <w:sz w:val="20"/>
          <w:szCs w:val="20"/>
        </w:rPr>
        <w:t>29.10.</w:t>
      </w:r>
      <w:r>
        <w:rPr>
          <w:sz w:val="20"/>
          <w:szCs w:val="20"/>
        </w:rPr>
        <w:t xml:space="preserve">2020 </w:t>
      </w:r>
      <w:r w:rsidRPr="006E499C">
        <w:rPr>
          <w:sz w:val="20"/>
          <w:szCs w:val="20"/>
        </w:rPr>
        <w:t xml:space="preserve">№ </w:t>
      </w:r>
      <w:r>
        <w:rPr>
          <w:sz w:val="20"/>
          <w:szCs w:val="20"/>
        </w:rPr>
        <w:t xml:space="preserve"> </w:t>
      </w:r>
      <w:r w:rsidR="001850DB">
        <w:rPr>
          <w:sz w:val="20"/>
          <w:szCs w:val="20"/>
        </w:rPr>
        <w:t>954</w:t>
      </w:r>
      <w:r>
        <w:rPr>
          <w:sz w:val="20"/>
          <w:szCs w:val="20"/>
        </w:rPr>
        <w:t>-п</w:t>
      </w:r>
    </w:p>
    <w:p w:rsidR="006E499C" w:rsidRPr="006E499C" w:rsidRDefault="006E499C" w:rsidP="006E499C">
      <w:pPr>
        <w:autoSpaceDE w:val="0"/>
        <w:autoSpaceDN w:val="0"/>
        <w:adjustRightInd w:val="0"/>
        <w:outlineLvl w:val="0"/>
      </w:pPr>
    </w:p>
    <w:p w:rsidR="006E499C" w:rsidRPr="006E499C" w:rsidRDefault="006E499C" w:rsidP="00D02FE0">
      <w:pPr>
        <w:autoSpaceDE w:val="0"/>
        <w:autoSpaceDN w:val="0"/>
        <w:adjustRightInd w:val="0"/>
        <w:jc w:val="center"/>
        <w:outlineLvl w:val="0"/>
      </w:pPr>
    </w:p>
    <w:p w:rsidR="00D02FE0" w:rsidRPr="006E499C" w:rsidRDefault="00F765C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Муниципальная программа </w:t>
      </w:r>
      <w:r w:rsidR="00D02FE0" w:rsidRPr="006E499C">
        <w:t>Каратузского района</w:t>
      </w:r>
    </w:p>
    <w:p w:rsidR="00D02FE0" w:rsidRPr="006E499C" w:rsidRDefault="00D02FE0" w:rsidP="00D02FE0">
      <w:pPr>
        <w:autoSpaceDE w:val="0"/>
        <w:autoSpaceDN w:val="0"/>
        <w:adjustRightInd w:val="0"/>
        <w:jc w:val="center"/>
        <w:outlineLvl w:val="0"/>
      </w:pPr>
      <w:r w:rsidRPr="006E499C">
        <w:t xml:space="preserve">«Содействие развитию местного </w:t>
      </w:r>
      <w:r w:rsidR="00BA5619" w:rsidRPr="006E499C">
        <w:t>самоуправления Каратузского</w:t>
      </w:r>
      <w:r w:rsidRPr="006E499C">
        <w:t xml:space="preserve"> района»</w:t>
      </w:r>
    </w:p>
    <w:p w:rsidR="00F765C0" w:rsidRPr="006E499C" w:rsidRDefault="00F765C0" w:rsidP="00F765C0">
      <w:pPr>
        <w:ind w:left="360"/>
        <w:jc w:val="center"/>
      </w:pPr>
      <w:r w:rsidRPr="006E499C">
        <w:t xml:space="preserve"> </w:t>
      </w:r>
    </w:p>
    <w:p w:rsidR="00F765C0" w:rsidRPr="006E499C" w:rsidRDefault="00F765C0" w:rsidP="00F765C0"/>
    <w:p w:rsidR="00F765C0" w:rsidRPr="006E499C" w:rsidRDefault="00F765C0" w:rsidP="006B673E">
      <w:pPr>
        <w:pStyle w:val="1"/>
        <w:numPr>
          <w:ilvl w:val="0"/>
          <w:numId w:val="4"/>
        </w:numPr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_Toc291678808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Паспорт </w:t>
      </w:r>
      <w:bookmarkEnd w:id="0"/>
      <w:r w:rsidRPr="006E499C">
        <w:rPr>
          <w:rFonts w:ascii="Times New Roman" w:hAnsi="Times New Roman" w:cs="Times New Roman"/>
          <w:b w:val="0"/>
          <w:bCs w:val="0"/>
          <w:kern w:val="0"/>
          <w:sz w:val="24"/>
          <w:szCs w:val="24"/>
        </w:rPr>
        <w:t xml:space="preserve">муниципальной программы </w:t>
      </w:r>
      <w:r w:rsidR="006B673E" w:rsidRPr="006E499C">
        <w:rPr>
          <w:rFonts w:ascii="Times New Roman" w:hAnsi="Times New Roman" w:cs="Times New Roman"/>
          <w:b w:val="0"/>
          <w:sz w:val="24"/>
          <w:szCs w:val="24"/>
        </w:rPr>
        <w:t>Каратузского района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6B673E" w:rsidRPr="006E499C" w:rsidRDefault="006B673E" w:rsidP="006B673E"/>
    <w:tbl>
      <w:tblPr>
        <w:tblW w:w="5155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07"/>
        <w:gridCol w:w="7260"/>
      </w:tblGrid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Наименование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E640E">
            <w:pPr>
              <w:autoSpaceDE w:val="0"/>
              <w:autoSpaceDN w:val="0"/>
              <w:adjustRightInd w:val="0"/>
              <w:jc w:val="both"/>
              <w:outlineLvl w:val="0"/>
            </w:pPr>
            <w:r w:rsidRPr="006E499C">
              <w:rPr>
                <w:bCs/>
              </w:rPr>
              <w:t>«Содействие развитию местного самоуправления Каратузского района» (далее – муниципальная программа)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 xml:space="preserve">Основание для разработки муниципальной программы </w:t>
            </w:r>
          </w:p>
        </w:tc>
        <w:tc>
          <w:tcPr>
            <w:tcW w:w="3679" w:type="pct"/>
            <w:vAlign w:val="center"/>
          </w:tcPr>
          <w:p w:rsidR="007C6029" w:rsidRPr="006E499C" w:rsidRDefault="007C6029" w:rsidP="007C6029">
            <w:pPr>
              <w:spacing w:before="40"/>
              <w:jc w:val="both"/>
            </w:pPr>
            <w:r w:rsidRPr="006E499C">
              <w:t>Статья 179 Бюджетного кодекса Российской Федерации;</w:t>
            </w:r>
          </w:p>
          <w:p w:rsidR="00F765C0" w:rsidRPr="006E499C" w:rsidRDefault="007C6029" w:rsidP="006E640E">
            <w:pPr>
              <w:spacing w:before="40"/>
              <w:jc w:val="both"/>
            </w:pPr>
            <w:r w:rsidRPr="006E499C">
              <w:t>постановление администрации Каратузского района от 2</w:t>
            </w:r>
            <w:r w:rsidR="006E640E">
              <w:t>4</w:t>
            </w:r>
            <w:r w:rsidRPr="006E499C">
              <w:t>.</w:t>
            </w:r>
            <w:r w:rsidR="006E640E">
              <w:t>08</w:t>
            </w:r>
            <w:r w:rsidRPr="006E499C">
              <w:t>.20</w:t>
            </w:r>
            <w:r w:rsidR="006E640E">
              <w:t>20</w:t>
            </w:r>
            <w:r w:rsidRPr="006E499C">
              <w:t xml:space="preserve"> № </w:t>
            </w:r>
            <w:r w:rsidR="006E640E">
              <w:t>674</w:t>
            </w:r>
            <w:r w:rsidRPr="006E499C">
              <w:t>-п «Об утверждении Порядка принятия решений о разработке муниципальных программ Каратузского района,</w:t>
            </w:r>
            <w:r w:rsidR="006E640E">
              <w:t xml:space="preserve"> их формировании и реализации»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Ответственный исполнитель муниципальной программы </w:t>
            </w:r>
          </w:p>
        </w:tc>
        <w:tc>
          <w:tcPr>
            <w:tcW w:w="3679" w:type="pct"/>
            <w:vAlign w:val="center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Администрация Каратузского района (далее – администрация района)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BE15C8">
            <w:pPr>
              <w:jc w:val="both"/>
            </w:pPr>
            <w:r w:rsidRPr="006E499C">
              <w:t>Соисполнители муниципальной программы</w:t>
            </w:r>
          </w:p>
        </w:tc>
        <w:tc>
          <w:tcPr>
            <w:tcW w:w="3679" w:type="pct"/>
            <w:vAlign w:val="center"/>
          </w:tcPr>
          <w:p w:rsidR="00F765C0" w:rsidRPr="006E499C" w:rsidRDefault="0005790E" w:rsidP="006E640E">
            <w:r>
              <w:t>Финансовое управление администрации Каратузского района</w:t>
            </w:r>
          </w:p>
        </w:tc>
      </w:tr>
      <w:tr w:rsidR="00F765C0" w:rsidRPr="006E499C" w:rsidTr="00BE15C8">
        <w:trPr>
          <w:trHeight w:val="885"/>
        </w:trPr>
        <w:tc>
          <w:tcPr>
            <w:tcW w:w="1321" w:type="pct"/>
            <w:vAlign w:val="center"/>
          </w:tcPr>
          <w:p w:rsidR="00F765C0" w:rsidRPr="006E499C" w:rsidRDefault="00F765C0" w:rsidP="006E640E">
            <w:r w:rsidRPr="006E499C">
              <w:t>Перечень подпрограмм и отдельных мероприятий муниципальной программы</w:t>
            </w:r>
          </w:p>
        </w:tc>
        <w:tc>
          <w:tcPr>
            <w:tcW w:w="3679" w:type="pct"/>
            <w:vAlign w:val="center"/>
          </w:tcPr>
          <w:p w:rsidR="007E62E3" w:rsidRPr="007E62E3" w:rsidRDefault="007E62E3" w:rsidP="007E62E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7E62E3">
              <w:t>Подпрограммы:</w:t>
            </w:r>
          </w:p>
          <w:p w:rsidR="007E62E3" w:rsidRPr="007E62E3" w:rsidRDefault="007E62E3" w:rsidP="007E62E3">
            <w:pPr>
              <w:pStyle w:val="a4"/>
              <w:numPr>
                <w:ilvl w:val="0"/>
                <w:numId w:val="5"/>
              </w:numPr>
              <w:ind w:left="0" w:firstLine="0"/>
              <w:jc w:val="both"/>
            </w:pPr>
            <w:r w:rsidRPr="007E62E3">
              <w:t xml:space="preserve">«Содействие развитию и модернизации улично-дорожной сети муниципальных образований </w:t>
            </w:r>
            <w:r w:rsidR="006E640E">
              <w:t>района»</w:t>
            </w:r>
          </w:p>
          <w:p w:rsidR="007E62E3" w:rsidRPr="007E62E3" w:rsidRDefault="007E62E3" w:rsidP="007E62E3">
            <w:pPr>
              <w:numPr>
                <w:ilvl w:val="0"/>
                <w:numId w:val="5"/>
              </w:numPr>
              <w:tabs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outlineLvl w:val="0"/>
            </w:pPr>
            <w:r w:rsidRPr="007E62E3">
              <w:t>«Поддержка муниципальных проектов и мероприятий по благоустройству территорий»</w:t>
            </w:r>
          </w:p>
          <w:p w:rsidR="00F765C0" w:rsidRPr="006E499C" w:rsidRDefault="007E62E3" w:rsidP="006E640E">
            <w:pPr>
              <w:pStyle w:val="a4"/>
              <w:ind w:left="0"/>
              <w:jc w:val="both"/>
            </w:pPr>
            <w:r w:rsidRPr="007E62E3">
              <w:t>Отдельное мероприятие № 1 «Расходы на содержание муниципального казенного учреждения по обеспечению жизнедеятельности района»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>Цель муниципальной программы</w:t>
            </w:r>
          </w:p>
        </w:tc>
        <w:tc>
          <w:tcPr>
            <w:tcW w:w="3679" w:type="pct"/>
          </w:tcPr>
          <w:p w:rsidR="00F765C0" w:rsidRPr="006E499C" w:rsidRDefault="006B673E" w:rsidP="006B673E">
            <w:pPr>
              <w:autoSpaceDE w:val="0"/>
              <w:autoSpaceDN w:val="0"/>
              <w:adjustRightInd w:val="0"/>
              <w:jc w:val="both"/>
            </w:pPr>
            <w:r w:rsidRPr="006E499C">
              <w:t>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F765C0" w:rsidRPr="006E499C" w:rsidTr="00BE15C8">
        <w:trPr>
          <w:trHeight w:val="534"/>
        </w:trPr>
        <w:tc>
          <w:tcPr>
            <w:tcW w:w="1321" w:type="pct"/>
          </w:tcPr>
          <w:p w:rsidR="00F765C0" w:rsidRPr="006E499C" w:rsidRDefault="00F765C0" w:rsidP="00BE15C8">
            <w:pPr>
              <w:jc w:val="both"/>
            </w:pPr>
            <w:r w:rsidRPr="006E499C">
              <w:t xml:space="preserve">Задачи </w:t>
            </w:r>
            <w:r w:rsidR="00074A79" w:rsidRPr="006E499C">
              <w:t>муниципальной программы</w:t>
            </w:r>
          </w:p>
        </w:tc>
        <w:tc>
          <w:tcPr>
            <w:tcW w:w="3679" w:type="pct"/>
          </w:tcPr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>Содействие повышению уровня транспортно-эксплуатационного состояния автомобильных дорог местного значения сельских поселений.</w:t>
            </w:r>
          </w:p>
          <w:p w:rsidR="007E62E3" w:rsidRPr="007E62E3" w:rsidRDefault="007E62E3" w:rsidP="007E62E3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</w:pPr>
            <w:r w:rsidRPr="007E62E3">
              <w:t>Содействие вовлечению жителей</w:t>
            </w:r>
            <w:r w:rsidR="006E640E">
              <w:t xml:space="preserve"> </w:t>
            </w:r>
            <w:r w:rsidRPr="007E62E3">
              <w:t>в благоустройство населенных пунктов района.</w:t>
            </w:r>
          </w:p>
          <w:p w:rsidR="00F765C0" w:rsidRPr="006E499C" w:rsidRDefault="007E62E3" w:rsidP="006E640E">
            <w:pPr>
              <w:numPr>
                <w:ilvl w:val="0"/>
                <w:numId w:val="7"/>
              </w:numPr>
              <w:tabs>
                <w:tab w:val="left" w:pos="448"/>
              </w:tabs>
              <w:overflowPunct w:val="0"/>
              <w:autoSpaceDE w:val="0"/>
              <w:autoSpaceDN w:val="0"/>
              <w:adjustRightInd w:val="0"/>
              <w:ind w:left="93" w:firstLine="0"/>
              <w:jc w:val="both"/>
              <w:textAlignment w:val="baseline"/>
              <w:rPr>
                <w:bCs/>
                <w:color w:val="000000"/>
              </w:rPr>
            </w:pPr>
            <w:r w:rsidRPr="007E62E3">
              <w:rPr>
                <w:bCs/>
                <w:color w:val="000000"/>
              </w:rPr>
      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499C" w:rsidRDefault="00F765C0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7F1C68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F765C0" w:rsidRPr="006E499C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F765C0" w:rsidRPr="006E499C" w:rsidTr="00BE15C8">
        <w:trPr>
          <w:trHeight w:val="954"/>
        </w:trPr>
        <w:tc>
          <w:tcPr>
            <w:tcW w:w="1321" w:type="pct"/>
          </w:tcPr>
          <w:p w:rsidR="00F765C0" w:rsidRPr="006E640E" w:rsidRDefault="006E640E" w:rsidP="006E640E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E640E">
              <w:rPr>
                <w:rFonts w:ascii="Times New Roman" w:hAnsi="Times New Roman"/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</w:p>
        </w:tc>
        <w:tc>
          <w:tcPr>
            <w:tcW w:w="3679" w:type="pct"/>
          </w:tcPr>
          <w:p w:rsidR="00F765C0" w:rsidRPr="006E499C" w:rsidRDefault="006E640E" w:rsidP="006E640E">
            <w:pPr>
              <w:pStyle w:val="3"/>
              <w:ind w:firstLine="0"/>
              <w:rPr>
                <w:sz w:val="24"/>
                <w:szCs w:val="24"/>
              </w:rPr>
            </w:pPr>
            <w:r w:rsidRPr="006E640E">
              <w:rPr>
                <w:sz w:val="24"/>
                <w:szCs w:val="24"/>
              </w:rPr>
              <w:t>Перечень целевых показателей муниципальной программы, с указанием планируемых к достижению значений в результате реализации муниципальной программы</w:t>
            </w:r>
            <w:r w:rsidRPr="006E499C">
              <w:rPr>
                <w:sz w:val="24"/>
              </w:rPr>
              <w:t xml:space="preserve"> </w:t>
            </w:r>
            <w:r>
              <w:rPr>
                <w:sz w:val="24"/>
              </w:rPr>
              <w:t>приведен</w:t>
            </w:r>
            <w:r w:rsidR="006B673E" w:rsidRPr="006E499C">
              <w:rPr>
                <w:sz w:val="24"/>
              </w:rPr>
              <w:t xml:space="preserve"> в приложении №1</w:t>
            </w:r>
            <w:r w:rsidR="00810303" w:rsidRPr="006E499C">
              <w:rPr>
                <w:sz w:val="24"/>
              </w:rPr>
              <w:t xml:space="preserve"> к п</w:t>
            </w:r>
            <w:r>
              <w:rPr>
                <w:sz w:val="24"/>
              </w:rPr>
              <w:t>аспорту муниципальной программы</w:t>
            </w:r>
          </w:p>
        </w:tc>
      </w:tr>
      <w:tr w:rsidR="00F765C0" w:rsidRPr="006E499C" w:rsidTr="00BE15C8">
        <w:trPr>
          <w:trHeight w:val="530"/>
        </w:trPr>
        <w:tc>
          <w:tcPr>
            <w:tcW w:w="1321" w:type="pct"/>
          </w:tcPr>
          <w:p w:rsidR="00F765C0" w:rsidRPr="006E499C" w:rsidRDefault="006E640E" w:rsidP="006E640E">
            <w:pPr>
              <w:tabs>
                <w:tab w:val="left" w:pos="0"/>
              </w:tabs>
              <w:autoSpaceDE w:val="0"/>
              <w:autoSpaceDN w:val="0"/>
              <w:adjustRightInd w:val="0"/>
              <w:outlineLvl w:val="1"/>
            </w:pPr>
            <w:r w:rsidRPr="006E640E">
              <w:t>Информация по ресурсному обеспечению муниципальной программы, в том числе по годам реализации программы</w:t>
            </w:r>
          </w:p>
        </w:tc>
        <w:tc>
          <w:tcPr>
            <w:tcW w:w="3679" w:type="pct"/>
          </w:tcPr>
          <w:p w:rsidR="00E17099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7E62E3">
              <w:t xml:space="preserve">Общий объем </w:t>
            </w:r>
            <w:r w:rsidR="00E17099">
              <w:t xml:space="preserve">финансирования </w:t>
            </w:r>
            <w:r w:rsidRPr="007E62E3">
              <w:t>муниципальной программы</w:t>
            </w:r>
            <w:r w:rsidR="00E17099">
              <w:t xml:space="preserve"> в 2014-2023 годах за счет всех источников финансирования</w:t>
            </w:r>
            <w:r w:rsidRPr="007E62E3">
              <w:t xml:space="preserve"> </w:t>
            </w:r>
            <w:r w:rsidRPr="00EA1EC8">
              <w:t>состав</w:t>
            </w:r>
            <w:r w:rsidR="00E17099">
              <w:t>и</w:t>
            </w:r>
            <w:r w:rsidRPr="00EA1EC8">
              <w:t>т</w:t>
            </w:r>
            <w:r w:rsidR="00BD5E56">
              <w:t xml:space="preserve"> </w:t>
            </w:r>
            <w:r w:rsidR="00BD5E56" w:rsidRPr="00BD5E56">
              <w:t>4</w:t>
            </w:r>
            <w:r w:rsidR="00244CC0">
              <w:t>18 4</w:t>
            </w:r>
            <w:r w:rsidR="004130F7" w:rsidRPr="004130F7">
              <w:t>33</w:t>
            </w:r>
            <w:r w:rsidR="00244CC0">
              <w:t>,</w:t>
            </w:r>
            <w:r w:rsidR="004130F7" w:rsidRPr="004130F7">
              <w:t>534</w:t>
            </w:r>
            <w:r w:rsidR="004130F7" w:rsidRPr="00FF760F">
              <w:t>3</w:t>
            </w:r>
            <w:r w:rsidRPr="00EA1EC8">
              <w:t xml:space="preserve"> тыс. рублей, </w:t>
            </w:r>
            <w:r w:rsidR="00E17099">
              <w:t>в том числе: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федерального бюджета</w:t>
            </w:r>
            <w:r>
              <w:t xml:space="preserve"> -</w:t>
            </w:r>
            <w:r w:rsidR="007E62E3" w:rsidRPr="00EA1EC8">
              <w:t xml:space="preserve"> 855,57002 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0,00000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0,000000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0,000000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0,000000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0,000000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2019 год – 855,57002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2020 год – 0,00000 тыс. рублей;</w:t>
            </w:r>
          </w:p>
          <w:p w:rsid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2021 год – 0,00000 тыс. рублей;</w:t>
            </w:r>
          </w:p>
          <w:p w:rsidR="00014505" w:rsidRDefault="00014505" w:rsidP="006E640E">
            <w:pPr>
              <w:autoSpaceDE w:val="0"/>
              <w:autoSpaceDN w:val="0"/>
              <w:adjustRightInd w:val="0"/>
              <w:jc w:val="both"/>
            </w:pPr>
            <w:r>
              <w:t>2022</w:t>
            </w:r>
            <w:r w:rsidR="007F6C04">
              <w:t xml:space="preserve"> </w:t>
            </w:r>
            <w:r>
              <w:t>год – 0,00000 тыс. рублей</w:t>
            </w:r>
            <w:r w:rsidR="00E17099">
              <w:t>;</w:t>
            </w:r>
          </w:p>
          <w:p w:rsidR="00E17099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>2023 год – 0,00000 тыс. рублей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средства краевого бюджета</w:t>
            </w:r>
            <w:r>
              <w:t xml:space="preserve"> –</w:t>
            </w:r>
            <w:r w:rsidR="00200A95">
              <w:t xml:space="preserve"> </w:t>
            </w:r>
            <w:r w:rsidR="00244CC0">
              <w:t>195 249,58128</w:t>
            </w:r>
            <w:r w:rsidR="00200A95">
              <w:t xml:space="preserve">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2 549,10000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14 764,13000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16 224,20000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24 104,80000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2018 год – </w:t>
            </w:r>
            <w:r w:rsidR="002A386E" w:rsidRPr="00EA1EC8">
              <w:t>22</w:t>
            </w:r>
            <w:r w:rsidR="005878AA">
              <w:t xml:space="preserve"> </w:t>
            </w:r>
            <w:r w:rsidR="002A386E" w:rsidRPr="00EA1EC8">
              <w:t>358,54</w:t>
            </w:r>
            <w:r w:rsidRPr="00EA1EC8">
              <w:t>000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3B7C6B" w:rsidRPr="00EA1EC8">
              <w:t>25</w:t>
            </w:r>
            <w:r w:rsidR="005878AA">
              <w:t xml:space="preserve"> </w:t>
            </w:r>
            <w:r w:rsidR="003B7C6B" w:rsidRPr="00EA1EC8">
              <w:t>755,61629</w:t>
            </w:r>
            <w:r w:rsidR="00D3780C" w:rsidRPr="00EA1EC8">
              <w:t xml:space="preserve"> </w:t>
            </w:r>
            <w:r w:rsidRPr="00EA1EC8">
              <w:t>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2020 год – </w:t>
            </w:r>
            <w:r w:rsidR="005701D1">
              <w:t>37 540,79499</w:t>
            </w:r>
            <w:r w:rsidR="0076383D">
              <w:t xml:space="preserve"> </w:t>
            </w:r>
            <w:r w:rsidRPr="00EA1EC8">
              <w:t>тыс. рублей;</w:t>
            </w:r>
          </w:p>
          <w:p w:rsidR="007E62E3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2021 год –</w:t>
            </w:r>
            <w:r w:rsidR="00E92031">
              <w:t xml:space="preserve"> 17 124,40</w:t>
            </w:r>
            <w:r w:rsidR="00200A95">
              <w:t xml:space="preserve"> </w:t>
            </w:r>
            <w:r w:rsidR="00E17099">
              <w:t>тыс. рублей;</w:t>
            </w:r>
          </w:p>
          <w:p w:rsidR="007F6C04" w:rsidRDefault="00E725D3" w:rsidP="006E640E">
            <w:pPr>
              <w:autoSpaceDE w:val="0"/>
              <w:autoSpaceDN w:val="0"/>
              <w:adjustRightInd w:val="0"/>
              <w:jc w:val="both"/>
            </w:pPr>
            <w:r>
              <w:t>2022 год –</w:t>
            </w:r>
            <w:r w:rsidR="00E92031">
              <w:t xml:space="preserve"> 17 315,0</w:t>
            </w:r>
            <w:r w:rsidR="00200A95">
              <w:t xml:space="preserve"> </w:t>
            </w:r>
            <w:r w:rsidR="007F6C04">
              <w:t>тыс.</w:t>
            </w:r>
            <w:r w:rsidR="00B2507E">
              <w:t xml:space="preserve"> </w:t>
            </w:r>
            <w:r w:rsidR="007F6C04">
              <w:t>рублей</w:t>
            </w:r>
            <w:r w:rsidR="00E17099">
              <w:t>;</w:t>
            </w:r>
          </w:p>
          <w:p w:rsidR="00E17099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2023 год – </w:t>
            </w:r>
            <w:r w:rsidR="00E92031">
              <w:t>17 513,0</w:t>
            </w:r>
            <w:r w:rsidR="00200A95">
              <w:t xml:space="preserve"> </w:t>
            </w:r>
            <w:r>
              <w:t>тыс. рублей</w:t>
            </w:r>
          </w:p>
          <w:p w:rsidR="007E62E3" w:rsidRPr="00EA1EC8" w:rsidRDefault="00E17099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- </w:t>
            </w:r>
            <w:r w:rsidR="007E62E3" w:rsidRPr="00EA1EC8">
              <w:t>средств</w:t>
            </w:r>
            <w:r w:rsidR="00F150EE">
              <w:t>а районного бюджета</w:t>
            </w:r>
            <w:r>
              <w:t xml:space="preserve"> –</w:t>
            </w:r>
            <w:r w:rsidR="00244CC0">
              <w:t xml:space="preserve"> 222</w:t>
            </w:r>
            <w:r w:rsidR="004130F7">
              <w:t> </w:t>
            </w:r>
            <w:r w:rsidR="00244CC0">
              <w:t>3</w:t>
            </w:r>
            <w:r w:rsidR="004130F7" w:rsidRPr="004130F7">
              <w:t xml:space="preserve">28,383 </w:t>
            </w:r>
            <w:r w:rsidR="007E62E3" w:rsidRPr="00EA1EC8">
              <w:t>тыс. рублей, в том числе по годам: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2014 год – 238,284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2015 год – 1 195,900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2016 год – 226,339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2017 год – 187,300 тыс. рублей;</w:t>
            </w:r>
          </w:p>
          <w:p w:rsidR="007E62E3" w:rsidRPr="00EA1EC8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>2018 год – 27 682,210 тыс. рублей;</w:t>
            </w:r>
          </w:p>
          <w:p w:rsidR="007E62E3" w:rsidRPr="007E62E3" w:rsidRDefault="007E62E3" w:rsidP="006E640E">
            <w:pPr>
              <w:autoSpaceDE w:val="0"/>
              <w:autoSpaceDN w:val="0"/>
              <w:adjustRightInd w:val="0"/>
              <w:jc w:val="both"/>
            </w:pPr>
            <w:r w:rsidRPr="00EA1EC8">
              <w:t xml:space="preserve">2019 год – </w:t>
            </w:r>
            <w:r w:rsidR="00D3780C" w:rsidRPr="00EA1EC8">
              <w:t>28</w:t>
            </w:r>
            <w:r w:rsidR="00ED76A8">
              <w:t xml:space="preserve"> </w:t>
            </w:r>
            <w:r w:rsidR="00D3780C" w:rsidRPr="00EA1EC8">
              <w:t xml:space="preserve">965,575 </w:t>
            </w:r>
            <w:r w:rsidRPr="00EA1EC8">
              <w:t>тыс. рублей</w:t>
            </w:r>
            <w:r w:rsidRPr="007E62E3">
              <w:t>;</w:t>
            </w:r>
          </w:p>
          <w:p w:rsidR="007E62E3" w:rsidRPr="007E62E3" w:rsidRDefault="0076383D" w:rsidP="006E640E">
            <w:pPr>
              <w:autoSpaceDE w:val="0"/>
              <w:autoSpaceDN w:val="0"/>
              <w:adjustRightInd w:val="0"/>
              <w:jc w:val="both"/>
            </w:pPr>
            <w:r>
              <w:t xml:space="preserve">2020 год – </w:t>
            </w:r>
            <w:r w:rsidR="005701D1">
              <w:t>40 202,415</w:t>
            </w:r>
            <w:r w:rsidR="00F150EE">
              <w:t xml:space="preserve"> </w:t>
            </w:r>
            <w:r w:rsidR="007E62E3" w:rsidRPr="007E62E3">
              <w:t>тыс. рублей;</w:t>
            </w:r>
          </w:p>
          <w:p w:rsidR="009A361C" w:rsidRDefault="0076383D" w:rsidP="006E640E">
            <w:pPr>
              <w:jc w:val="both"/>
            </w:pPr>
            <w:r>
              <w:t>2021 год –</w:t>
            </w:r>
            <w:r w:rsidR="00E92031">
              <w:t xml:space="preserve"> 41 203,82 </w:t>
            </w:r>
            <w:r w:rsidR="007E62E3" w:rsidRPr="007E62E3">
              <w:t>тыс. рубле</w:t>
            </w:r>
            <w:r w:rsidR="00E17099">
              <w:t>й;</w:t>
            </w:r>
          </w:p>
          <w:p w:rsidR="007F6C04" w:rsidRDefault="0076383D" w:rsidP="00E17099">
            <w:pPr>
              <w:jc w:val="both"/>
            </w:pPr>
            <w:r>
              <w:t>2022 год –</w:t>
            </w:r>
            <w:r w:rsidR="00E92031">
              <w:t xml:space="preserve"> 41 2</w:t>
            </w:r>
            <w:r w:rsidR="004130F7" w:rsidRPr="004130F7">
              <w:t>09</w:t>
            </w:r>
            <w:r w:rsidR="00E92031">
              <w:t>,</w:t>
            </w:r>
            <w:r w:rsidR="004130F7" w:rsidRPr="004130F7">
              <w:t>72</w:t>
            </w:r>
            <w:r w:rsidR="00E92031">
              <w:t xml:space="preserve"> </w:t>
            </w:r>
            <w:r w:rsidR="007F6C04">
              <w:t>тыс. рублей</w:t>
            </w:r>
            <w:r w:rsidR="00E17099">
              <w:t>;</w:t>
            </w:r>
          </w:p>
          <w:p w:rsidR="00E17099" w:rsidRPr="006E499C" w:rsidRDefault="00E17099" w:rsidP="00E17099">
            <w:pPr>
              <w:jc w:val="both"/>
            </w:pPr>
            <w:r>
              <w:t xml:space="preserve">2023 год – </w:t>
            </w:r>
            <w:r w:rsidR="00E92031">
              <w:t>41 2</w:t>
            </w:r>
            <w:r w:rsidR="004130F7" w:rsidRPr="004130F7">
              <w:t>16</w:t>
            </w:r>
            <w:r w:rsidR="00E92031">
              <w:t>,</w:t>
            </w:r>
            <w:r w:rsidR="004130F7" w:rsidRPr="004130F7">
              <w:t>82</w:t>
            </w:r>
            <w:r w:rsidR="00E92031">
              <w:t xml:space="preserve"> </w:t>
            </w:r>
            <w:r>
              <w:t>тыс. рублей.</w:t>
            </w:r>
          </w:p>
        </w:tc>
      </w:tr>
    </w:tbl>
    <w:p w:rsidR="00EA2DCB" w:rsidRPr="006E499C" w:rsidRDefault="00CF6710" w:rsidP="00EA2DCB">
      <w:pPr>
        <w:pStyle w:val="a4"/>
        <w:numPr>
          <w:ilvl w:val="0"/>
          <w:numId w:val="8"/>
        </w:numPr>
        <w:ind w:left="0" w:firstLine="0"/>
        <w:jc w:val="center"/>
      </w:pPr>
      <w:r w:rsidRPr="006E499C">
        <w:t>ХАРАКТЕРИСТИКА ТЕКУЩЕГО СОСТОЯНИЯ СООТВЕТСТВУЮЩЕЙ СФЕРЫ С УКАЗАНИЕМ ОСНОВНЫХ ПОКАЗАТЕЛЕЙ СОЦИАЛЬНО-ЭКОНОМИЧЕСКОГО РАЗВИТИЯ КАРАТУЗСКОГО РАЙОНА</w:t>
      </w:r>
    </w:p>
    <w:p w:rsidR="00F765C0" w:rsidRPr="006E499C" w:rsidRDefault="00F765C0" w:rsidP="00F765C0">
      <w:pPr>
        <w:autoSpaceDE w:val="0"/>
        <w:autoSpaceDN w:val="0"/>
        <w:adjustRightInd w:val="0"/>
        <w:ind w:firstLine="567"/>
        <w:jc w:val="both"/>
        <w:rPr>
          <w:highlight w:val="cyan"/>
        </w:rPr>
      </w:pP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Местное самоуправление представляет собой один из важнейших институтов гражданского общества. В соответствии со статьей 130 Конституции Российской Федерации местное самоуправление обеспечивает самостоятельное решение населением вопросов местного значения, владение, пользование и распоряжение муниципальной собственностью.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Федеральным законом от 06.10.2003 № 131-ФЗ «Об общих принципах организации местного самоуправления в Российской Федерации» закреплены вопросы местного значения, реализация которых относится к компетенции органов местного самоуправления муниципальных районов, городских округов, городских и сельских поселений. Большая часть вопросов местного значения направлена на обеспечение населения необходимыми социальными услугами и формирование комфортной среды обитания человека.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Для реализации возложенных полномочий органами местного самоуправления по вопросам местного значения муниципальных образований Бюджетным кодексом Российской Федерации определен перечень налоговых и неналоговых доходов, зачисляемых в бюджеты муниципальных образований, а также предусмотрен механизм оказания финансовой помощи из бюджета субъекта Российской Федерации в целях выравнивания уровня бюджетной обеспеченности муниципальных образований.</w:t>
      </w:r>
    </w:p>
    <w:p w:rsidR="00EA2DCB" w:rsidRPr="006E499C" w:rsidRDefault="00EA2DCB" w:rsidP="00EA2DCB">
      <w:pPr>
        <w:pStyle w:val="ac"/>
        <w:spacing w:after="0"/>
        <w:ind w:firstLine="709"/>
        <w:jc w:val="both"/>
        <w:rPr>
          <w:rFonts w:eastAsia="Times New Roman"/>
        </w:rPr>
      </w:pPr>
      <w:r w:rsidRPr="006E499C">
        <w:rPr>
          <w:rFonts w:eastAsia="Times New Roman"/>
        </w:rPr>
        <w:t xml:space="preserve">В Каратузском районе 14 муниципальных образований.  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В настоящее время органы местного самоуправления района при реализации полномочий по решению вопросов местного значения столкнулись с рядом проблем, среди которых наиболее актуальными являются: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1)</w:t>
      </w:r>
      <w:r w:rsidRPr="006E499C">
        <w:tab/>
        <w:t>высокая доля муниципальных дорог и сооружений на них, находящихся в аварийном состоянии;</w:t>
      </w:r>
    </w:p>
    <w:p w:rsidR="00EA2DCB" w:rsidRPr="006E499C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>2)</w:t>
      </w:r>
      <w:r w:rsidRPr="006E499C">
        <w:tab/>
        <w:t>ненадлежащее состояние объектов благоустройства, уличного освещения,</w:t>
      </w:r>
      <w:r w:rsidR="009E24DE">
        <w:t xml:space="preserve"> воинских захоронений, находящихся на территории муниципальных образований,</w:t>
      </w:r>
      <w:r w:rsidRPr="006E499C">
        <w:t xml:space="preserve"> недостаточное озеленение улиц </w:t>
      </w:r>
      <w:r w:rsidR="009E24DE">
        <w:t>населенных пунктов.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Ряд этих проблем носят </w:t>
      </w:r>
      <w:r w:rsidR="00934557">
        <w:rPr>
          <w:rFonts w:ascii="Times New Roman" w:hAnsi="Times New Roman" w:cs="Times New Roman"/>
          <w:b w:val="0"/>
          <w:sz w:val="24"/>
          <w:szCs w:val="24"/>
        </w:rPr>
        <w:t>системный характер. На 01.01.2020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в муниципальных образованиях района доля общей протяженности освещенных частей улиц к общей протяжен</w:t>
      </w:r>
      <w:r w:rsidR="00771DB0" w:rsidRPr="006E499C">
        <w:rPr>
          <w:rFonts w:ascii="Times New Roman" w:hAnsi="Times New Roman" w:cs="Times New Roman"/>
          <w:b w:val="0"/>
          <w:sz w:val="24"/>
          <w:szCs w:val="24"/>
        </w:rPr>
        <w:t>ности улиц,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 составила </w:t>
      </w:r>
      <w:r w:rsidR="004005A3">
        <w:rPr>
          <w:rFonts w:ascii="Times New Roman" w:hAnsi="Times New Roman" w:cs="Times New Roman"/>
          <w:b w:val="0"/>
          <w:sz w:val="24"/>
          <w:szCs w:val="24"/>
        </w:rPr>
        <w:t>74</w:t>
      </w:r>
      <w:r w:rsidRPr="006E499C">
        <w:rPr>
          <w:rFonts w:ascii="Times New Roman" w:hAnsi="Times New Roman" w:cs="Times New Roman"/>
          <w:b w:val="0"/>
          <w:sz w:val="24"/>
          <w:szCs w:val="24"/>
        </w:rPr>
        <w:t>%.</w:t>
      </w:r>
      <w:r w:rsidR="00DC0F3C" w:rsidRPr="006E499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A2DCB" w:rsidRPr="006E499C" w:rsidRDefault="00EA2DCB" w:rsidP="00A16E9F">
      <w:pPr>
        <w:pStyle w:val="ConsPlusTitle"/>
        <w:shd w:val="clear" w:color="auto" w:fill="FFFFFF" w:themeFill="background1"/>
        <w:spacing w:line="240" w:lineRule="auto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Протяженность автомобильных дорог общего пользования местного значения, не отвечающи</w:t>
      </w:r>
      <w:r w:rsidR="00934557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х нормативным требованиям, в 2020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 году составила </w:t>
      </w:r>
      <w:r w:rsidR="00A16E9F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>27,78</w:t>
      </w:r>
      <w:r w:rsidRPr="006E499C">
        <w:rPr>
          <w:rFonts w:ascii="Times New Roman" w:eastAsia="Times New Roman" w:hAnsi="Times New Roman" w:cs="Times New Roman"/>
          <w:b w:val="0"/>
          <w:sz w:val="24"/>
          <w:szCs w:val="24"/>
          <w:lang w:eastAsia="ru-RU"/>
        </w:rPr>
        <w:t xml:space="preserve">% от общей протяженности автомобильных дорог общего пользования местного значения. </w:t>
      </w:r>
    </w:p>
    <w:p w:rsidR="00EA2DCB" w:rsidRPr="006E499C" w:rsidRDefault="00EA2DCB" w:rsidP="00A16E9F">
      <w:pPr>
        <w:shd w:val="clear" w:color="auto" w:fill="FFFFFF" w:themeFill="background1"/>
        <w:autoSpaceDE w:val="0"/>
        <w:autoSpaceDN w:val="0"/>
        <w:adjustRightInd w:val="0"/>
        <w:ind w:firstLine="709"/>
        <w:jc w:val="both"/>
      </w:pPr>
      <w:r w:rsidRPr="006E499C">
        <w:t>В условиях ограниченности финансовых ресурсов органы местного самоуправления вынуждены заниматься решением текущих задач, откладывая на перспективу проведение работ по благоустройству, строительство и р</w:t>
      </w:r>
      <w:r w:rsidR="00771DB0" w:rsidRPr="006E499C">
        <w:t>емонт дорог местного значения.</w:t>
      </w:r>
    </w:p>
    <w:p w:rsidR="00EA2DCB" w:rsidRDefault="00EA2DCB" w:rsidP="00EA2DCB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на территории субъекта Российской Федерации в соответствии со статьей 1 Федерального </w:t>
      </w:r>
      <w:hyperlink r:id="rId11" w:history="1">
        <w:r w:rsidRPr="006E499C">
          <w:t>закона</w:t>
        </w:r>
      </w:hyperlink>
      <w:r w:rsidRPr="006E499C">
        <w:t xml:space="preserve">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 является одним из важнейших принципов деятельности органов государственной власти субъекта Российской Федерации.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Целесообразность оказания содействия развитию местного самоуправления на основе программно-целевого подхода обусловлена рядом объективных причин: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многообразием, сложностью и масштабностью задач по содействию органам местного самоуправления в реализации закрепленных за ними полномочий;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участием в этом процессе абсолютно всех муниципальных образований</w:t>
      </w:r>
      <w:r>
        <w:t xml:space="preserve"> района</w:t>
      </w:r>
      <w:r w:rsidRPr="009E24DE">
        <w:t>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необходимостью разработки и реализации комплекса мероприятий, согласованных по целям, ресурсам, срокам выполнения;</w:t>
      </w:r>
    </w:p>
    <w:p w:rsidR="009E24DE" w:rsidRPr="009E24DE" w:rsidRDefault="009E24DE" w:rsidP="009E24DE">
      <w:pPr>
        <w:autoSpaceDE w:val="0"/>
        <w:autoSpaceDN w:val="0"/>
        <w:adjustRightInd w:val="0"/>
        <w:ind w:firstLine="540"/>
        <w:jc w:val="both"/>
      </w:pPr>
      <w:r w:rsidRPr="009E24DE">
        <w:t>объективной необходимостью продолжения положительных тенденций, сформировавшихся в ходе реализации программных мероприятий в предшествующие годы.</w:t>
      </w:r>
    </w:p>
    <w:p w:rsidR="009E24DE" w:rsidRPr="009E24DE" w:rsidRDefault="009E24DE" w:rsidP="00EA2DCB">
      <w:pPr>
        <w:autoSpaceDE w:val="0"/>
        <w:autoSpaceDN w:val="0"/>
        <w:adjustRightInd w:val="0"/>
        <w:ind w:firstLine="709"/>
        <w:jc w:val="both"/>
      </w:pP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CF6710" w:rsidP="00771DB0">
      <w:pPr>
        <w:pStyle w:val="a4"/>
        <w:tabs>
          <w:tab w:val="left" w:pos="426"/>
        </w:tabs>
        <w:suppressAutoHyphens/>
        <w:ind w:left="1211"/>
        <w:jc w:val="center"/>
      </w:pPr>
      <w:r w:rsidRPr="006E499C">
        <w:t xml:space="preserve">3. ПРИОРИТЕТЫ И ЦЕЛИ </w:t>
      </w:r>
      <w:r w:rsidR="00DF60C8">
        <w:t>СОДЕЙСТВИЯ РАЗВИТИЮ МЕСТНОГО САМОУПРАВЛЕНИЯ В РАЙОНЕ,</w:t>
      </w:r>
      <w:r w:rsidRPr="006E499C">
        <w:t xml:space="preserve"> ОПИСАНИЕ ОСНОВНЫХ ЦЕЛЕЙ И ЗАДАЧ ПРОГРАММЫ, </w:t>
      </w:r>
      <w:r w:rsidR="00DF60C8">
        <w:t>ТЕНДЕНЦИИ РАЗВИТИЯ МЕСТНОГО САМОУПРАВЛЕНИЯ В РАЙОНЕ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center"/>
        <w:outlineLvl w:val="0"/>
      </w:pPr>
    </w:p>
    <w:p w:rsidR="00771DB0" w:rsidRPr="006E499C" w:rsidRDefault="00771DB0" w:rsidP="00771DB0">
      <w:pPr>
        <w:autoSpaceDE w:val="0"/>
        <w:autoSpaceDN w:val="0"/>
        <w:adjustRightInd w:val="0"/>
        <w:ind w:firstLine="709"/>
        <w:jc w:val="both"/>
      </w:pPr>
      <w:r w:rsidRPr="006E499C">
        <w:t xml:space="preserve">Содействие развитию местного самоуправления определено одним из важнейших принципов деятельности органов государственной власти субъекта Российской Федерации Федеральным </w:t>
      </w:r>
      <w:hyperlink r:id="rId12" w:history="1">
        <w:r w:rsidRPr="006E499C">
          <w:t>закон</w:t>
        </w:r>
      </w:hyperlink>
      <w:r w:rsidRPr="006E499C">
        <w:t>ом от 06.10.1999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Федерации».</w:t>
      </w:r>
    </w:p>
    <w:p w:rsidR="00771DB0" w:rsidRPr="006E499C" w:rsidRDefault="00771DB0" w:rsidP="00771DB0">
      <w:pPr>
        <w:ind w:firstLine="709"/>
        <w:jc w:val="both"/>
      </w:pPr>
      <w:r w:rsidRPr="006E499C">
        <w:t>С учетом задач, поставленных в Посланиях Президента Российской Федерации Федеральному Собранию Российской Федерации, правовых актах, принятых Президентом Российской Федерации и Правительством Российской Федерации, приоритетным направлени</w:t>
      </w:r>
      <w:r w:rsidR="009E24DE">
        <w:t>е</w:t>
      </w:r>
      <w:r w:rsidRPr="006E499C">
        <w:t>м содействия развитию местного самоуправления явля</w:t>
      </w:r>
      <w:r w:rsidR="009E24DE">
        <w:t>е</w:t>
      </w:r>
      <w:r w:rsidRPr="006E499C">
        <w:t>тся:</w:t>
      </w:r>
    </w:p>
    <w:p w:rsidR="00771DB0" w:rsidRPr="006E499C" w:rsidRDefault="00771DB0" w:rsidP="00771DB0">
      <w:pPr>
        <w:ind w:firstLine="709"/>
        <w:jc w:val="both"/>
      </w:pPr>
      <w:r w:rsidRPr="006E499C">
        <w:t xml:space="preserve">содействие повышению эффективности деятельности </w:t>
      </w:r>
      <w:r w:rsidR="009E24DE">
        <w:t>органов местного самоуправления.</w:t>
      </w:r>
    </w:p>
    <w:p w:rsidR="00771DB0" w:rsidRPr="006E499C" w:rsidRDefault="00771DB0" w:rsidP="00771DB0">
      <w:pPr>
        <w:ind w:firstLine="709"/>
        <w:jc w:val="both"/>
      </w:pPr>
      <w:r w:rsidRPr="006E499C">
        <w:t>Целью Программы является содействие повышению комфортности условий жизнедеятельности в поселениях района и эффективной реализации органами местного самоуправления полномочий, закрепленных за муниципальными образованиями.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Для достижения поставленной цели необходимо решение следующих задач:</w:t>
      </w:r>
    </w:p>
    <w:p w:rsidR="00771DB0" w:rsidRPr="006E499C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ab/>
        <w:t>- содействие повышению уровня транспортно-эксплуатационного состояния автомобильных дорог местного значения сельских поселений;</w:t>
      </w:r>
    </w:p>
    <w:p w:rsidR="00771DB0" w:rsidRDefault="00771DB0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- содействие вовлечению жителей в благоустро</w:t>
      </w:r>
      <w:r w:rsidR="00B90B01">
        <w:rPr>
          <w:rFonts w:ascii="Times New Roman" w:hAnsi="Times New Roman" w:cs="Times New Roman"/>
          <w:sz w:val="24"/>
          <w:szCs w:val="24"/>
        </w:rPr>
        <w:t>йство населенных пунктов района;</w:t>
      </w:r>
    </w:p>
    <w:p w:rsidR="00DF60C8" w:rsidRPr="00DF60C8" w:rsidRDefault="00DF60C8" w:rsidP="00771DB0">
      <w:pPr>
        <w:pStyle w:val="ConsPlusCell"/>
        <w:tabs>
          <w:tab w:val="left" w:pos="742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F60C8">
        <w:rPr>
          <w:rFonts w:ascii="Times New Roman" w:hAnsi="Times New Roman" w:cs="Times New Roman"/>
          <w:bCs/>
          <w:color w:val="000000"/>
          <w:sz w:val="24"/>
          <w:szCs w:val="24"/>
        </w:rPr>
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442CA7" w:rsidRPr="006E499C" w:rsidRDefault="00CF6710" w:rsidP="00442CA7">
      <w:pPr>
        <w:autoSpaceDE w:val="0"/>
        <w:autoSpaceDN w:val="0"/>
        <w:adjustRightInd w:val="0"/>
        <w:ind w:firstLine="540"/>
        <w:jc w:val="center"/>
      </w:pPr>
      <w:r w:rsidRPr="006E499C">
        <w:t>4</w:t>
      </w:r>
      <w:r w:rsidR="007C6029" w:rsidRPr="006E499C">
        <w:t xml:space="preserve">. </w:t>
      </w:r>
      <w:r w:rsidR="007C6029" w:rsidRPr="006E499C">
        <w:rPr>
          <w:szCs w:val="28"/>
        </w:rPr>
        <w:t>ПРОГНОЗ КОНЕЧНЫХ РЕЗУЛЬТАТОВ</w:t>
      </w:r>
      <w:r w:rsidR="00810303" w:rsidRPr="006E499C">
        <w:rPr>
          <w:szCs w:val="28"/>
        </w:rPr>
        <w:t xml:space="preserve"> РЕАЛИЗАЦИИ</w:t>
      </w:r>
      <w:r w:rsidR="007C6029" w:rsidRPr="006E499C">
        <w:rPr>
          <w:szCs w:val="28"/>
        </w:rPr>
        <w:t xml:space="preserve">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</w:t>
      </w:r>
      <w:r w:rsidR="00DF60C8">
        <w:rPr>
          <w:szCs w:val="28"/>
        </w:rPr>
        <w:t xml:space="preserve"> РАЗВИТИЯ МЕСТНОГО САМОУПРАВЛЕНИЯ НА ТЕРРИТОРИИ КАРАТУЗСКОГО РАЙОНА</w:t>
      </w:r>
    </w:p>
    <w:p w:rsidR="00442CA7" w:rsidRPr="006E499C" w:rsidRDefault="00442CA7" w:rsidP="00442CA7">
      <w:pPr>
        <w:autoSpaceDE w:val="0"/>
        <w:autoSpaceDN w:val="0"/>
        <w:adjustRightInd w:val="0"/>
        <w:ind w:firstLine="540"/>
        <w:jc w:val="center"/>
      </w:pPr>
    </w:p>
    <w:p w:rsidR="00EE6F04" w:rsidRPr="006E499C" w:rsidRDefault="00EE6F04" w:rsidP="00EE6F04">
      <w:pPr>
        <w:pStyle w:val="3"/>
        <w:ind w:right="-83"/>
        <w:rPr>
          <w:sz w:val="24"/>
          <w:szCs w:val="24"/>
        </w:rPr>
      </w:pPr>
      <w:r w:rsidRPr="006E499C">
        <w:rPr>
          <w:sz w:val="24"/>
          <w:szCs w:val="24"/>
        </w:rPr>
        <w:t xml:space="preserve">Прогноз </w:t>
      </w:r>
      <w:r w:rsidR="00DF60C8">
        <w:rPr>
          <w:sz w:val="24"/>
          <w:szCs w:val="24"/>
        </w:rPr>
        <w:t xml:space="preserve">результатов </w:t>
      </w:r>
      <w:r w:rsidRPr="006E499C">
        <w:rPr>
          <w:sz w:val="24"/>
          <w:szCs w:val="24"/>
        </w:rPr>
        <w:t>достижения обозначенной Программой цели должен отражать как активизацию вовлечения муниципальными образованиями граждан в решение вопросов местного значения, так и улучшение качества предоставления муниципальных услуг, повышение уровня качества жизни населения.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Планируется, что ежегодно не менее 50</w:t>
      </w:r>
      <w:r w:rsidR="00F150EE" w:rsidRPr="006E499C">
        <w:rPr>
          <w:sz w:val="24"/>
          <w:szCs w:val="24"/>
        </w:rPr>
        <w:t>% муниципальных</w:t>
      </w:r>
      <w:r w:rsidRPr="006E499C">
        <w:rPr>
          <w:sz w:val="24"/>
          <w:szCs w:val="24"/>
        </w:rPr>
        <w:t xml:space="preserve"> образований </w:t>
      </w:r>
      <w:r w:rsidR="00DF60C8">
        <w:rPr>
          <w:sz w:val="24"/>
          <w:szCs w:val="24"/>
        </w:rPr>
        <w:t xml:space="preserve">района </w:t>
      </w:r>
      <w:r w:rsidRPr="006E499C">
        <w:rPr>
          <w:sz w:val="24"/>
          <w:szCs w:val="24"/>
        </w:rPr>
        <w:t xml:space="preserve">будут заявляться к участию в мероприятиях по благоустройству территорий. </w:t>
      </w:r>
    </w:p>
    <w:p w:rsidR="00EE6F04" w:rsidRPr="006E499C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>Доля граждан, привлеченных к работам по благоустройству, от общего числа граждан, проживающих в муниципальном образовании, составит 5% ежегодно.</w:t>
      </w:r>
    </w:p>
    <w:p w:rsidR="00EE6F04" w:rsidRDefault="00EE6F04" w:rsidP="00EE6F04">
      <w:pPr>
        <w:pStyle w:val="3"/>
        <w:rPr>
          <w:sz w:val="24"/>
          <w:szCs w:val="24"/>
        </w:rPr>
      </w:pPr>
      <w:r w:rsidRPr="006E499C">
        <w:rPr>
          <w:sz w:val="24"/>
          <w:szCs w:val="24"/>
        </w:rPr>
        <w:t xml:space="preserve">Планируется увеличение доли муниципальных образований, заявившихся к участию в мероприятиях по развитию и модернизации автомобильных дорог местного значения, с </w:t>
      </w:r>
      <w:r w:rsidR="00EF111D" w:rsidRPr="006E499C">
        <w:rPr>
          <w:sz w:val="24"/>
          <w:szCs w:val="24"/>
        </w:rPr>
        <w:t>7,1</w:t>
      </w:r>
      <w:r w:rsidRPr="006E499C">
        <w:rPr>
          <w:sz w:val="24"/>
          <w:szCs w:val="24"/>
        </w:rPr>
        <w:t xml:space="preserve">% в 2014 году и до </w:t>
      </w:r>
      <w:r w:rsidR="00EF111D" w:rsidRPr="006E499C">
        <w:rPr>
          <w:sz w:val="24"/>
          <w:szCs w:val="24"/>
        </w:rPr>
        <w:t>57,1</w:t>
      </w:r>
      <w:r w:rsidRPr="006E499C">
        <w:rPr>
          <w:sz w:val="24"/>
          <w:szCs w:val="24"/>
        </w:rPr>
        <w:t>% в 20</w:t>
      </w:r>
      <w:r w:rsidR="00DC0F3C" w:rsidRPr="006E499C">
        <w:rPr>
          <w:sz w:val="24"/>
          <w:szCs w:val="24"/>
        </w:rPr>
        <w:t>3</w:t>
      </w:r>
      <w:r w:rsidRPr="006E499C">
        <w:rPr>
          <w:sz w:val="24"/>
          <w:szCs w:val="24"/>
        </w:rPr>
        <w:t>0 году.</w:t>
      </w:r>
    </w:p>
    <w:p w:rsidR="00DF60C8" w:rsidRPr="00B76329" w:rsidRDefault="00DF60C8" w:rsidP="00B76329">
      <w:pPr>
        <w:pStyle w:val="3"/>
        <w:rPr>
          <w:sz w:val="24"/>
          <w:szCs w:val="24"/>
        </w:rPr>
      </w:pPr>
    </w:p>
    <w:p w:rsidR="00FD68C1" w:rsidRPr="006E499C" w:rsidRDefault="00A16BD3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 xml:space="preserve">5. ИНФОРМАЦИЯ ПО ПОДПРОГРАММАМ И </w:t>
      </w:r>
      <w:r w:rsidR="00FD68C1" w:rsidRPr="006E499C">
        <w:rPr>
          <w:sz w:val="24"/>
          <w:szCs w:val="24"/>
        </w:rPr>
        <w:t>ОТДЕЛЬНО</w:t>
      </w:r>
      <w:r w:rsidR="00CB67B9" w:rsidRPr="006E499C">
        <w:rPr>
          <w:sz w:val="24"/>
          <w:szCs w:val="24"/>
        </w:rPr>
        <w:t>МУ</w:t>
      </w:r>
    </w:p>
    <w:p w:rsidR="00FD68C1" w:rsidRPr="006E499C" w:rsidRDefault="00FD68C1" w:rsidP="00FD68C1">
      <w:pPr>
        <w:pStyle w:val="3"/>
        <w:jc w:val="center"/>
        <w:rPr>
          <w:sz w:val="24"/>
          <w:szCs w:val="24"/>
        </w:rPr>
      </w:pPr>
      <w:r w:rsidRPr="006E499C">
        <w:rPr>
          <w:sz w:val="24"/>
          <w:szCs w:val="24"/>
        </w:rPr>
        <w:t>МЕРОПРИЯТИЮ ПРОГРАММЫ</w:t>
      </w:r>
    </w:p>
    <w:p w:rsidR="00406913" w:rsidRPr="006E499C" w:rsidRDefault="00406913" w:rsidP="00FD68C1">
      <w:pPr>
        <w:pStyle w:val="3"/>
        <w:jc w:val="center"/>
        <w:rPr>
          <w:sz w:val="24"/>
          <w:szCs w:val="24"/>
        </w:rPr>
      </w:pPr>
    </w:p>
    <w:p w:rsidR="00B76329" w:rsidRDefault="00B76329" w:rsidP="00B76329">
      <w:pPr>
        <w:pStyle w:val="3"/>
        <w:ind w:firstLine="709"/>
        <w:rPr>
          <w:sz w:val="24"/>
          <w:szCs w:val="24"/>
        </w:rPr>
      </w:pPr>
      <w:r w:rsidRPr="00B76329">
        <w:rPr>
          <w:sz w:val="24"/>
          <w:szCs w:val="24"/>
        </w:rPr>
        <w:t>Для достижения цели и задач программы, направленных на содействие развитию местного самоуправления в Каратузском районе, в программу включен</w:t>
      </w:r>
      <w:r w:rsidR="00F93CD2">
        <w:rPr>
          <w:sz w:val="24"/>
          <w:szCs w:val="24"/>
        </w:rPr>
        <w:t>ы</w:t>
      </w:r>
      <w:r w:rsidRPr="00B76329">
        <w:rPr>
          <w:sz w:val="24"/>
          <w:szCs w:val="24"/>
        </w:rPr>
        <w:t xml:space="preserve"> 2 подпрограммы и </w:t>
      </w:r>
      <w:r w:rsidR="005E6051">
        <w:rPr>
          <w:sz w:val="24"/>
          <w:szCs w:val="24"/>
        </w:rPr>
        <w:t>1</w:t>
      </w:r>
      <w:r w:rsidR="00F93CD2">
        <w:rPr>
          <w:sz w:val="24"/>
          <w:szCs w:val="24"/>
        </w:rPr>
        <w:t xml:space="preserve"> отдельн</w:t>
      </w:r>
      <w:r w:rsidR="005E6051">
        <w:rPr>
          <w:sz w:val="24"/>
          <w:szCs w:val="24"/>
        </w:rPr>
        <w:t>ое</w:t>
      </w:r>
      <w:r w:rsidR="00F93CD2">
        <w:rPr>
          <w:sz w:val="24"/>
          <w:szCs w:val="24"/>
        </w:rPr>
        <w:t xml:space="preserve"> мероприяти</w:t>
      </w:r>
      <w:r w:rsidR="005E6051">
        <w:rPr>
          <w:sz w:val="24"/>
          <w:szCs w:val="24"/>
        </w:rPr>
        <w:t>е</w:t>
      </w:r>
      <w:r w:rsidR="00F93CD2">
        <w:rPr>
          <w:sz w:val="24"/>
          <w:szCs w:val="24"/>
        </w:rPr>
        <w:t>.</w:t>
      </w:r>
    </w:p>
    <w:p w:rsidR="00F93CD2" w:rsidRPr="00B76329" w:rsidRDefault="00F93CD2" w:rsidP="00B76329">
      <w:pPr>
        <w:pStyle w:val="3"/>
        <w:ind w:firstLine="709"/>
        <w:rPr>
          <w:sz w:val="24"/>
          <w:szCs w:val="24"/>
        </w:rPr>
      </w:pPr>
    </w:p>
    <w:p w:rsidR="00B76329" w:rsidRPr="00E92031" w:rsidRDefault="00AD0AF6" w:rsidP="00B76329">
      <w:pPr>
        <w:pStyle w:val="ad"/>
        <w:spacing w:after="0"/>
        <w:ind w:left="0" w:firstLine="709"/>
        <w:jc w:val="both"/>
      </w:pPr>
      <w:r w:rsidRPr="00E92031">
        <w:t>5.1. П</w:t>
      </w:r>
      <w:r w:rsidR="00B76329" w:rsidRPr="00E92031">
        <w:t>одпрограмма 1 «Содействие развитию и модернизации улично-дорожной сети му</w:t>
      </w:r>
      <w:r w:rsidR="000D235D" w:rsidRPr="00E92031">
        <w:t>ниципальных образований района».</w:t>
      </w:r>
    </w:p>
    <w:p w:rsidR="000D235D" w:rsidRDefault="000D235D" w:rsidP="00AD0AF6">
      <w:pPr>
        <w:autoSpaceDE w:val="0"/>
        <w:autoSpaceDN w:val="0"/>
        <w:adjustRightInd w:val="0"/>
        <w:ind w:firstLine="709"/>
        <w:jc w:val="both"/>
      </w:pPr>
    </w:p>
    <w:p w:rsidR="00AD0AF6" w:rsidRPr="00AD0AF6" w:rsidRDefault="00AD0AF6" w:rsidP="00AD0AF6">
      <w:pPr>
        <w:autoSpaceDE w:val="0"/>
        <w:autoSpaceDN w:val="0"/>
        <w:adjustRightInd w:val="0"/>
        <w:ind w:firstLine="709"/>
        <w:jc w:val="both"/>
      </w:pPr>
      <w:r w:rsidRPr="00AD0AF6">
        <w:t xml:space="preserve">5.2. </w:t>
      </w:r>
      <w:hyperlink r:id="rId13" w:history="1">
        <w:r w:rsidRPr="00AD0AF6">
          <w:rPr>
            <w:rStyle w:val="a3"/>
            <w:color w:val="auto"/>
            <w:u w:val="none"/>
          </w:rPr>
          <w:t>Подпрограмма</w:t>
        </w:r>
      </w:hyperlink>
      <w:r w:rsidRPr="00AD0AF6">
        <w:t xml:space="preserve"> 2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E76D3A" w:rsidRPr="00E76D3A" w:rsidRDefault="00AD0AF6" w:rsidP="00E76D3A">
      <w:pPr>
        <w:autoSpaceDE w:val="0"/>
        <w:autoSpaceDN w:val="0"/>
        <w:adjustRightInd w:val="0"/>
        <w:ind w:firstLine="709"/>
        <w:jc w:val="both"/>
      </w:pPr>
      <w:r w:rsidRPr="00E76D3A">
        <w:t xml:space="preserve">Федеральным </w:t>
      </w:r>
      <w:hyperlink r:id="rId14" w:history="1">
        <w:r w:rsidRPr="00E76D3A">
          <w:rPr>
            <w:rStyle w:val="a3"/>
            <w:color w:val="auto"/>
            <w:u w:val="none"/>
          </w:rPr>
          <w:t>законом</w:t>
        </w:r>
      </w:hyperlink>
      <w:r w:rsidRPr="00E76D3A">
        <w:t xml:space="preserve"> от 06.10.2003 № 131-ФЗ «Об общих принципах организации местного самоуправления в Российской Федерации» организация благоустройства территории муниципального образования отнесе</w:t>
      </w:r>
      <w:r w:rsidR="00E76D3A" w:rsidRPr="00E76D3A">
        <w:t>на к вопросам местного значения</w:t>
      </w:r>
      <w:r w:rsidRPr="00E76D3A">
        <w:t xml:space="preserve">. </w:t>
      </w:r>
      <w:r w:rsidR="00E76D3A" w:rsidRPr="00E76D3A">
        <w:t xml:space="preserve">Организация работы в данном направлении </w:t>
      </w:r>
      <w:r w:rsidR="00E76D3A" w:rsidRPr="00E76D3A">
        <w:rPr>
          <w:color w:val="000000"/>
        </w:rPr>
        <w:t>подразумевает проведение органами местного самоуправления работ по содержанию территории населенных пунктов.</w:t>
      </w:r>
      <w:r w:rsidR="00E76D3A">
        <w:rPr>
          <w:color w:val="000000"/>
        </w:rPr>
        <w:t xml:space="preserve"> </w:t>
      </w:r>
      <w:r w:rsidRPr="00E76D3A">
        <w:t>При этом финансовое обеспечение мероприятий, связанных с благоустройством территории муниципального образования, относится к расходным обязательствам муниципального образования и осуществляется в пределах средств, предусмотренных в местном бюджете на эти цели.</w:t>
      </w:r>
      <w:r w:rsidR="00E76D3A" w:rsidRPr="00E76D3A">
        <w:t xml:space="preserve"> 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ограниченностью финансовых ресурсов бюджетов муниципальных образований отмечается неудовлетворительное состояние уличного освещения, кладбищ и тротуаров в населенных пунктах, несанкционированные свалки, запыленность воздушной среды из-за нарушения травяного покрова, недостаточное озеленение улиц и участков рядом с дворами, установлено недостаточное количество детских игровых городков и малых архитектурных форм.</w:t>
      </w:r>
      <w:r>
        <w:t xml:space="preserve"> </w:t>
      </w:r>
      <w:r w:rsidRPr="00E76D3A">
        <w:t>Так, на 01.01.2020 в муниципальных образованиях района доля общей протяженности освещенных частей улиц, проездов, набережных к общей протяженности улиц, проездов, набережных составила 74 %.</w:t>
      </w:r>
    </w:p>
    <w:p w:rsidR="00E76D3A" w:rsidRPr="00E76D3A" w:rsidRDefault="00E76D3A" w:rsidP="00E76D3A">
      <w:pPr>
        <w:ind w:firstLine="709"/>
        <w:jc w:val="both"/>
      </w:pPr>
      <w:r w:rsidRPr="00E76D3A">
        <w:t>Комплекс вышеуказанных негативных факторов приводит к ухудшению санитарно-экологической обстановки и условий проживания граждан, а также внешнего и архитектурного облика населенных пунктов.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В связи с этим поддержка органов местного самоуправления, активно развивающих инициативы граждан и их общественную деятельность по приведению в надлежащее состояние фасадов домов, заборов, палисадников, придомовых территорий, тротуаров, улиц, скверов, парков, уличного освещения, в посадке зеленых насаждений, разбивке клумб, уборке несанкционированных свалок, является стимулирующим фактором для социально-экономического развития муниципальных образований и эффективной реализации органами местного самоуправления своих полномочий.</w:t>
      </w:r>
    </w:p>
    <w:p w:rsidR="00E76D3A" w:rsidRPr="00E76D3A" w:rsidRDefault="00E76D3A" w:rsidP="00E76D3A">
      <w:pPr>
        <w:ind w:firstLine="709"/>
        <w:jc w:val="both"/>
      </w:pPr>
      <w:r w:rsidRPr="00E76D3A">
        <w:t>За период 2014–2019 годы на средства субсидий бюджетам муниципальных образований для реализации проектов по благоустройству в 12 населенных пунктах района проведены работы по улучшению архитектурного облика территорий: обустроены места для отдыха и досуга граждан, благоустроены территории у памятников воинам Великой Отечественной войны, восстановлено освещение, обновлены детские игровые и спортивные площадки.</w:t>
      </w:r>
    </w:p>
    <w:p w:rsidR="00E76D3A" w:rsidRPr="00E76D3A" w:rsidRDefault="00E76D3A" w:rsidP="00E76D3A">
      <w:pPr>
        <w:autoSpaceDE w:val="0"/>
        <w:autoSpaceDN w:val="0"/>
        <w:adjustRightInd w:val="0"/>
        <w:ind w:firstLine="709"/>
        <w:jc w:val="both"/>
      </w:pPr>
      <w:r w:rsidRPr="00E76D3A">
        <w:t>Опыт показал высокую активность органов местного самоуправления по участию в реализации мероприятий, значимость проводимых мероприятий для развития муниципальных образований и необходимость их продолжения в последующие годы</w:t>
      </w:r>
      <w:r>
        <w:t>.</w:t>
      </w:r>
    </w:p>
    <w:p w:rsidR="00B76329" w:rsidRPr="00035713" w:rsidRDefault="00035713" w:rsidP="00B76329">
      <w:pPr>
        <w:pStyle w:val="ad"/>
        <w:spacing w:after="0"/>
        <w:ind w:left="0" w:firstLine="709"/>
        <w:jc w:val="both"/>
      </w:pPr>
      <w:r w:rsidRPr="00035713">
        <w:t>5.3. О</w:t>
      </w:r>
      <w:r w:rsidR="00B76329" w:rsidRPr="00035713">
        <w:t>тдельное мероприятие</w:t>
      </w:r>
      <w:r w:rsidRPr="00035713">
        <w:t xml:space="preserve"> программы</w:t>
      </w:r>
      <w:r w:rsidR="00B76329" w:rsidRPr="00035713">
        <w:t xml:space="preserve"> № 1 «Расходы на содержание </w:t>
      </w:r>
      <w:r w:rsidR="00C52809" w:rsidRPr="00035713">
        <w:t>муниципального казенного</w:t>
      </w:r>
      <w:r w:rsidR="00B76329" w:rsidRPr="00035713">
        <w:t xml:space="preserve"> учреждения по обеспечению жизнедеятельности района»;</w:t>
      </w:r>
    </w:p>
    <w:p w:rsidR="00035713" w:rsidRDefault="00035713" w:rsidP="00B76329">
      <w:pPr>
        <w:pStyle w:val="ad"/>
        <w:spacing w:after="0"/>
        <w:ind w:left="0" w:firstLine="709"/>
        <w:jc w:val="both"/>
      </w:pPr>
      <w:r w:rsidRPr="00035713">
        <w:t>Цель отельного мероприятия - оказание услуг, выполнения работ и исполнения Государственных функций в целях обеспечения реализации полномочий Учредителя в сфере жизнедеятельности.</w:t>
      </w:r>
    </w:p>
    <w:p w:rsidR="00B76329" w:rsidRPr="00035713" w:rsidRDefault="00B76329" w:rsidP="00B76329">
      <w:pPr>
        <w:pStyle w:val="ad"/>
        <w:spacing w:after="0"/>
        <w:ind w:left="0" w:firstLine="709"/>
        <w:jc w:val="both"/>
      </w:pPr>
      <w:r w:rsidRPr="00035713">
        <w:t xml:space="preserve">Срок реализации </w:t>
      </w:r>
      <w:r w:rsidR="00035713" w:rsidRPr="00035713">
        <w:t>отдельного мероприятия</w:t>
      </w:r>
      <w:r w:rsidRPr="00035713">
        <w:t>:</w:t>
      </w:r>
      <w:r w:rsidR="00DC17D0">
        <w:t xml:space="preserve"> 2021-2023</w:t>
      </w:r>
      <w:r w:rsidRPr="00035713">
        <w:t xml:space="preserve"> годы.</w:t>
      </w:r>
    </w:p>
    <w:p w:rsidR="00035713" w:rsidRPr="00035713" w:rsidRDefault="00035713" w:rsidP="00B76329">
      <w:pPr>
        <w:pStyle w:val="ad"/>
        <w:spacing w:after="0"/>
        <w:ind w:left="0" w:firstLine="709"/>
        <w:jc w:val="both"/>
      </w:pPr>
      <w:r w:rsidRPr="00035713">
        <w:t>Отдельное мероприятие № 1 представлено в приложении № 6 к муниципальной программе.</w:t>
      </w:r>
    </w:p>
    <w:p w:rsidR="00EA3029" w:rsidRPr="006E499C" w:rsidRDefault="00EA3029" w:rsidP="00EA3029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</w:p>
    <w:p w:rsidR="009A6675" w:rsidRPr="006E499C" w:rsidRDefault="002B6DFD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6. </w:t>
      </w:r>
      <w:r w:rsidR="00F93CD2">
        <w:t xml:space="preserve">ИНФОРМАЦИЯ ОБ </w:t>
      </w:r>
      <w:r w:rsidRPr="006E499C">
        <w:t>ОСНОВНЫ</w:t>
      </w:r>
      <w:r w:rsidR="00F93CD2">
        <w:t>Х</w:t>
      </w:r>
      <w:r w:rsidRPr="006E499C">
        <w:t xml:space="preserve"> МЕР</w:t>
      </w:r>
      <w:r w:rsidR="00F93CD2">
        <w:t>АХ</w:t>
      </w:r>
      <w:r w:rsidRPr="006E499C">
        <w:t xml:space="preserve"> ПРАВОВОГО РЕГУЛИРОВАНИЯ В </w:t>
      </w:r>
      <w:r w:rsidR="00F93CD2">
        <w:t xml:space="preserve">ОБЛАСТИ </w:t>
      </w:r>
      <w:r w:rsidRPr="006E499C">
        <w:t>СОДЕЙСТВИ</w:t>
      </w:r>
      <w:r w:rsidR="00F93CD2">
        <w:t xml:space="preserve">Я </w:t>
      </w:r>
      <w:r w:rsidRPr="006E499C">
        <w:t xml:space="preserve">РАЗВИТИЮ МЕСТНОГО САМОУПРАВЛЕНИЯ В РАЙОНЕ, </w:t>
      </w:r>
      <w:r w:rsidR="00F93CD2"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2B6DFD" w:rsidRPr="006E499C" w:rsidRDefault="002B6DFD" w:rsidP="002B6DFD">
      <w:pPr>
        <w:autoSpaceDE w:val="0"/>
        <w:autoSpaceDN w:val="0"/>
        <w:adjustRightInd w:val="0"/>
        <w:ind w:firstLine="540"/>
        <w:jc w:val="center"/>
      </w:pPr>
    </w:p>
    <w:p w:rsidR="008D3D20" w:rsidRPr="00F93CD2" w:rsidRDefault="00F93CD2" w:rsidP="008D3D20">
      <w:pPr>
        <w:pStyle w:val="ad"/>
        <w:ind w:left="0" w:firstLine="709"/>
        <w:jc w:val="both"/>
      </w:pPr>
      <w:r w:rsidRPr="00F93CD2">
        <w:t>Основные меры правового регулирования в области жилищно-коммунального хозяйства, 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направленные на достижение цели и (или) задач программы, приведены в приложении № 1 к муниципальной программе.</w:t>
      </w:r>
    </w:p>
    <w:p w:rsidR="00F765C0" w:rsidRPr="006E499C" w:rsidRDefault="00F765C0" w:rsidP="00F765C0">
      <w:pPr>
        <w:autoSpaceDE w:val="0"/>
        <w:autoSpaceDN w:val="0"/>
        <w:adjustRightInd w:val="0"/>
        <w:ind w:firstLine="540"/>
        <w:jc w:val="both"/>
      </w:pP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  <w:r w:rsidRPr="006E499C">
        <w:t xml:space="preserve">7. </w:t>
      </w:r>
      <w:r w:rsidR="00785232" w:rsidRPr="00785232">
        <w:t>ПЕРЕЧЕНЬ ОБЪЕКТОВ МУНИЦИПАЛЬНОЙ СОБСТВЕННОСТИ КАРАТУЗСКОГО РАЙОНА, ПОДЛЕЖАЩИХ СТРОИТЕЛЬСТВУ, РЕКОНСТРУКЦИИ, ТЕХНИЧЕСКОМУ ПЕРЕВООРУЖЕНИЮ ИЛИ ПРИОБРЕТЕНИЮ</w:t>
      </w:r>
      <w:r w:rsidR="00785232">
        <w:t>.</w:t>
      </w:r>
    </w:p>
    <w:p w:rsidR="00C353BE" w:rsidRPr="006E499C" w:rsidRDefault="00C353BE" w:rsidP="00810303">
      <w:pPr>
        <w:autoSpaceDE w:val="0"/>
        <w:autoSpaceDN w:val="0"/>
        <w:adjustRightInd w:val="0"/>
        <w:ind w:firstLine="540"/>
        <w:jc w:val="both"/>
      </w:pPr>
    </w:p>
    <w:p w:rsidR="00F765C0" w:rsidRPr="006E499C" w:rsidRDefault="00E256E2" w:rsidP="00810303">
      <w:pPr>
        <w:autoSpaceDE w:val="0"/>
        <w:autoSpaceDN w:val="0"/>
        <w:adjustRightInd w:val="0"/>
        <w:ind w:firstLine="540"/>
        <w:jc w:val="both"/>
      </w:pPr>
      <w:r>
        <w:t>Финансирование с</w:t>
      </w:r>
      <w:r w:rsidR="00F93CD2" w:rsidRPr="00F93CD2">
        <w:t>троительств</w:t>
      </w:r>
      <w:r>
        <w:t>а</w:t>
      </w:r>
      <w:r w:rsidR="00F93CD2" w:rsidRPr="00F93CD2">
        <w:t>, реконструкци</w:t>
      </w:r>
      <w:r>
        <w:t>и</w:t>
      </w:r>
      <w:r w:rsidR="00F93CD2" w:rsidRPr="00F93CD2">
        <w:t>, техническо</w:t>
      </w:r>
      <w:r>
        <w:t>го</w:t>
      </w:r>
      <w:r w:rsidR="00F93CD2" w:rsidRPr="00F93CD2">
        <w:t xml:space="preserve"> перевооружени</w:t>
      </w:r>
      <w:r>
        <w:t>я</w:t>
      </w:r>
      <w:r w:rsidR="00F93CD2" w:rsidRPr="00F93CD2">
        <w:t xml:space="preserve"> или приобретени</w:t>
      </w:r>
      <w:r>
        <w:t>я</w:t>
      </w:r>
      <w:r w:rsidR="00F93CD2" w:rsidRPr="00F93CD2">
        <w:t xml:space="preserve"> объектов муниципальной собственности Каратузского района</w:t>
      </w:r>
      <w:r w:rsidR="00C353BE" w:rsidRPr="006E499C">
        <w:t xml:space="preserve"> в рамках программы не планируется.</w:t>
      </w:r>
    </w:p>
    <w:p w:rsidR="00C353BE" w:rsidRPr="006E499C" w:rsidRDefault="00C353BE" w:rsidP="00C353BE">
      <w:pPr>
        <w:autoSpaceDE w:val="0"/>
        <w:autoSpaceDN w:val="0"/>
        <w:adjustRightInd w:val="0"/>
        <w:ind w:firstLine="540"/>
        <w:jc w:val="center"/>
      </w:pPr>
    </w:p>
    <w:p w:rsidR="008D3D20" w:rsidRPr="006E499C" w:rsidRDefault="00C353BE" w:rsidP="008D3D20">
      <w:pPr>
        <w:autoSpaceDE w:val="0"/>
        <w:autoSpaceDN w:val="0"/>
        <w:adjustRightInd w:val="0"/>
        <w:ind w:firstLine="540"/>
        <w:jc w:val="center"/>
      </w:pPr>
      <w:r w:rsidRPr="006E499C">
        <w:t>8. ИНФОРМАЦИЯ О РЕСУРСНОМ ОБЕСПЕЧЕНИ</w:t>
      </w:r>
      <w:r w:rsidR="00F93CD2">
        <w:t>И МУНИЦИПАЛЬНОЙ</w:t>
      </w:r>
      <w:r w:rsidRPr="006E499C">
        <w:t xml:space="preserve"> ПРОГРАММЫ</w:t>
      </w:r>
    </w:p>
    <w:p w:rsidR="00C353BE" w:rsidRPr="006E499C" w:rsidRDefault="00C353BE" w:rsidP="008D3D20">
      <w:pPr>
        <w:autoSpaceDE w:val="0"/>
        <w:autoSpaceDN w:val="0"/>
        <w:adjustRightInd w:val="0"/>
        <w:ind w:firstLine="540"/>
        <w:jc w:val="center"/>
        <w:rPr>
          <w:szCs w:val="28"/>
        </w:rPr>
      </w:pPr>
    </w:p>
    <w:p w:rsidR="00F93CD2" w:rsidRPr="00C57214" w:rsidRDefault="00F93CD2" w:rsidP="00F93CD2">
      <w:pPr>
        <w:ind w:firstLine="709"/>
        <w:jc w:val="both"/>
      </w:pPr>
      <w:r w:rsidRPr="00F93CD2">
        <w:t xml:space="preserve">Информация о ресурсном обеспечении муниципальной программы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 в приложении </w:t>
      </w:r>
      <w:r w:rsidRPr="00C57214">
        <w:t>№ 2 к муниципальной программе.</w:t>
      </w:r>
    </w:p>
    <w:p w:rsidR="007C5123" w:rsidRDefault="00F93CD2" w:rsidP="00F93CD2">
      <w:pPr>
        <w:autoSpaceDE w:val="0"/>
        <w:autoSpaceDN w:val="0"/>
        <w:adjustRightInd w:val="0"/>
        <w:ind w:firstLine="709"/>
        <w:jc w:val="both"/>
      </w:pPr>
      <w:r w:rsidRPr="00C57214">
        <w:t>Информация об источниках финансирования подпрограмм, отдельных мероприятий муниципальной программы (средства районного бюджета, в том числе средства, поступившие из бюджетов других уровней бюджетной системы и бюджетов государственных внебюджетных фондов) приведена в приложении № 3 к муниц</w:t>
      </w:r>
      <w:r w:rsidRPr="00F93CD2">
        <w:t>ипальной программе.</w:t>
      </w:r>
    </w:p>
    <w:p w:rsidR="00F93CD2" w:rsidRPr="00F93CD2" w:rsidRDefault="00F93CD2" w:rsidP="00F93CD2">
      <w:pPr>
        <w:autoSpaceDE w:val="0"/>
        <w:autoSpaceDN w:val="0"/>
        <w:adjustRightInd w:val="0"/>
        <w:ind w:firstLine="709"/>
        <w:jc w:val="both"/>
      </w:pPr>
    </w:p>
    <w:p w:rsidR="00C3494B" w:rsidRPr="006E499C" w:rsidRDefault="00C3494B" w:rsidP="00C3494B">
      <w:pPr>
        <w:pStyle w:val="ConsPlusNormal"/>
        <w:jc w:val="center"/>
        <w:outlineLvl w:val="1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9. ИНФОРМАЦИЯ О МЕРОПРИЯТИЯХ, НАПРАВЛЕННЫХ НА РЕАЛИЗАЦИЮ НАУЧНОЙ, НАУЧНО-ТЕХНИЧЕСКОЙ И ИННОВАЦИОННОЙ ДЕЯТЕЛЬНОСТИ</w:t>
      </w:r>
    </w:p>
    <w:p w:rsidR="00C3494B" w:rsidRPr="006E499C" w:rsidRDefault="00C3494B" w:rsidP="00C3494B">
      <w:pPr>
        <w:pStyle w:val="ConsPlusNormal"/>
        <w:jc w:val="both"/>
        <w:rPr>
          <w:rFonts w:ascii="Times New Roman" w:hAnsi="Times New Roman" w:cs="Times New Roman"/>
          <w:sz w:val="24"/>
        </w:rPr>
      </w:pPr>
    </w:p>
    <w:p w:rsidR="00C3494B" w:rsidRPr="006E499C" w:rsidRDefault="00C3494B" w:rsidP="00C3494B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6E499C">
        <w:rPr>
          <w:rFonts w:ascii="Times New Roman" w:hAnsi="Times New Roman" w:cs="Times New Roman"/>
          <w:sz w:val="24"/>
        </w:rPr>
        <w:t>Мероприятия, направленные на реализацию научной, научно-технической и инновационной деятельности, не предусмотрены.</w:t>
      </w:r>
    </w:p>
    <w:p w:rsidR="0011358E" w:rsidRDefault="0011358E"/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 xml:space="preserve">10. </w:t>
      </w:r>
      <w:r>
        <w:rPr>
          <w:rFonts w:ascii="Times New Roman" w:hAnsi="Times New Roman"/>
          <w:sz w:val="24"/>
          <w:szCs w:val="24"/>
        </w:rPr>
        <w:t>ИНФОРМАЦИЯ О МЕРОПРИЯТИЯХ, РЕАЛИЗУЕМЫХ В РАМКАХ ГОСУДАРСТВЕННО-ЧАСТНОГО ПАРТНЕРСТВА</w:t>
      </w:r>
      <w:r w:rsidRPr="00E256E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НАПРАВЛЕННЫХ НА ДОСТИЖЕНИЕ ЦЕЛЕЙ И ЗАДАЧ МУНИЦИПАЛЬНОЙ ПРОГРАММЫ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муниципальной программе мероприятия, реализуемые в рамках государственно-частного партнерства, направленные на достижение целей и задач муниципальной программы, не предусмотрены.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ind w:firstLine="0"/>
        <w:jc w:val="center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11. И</w:t>
      </w:r>
      <w:r>
        <w:rPr>
          <w:rFonts w:ascii="Times New Roman" w:hAnsi="Times New Roman"/>
          <w:sz w:val="24"/>
          <w:szCs w:val="24"/>
        </w:rPr>
        <w:t>НФОРМАЦИЯ О МЕРОПРИЯТИЯХ, РЕАЛИЗУЕМЫХ ЗА СЧЕТ СРЕДСТВ ВНЕБЮДЖЕТНЫХ ФОНДОВ</w:t>
      </w:r>
    </w:p>
    <w:p w:rsid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  <w:r w:rsidRPr="00E256E2">
        <w:rPr>
          <w:rFonts w:ascii="Times New Roman" w:hAnsi="Times New Roman"/>
          <w:sz w:val="24"/>
          <w:szCs w:val="24"/>
        </w:rPr>
        <w:t>В рамках муниципальной программы не предусмотрено участие внебюджетных фондов.</w:t>
      </w:r>
    </w:p>
    <w:p w:rsidR="00E256E2" w:rsidRPr="00E256E2" w:rsidRDefault="00E256E2" w:rsidP="00E256E2">
      <w:pPr>
        <w:pStyle w:val="ConsPlusNormal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E256E2" w:rsidRPr="00E256E2" w:rsidRDefault="00E256E2" w:rsidP="00E256E2">
      <w:pPr>
        <w:jc w:val="center"/>
      </w:pPr>
      <w:r w:rsidRPr="00E256E2">
        <w:t>12. И</w:t>
      </w:r>
      <w:r>
        <w:t>НФОРМАЦИЯ ОБ ИНВЕСТИЦИОННЫЗ ПРОЕКТАХ, ИСПОЛНЕНИЕ КОТОРЫХ ПОЛНОСТЬЮ ИЛИ ЧАСТИЧНО ОСУЩЕСТВЛЯЕТСЯ ЗА СЧЕТ СРЕДСТВ РАЙОННОГО БЮДЖЕТА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В муниципальной программе не предусмотрены мероприятия, направленные на реализацию инвестиционных проектов, исполнение которых полностью или частично осуществляется за счет средств районного бюджета.</w:t>
      </w:r>
    </w:p>
    <w:p w:rsidR="00E256E2" w:rsidRPr="00E256E2" w:rsidRDefault="00E256E2" w:rsidP="00E256E2">
      <w:pPr>
        <w:jc w:val="both"/>
      </w:pPr>
    </w:p>
    <w:p w:rsidR="00E256E2" w:rsidRPr="00E256E2" w:rsidRDefault="00E256E2" w:rsidP="00E256E2">
      <w:pPr>
        <w:jc w:val="center"/>
      </w:pPr>
      <w:r w:rsidRPr="00E256E2">
        <w:t>13. И</w:t>
      </w:r>
      <w:r w:rsidR="002D2B46">
        <w:t>НФОРМАЦИЯ ОБ ОБЪЕКТАХ ИНФРАСТРУКТУРНОГО ОБЕСПЕЧЕНИЯ ИНВЕСТИЦИОННОЙ ДЕЯТЕЛЬНОСТИ, ПОДЛЕЖАЩИХ СТРОИТЕЛЬСТВУ, РЕКОНСТРУКЦИИ, ТЕХНИЧЕСКОМУ ПЕРЕВООРУЖЕНИЮ, ПРИОБРЕТЕНИЮ</w:t>
      </w:r>
      <w:r w:rsidRPr="00E256E2">
        <w:t>,</w:t>
      </w:r>
      <w:r w:rsidR="002D2B46">
        <w:t xml:space="preserve"> КАПИТАЛЬНОМУ РЕМОНТУ В РАМКАХ МУНИЦИПАЛЬНЫХ КОМПЛЕКСНЫХ ПРОЕКТОВ РАЗВИТИЯ, НАПРАВЛЕННЫХ НА ДОСТИЖЕНИЕ ЦЕЛЕЙ И ЗАДАЧ ПРОГРАММЫ</w:t>
      </w:r>
    </w:p>
    <w:p w:rsid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ind w:firstLine="709"/>
        <w:jc w:val="both"/>
      </w:pPr>
      <w:r w:rsidRPr="00E256E2">
        <w:t>Строительство, реконструкция, техническое перевооружение, приобретение, капитальный ремонт объектов инфраструктурного обеспечения инвестиционной деятельности в рамках муниципальных комплексных проектов развития в муниципальной программе не предусмотрено.</w:t>
      </w:r>
    </w:p>
    <w:p w:rsidR="00E256E2" w:rsidRPr="00E256E2" w:rsidRDefault="00E256E2" w:rsidP="00E256E2">
      <w:pPr>
        <w:ind w:firstLine="709"/>
        <w:jc w:val="both"/>
      </w:pPr>
    </w:p>
    <w:p w:rsidR="00E256E2" w:rsidRPr="00E256E2" w:rsidRDefault="00E256E2" w:rsidP="00E256E2">
      <w:pPr>
        <w:jc w:val="center"/>
      </w:pPr>
      <w:r w:rsidRPr="00E256E2">
        <w:t>14. И</w:t>
      </w:r>
      <w:r w:rsidR="002D2B46">
        <w:t>НФОРМАЦИЯ О МЕРОПРИЯТИЯХ, НАПРАВЛЕННЫХ НА РАЗВИТИЕ СЕЛЬСКИХ ТЕРРИТОРИЙ</w:t>
      </w:r>
    </w:p>
    <w:p w:rsidR="00E256E2" w:rsidRDefault="00E256E2" w:rsidP="00E256E2">
      <w:pPr>
        <w:ind w:firstLine="709"/>
        <w:jc w:val="both"/>
      </w:pP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 xml:space="preserve">Мероприятие, направленное на развитие сельских территорий, реализуется посредством предоставления </w:t>
      </w:r>
      <w:r>
        <w:rPr>
          <w:rFonts w:ascii="Times New Roman" w:hAnsi="Times New Roman" w:cs="Times New Roman"/>
          <w:sz w:val="24"/>
          <w:szCs w:val="24"/>
        </w:rPr>
        <w:t xml:space="preserve">иных межбюджетных трансфертов бюджетам </w:t>
      </w:r>
      <w:r w:rsidRPr="002D2B46">
        <w:rPr>
          <w:rFonts w:ascii="Times New Roman" w:hAnsi="Times New Roman" w:cs="Times New Roman"/>
          <w:sz w:val="24"/>
          <w:szCs w:val="24"/>
        </w:rPr>
        <w:t xml:space="preserve">муниципальных образований </w:t>
      </w:r>
      <w:r>
        <w:rPr>
          <w:rFonts w:ascii="Times New Roman" w:hAnsi="Times New Roman" w:cs="Times New Roman"/>
          <w:sz w:val="24"/>
          <w:szCs w:val="24"/>
        </w:rPr>
        <w:t>района</w:t>
      </w:r>
      <w:r w:rsidRPr="002D2B46">
        <w:rPr>
          <w:rFonts w:ascii="Times New Roman" w:hAnsi="Times New Roman" w:cs="Times New Roman"/>
          <w:sz w:val="24"/>
          <w:szCs w:val="24"/>
        </w:rPr>
        <w:t xml:space="preserve"> для реализации проектов по решению вопросов местного значения сельских поселений, осуществляемых непосредственно населением на территории населенного пункта, в рамках подпрограммы «Поддержка муниципальных проектов по благоустройству территорий и повышению активности населения в решении вопросов местного значения».</w:t>
      </w:r>
    </w:p>
    <w:p w:rsidR="002D2B46" w:rsidRPr="002D2B46" w:rsidRDefault="002D2B46" w:rsidP="002D2B4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2B46">
        <w:rPr>
          <w:rFonts w:ascii="Times New Roman" w:hAnsi="Times New Roman" w:cs="Times New Roman"/>
          <w:sz w:val="24"/>
          <w:szCs w:val="24"/>
        </w:rPr>
        <w:t>Также в рамках подпрограмм</w:t>
      </w:r>
      <w:r w:rsidR="008F6C46">
        <w:rPr>
          <w:rFonts w:ascii="Times New Roman" w:hAnsi="Times New Roman" w:cs="Times New Roman"/>
          <w:sz w:val="24"/>
          <w:szCs w:val="24"/>
        </w:rPr>
        <w:t>ы</w:t>
      </w:r>
      <w:r w:rsidRPr="002D2B46">
        <w:rPr>
          <w:rFonts w:ascii="Times New Roman" w:hAnsi="Times New Roman" w:cs="Times New Roman"/>
          <w:sz w:val="24"/>
          <w:szCs w:val="24"/>
        </w:rPr>
        <w:t xml:space="preserve"> «Поддержка муниципальных проектов по благоустройству территорий и повышению активности населения в решении вопросов местного значения», реализуются мероприятия, направленные на предоставление бюджетам сельских поселений межбюджетных трансфертов на решение вопросов местного значения поселений.</w:t>
      </w:r>
    </w:p>
    <w:p w:rsidR="00E256E2" w:rsidRPr="002D2B46" w:rsidRDefault="002D2B46" w:rsidP="002D2B46">
      <w:pPr>
        <w:ind w:firstLine="709"/>
        <w:jc w:val="both"/>
      </w:pPr>
      <w:r w:rsidRPr="002D2B46">
        <w:t>Информация об объемах бюджетных ассигнований на реализацию мероприятий, направленных на развитие сельских территорий, представлена</w:t>
      </w:r>
      <w:r w:rsidR="008F6C46">
        <w:t xml:space="preserve"> </w:t>
      </w:r>
      <w:r w:rsidRPr="002D2B46">
        <w:t>в приложениях к соответствующим подпрограммам.</w:t>
      </w:r>
    </w:p>
    <w:p w:rsidR="00E256E2" w:rsidRPr="006E499C" w:rsidRDefault="00E256E2"/>
    <w:p w:rsidR="0011358E" w:rsidRPr="006E499C" w:rsidRDefault="00C353BE" w:rsidP="0011358E">
      <w:pPr>
        <w:pStyle w:val="ad"/>
        <w:ind w:firstLine="283"/>
        <w:jc w:val="center"/>
        <w:rPr>
          <w:szCs w:val="28"/>
        </w:rPr>
      </w:pPr>
      <w:r w:rsidRPr="006E499C">
        <w:rPr>
          <w:szCs w:val="28"/>
        </w:rPr>
        <w:t>1</w:t>
      </w:r>
      <w:r w:rsidR="00F04DC2">
        <w:rPr>
          <w:szCs w:val="28"/>
        </w:rPr>
        <w:t>5</w:t>
      </w:r>
      <w:r w:rsidRPr="006E499C">
        <w:rPr>
          <w:szCs w:val="28"/>
        </w:rPr>
        <w:t>. РЕАЛИЗАЦИЯ И КОНТРОЛ</w:t>
      </w:r>
      <w:r w:rsidR="00F04DC2">
        <w:rPr>
          <w:szCs w:val="28"/>
        </w:rPr>
        <w:t>Ь ЗА ХОДОМ ВЫПОЛНЕНИЯ ПРОГРАММЫ</w:t>
      </w:r>
    </w:p>
    <w:p w:rsidR="00F061B6" w:rsidRPr="00176D8D" w:rsidRDefault="00F061B6" w:rsidP="00C57214">
      <w:pPr>
        <w:pStyle w:val="ad"/>
        <w:spacing w:after="0"/>
        <w:ind w:left="0" w:firstLine="709"/>
        <w:jc w:val="both"/>
      </w:pPr>
      <w:r w:rsidRPr="00176D8D">
        <w:t>Реализация и контроль за ходом выполнения программы осуществляется в соответствии с постановлением администрации Каратузского района от 2</w:t>
      </w:r>
      <w:r w:rsidR="008F6C46">
        <w:t>4</w:t>
      </w:r>
      <w:r w:rsidRPr="00176D8D">
        <w:t>.</w:t>
      </w:r>
      <w:r w:rsidR="008F6C46">
        <w:t>08</w:t>
      </w:r>
      <w:r w:rsidRPr="00176D8D">
        <w:t>.20</w:t>
      </w:r>
      <w:r w:rsidR="008F6C46">
        <w:t>20</w:t>
      </w:r>
      <w:r w:rsidRPr="00176D8D">
        <w:t xml:space="preserve"> </w:t>
      </w:r>
      <w:r w:rsidR="008F6C46">
        <w:t xml:space="preserve">          </w:t>
      </w:r>
      <w:r w:rsidRPr="00176D8D">
        <w:t>№</w:t>
      </w:r>
      <w:r w:rsidR="008F6C46">
        <w:t xml:space="preserve"> 674</w:t>
      </w:r>
      <w:r w:rsidRPr="00176D8D">
        <w:t xml:space="preserve">-п «Об утверждении Порядка принятия решений о разработке муниципальных программ Каратузского района, их формирования и реализации», </w:t>
      </w:r>
      <w:r w:rsidR="004C2F4B" w:rsidRPr="00176D8D">
        <w:t>администрацией Каратузского</w:t>
      </w:r>
      <w:r w:rsidRPr="00176D8D">
        <w:t xml:space="preserve"> района; финансовым управлением, </w:t>
      </w:r>
      <w:r>
        <w:t>контрольно-счетным органом Каратузского район</w:t>
      </w:r>
      <w:r w:rsidR="008F6C46">
        <w:t>а</w:t>
      </w:r>
      <w:r w:rsidRPr="00176D8D">
        <w:t>.</w:t>
      </w:r>
    </w:p>
    <w:p w:rsidR="0011358E" w:rsidRPr="006E499C" w:rsidRDefault="0011358E"/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  <w:sectPr w:rsidR="00180331" w:rsidRPr="006E499C" w:rsidSect="004005A3">
          <w:headerReference w:type="default" r:id="rId15"/>
          <w:pgSz w:w="11906" w:h="16838"/>
          <w:pgMar w:top="1135" w:right="851" w:bottom="1134" w:left="1701" w:header="709" w:footer="709" w:gutter="0"/>
          <w:cols w:space="708"/>
          <w:docGrid w:linePitch="360"/>
        </w:sectPr>
      </w:pPr>
    </w:p>
    <w:p w:rsidR="00180331" w:rsidRPr="006E499C" w:rsidRDefault="00180331" w:rsidP="00180331">
      <w:pPr>
        <w:pStyle w:val="ConsPlusNormal"/>
        <w:widowControl/>
        <w:ind w:left="9639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Приложение № 1</w:t>
      </w:r>
    </w:p>
    <w:p w:rsidR="00180331" w:rsidRPr="006E499C" w:rsidRDefault="00180331" w:rsidP="00C70968">
      <w:pPr>
        <w:autoSpaceDE w:val="0"/>
        <w:autoSpaceDN w:val="0"/>
        <w:adjustRightInd w:val="0"/>
        <w:ind w:left="9639"/>
      </w:pPr>
      <w:r w:rsidRPr="006E499C">
        <w:rPr>
          <w:sz w:val="20"/>
          <w:szCs w:val="20"/>
        </w:rPr>
        <w:t>к паспорту муниципальной программы</w:t>
      </w:r>
      <w:r w:rsidR="00C70968" w:rsidRPr="006E499C">
        <w:rPr>
          <w:sz w:val="20"/>
          <w:szCs w:val="20"/>
        </w:rPr>
        <w:t xml:space="preserve"> Каратузского района «Содействие развитию местного самоуправления»</w:t>
      </w:r>
      <w:r w:rsidRPr="006E499C">
        <w:rPr>
          <w:bCs/>
          <w:sz w:val="20"/>
          <w:szCs w:val="20"/>
        </w:rPr>
        <w:t xml:space="preserve"> </w:t>
      </w:r>
    </w:p>
    <w:p w:rsidR="00C70968" w:rsidRPr="006E499C" w:rsidRDefault="00C70968" w:rsidP="00C70968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6329" w:rsidRPr="00CA15D5" w:rsidRDefault="00B76329" w:rsidP="00B76329">
      <w:pPr>
        <w:jc w:val="center"/>
        <w:rPr>
          <w:sz w:val="28"/>
          <w:szCs w:val="28"/>
        </w:rPr>
      </w:pPr>
      <w:r w:rsidRPr="00CA15D5">
        <w:rPr>
          <w:sz w:val="28"/>
          <w:szCs w:val="28"/>
        </w:rPr>
        <w:t>Перечень</w:t>
      </w:r>
    </w:p>
    <w:p w:rsidR="00B76329" w:rsidRPr="00CA15D5" w:rsidRDefault="00B76329" w:rsidP="00B76329">
      <w:pPr>
        <w:jc w:val="center"/>
        <w:rPr>
          <w:sz w:val="28"/>
          <w:szCs w:val="28"/>
        </w:rPr>
      </w:pPr>
      <w:r>
        <w:rPr>
          <w:sz w:val="28"/>
          <w:szCs w:val="28"/>
        </w:rPr>
        <w:t>ц</w:t>
      </w:r>
      <w:r w:rsidRPr="00CA15D5">
        <w:rPr>
          <w:sz w:val="28"/>
          <w:szCs w:val="28"/>
        </w:rPr>
        <w:t xml:space="preserve">елевых показателей муниципальной программы Каратузского района </w:t>
      </w:r>
      <w:r w:rsidR="00F150EE" w:rsidRPr="00F150EE">
        <w:rPr>
          <w:sz w:val="28"/>
          <w:szCs w:val="28"/>
        </w:rPr>
        <w:t>«Содействие развитию местного самоуправления»</w:t>
      </w:r>
      <w:r w:rsidR="00F150EE" w:rsidRPr="00F150EE">
        <w:rPr>
          <w:bCs/>
          <w:sz w:val="28"/>
          <w:szCs w:val="28"/>
        </w:rPr>
        <w:t xml:space="preserve"> </w:t>
      </w:r>
      <w:r w:rsidRPr="00CA15D5">
        <w:rPr>
          <w:sz w:val="28"/>
          <w:szCs w:val="28"/>
        </w:rPr>
        <w:t xml:space="preserve">с указанием панируемых к достижению значений в результате реализации муниципальной программы Каратузского района </w:t>
      </w:r>
    </w:p>
    <w:p w:rsidR="00B76329" w:rsidRPr="00CA15D5" w:rsidRDefault="00B76329" w:rsidP="00B76329">
      <w:pPr>
        <w:rPr>
          <w:sz w:val="28"/>
          <w:szCs w:val="28"/>
        </w:rPr>
      </w:pPr>
    </w:p>
    <w:tbl>
      <w:tblPr>
        <w:tblW w:w="16097" w:type="dxa"/>
        <w:tblInd w:w="-100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2692"/>
        <w:gridCol w:w="1134"/>
        <w:gridCol w:w="1560"/>
        <w:gridCol w:w="708"/>
        <w:gridCol w:w="709"/>
        <w:gridCol w:w="644"/>
        <w:gridCol w:w="634"/>
        <w:gridCol w:w="709"/>
        <w:gridCol w:w="69"/>
        <w:gridCol w:w="15"/>
        <w:gridCol w:w="45"/>
        <w:gridCol w:w="12"/>
        <w:gridCol w:w="567"/>
        <w:gridCol w:w="1134"/>
        <w:gridCol w:w="993"/>
        <w:gridCol w:w="992"/>
        <w:gridCol w:w="1134"/>
        <w:gridCol w:w="787"/>
        <w:gridCol w:w="914"/>
      </w:tblGrid>
      <w:tr w:rsidR="00B76329" w:rsidRPr="00CA15D5" w:rsidTr="00C57214">
        <w:trPr>
          <w:cantSplit/>
          <w:trHeight w:val="240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Цели, целевые показатели муниципальной программы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Год, предшествующий реализации муниципальной программы (2013)</w:t>
            </w:r>
          </w:p>
        </w:tc>
        <w:tc>
          <w:tcPr>
            <w:tcW w:w="10066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76329" w:rsidRPr="00F04B14" w:rsidRDefault="00B7632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реализации муниципальной программы</w:t>
            </w:r>
          </w:p>
        </w:tc>
      </w:tr>
      <w:tr w:rsidR="003B6ED9" w:rsidRPr="00CA15D5" w:rsidTr="00C57214">
        <w:trPr>
          <w:cantSplit/>
          <w:trHeight w:val="240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/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ED9" w:rsidRPr="00F04B14" w:rsidRDefault="003B6ED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2014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2015</w:t>
            </w:r>
          </w:p>
        </w:tc>
        <w:tc>
          <w:tcPr>
            <w:tcW w:w="6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2016</w:t>
            </w:r>
          </w:p>
        </w:tc>
        <w:tc>
          <w:tcPr>
            <w:tcW w:w="6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ED9" w:rsidRPr="00F04B14" w:rsidRDefault="003B6ED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2017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ED9" w:rsidRPr="00F04B14" w:rsidRDefault="003B6ED9" w:rsidP="00C5721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2018</w:t>
            </w:r>
          </w:p>
        </w:tc>
        <w:tc>
          <w:tcPr>
            <w:tcW w:w="708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B6ED9" w:rsidRPr="00934557" w:rsidRDefault="003B6ED9" w:rsidP="00C57214">
            <w:pPr>
              <w:pStyle w:val="ConsPlusNormal"/>
              <w:ind w:firstLine="0"/>
              <w:rPr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Текущий финансовый год</w:t>
            </w:r>
          </w:p>
          <w:p w:rsidR="003B6ED9" w:rsidRPr="00F04B14" w:rsidRDefault="003B6ED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Очередной финансовый год</w:t>
            </w:r>
          </w:p>
          <w:p w:rsidR="003B6ED9" w:rsidRPr="00F04B14" w:rsidRDefault="003B6ED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Первый год планового периода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Второй год планового периода</w:t>
            </w:r>
          </w:p>
          <w:p w:rsidR="003B6ED9" w:rsidRPr="00F04B14" w:rsidRDefault="003B6ED9" w:rsidP="00B76329">
            <w:pPr>
              <w:pStyle w:val="ConsPlusNormal"/>
              <w:ind w:left="-70" w:right="-7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Годы до конца реализации муниципальной программы в пятилетнем интервале</w:t>
            </w:r>
          </w:p>
        </w:tc>
      </w:tr>
      <w:tr w:rsidR="003B6ED9" w:rsidRPr="00CA15D5" w:rsidTr="00C57214">
        <w:trPr>
          <w:cantSplit/>
          <w:trHeight w:val="240"/>
        </w:trPr>
        <w:tc>
          <w:tcPr>
            <w:tcW w:w="64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/>
        </w:tc>
        <w:tc>
          <w:tcPr>
            <w:tcW w:w="269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156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7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6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6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709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708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B76329">
            <w:pPr>
              <w:jc w:val="center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2023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2030</w:t>
            </w:r>
          </w:p>
        </w:tc>
      </w:tr>
      <w:tr w:rsidR="00B76329" w:rsidRPr="00CA15D5" w:rsidTr="00C57214">
        <w:trPr>
          <w:cantSplit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329" w:rsidRPr="00F04B14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5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6329" w:rsidRPr="00D45E1C" w:rsidRDefault="00B7632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 w:rsidR="00F150E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3B6ED9" w:rsidRPr="00CA15D5" w:rsidTr="00C57214">
        <w:trPr>
          <w:cantSplit/>
          <w:trHeight w:val="1134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DC17D0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3B6ED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14,3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21,4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3B6ED9">
            <w:pPr>
              <w:jc w:val="center"/>
            </w:pPr>
            <w:r w:rsidRPr="00F04B14">
              <w:t>21,4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3B6ED9">
            <w:pPr>
              <w:jc w:val="center"/>
            </w:pPr>
            <w:r w:rsidRPr="00F04B14">
              <w:t>28,6</w:t>
            </w:r>
          </w:p>
        </w:tc>
        <w:tc>
          <w:tcPr>
            <w:tcW w:w="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3B6ED9">
            <w:pPr>
              <w:jc w:val="center"/>
            </w:pPr>
            <w: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3B6ED9">
            <w:pPr>
              <w:jc w:val="center"/>
            </w:pPr>
            <w: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3B6ED9">
            <w:pPr>
              <w:jc w:val="center"/>
            </w:pPr>
            <w:r w:rsidRPr="00F04B14"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3B6ED9">
            <w:pPr>
              <w:jc w:val="center"/>
            </w:pPr>
            <w:r w:rsidRPr="00F04B14"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3B6ED9">
            <w:pPr>
              <w:jc w:val="center"/>
            </w:pPr>
            <w:r w:rsidRPr="00F04B14">
              <w:t>50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3B6ED9">
            <w:pPr>
              <w:jc w:val="center"/>
            </w:pPr>
            <w:r w:rsidRPr="00F04B14">
              <w:t>50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3B6ED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50</w:t>
            </w:r>
          </w:p>
        </w:tc>
      </w:tr>
      <w:tr w:rsidR="003B6ED9" w:rsidRPr="00CA15D5" w:rsidTr="00C57214">
        <w:trPr>
          <w:cantSplit/>
          <w:trHeight w:val="1134"/>
        </w:trPr>
        <w:tc>
          <w:tcPr>
            <w:tcW w:w="64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/>
                <w:sz w:val="24"/>
                <w:szCs w:val="24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118,6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3B6ED9">
            <w:r w:rsidRPr="00F04B14">
              <w:t>142,7</w:t>
            </w:r>
          </w:p>
        </w:tc>
        <w:tc>
          <w:tcPr>
            <w:tcW w:w="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3B6ED9">
            <w:r w:rsidRPr="009A0EE5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3B6ED9">
            <w:r w:rsidRPr="009A0EE5">
              <w:t>142,7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 w:rsidRPr="00F04B14">
              <w:t>142,7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extDirection w:val="tbRl"/>
          </w:tcPr>
          <w:p w:rsidR="003B6ED9" w:rsidRPr="00F04B14" w:rsidRDefault="003B6ED9" w:rsidP="009A0EE5">
            <w:pPr>
              <w:ind w:left="113" w:right="113"/>
              <w:jc w:val="center"/>
            </w:pPr>
            <w:r>
              <w:t>142,7</w:t>
            </w:r>
          </w:p>
        </w:tc>
      </w:tr>
      <w:tr w:rsidR="003B6ED9" w:rsidRPr="00CA15D5" w:rsidTr="00C57214">
        <w:trPr>
          <w:cantSplit/>
          <w:trHeight w:val="1134"/>
        </w:trPr>
        <w:tc>
          <w:tcPr>
            <w:tcW w:w="64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69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45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ED9" w:rsidRDefault="003B6ED9" w:rsidP="009A0EE5">
            <w:pPr>
              <w:tabs>
                <w:tab w:val="left" w:pos="960"/>
              </w:tabs>
            </w:pPr>
            <w:r w:rsidRPr="00F04B14">
              <w:t>45</w:t>
            </w:r>
          </w:p>
          <w:p w:rsidR="003B6ED9" w:rsidRPr="009A0EE5" w:rsidRDefault="003B6ED9" w:rsidP="009A0EE5">
            <w:pPr>
              <w:jc w:val="right"/>
            </w:pPr>
          </w:p>
        </w:tc>
        <w:tc>
          <w:tcPr>
            <w:tcW w:w="7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ED9" w:rsidRPr="009A0EE5" w:rsidRDefault="003B6ED9" w:rsidP="009A0EE5">
            <w:pPr>
              <w:jc w:val="right"/>
            </w:pPr>
            <w:r>
              <w:t>45</w:t>
            </w:r>
          </w:p>
        </w:tc>
        <w:tc>
          <w:tcPr>
            <w:tcW w:w="639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9A0EE5" w:rsidRDefault="003B6ED9" w:rsidP="009A0EE5">
            <w:pPr>
              <w:jc w:val="right"/>
            </w:pPr>
            <w:r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45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45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>
              <w:t>45</w:t>
            </w:r>
          </w:p>
        </w:tc>
      </w:tr>
      <w:tr w:rsidR="003B6ED9" w:rsidRPr="00CA15D5" w:rsidTr="00DB198E">
        <w:trPr>
          <w:cantSplit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DC17D0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благоустройству территорий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7,1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35,8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14,3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793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64,3</w:t>
            </w:r>
          </w:p>
        </w:tc>
        <w:tc>
          <w:tcPr>
            <w:tcW w:w="624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9A0EE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DB198E" w:rsidP="00DB198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DC17D0" w:rsidP="00B76329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DC17D0" w:rsidP="00B76329">
            <w:pPr>
              <w:jc w:val="center"/>
            </w:pPr>
            <w:r>
              <w:t>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DC17D0" w:rsidP="00B76329">
            <w:pPr>
              <w:jc w:val="center"/>
            </w:pPr>
            <w:r>
              <w:t>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DC17D0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B6ED9" w:rsidRPr="00CA15D5" w:rsidTr="00C57214">
        <w:trPr>
          <w:cantSplit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DC17D0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Доля исправных технических единиц в надлежащем техническом состоянии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04B1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83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ED9" w:rsidRPr="00F04B14" w:rsidRDefault="003B6ED9" w:rsidP="009A0EE5">
            <w:pPr>
              <w:jc w:val="center"/>
            </w:pPr>
            <w:r>
              <w:t>90</w:t>
            </w:r>
          </w:p>
        </w:tc>
        <w:tc>
          <w:tcPr>
            <w:tcW w:w="57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Pr="00F04B14" w:rsidRDefault="003B6ED9" w:rsidP="007F6C04">
            <w:pPr>
              <w:jc w:val="center"/>
            </w:pPr>
            <w:r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B6ED9" w:rsidRPr="00F04B14" w:rsidRDefault="003B6ED9" w:rsidP="00B76329">
            <w:pPr>
              <w:jc w:val="center"/>
            </w:pPr>
            <w:r w:rsidRPr="00F04B14">
              <w:t>90</w:t>
            </w:r>
          </w:p>
        </w:tc>
      </w:tr>
      <w:tr w:rsidR="003B6ED9" w:rsidRPr="00CA15D5" w:rsidTr="00C57214">
        <w:trPr>
          <w:cantSplit/>
          <w:trHeight w:val="240"/>
        </w:trPr>
        <w:tc>
          <w:tcPr>
            <w:tcW w:w="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DC17D0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Pr="007F429B" w:rsidRDefault="003B6ED9" w:rsidP="00B7632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граждан, участвующих в реализации проекта от общего числа граждан, достигших 18 лет, проживающих в населенном пункте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ED9" w:rsidRDefault="003B6ED9" w:rsidP="00B76329">
            <w:pPr>
              <w:jc w:val="center"/>
            </w:pPr>
            <w: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0</w:t>
            </w:r>
          </w:p>
        </w:tc>
        <w:tc>
          <w:tcPr>
            <w:tcW w:w="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3B6ED9" w:rsidRDefault="003B6ED9" w:rsidP="00B76329">
            <w:pPr>
              <w:jc w:val="center"/>
            </w:pPr>
            <w:r>
              <w:t>0</w:t>
            </w:r>
          </w:p>
        </w:tc>
        <w:tc>
          <w:tcPr>
            <w:tcW w:w="850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3B6ED9" w:rsidRDefault="003B6ED9" w:rsidP="00E1729F">
            <w:pPr>
              <w:jc w:val="center"/>
            </w:pPr>
            <w:r>
              <w:t>Не</w:t>
            </w:r>
            <w:r w:rsidR="00C57214">
              <w:t xml:space="preserve"> </w:t>
            </w:r>
            <w:r>
              <w:t>менее</w:t>
            </w:r>
          </w:p>
          <w:p w:rsidR="003B6ED9" w:rsidRDefault="003B6ED9" w:rsidP="00E1729F">
            <w:pPr>
              <w:jc w:val="center"/>
            </w:pPr>
            <w:r>
              <w:t>20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E1729F">
            <w:pPr>
              <w:jc w:val="center"/>
            </w:pPr>
            <w: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Не менее20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не менее 20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не менее 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не менее 20</w:t>
            </w:r>
          </w:p>
        </w:tc>
        <w:tc>
          <w:tcPr>
            <w:tcW w:w="7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не менее 20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B6ED9" w:rsidRDefault="003B6ED9" w:rsidP="00B76329">
            <w:pPr>
              <w:jc w:val="center"/>
            </w:pPr>
            <w:r>
              <w:t>не менее 20</w:t>
            </w:r>
          </w:p>
        </w:tc>
      </w:tr>
    </w:tbl>
    <w:p w:rsidR="00C70968" w:rsidRPr="006E499C" w:rsidRDefault="00C70968" w:rsidP="00C70968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C6938" w:rsidRPr="006E499C" w:rsidRDefault="009C693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9C6938" w:rsidRPr="006E499C" w:rsidSect="009A0EE5">
          <w:pgSz w:w="16838" w:h="11906" w:orient="landscape" w:code="9"/>
          <w:pgMar w:top="902" w:right="998" w:bottom="567" w:left="1440" w:header="720" w:footer="720" w:gutter="0"/>
          <w:cols w:space="720"/>
        </w:sectPr>
      </w:pPr>
    </w:p>
    <w:p w:rsidR="00D36658" w:rsidRDefault="00D36658" w:rsidP="00F720A9">
      <w:pPr>
        <w:widowControl w:val="0"/>
        <w:autoSpaceDE w:val="0"/>
        <w:autoSpaceDN w:val="0"/>
        <w:ind w:left="9639"/>
        <w:outlineLvl w:val="1"/>
      </w:pPr>
      <w:r>
        <w:t xml:space="preserve">Приложение </w:t>
      </w:r>
      <w:r w:rsidR="00F720A9">
        <w:t>№</w:t>
      </w:r>
      <w:r w:rsidR="00DC17D0">
        <w:t xml:space="preserve"> 1</w:t>
      </w:r>
      <w:r>
        <w:t xml:space="preserve"> </w:t>
      </w:r>
    </w:p>
    <w:p w:rsidR="00D36658" w:rsidRPr="00D36658" w:rsidRDefault="00DC17D0" w:rsidP="00D36658">
      <w:pPr>
        <w:autoSpaceDE w:val="0"/>
        <w:autoSpaceDN w:val="0"/>
        <w:adjustRightInd w:val="0"/>
        <w:ind w:left="9639"/>
      </w:pPr>
      <w:r>
        <w:t>к  муниципальной программе</w:t>
      </w:r>
      <w:r w:rsidR="00D36658" w:rsidRPr="00D36658">
        <w:t xml:space="preserve"> Каратузского района «Содействие развитию местного самоуправления»</w:t>
      </w:r>
      <w:r w:rsidR="00D36658" w:rsidRPr="00D36658">
        <w:rPr>
          <w:bCs/>
        </w:rPr>
        <w:t xml:space="preserve"> </w:t>
      </w:r>
    </w:p>
    <w:p w:rsid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D36658" w:rsidP="00D36658">
      <w:pPr>
        <w:widowControl w:val="0"/>
        <w:autoSpaceDE w:val="0"/>
        <w:autoSpaceDN w:val="0"/>
        <w:jc w:val="right"/>
        <w:outlineLvl w:val="1"/>
      </w:pPr>
    </w:p>
    <w:p w:rsidR="00D36658" w:rsidRPr="00D36658" w:rsidRDefault="00C94400" w:rsidP="00D36658">
      <w:pPr>
        <w:widowControl w:val="0"/>
        <w:autoSpaceDE w:val="0"/>
        <w:autoSpaceDN w:val="0"/>
        <w:jc w:val="center"/>
      </w:pPr>
      <w:bookmarkStart w:id="1" w:name="P507"/>
      <w:bookmarkEnd w:id="1"/>
      <w:r>
        <w:t xml:space="preserve">ИНФОРМАЦИЯ ОБ </w:t>
      </w:r>
      <w:r w:rsidRPr="006E499C">
        <w:t>ОСНОВНЫ</w:t>
      </w:r>
      <w:r>
        <w:t>Х</w:t>
      </w:r>
      <w:r w:rsidRPr="006E499C">
        <w:t xml:space="preserve"> МЕР</w:t>
      </w:r>
      <w:r>
        <w:t>АХ</w:t>
      </w:r>
      <w:r w:rsidRPr="006E499C">
        <w:t xml:space="preserve"> ПРАВОВОГО РЕГУЛИРОВАНИЯ В </w:t>
      </w:r>
      <w:r>
        <w:t xml:space="preserve">ОБЛАСТИ </w:t>
      </w:r>
      <w:r w:rsidRPr="006E499C">
        <w:t>СОДЕЙСТВИ</w:t>
      </w:r>
      <w:r>
        <w:t xml:space="preserve">Я </w:t>
      </w:r>
      <w:r w:rsidRPr="006E499C">
        <w:t xml:space="preserve">РАЗВИТИЮ МЕСТНОГО САМОУПРАВЛЕНИЯ В РАЙОНЕ, </w:t>
      </w:r>
      <w:r>
        <w:t>ВКЛЮЧАЯ ИНФОРМАЦИЮ О МЕРАХ ПРАВОВОГО РЕГУЛИРОВАНИЯ В ЧАСТИ УСТАНОВЛЕНИЯ ПОРЯДКОВ ПРЕДОСТАВЛЕНИЯ СУБСИДИЙ ИЗ РАЙОННОГО БЮДЖЕТА, В ТОМ ЧИСЛЕ БЮДЖЕТАМ СЕЛЬСКИХ ПОСЕЛЕНИЙ КАРАТУЗСКОГО РАЙОНА, НАПАРВЛЕННЫХ НА ДОСТИЖЕНИЕ ЦЕЛИ И (ИЛИ) ЗАДАЧ ПРОГРАММЫ</w:t>
      </w:r>
    </w:p>
    <w:p w:rsidR="00D36658" w:rsidRPr="00D36658" w:rsidRDefault="00D36658" w:rsidP="00D36658">
      <w:pPr>
        <w:widowControl w:val="0"/>
        <w:autoSpaceDE w:val="0"/>
        <w:autoSpaceDN w:val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608"/>
        <w:gridCol w:w="5818"/>
        <w:gridCol w:w="2409"/>
        <w:gridCol w:w="2768"/>
      </w:tblGrid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N п/п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Форма нормативного правового акта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Основные положения нормативного правового акта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Ожидаемый срок принятия нормативного правового акта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1</w:t>
            </w:r>
          </w:p>
        </w:tc>
        <w:tc>
          <w:tcPr>
            <w:tcW w:w="260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2</w:t>
            </w:r>
          </w:p>
        </w:tc>
        <w:tc>
          <w:tcPr>
            <w:tcW w:w="581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4</w:t>
            </w:r>
          </w:p>
        </w:tc>
        <w:tc>
          <w:tcPr>
            <w:tcW w:w="2768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5</w:t>
            </w:r>
          </w:p>
        </w:tc>
      </w:tr>
      <w:tr w:rsidR="00D36658" w:rsidRPr="00D36658" w:rsidTr="006E640E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6658" w:rsidRPr="00D45E1C" w:rsidRDefault="00D36658" w:rsidP="00D3665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 1. Содействие повышению комфортности условий жизнедеятельности в поселениях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Каратузского </w:t>
            </w:r>
            <w:r w:rsidRPr="00D45E1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района и эффективной реализации органами местного самоуправления полномочий, закрепленных за муниципальными образованиями</w:t>
            </w:r>
          </w:p>
        </w:tc>
      </w:tr>
      <w:tr w:rsidR="00D36658" w:rsidRPr="00D36658" w:rsidTr="00D36658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D36658" w:rsidRPr="00D36658" w:rsidRDefault="00D36658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36658">
              <w:rPr>
                <w:sz w:val="20"/>
                <w:szCs w:val="20"/>
              </w:rPr>
              <w:t>Задача муниципальной программы</w:t>
            </w:r>
            <w:r>
              <w:rPr>
                <w:sz w:val="20"/>
                <w:szCs w:val="20"/>
              </w:rPr>
              <w:t>:</w:t>
            </w:r>
            <w:r>
              <w:t xml:space="preserve"> </w:t>
            </w:r>
            <w:r w:rsidRPr="00D36658">
              <w:rPr>
                <w:sz w:val="20"/>
                <w:szCs w:val="20"/>
              </w:rPr>
              <w:t>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</w:t>
            </w:r>
            <w:r w:rsidRPr="00D3665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D36658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района»;</w:t>
            </w:r>
          </w:p>
        </w:tc>
      </w:tr>
      <w:tr w:rsidR="00F720A9" w:rsidRPr="00D36658" w:rsidTr="00A76500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13603" w:type="dxa"/>
            <w:gridSpan w:val="4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</w:t>
            </w:r>
            <w:r w:rsidRPr="00D36658">
              <w:rPr>
                <w:sz w:val="20"/>
                <w:szCs w:val="20"/>
              </w:rPr>
              <w:t>«Поддержка муниципальных проектов и мероприятий по благоустройству территорий»</w:t>
            </w:r>
          </w:p>
        </w:tc>
      </w:tr>
      <w:tr w:rsidR="00D36658" w:rsidRPr="00D36658" w:rsidTr="00F720A9">
        <w:tc>
          <w:tcPr>
            <w:tcW w:w="567" w:type="dxa"/>
          </w:tcPr>
          <w:p w:rsidR="00D36658" w:rsidRPr="00D36658" w:rsidRDefault="00D36658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D36658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D36658" w:rsidRPr="00F720A9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="00F720A9" w:rsidRPr="00F720A9">
              <w:rPr>
                <w:sz w:val="20"/>
                <w:szCs w:val="20"/>
              </w:rPr>
              <w:t>аспределени</w:t>
            </w:r>
            <w:r>
              <w:rPr>
                <w:sz w:val="20"/>
                <w:szCs w:val="20"/>
              </w:rPr>
              <w:t xml:space="preserve">е </w:t>
            </w:r>
            <w:r w:rsidR="00F720A9" w:rsidRPr="00F720A9">
              <w:rPr>
                <w:sz w:val="20"/>
                <w:szCs w:val="20"/>
              </w:rPr>
              <w:t xml:space="preserve">иных межбюджетных трансфертов бюджетам муниципальных образований Каратузского района </w:t>
            </w:r>
            <w:r w:rsidR="00F720A9" w:rsidRPr="00F720A9">
              <w:rPr>
                <w:color w:val="000000"/>
                <w:sz w:val="20"/>
                <w:szCs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</w:t>
            </w:r>
            <w:r w:rsidR="00F720A9">
              <w:rPr>
                <w:color w:val="000000"/>
                <w:sz w:val="20"/>
                <w:szCs w:val="20"/>
              </w:rPr>
              <w:t>о населенного пункта, поселения</w:t>
            </w:r>
          </w:p>
        </w:tc>
        <w:tc>
          <w:tcPr>
            <w:tcW w:w="2409" w:type="dxa"/>
          </w:tcPr>
          <w:p w:rsidR="00D36658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D36658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F720A9" w:rsidRDefault="00F720A9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F720A9">
              <w:rPr>
                <w:sz w:val="20"/>
                <w:szCs w:val="20"/>
              </w:rPr>
              <w:t>распределени</w:t>
            </w:r>
            <w:r w:rsidR="00DB198E">
              <w:rPr>
                <w:sz w:val="20"/>
                <w:szCs w:val="20"/>
              </w:rPr>
              <w:t>е</w:t>
            </w:r>
            <w:r w:rsidRPr="00F720A9">
              <w:rPr>
                <w:sz w:val="20"/>
                <w:szCs w:val="20"/>
              </w:rPr>
              <w:t xml:space="preserve"> иных межбюджетных трансфертов бюджетам муниципальных образований Каратузского района</w:t>
            </w:r>
            <w:r w:rsidRPr="00F720A9">
              <w:rPr>
                <w:color w:val="000000"/>
                <w:sz w:val="20"/>
                <w:szCs w:val="20"/>
              </w:rPr>
              <w:t xml:space="preserve"> на реализацию проектов по решению вопросов</w:t>
            </w:r>
            <w:r w:rsidRPr="00F720A9">
              <w:rPr>
                <w:sz w:val="20"/>
                <w:szCs w:val="20"/>
              </w:rPr>
              <w:t xml:space="preserve"> местного значения сельских поселений</w:t>
            </w:r>
          </w:p>
        </w:tc>
        <w:tc>
          <w:tcPr>
            <w:tcW w:w="2409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Pr="00D36658" w:rsidRDefault="00F720A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года, ежегодно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DB198E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bCs/>
                <w:sz w:val="20"/>
                <w:szCs w:val="28"/>
              </w:rPr>
              <w:t>п</w:t>
            </w:r>
            <w:r w:rsidRPr="00DB198E">
              <w:rPr>
                <w:bCs/>
                <w:sz w:val="20"/>
                <w:szCs w:val="28"/>
              </w:rPr>
              <w:t>оряд</w:t>
            </w:r>
            <w:r>
              <w:rPr>
                <w:bCs/>
                <w:sz w:val="20"/>
                <w:szCs w:val="28"/>
              </w:rPr>
              <w:t>о</w:t>
            </w:r>
            <w:r w:rsidRPr="00DB198E">
              <w:rPr>
                <w:bCs/>
                <w:sz w:val="20"/>
                <w:szCs w:val="28"/>
              </w:rPr>
              <w:t xml:space="preserve">к предоставления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 w:rsidR="00110CF4"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DB198E">
              <w:rPr>
                <w:sz w:val="20"/>
                <w:szCs w:val="28"/>
              </w:rPr>
              <w:t>на обустройство и восстановление воинских захоронений</w:t>
            </w:r>
          </w:p>
        </w:tc>
        <w:tc>
          <w:tcPr>
            <w:tcW w:w="2409" w:type="dxa"/>
          </w:tcPr>
          <w:p w:rsidR="00F720A9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Default="00F55459" w:rsidP="00F720A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  <w:tr w:rsidR="00F720A9" w:rsidRPr="00D36658" w:rsidTr="00F720A9">
        <w:tc>
          <w:tcPr>
            <w:tcW w:w="567" w:type="dxa"/>
          </w:tcPr>
          <w:p w:rsidR="00F720A9" w:rsidRPr="00D36658" w:rsidRDefault="00F720A9" w:rsidP="00D36658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:rsidR="00F720A9" w:rsidRPr="00D36658" w:rsidRDefault="00F720A9" w:rsidP="00A76500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 администрации Каратузского района</w:t>
            </w:r>
          </w:p>
        </w:tc>
        <w:tc>
          <w:tcPr>
            <w:tcW w:w="5818" w:type="dxa"/>
          </w:tcPr>
          <w:p w:rsidR="00F720A9" w:rsidRPr="00DB198E" w:rsidRDefault="00DB198E" w:rsidP="00DB198E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 w:rsidRPr="00DB198E">
              <w:rPr>
                <w:bCs/>
                <w:sz w:val="20"/>
                <w:szCs w:val="28"/>
              </w:rPr>
              <w:t>распределени</w:t>
            </w:r>
            <w:r>
              <w:rPr>
                <w:bCs/>
                <w:sz w:val="20"/>
                <w:szCs w:val="28"/>
              </w:rPr>
              <w:t>е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>
              <w:rPr>
                <w:bCs/>
                <w:sz w:val="20"/>
                <w:szCs w:val="28"/>
              </w:rPr>
              <w:t>иных межбюджетных трансфертов</w:t>
            </w:r>
            <w:r w:rsidRPr="00DB198E">
              <w:rPr>
                <w:bCs/>
                <w:sz w:val="20"/>
                <w:szCs w:val="28"/>
              </w:rPr>
              <w:t xml:space="preserve"> бюджетам муниципальных образований</w:t>
            </w:r>
            <w:r w:rsidR="00110CF4">
              <w:rPr>
                <w:bCs/>
                <w:sz w:val="20"/>
                <w:szCs w:val="28"/>
              </w:rPr>
              <w:t xml:space="preserve"> Каратузского района</w:t>
            </w:r>
            <w:r w:rsidRPr="00DB198E">
              <w:rPr>
                <w:bCs/>
                <w:sz w:val="20"/>
                <w:szCs w:val="28"/>
              </w:rPr>
              <w:t xml:space="preserve"> </w:t>
            </w:r>
            <w:r w:rsidRPr="00DB198E">
              <w:rPr>
                <w:sz w:val="20"/>
                <w:szCs w:val="28"/>
              </w:rPr>
              <w:t>на обустройство и восстановление воинских захоронений</w:t>
            </w:r>
          </w:p>
        </w:tc>
        <w:tc>
          <w:tcPr>
            <w:tcW w:w="2409" w:type="dxa"/>
          </w:tcPr>
          <w:p w:rsidR="00F720A9" w:rsidRDefault="00F720A9" w:rsidP="00F720A9">
            <w:pPr>
              <w:widowControl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2768" w:type="dxa"/>
          </w:tcPr>
          <w:p w:rsidR="00F720A9" w:rsidRDefault="00F55459" w:rsidP="00F55459">
            <w:pPr>
              <w:widowControl w:val="0"/>
              <w:autoSpaceDE w:val="0"/>
              <w:autoSpaceDN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позднее 10 мая текущего года</w:t>
            </w:r>
          </w:p>
        </w:tc>
      </w:tr>
    </w:tbl>
    <w:p w:rsidR="00D36658" w:rsidRPr="00D36658" w:rsidRDefault="00D36658" w:rsidP="00D36658">
      <w:pPr>
        <w:widowControl w:val="0"/>
        <w:autoSpaceDE w:val="0"/>
        <w:autoSpaceDN w:val="0"/>
        <w:jc w:val="both"/>
      </w:pPr>
    </w:p>
    <w:p w:rsidR="00C70968" w:rsidRPr="006E499C" w:rsidRDefault="00C70968" w:rsidP="00C7096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9B6EAF" w:rsidRDefault="009B6EAF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E34BD" w:rsidRDefault="004E34BD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713B93" w:rsidRDefault="00713B93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</w:p>
    <w:p w:rsidR="00403065" w:rsidRPr="006E499C" w:rsidRDefault="00DC17D0" w:rsidP="00403065">
      <w:pPr>
        <w:pStyle w:val="ConsPlusNormal"/>
        <w:widowControl/>
        <w:ind w:left="8460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>к муниципальной программе Каратузского района</w:t>
      </w:r>
    </w:p>
    <w:p w:rsidR="00403065" w:rsidRPr="006E499C" w:rsidRDefault="00403065" w:rsidP="00403065">
      <w:pPr>
        <w:autoSpaceDE w:val="0"/>
        <w:autoSpaceDN w:val="0"/>
        <w:adjustRightInd w:val="0"/>
        <w:ind w:left="8460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</w:t>
      </w:r>
      <w:r w:rsidR="0090610F" w:rsidRPr="006E499C">
        <w:rPr>
          <w:sz w:val="20"/>
          <w:szCs w:val="20"/>
        </w:rPr>
        <w:t>самоуправления Каратузского</w:t>
      </w:r>
      <w:r w:rsidRPr="006E499C">
        <w:rPr>
          <w:sz w:val="20"/>
          <w:szCs w:val="20"/>
        </w:rPr>
        <w:t xml:space="preserve"> района»</w:t>
      </w:r>
    </w:p>
    <w:p w:rsidR="00F64FB6" w:rsidRDefault="00F64FB6" w:rsidP="00403065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B76329" w:rsidRDefault="00B76329" w:rsidP="00B76329">
      <w:pPr>
        <w:overflowPunct w:val="0"/>
        <w:autoSpaceDE w:val="0"/>
        <w:autoSpaceDN w:val="0"/>
        <w:adjustRightInd w:val="0"/>
        <w:jc w:val="center"/>
        <w:textAlignment w:val="baseline"/>
        <w:rPr>
          <w:sz w:val="20"/>
          <w:szCs w:val="20"/>
        </w:rPr>
      </w:pPr>
    </w:p>
    <w:p w:rsidR="00B76329" w:rsidRPr="005C2963" w:rsidRDefault="00B76329" w:rsidP="00B76329">
      <w:pPr>
        <w:jc w:val="center"/>
        <w:rPr>
          <w:szCs w:val="28"/>
        </w:rPr>
      </w:pPr>
      <w:r w:rsidRPr="005C2963">
        <w:rPr>
          <w:szCs w:val="28"/>
        </w:rPr>
        <w:t>Информация о ресурсном обеспечении муниципальной программы Каратузского района за счет средств районного бюджета, в том числе средств, поступивших из бюджетов других уровней бюджетной системы и бюджетов государственных внебюджетных фондов</w:t>
      </w:r>
    </w:p>
    <w:p w:rsidR="00B76329" w:rsidRPr="005C2963" w:rsidRDefault="00B76329" w:rsidP="00B76329">
      <w:pPr>
        <w:jc w:val="both"/>
        <w:rPr>
          <w:szCs w:val="28"/>
        </w:rPr>
      </w:pPr>
      <w:r w:rsidRPr="005C2963">
        <w:rPr>
          <w:szCs w:val="28"/>
        </w:rPr>
        <w:t xml:space="preserve">                                                                                                                           </w:t>
      </w:r>
      <w:r>
        <w:rPr>
          <w:szCs w:val="28"/>
        </w:rPr>
        <w:t xml:space="preserve">                                    </w:t>
      </w:r>
      <w:r w:rsidRPr="005C2963">
        <w:rPr>
          <w:szCs w:val="28"/>
        </w:rPr>
        <w:t xml:space="preserve">                                                          (тыс. рублей)</w:t>
      </w:r>
    </w:p>
    <w:tbl>
      <w:tblPr>
        <w:tblW w:w="15457" w:type="dxa"/>
        <w:jc w:val="center"/>
        <w:tblLayout w:type="fixed"/>
        <w:tblLook w:val="04A0" w:firstRow="1" w:lastRow="0" w:firstColumn="1" w:lastColumn="0" w:noHBand="0" w:noVBand="1"/>
      </w:tblPr>
      <w:tblGrid>
        <w:gridCol w:w="519"/>
        <w:gridCol w:w="1467"/>
        <w:gridCol w:w="2827"/>
        <w:gridCol w:w="2480"/>
        <w:gridCol w:w="709"/>
        <w:gridCol w:w="708"/>
        <w:gridCol w:w="851"/>
        <w:gridCol w:w="709"/>
        <w:gridCol w:w="1417"/>
        <w:gridCol w:w="1134"/>
        <w:gridCol w:w="1134"/>
        <w:gridCol w:w="1502"/>
      </w:tblGrid>
      <w:tr w:rsidR="00B76329" w:rsidRPr="00CA15D5" w:rsidTr="00B76329">
        <w:trPr>
          <w:trHeight w:val="283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№ п/п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ind w:left="-58" w:right="-108"/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Статус (муниципальной программа, подпрограмма)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  программы, подпрограммы</w:t>
            </w:r>
          </w:p>
        </w:tc>
        <w:tc>
          <w:tcPr>
            <w:tcW w:w="2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4E34BD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Наименование</w:t>
            </w:r>
            <w:r w:rsidR="004E34BD">
              <w:rPr>
                <w:sz w:val="20"/>
                <w:szCs w:val="20"/>
              </w:rPr>
              <w:t xml:space="preserve"> главного распорядителя бюджетных средств (далее ГРБС)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187" w:type="dxa"/>
            <w:gridSpan w:val="4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(тыс. руб.), годы</w:t>
            </w:r>
          </w:p>
        </w:tc>
      </w:tr>
      <w:tr w:rsidR="00B76329" w:rsidRPr="00CA15D5" w:rsidTr="00B76329">
        <w:trPr>
          <w:trHeight w:val="512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ГРБС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proofErr w:type="spellStart"/>
            <w:r w:rsidRPr="005C2963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0C2364" w:rsidP="00B763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(2021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Пер</w:t>
            </w:r>
            <w:r w:rsidR="000C2364">
              <w:rPr>
                <w:sz w:val="20"/>
                <w:szCs w:val="20"/>
              </w:rPr>
              <w:t>вый год планового периода (2022</w:t>
            </w:r>
            <w:r w:rsidR="00FA47DC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Вт</w:t>
            </w:r>
            <w:r w:rsidR="00FA47DC">
              <w:rPr>
                <w:sz w:val="20"/>
                <w:szCs w:val="20"/>
              </w:rPr>
              <w:t xml:space="preserve">орой год планового </w:t>
            </w:r>
            <w:r w:rsidR="000C2364">
              <w:rPr>
                <w:sz w:val="20"/>
                <w:szCs w:val="20"/>
              </w:rPr>
              <w:t>периода (2023</w:t>
            </w:r>
            <w:r w:rsidRPr="005C2963">
              <w:rPr>
                <w:sz w:val="20"/>
                <w:szCs w:val="20"/>
              </w:rPr>
              <w:t>)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  <w:p w:rsidR="00B76329" w:rsidRPr="005C2963" w:rsidRDefault="000C2364" w:rsidP="00A67B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</w:t>
            </w:r>
            <w:r w:rsidR="00A67B7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-202</w:t>
            </w:r>
            <w:r w:rsidR="00A67B70">
              <w:rPr>
                <w:sz w:val="20"/>
                <w:szCs w:val="20"/>
              </w:rPr>
              <w:t>3</w:t>
            </w:r>
            <w:r w:rsidR="00B76329" w:rsidRPr="005C2963">
              <w:rPr>
                <w:sz w:val="20"/>
                <w:szCs w:val="20"/>
              </w:rPr>
              <w:t>)</w:t>
            </w:r>
          </w:p>
        </w:tc>
      </w:tr>
      <w:tr w:rsidR="00B76329" w:rsidRPr="00CA15D5" w:rsidTr="00B76329">
        <w:trPr>
          <w:trHeight w:val="280"/>
          <w:jc w:val="center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3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76329" w:rsidRPr="005C2963" w:rsidRDefault="00B76329" w:rsidP="00B76329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11</w:t>
            </w:r>
          </w:p>
        </w:tc>
        <w:tc>
          <w:tcPr>
            <w:tcW w:w="1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B76329" w:rsidRPr="005C2963" w:rsidRDefault="00B76329" w:rsidP="00B76329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12</w:t>
            </w:r>
          </w:p>
        </w:tc>
      </w:tr>
      <w:tr w:rsidR="002E1592" w:rsidRPr="00EA1EC8" w:rsidTr="002E1592">
        <w:trPr>
          <w:trHeight w:val="360"/>
          <w:jc w:val="center"/>
        </w:trPr>
        <w:tc>
          <w:tcPr>
            <w:tcW w:w="51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Муниципальная программа</w:t>
            </w:r>
          </w:p>
        </w:tc>
        <w:tc>
          <w:tcPr>
            <w:tcW w:w="28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местного самоуправления  Каратузского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</w:t>
            </w:r>
            <w:r>
              <w:rPr>
                <w:sz w:val="20"/>
                <w:szCs w:val="20"/>
              </w:rPr>
              <w:t>сего расходные обязательства по муниципальной программе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FC230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58 328,22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B6552D" w:rsidRDefault="00FC230B" w:rsidP="002E15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B6552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52</w:t>
            </w:r>
            <w:r w:rsidR="00B6552D">
              <w:rPr>
                <w:color w:val="000000"/>
                <w:sz w:val="20"/>
                <w:szCs w:val="20"/>
                <w:lang w:val="en-US"/>
              </w:rPr>
              <w:t>4,72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B6552D" w:rsidRDefault="00FC230B" w:rsidP="002E15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58</w:t>
            </w:r>
            <w:r w:rsidR="00B6552D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73</w:t>
            </w:r>
            <w:r w:rsidR="00B6552D">
              <w:rPr>
                <w:color w:val="000000"/>
                <w:sz w:val="20"/>
                <w:szCs w:val="20"/>
                <w:lang w:val="en-US"/>
              </w:rPr>
              <w:t>0,12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1592" w:rsidRPr="00B6552D" w:rsidRDefault="002E1592" w:rsidP="002E1592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E1592">
              <w:rPr>
                <w:color w:val="000000"/>
                <w:sz w:val="20"/>
                <w:szCs w:val="20"/>
              </w:rPr>
              <w:t>17</w:t>
            </w:r>
            <w:r w:rsidR="00FC230B">
              <w:rPr>
                <w:color w:val="000000"/>
                <w:sz w:val="20"/>
                <w:szCs w:val="20"/>
              </w:rPr>
              <w:t>5</w:t>
            </w:r>
            <w:r w:rsidR="00B6552D">
              <w:rPr>
                <w:color w:val="000000"/>
                <w:sz w:val="20"/>
                <w:szCs w:val="20"/>
              </w:rPr>
              <w:t> </w:t>
            </w:r>
            <w:r w:rsidR="00FC230B">
              <w:rPr>
                <w:color w:val="000000"/>
                <w:sz w:val="20"/>
                <w:szCs w:val="20"/>
              </w:rPr>
              <w:t>5</w:t>
            </w:r>
            <w:r w:rsidR="00B6552D">
              <w:rPr>
                <w:color w:val="000000"/>
                <w:sz w:val="20"/>
                <w:szCs w:val="20"/>
                <w:lang w:val="en-US"/>
              </w:rPr>
              <w:t>83,06</w:t>
            </w:r>
          </w:p>
        </w:tc>
      </w:tr>
      <w:tr w:rsidR="002E1592" w:rsidRPr="00EA1EC8" w:rsidTr="002E1592">
        <w:trPr>
          <w:trHeight w:val="280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4005A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4005A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4005A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4005A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96286F">
        <w:trPr>
          <w:trHeight w:val="525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C30A8E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DD27EB">
              <w:rPr>
                <w:sz w:val="20"/>
                <w:szCs w:val="20"/>
              </w:rPr>
              <w:t>1 755,19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B6552D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41</w:t>
            </w:r>
            <w:r w:rsidR="00B6552D">
              <w:rPr>
                <w:sz w:val="20"/>
                <w:szCs w:val="20"/>
              </w:rPr>
              <w:t> </w:t>
            </w:r>
            <w:r w:rsidR="00DD27EB">
              <w:rPr>
                <w:sz w:val="20"/>
                <w:szCs w:val="20"/>
              </w:rPr>
              <w:t>78</w:t>
            </w:r>
            <w:r w:rsidR="00B6552D">
              <w:rPr>
                <w:sz w:val="20"/>
                <w:szCs w:val="20"/>
                <w:lang w:val="en-US"/>
              </w:rPr>
              <w:t>3,14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B6552D" w:rsidRDefault="00DD27EB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54</w:t>
            </w:r>
            <w:r w:rsidR="00B6552D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1</w:t>
            </w:r>
            <w:r w:rsidR="00B6552D">
              <w:rPr>
                <w:sz w:val="20"/>
                <w:szCs w:val="20"/>
                <w:lang w:val="en-US"/>
              </w:rPr>
              <w:t>69,05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B6552D" w:rsidRDefault="00DD27EB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137</w:t>
            </w:r>
            <w:r w:rsidR="00B6552D">
              <w:rPr>
                <w:sz w:val="20"/>
                <w:szCs w:val="20"/>
              </w:rPr>
              <w:t> </w:t>
            </w:r>
            <w:r w:rsidR="00B6552D">
              <w:rPr>
                <w:sz w:val="20"/>
                <w:szCs w:val="20"/>
                <w:lang w:val="en-US"/>
              </w:rPr>
              <w:t>707,38</w:t>
            </w:r>
          </w:p>
        </w:tc>
      </w:tr>
      <w:tr w:rsidR="002E1592" w:rsidRPr="00EA1EC8" w:rsidTr="007F1C68">
        <w:trPr>
          <w:trHeight w:val="756"/>
          <w:jc w:val="center"/>
        </w:trPr>
        <w:tc>
          <w:tcPr>
            <w:tcW w:w="5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92" w:rsidRPr="006476A3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16 573,03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92" w:rsidRPr="006476A3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16 741,58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92" w:rsidRPr="006476A3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1592" w:rsidRPr="006476A3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38 875,68</w:t>
            </w:r>
          </w:p>
        </w:tc>
      </w:tr>
      <w:tr w:rsidR="002E1592" w:rsidRPr="00EA1EC8" w:rsidTr="007F1C68">
        <w:trPr>
          <w:trHeight w:val="529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2E1592">
              <w:rPr>
                <w:color w:val="000000"/>
                <w:sz w:val="20"/>
                <w:szCs w:val="20"/>
              </w:rPr>
              <w:t>17</w:t>
            </w:r>
            <w:r w:rsidR="00DD27EB">
              <w:rPr>
                <w:color w:val="000000"/>
                <w:sz w:val="20"/>
                <w:szCs w:val="20"/>
              </w:rPr>
              <w:t> 299,10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2E1592">
              <w:rPr>
                <w:color w:val="000000"/>
                <w:sz w:val="20"/>
                <w:szCs w:val="20"/>
              </w:rPr>
              <w:t>17</w:t>
            </w:r>
            <w:r w:rsidR="00DD27EB">
              <w:rPr>
                <w:color w:val="000000"/>
                <w:sz w:val="20"/>
                <w:szCs w:val="20"/>
              </w:rPr>
              <w:t> 495,60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  <w:r w:rsidRPr="002E1592">
              <w:rPr>
                <w:color w:val="000000"/>
                <w:sz w:val="20"/>
                <w:szCs w:val="20"/>
              </w:rPr>
              <w:t>17</w:t>
            </w:r>
            <w:r w:rsidR="00DD27EB">
              <w:rPr>
                <w:color w:val="000000"/>
                <w:sz w:val="20"/>
                <w:szCs w:val="20"/>
              </w:rPr>
              <w:t> 701,0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2E1592" w:rsidRPr="002E1592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52 495,70</w:t>
            </w:r>
          </w:p>
        </w:tc>
      </w:tr>
      <w:tr w:rsidR="002E1592" w:rsidRPr="00EA1EC8" w:rsidTr="0096286F">
        <w:trPr>
          <w:trHeight w:val="24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EA1EC8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E1592" w:rsidRPr="00EA1EC8" w:rsidTr="00CE44C6">
        <w:trPr>
          <w:trHeight w:val="435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726,07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B66735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351F7B" w:rsidRDefault="002E1592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DD27EB">
              <w:rPr>
                <w:color w:val="000000"/>
                <w:sz w:val="20"/>
                <w:szCs w:val="20"/>
              </w:rPr>
              <w:t>3 139,93</w:t>
            </w:r>
          </w:p>
        </w:tc>
        <w:tc>
          <w:tcPr>
            <w:tcW w:w="15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E1592" w:rsidRPr="00B66735" w:rsidRDefault="00DD27EB" w:rsidP="002E15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14 620,02</w:t>
            </w:r>
          </w:p>
        </w:tc>
      </w:tr>
      <w:tr w:rsidR="002E1592" w:rsidRPr="00EA1EC8" w:rsidTr="00CE44C6">
        <w:trPr>
          <w:trHeight w:val="70"/>
          <w:jc w:val="center"/>
        </w:trPr>
        <w:tc>
          <w:tcPr>
            <w:tcW w:w="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E1592" w:rsidRPr="00EA1EC8" w:rsidRDefault="002E1592" w:rsidP="002E1592">
            <w:pPr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DD27EB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D27EB">
              <w:rPr>
                <w:sz w:val="20"/>
                <w:szCs w:val="20"/>
              </w:rPr>
              <w:t>6 573,03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DD27EB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DD27EB">
              <w:rPr>
                <w:sz w:val="20"/>
                <w:szCs w:val="20"/>
              </w:rPr>
              <w:t>6 741,58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592" w:rsidRPr="00DD27EB" w:rsidRDefault="00DD27EB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4 561,07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2E1592" w:rsidRPr="00DD27EB" w:rsidRDefault="00DD27EB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37 875,68</w:t>
            </w:r>
          </w:p>
        </w:tc>
      </w:tr>
      <w:tr w:rsidR="002E1592" w:rsidRPr="00EA1EC8" w:rsidTr="00A76500">
        <w:trPr>
          <w:trHeight w:val="412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Подпрограмма 2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jc w:val="both"/>
              <w:rPr>
                <w:sz w:val="20"/>
                <w:szCs w:val="20"/>
              </w:rPr>
            </w:pPr>
            <w:r w:rsidRPr="005C2963">
              <w:rPr>
                <w:color w:val="000000"/>
                <w:sz w:val="20"/>
                <w:szCs w:val="20"/>
              </w:rPr>
              <w:t>«</w:t>
            </w:r>
            <w:r w:rsidRPr="005C2963">
              <w:rPr>
                <w:sz w:val="20"/>
                <w:szCs w:val="20"/>
              </w:rPr>
              <w:t>Поддержка муниципальных проектов и мероприятий по благоустройству территорий</w:t>
            </w:r>
            <w:r w:rsidRPr="005C2963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 расходные обязательства по подпрограмме муниципальной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01664C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057575" w:rsidRDefault="002E1592" w:rsidP="002E159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2E1592" w:rsidRPr="00EA1EC8" w:rsidTr="0096286F">
        <w:trPr>
          <w:trHeight w:val="21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A76500">
        <w:trPr>
          <w:trHeight w:val="240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Финансовое управление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EA1EC8" w:rsidRDefault="0001664C" w:rsidP="002E159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2E1592">
              <w:rPr>
                <w:sz w:val="20"/>
                <w:szCs w:val="20"/>
              </w:rPr>
              <w:t>,00</w:t>
            </w:r>
          </w:p>
        </w:tc>
      </w:tr>
      <w:tr w:rsidR="002E1592" w:rsidRPr="00EA1EC8" w:rsidTr="005C791E">
        <w:trPr>
          <w:trHeight w:val="491"/>
          <w:jc w:val="center"/>
        </w:trPr>
        <w:tc>
          <w:tcPr>
            <w:tcW w:w="5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Отдельное мероприятие № 1</w:t>
            </w:r>
          </w:p>
        </w:tc>
        <w:tc>
          <w:tcPr>
            <w:tcW w:w="28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5C791E" w:rsidRDefault="002E1592" w:rsidP="002E15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B7480D" w:rsidRDefault="002E1592" w:rsidP="002E159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41 0</w:t>
            </w:r>
            <w:r w:rsidR="00B7480D">
              <w:rPr>
                <w:bCs/>
                <w:sz w:val="20"/>
                <w:szCs w:val="20"/>
                <w:lang w:val="en-US"/>
              </w:rPr>
              <w:t>29</w:t>
            </w:r>
            <w:r>
              <w:rPr>
                <w:bCs/>
                <w:sz w:val="20"/>
                <w:szCs w:val="20"/>
              </w:rPr>
              <w:t>,</w:t>
            </w:r>
            <w:r w:rsidR="00B7480D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5C791E" w:rsidRDefault="002E1592" w:rsidP="002E15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41 0</w:t>
            </w:r>
            <w:r w:rsidR="00B7480D">
              <w:rPr>
                <w:bCs/>
                <w:sz w:val="20"/>
                <w:szCs w:val="20"/>
                <w:lang w:val="en-US"/>
              </w:rPr>
              <w:t>29</w:t>
            </w:r>
            <w:r>
              <w:rPr>
                <w:bCs/>
                <w:sz w:val="20"/>
                <w:szCs w:val="20"/>
              </w:rPr>
              <w:t>,</w:t>
            </w:r>
            <w:r w:rsidR="00B7480D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B7480D" w:rsidRDefault="002E1592" w:rsidP="002E159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123</w:t>
            </w:r>
            <w:r w:rsidR="0001664C">
              <w:rPr>
                <w:bCs/>
                <w:sz w:val="20"/>
                <w:szCs w:val="20"/>
              </w:rPr>
              <w:t> </w:t>
            </w:r>
            <w:r>
              <w:rPr>
                <w:bCs/>
                <w:sz w:val="20"/>
                <w:szCs w:val="20"/>
              </w:rPr>
              <w:t>0</w:t>
            </w:r>
            <w:r w:rsidR="00B7480D">
              <w:rPr>
                <w:bCs/>
                <w:sz w:val="20"/>
                <w:szCs w:val="20"/>
                <w:lang w:val="en-US"/>
              </w:rPr>
              <w:t>87</w:t>
            </w:r>
            <w:r w:rsidR="0001664C">
              <w:rPr>
                <w:bCs/>
                <w:sz w:val="20"/>
                <w:szCs w:val="20"/>
              </w:rPr>
              <w:t>,</w:t>
            </w:r>
            <w:r w:rsidR="00B7480D">
              <w:rPr>
                <w:bCs/>
                <w:sz w:val="20"/>
                <w:szCs w:val="20"/>
                <w:lang w:val="en-US"/>
              </w:rPr>
              <w:t>36</w:t>
            </w:r>
          </w:p>
        </w:tc>
      </w:tr>
      <w:tr w:rsidR="002E1592" w:rsidRPr="00EA1EC8" w:rsidTr="0096286F">
        <w:trPr>
          <w:trHeight w:val="264"/>
          <w:jc w:val="center"/>
        </w:trPr>
        <w:tc>
          <w:tcPr>
            <w:tcW w:w="51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в том числе по ГРБС: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4005A3" w:rsidRDefault="002E1592" w:rsidP="002E1592">
            <w:pPr>
              <w:jc w:val="center"/>
              <w:rPr>
                <w:sz w:val="20"/>
                <w:szCs w:val="20"/>
              </w:rPr>
            </w:pPr>
          </w:p>
        </w:tc>
      </w:tr>
      <w:tr w:rsidR="002E1592" w:rsidRPr="00EA1EC8" w:rsidTr="005C791E">
        <w:trPr>
          <w:trHeight w:val="495"/>
          <w:jc w:val="center"/>
        </w:trPr>
        <w:tc>
          <w:tcPr>
            <w:tcW w:w="5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14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82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E1592" w:rsidRPr="005C2963" w:rsidRDefault="002E1592" w:rsidP="002E1592">
            <w:pPr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901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5C2963" w:rsidRDefault="002E1592" w:rsidP="002E1592">
            <w:pPr>
              <w:jc w:val="center"/>
              <w:rPr>
                <w:sz w:val="20"/>
                <w:szCs w:val="20"/>
              </w:rPr>
            </w:pPr>
            <w:r w:rsidRPr="005C2963">
              <w:rPr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2E1592" w:rsidRPr="00EA1EC8" w:rsidRDefault="002E1592" w:rsidP="002E1592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5C791E" w:rsidRDefault="002E1592" w:rsidP="002E15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41 029,12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B7480D" w:rsidRDefault="002E1592" w:rsidP="002E159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41 0</w:t>
            </w:r>
            <w:r w:rsidR="00B7480D">
              <w:rPr>
                <w:bCs/>
                <w:sz w:val="20"/>
                <w:szCs w:val="20"/>
                <w:lang w:val="en-US"/>
              </w:rPr>
              <w:t>29</w:t>
            </w:r>
            <w:r>
              <w:rPr>
                <w:bCs/>
                <w:sz w:val="20"/>
                <w:szCs w:val="20"/>
              </w:rPr>
              <w:t>,</w:t>
            </w:r>
            <w:r w:rsidR="00B7480D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5C791E" w:rsidRDefault="002E1592" w:rsidP="002E1592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41 0</w:t>
            </w:r>
            <w:r w:rsidR="00B7480D">
              <w:rPr>
                <w:bCs/>
                <w:sz w:val="20"/>
                <w:szCs w:val="20"/>
                <w:lang w:val="en-US"/>
              </w:rPr>
              <w:t>29</w:t>
            </w:r>
            <w:r>
              <w:rPr>
                <w:bCs/>
                <w:sz w:val="20"/>
                <w:szCs w:val="20"/>
              </w:rPr>
              <w:t>,</w:t>
            </w:r>
            <w:r w:rsidR="00B7480D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15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592" w:rsidRPr="00B7480D" w:rsidRDefault="00B7480D" w:rsidP="002E1592">
            <w:pPr>
              <w:jc w:val="right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123 087,36</w:t>
            </w:r>
          </w:p>
        </w:tc>
      </w:tr>
    </w:tbl>
    <w:p w:rsidR="00B90B01" w:rsidRPr="00CA15D5" w:rsidRDefault="00B90B01" w:rsidP="00B90B01">
      <w:pPr>
        <w:tabs>
          <w:tab w:val="left" w:pos="13041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8"/>
        </w:rPr>
      </w:pPr>
    </w:p>
    <w:p w:rsidR="00323F8B" w:rsidRPr="006E499C" w:rsidRDefault="00574E59" w:rsidP="00574E59">
      <w:pPr>
        <w:pStyle w:val="ConsPlusNormal"/>
        <w:widowControl/>
        <w:tabs>
          <w:tab w:val="left" w:pos="12474"/>
        </w:tabs>
        <w:ind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района</w:t>
      </w:r>
      <w:r>
        <w:rPr>
          <w:rFonts w:ascii="Times New Roman" w:hAnsi="Times New Roman" w:cs="Times New Roman"/>
        </w:rPr>
        <w:tab/>
      </w:r>
      <w:r w:rsidR="00EA1E3B" w:rsidRPr="00EA1E3B">
        <w:rPr>
          <w:rFonts w:ascii="Times New Roman" w:hAnsi="Times New Roman" w:cs="Times New Roman"/>
        </w:rPr>
        <w:t>К.А.</w:t>
      </w:r>
      <w:r>
        <w:rPr>
          <w:rFonts w:ascii="Times New Roman" w:hAnsi="Times New Roman" w:cs="Times New Roman"/>
        </w:rPr>
        <w:t xml:space="preserve"> </w:t>
      </w:r>
      <w:r w:rsidR="00EA1E3B" w:rsidRPr="00EA1E3B">
        <w:rPr>
          <w:rFonts w:ascii="Times New Roman" w:hAnsi="Times New Roman" w:cs="Times New Roman"/>
        </w:rPr>
        <w:t>Тюнин</w:t>
      </w: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41EAB" w:rsidRPr="006E499C" w:rsidRDefault="00DC17D0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3</w:t>
      </w:r>
    </w:p>
    <w:p w:rsidR="00E41EAB" w:rsidRPr="006E499C" w:rsidRDefault="00E41EAB" w:rsidP="00E41EAB">
      <w:pPr>
        <w:pStyle w:val="ConsPlusNormal"/>
        <w:widowControl/>
        <w:ind w:left="9923" w:firstLine="0"/>
        <w:outlineLvl w:val="2"/>
        <w:rPr>
          <w:rFonts w:ascii="Times New Roman" w:hAnsi="Times New Roman" w:cs="Times New Roman"/>
        </w:rPr>
      </w:pPr>
      <w:r w:rsidRPr="006E499C">
        <w:rPr>
          <w:rFonts w:ascii="Times New Roman" w:hAnsi="Times New Roman" w:cs="Times New Roman"/>
        </w:rPr>
        <w:t>к муниципальной программе Каратузского района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 xml:space="preserve">«Содействие развитию местного самоуправления </w:t>
      </w:r>
    </w:p>
    <w:p w:rsidR="00E41EAB" w:rsidRPr="006E499C" w:rsidRDefault="00E41EAB" w:rsidP="00E41EAB">
      <w:pPr>
        <w:autoSpaceDE w:val="0"/>
        <w:autoSpaceDN w:val="0"/>
        <w:adjustRightInd w:val="0"/>
        <w:ind w:left="9923"/>
        <w:rPr>
          <w:sz w:val="20"/>
          <w:szCs w:val="20"/>
        </w:rPr>
      </w:pPr>
      <w:r w:rsidRPr="006E499C">
        <w:rPr>
          <w:sz w:val="20"/>
          <w:szCs w:val="20"/>
        </w:rPr>
        <w:t>Каратузского района»</w:t>
      </w:r>
    </w:p>
    <w:p w:rsidR="00E41EAB" w:rsidRPr="006E499C" w:rsidRDefault="00E41EAB" w:rsidP="00E41EAB">
      <w:pPr>
        <w:autoSpaceDE w:val="0"/>
        <w:autoSpaceDN w:val="0"/>
        <w:adjustRightInd w:val="0"/>
        <w:ind w:left="8460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ED1DD4" w:rsidRDefault="00ED1DD4" w:rsidP="00ED1DD4">
      <w:pPr>
        <w:autoSpaceDE w:val="0"/>
        <w:autoSpaceDN w:val="0"/>
        <w:adjustRightInd w:val="0"/>
        <w:ind w:firstLine="3022"/>
        <w:rPr>
          <w:sz w:val="20"/>
          <w:szCs w:val="20"/>
        </w:rPr>
      </w:pPr>
    </w:p>
    <w:p w:rsidR="00B76329" w:rsidRPr="00843234" w:rsidRDefault="00B76329" w:rsidP="00B76329">
      <w:pPr>
        <w:jc w:val="center"/>
      </w:pPr>
      <w:r w:rsidRPr="00843234">
        <w:t>Информация об источниках финансирования подпрограмм, отдельных мероприятий муниципальной программы Каратузского района (средств районного бюджета,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B76329" w:rsidRPr="00843234" w:rsidRDefault="00B76329" w:rsidP="00B76329">
      <w:pPr>
        <w:overflowPunct w:val="0"/>
        <w:autoSpaceDE w:val="0"/>
        <w:autoSpaceDN w:val="0"/>
        <w:adjustRightInd w:val="0"/>
        <w:jc w:val="right"/>
        <w:textAlignment w:val="baseline"/>
      </w:pPr>
      <w:r w:rsidRPr="00843234">
        <w:t>(</w:t>
      </w:r>
      <w:proofErr w:type="spellStart"/>
      <w:r w:rsidRPr="00843234">
        <w:t>тыс</w:t>
      </w:r>
      <w:proofErr w:type="gramStart"/>
      <w:r w:rsidRPr="00843234">
        <w:t>.р</w:t>
      </w:r>
      <w:proofErr w:type="gramEnd"/>
      <w:r w:rsidRPr="00843234">
        <w:t>ублей</w:t>
      </w:r>
      <w:proofErr w:type="spellEnd"/>
      <w:r w:rsidRPr="00843234">
        <w:t>)</w:t>
      </w: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1987"/>
        <w:gridCol w:w="3260"/>
        <w:gridCol w:w="2977"/>
        <w:gridCol w:w="1842"/>
        <w:gridCol w:w="1701"/>
        <w:gridCol w:w="1559"/>
        <w:gridCol w:w="1702"/>
      </w:tblGrid>
      <w:tr w:rsidR="00B76329" w:rsidRPr="00843234" w:rsidTr="00B76329">
        <w:trPr>
          <w:trHeight w:val="1008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№ п/п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r w:rsidRPr="00843234">
              <w:t>Статус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Уровень бюджетной системы/источники финансирования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0C2364" w:rsidP="00B76329">
            <w:pPr>
              <w:jc w:val="center"/>
            </w:pPr>
            <w:r>
              <w:t>Очередной финансовый год (2021</w:t>
            </w:r>
            <w:r w:rsidR="00B76329" w:rsidRPr="00843234"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Пе</w:t>
            </w:r>
            <w:r w:rsidR="000C2364">
              <w:t>рвый год планового периода (2022</w:t>
            </w:r>
            <w:r w:rsidRPr="00843234">
              <w:t>)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Вто</w:t>
            </w:r>
            <w:r w:rsidR="000C2364">
              <w:t>рой  год планового периода (2023</w:t>
            </w:r>
            <w:r w:rsidRPr="00843234"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Итого на период</w:t>
            </w:r>
          </w:p>
        </w:tc>
      </w:tr>
      <w:tr w:rsidR="00B76329" w:rsidRPr="00843234" w:rsidTr="00B76329">
        <w:trPr>
          <w:trHeight w:val="329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план</w:t>
            </w:r>
          </w:p>
        </w:tc>
      </w:tr>
      <w:tr w:rsidR="00B76329" w:rsidRPr="00843234" w:rsidTr="00B76329">
        <w:trPr>
          <w:trHeight w:val="285"/>
        </w:trPr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76329" w:rsidRPr="00843234" w:rsidRDefault="00B76329" w:rsidP="00B76329">
            <w:pPr>
              <w:jc w:val="center"/>
            </w:pPr>
            <w:r w:rsidRPr="00843234">
              <w:t>7</w:t>
            </w:r>
          </w:p>
        </w:tc>
      </w:tr>
      <w:tr w:rsidR="00602FA7" w:rsidRPr="00EA1EC8" w:rsidTr="00602FA7">
        <w:trPr>
          <w:trHeight w:val="155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>
              <w:t>1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 w:rsidRPr="00843234">
              <w:t>Муниципальная программа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5E7D54">
            <w:pPr>
              <w:jc w:val="center"/>
            </w:pPr>
            <w:r w:rsidRPr="00843234">
              <w:t>«Содействие развитию местного самоуправления  Каратузского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4F14BD" w:rsidRDefault="004F14BD" w:rsidP="00110CF4">
            <w:pPr>
              <w:jc w:val="center"/>
            </w:pPr>
            <w:r w:rsidRPr="004F14BD">
              <w:t>58 328,22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4F14BD" w:rsidP="00110CF4">
            <w:pPr>
              <w:jc w:val="center"/>
              <w:rPr>
                <w:lang w:val="en-US"/>
              </w:rPr>
            </w:pPr>
            <w:r w:rsidRPr="004F14BD">
              <w:t>58</w:t>
            </w:r>
            <w:r w:rsidR="009135DE">
              <w:t> </w:t>
            </w:r>
            <w:r w:rsidRPr="004F14BD">
              <w:t>5</w:t>
            </w:r>
            <w:r w:rsidR="009135DE">
              <w:rPr>
                <w:lang w:val="en-US"/>
              </w:rPr>
              <w:t>24,72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602FA7" w:rsidP="00110CF4">
            <w:pPr>
              <w:jc w:val="center"/>
              <w:rPr>
                <w:lang w:val="en-US"/>
              </w:rPr>
            </w:pPr>
            <w:r w:rsidRPr="004F14BD">
              <w:t>5</w:t>
            </w:r>
            <w:r w:rsidR="004F14BD" w:rsidRPr="004F14BD">
              <w:t>8</w:t>
            </w:r>
            <w:r w:rsidR="009135DE">
              <w:t> </w:t>
            </w:r>
            <w:r w:rsidR="004F14BD" w:rsidRPr="004F14BD">
              <w:t>73</w:t>
            </w:r>
            <w:r w:rsidR="009135DE">
              <w:rPr>
                <w:lang w:val="en-US"/>
              </w:rPr>
              <w:t>0,12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9135DE" w:rsidRDefault="004F14BD" w:rsidP="00110CF4">
            <w:pPr>
              <w:jc w:val="center"/>
              <w:rPr>
                <w:lang w:val="en-US"/>
              </w:rPr>
            </w:pPr>
            <w:r w:rsidRPr="004F14BD">
              <w:t>175</w:t>
            </w:r>
            <w:r w:rsidR="009135DE">
              <w:t> </w:t>
            </w:r>
            <w:r w:rsidRPr="004F14BD">
              <w:t>5</w:t>
            </w:r>
            <w:r w:rsidR="009135DE">
              <w:rPr>
                <w:lang w:val="en-US"/>
              </w:rPr>
              <w:t>83,</w:t>
            </w:r>
            <w:r w:rsidR="005133C1">
              <w:rPr>
                <w:lang w:val="en-US"/>
              </w:rPr>
              <w:t>0</w:t>
            </w:r>
            <w:r w:rsidR="009135DE">
              <w:rPr>
                <w:lang w:val="en-US"/>
              </w:rPr>
              <w:t>6</w:t>
            </w:r>
          </w:p>
        </w:tc>
      </w:tr>
      <w:tr w:rsidR="00602FA7" w:rsidRPr="00EA1EC8" w:rsidTr="00602FA7">
        <w:trPr>
          <w:trHeight w:val="15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</w:p>
        </w:tc>
      </w:tr>
      <w:tr w:rsidR="00602FA7" w:rsidRPr="00EA1EC8" w:rsidTr="00602FA7">
        <w:trPr>
          <w:trHeight w:val="27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110CF4">
            <w:pPr>
              <w:jc w:val="center"/>
            </w:pPr>
            <w:r w:rsidRPr="006055C7">
              <w:t>0</w:t>
            </w:r>
            <w:r>
              <w:t>,00</w:t>
            </w:r>
          </w:p>
        </w:tc>
      </w:tr>
      <w:tr w:rsidR="00602FA7" w:rsidRPr="00EA1EC8" w:rsidTr="00602FA7">
        <w:trPr>
          <w:trHeight w:val="15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5E7D54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5E7D54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B20E57">
            <w:pPr>
              <w:jc w:val="center"/>
            </w:pPr>
            <w:r w:rsidRPr="006055C7">
              <w:t>1</w:t>
            </w:r>
            <w:r w:rsidR="004F14BD">
              <w:t>7 124,40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1</w:t>
            </w:r>
            <w:r w:rsidR="004F14BD">
              <w:t>7 315,0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110CF4">
            <w:pPr>
              <w:jc w:val="center"/>
            </w:pPr>
            <w:r w:rsidRPr="006055C7">
              <w:t>1</w:t>
            </w:r>
            <w:r w:rsidR="004F14BD">
              <w:t>7 513,30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Pr="00110CF4" w:rsidRDefault="004F14BD" w:rsidP="00B20E57">
            <w:pPr>
              <w:jc w:val="center"/>
            </w:pPr>
            <w:r>
              <w:t>51 952,70</w:t>
            </w:r>
          </w:p>
        </w:tc>
      </w:tr>
      <w:tr w:rsidR="00602FA7" w:rsidRPr="00EA1EC8" w:rsidTr="00602FA7">
        <w:trPr>
          <w:trHeight w:val="270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4F14BD" w:rsidP="00602FA7">
            <w:pPr>
              <w:jc w:val="center"/>
              <w:rPr>
                <w:lang w:val="en-US"/>
              </w:rPr>
            </w:pPr>
            <w:r>
              <w:t>41 203,82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4F14BD" w:rsidP="00602FA7">
            <w:pPr>
              <w:jc w:val="center"/>
              <w:rPr>
                <w:lang w:val="en-US"/>
              </w:rPr>
            </w:pPr>
            <w:r>
              <w:t>41</w:t>
            </w:r>
            <w:r w:rsidR="009135DE">
              <w:t> </w:t>
            </w:r>
            <w:r>
              <w:t>2</w:t>
            </w:r>
            <w:r w:rsidR="009135DE">
              <w:rPr>
                <w:lang w:val="en-US"/>
              </w:rPr>
              <w:t>09,72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135DE" w:rsidRDefault="004F14BD" w:rsidP="00602FA7">
            <w:pPr>
              <w:jc w:val="center"/>
              <w:rPr>
                <w:lang w:val="en-US"/>
              </w:rPr>
            </w:pPr>
            <w:r>
              <w:t>41</w:t>
            </w:r>
            <w:r w:rsidR="009135DE">
              <w:t> </w:t>
            </w:r>
            <w:r>
              <w:t>2</w:t>
            </w:r>
            <w:r w:rsidR="009135DE">
              <w:rPr>
                <w:lang w:val="en-US"/>
              </w:rPr>
              <w:t>16,82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9135DE" w:rsidRDefault="004F14BD" w:rsidP="00602FA7">
            <w:pPr>
              <w:jc w:val="center"/>
              <w:rPr>
                <w:lang w:val="en-US"/>
              </w:rPr>
            </w:pPr>
            <w:r>
              <w:t>123</w:t>
            </w:r>
            <w:r w:rsidR="009135DE">
              <w:t> </w:t>
            </w:r>
            <w:r>
              <w:t>63</w:t>
            </w:r>
            <w:r w:rsidR="009135DE">
              <w:rPr>
                <w:lang w:val="en-US"/>
              </w:rPr>
              <w:t>0,36</w:t>
            </w:r>
          </w:p>
        </w:tc>
      </w:tr>
      <w:tr w:rsidR="00602FA7" w:rsidRPr="00EA1EC8" w:rsidTr="00602FA7">
        <w:trPr>
          <w:trHeight w:val="325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>
              <w:t xml:space="preserve">внебюджетные источники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hideMark/>
          </w:tcPr>
          <w:p w:rsidR="00602FA7" w:rsidRPr="006055C7" w:rsidRDefault="00602FA7" w:rsidP="00602FA7">
            <w:pPr>
              <w:jc w:val="center"/>
              <w:rPr>
                <w:lang w:val="en-US"/>
              </w:rPr>
            </w:pPr>
            <w:r>
              <w:t>0,00</w:t>
            </w:r>
          </w:p>
        </w:tc>
      </w:tr>
      <w:tr w:rsidR="00602FA7" w:rsidRPr="00EA1EC8" w:rsidTr="00602FA7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02FA7" w:rsidRDefault="00602FA7" w:rsidP="00602FA7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</w:tcPr>
          <w:p w:rsidR="00602FA7" w:rsidRDefault="00602FA7" w:rsidP="00602FA7">
            <w:pPr>
              <w:jc w:val="center"/>
            </w:pPr>
            <w:r>
              <w:t>0,00</w:t>
            </w:r>
          </w:p>
        </w:tc>
      </w:tr>
      <w:tr w:rsidR="00602FA7" w:rsidRPr="00EA1EC8" w:rsidTr="00602FA7">
        <w:trPr>
          <w:trHeight w:val="15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>
              <w:t>2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 w:rsidRPr="00843234">
              <w:t>Подпрограмма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843234" w:rsidRDefault="00602FA7" w:rsidP="00602FA7">
            <w:pPr>
              <w:jc w:val="center"/>
            </w:pPr>
            <w:r w:rsidRPr="00843234">
              <w:t>«Содействие развитию и модернизации улично-дорожной сети муниципальных образований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964B19" w:rsidRDefault="00964B19" w:rsidP="00602FA7">
            <w:pPr>
              <w:jc w:val="center"/>
            </w:pPr>
            <w:r>
              <w:t>17 299,10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1</w:t>
            </w:r>
            <w:r w:rsidR="00964B19">
              <w:t>7 495,60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1</w:t>
            </w:r>
            <w:r w:rsidR="004F14BD">
              <w:t>7 701,0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4F14BD" w:rsidP="00602FA7">
            <w:pPr>
              <w:jc w:val="center"/>
            </w:pPr>
            <w:r>
              <w:t>52 495,70</w:t>
            </w:r>
          </w:p>
        </w:tc>
      </w:tr>
      <w:tr w:rsidR="00602FA7" w:rsidRPr="00EA1EC8" w:rsidTr="00602FA7">
        <w:trPr>
          <w:trHeight w:val="88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</w:p>
        </w:tc>
      </w:tr>
      <w:tr w:rsidR="00602FA7" w:rsidRPr="00EA1EC8" w:rsidTr="00602FA7">
        <w:trPr>
          <w:trHeight w:val="9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2FA7" w:rsidRPr="00843234" w:rsidRDefault="00602FA7" w:rsidP="00602FA7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602FA7" w:rsidRPr="00EA1EC8" w:rsidRDefault="00602FA7" w:rsidP="00602FA7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02FA7" w:rsidRPr="006055C7" w:rsidRDefault="00602FA7" w:rsidP="00602FA7">
            <w:pPr>
              <w:jc w:val="center"/>
            </w:pPr>
            <w:r w:rsidRPr="006055C7">
              <w:t>0</w:t>
            </w:r>
            <w:r>
              <w:t>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02FA7" w:rsidRPr="006055C7" w:rsidRDefault="00602FA7" w:rsidP="00602FA7">
            <w:pPr>
              <w:jc w:val="center"/>
            </w:pPr>
            <w:r w:rsidRPr="006055C7">
              <w:t>0,0</w:t>
            </w:r>
            <w:r>
              <w:t>0</w:t>
            </w:r>
          </w:p>
        </w:tc>
      </w:tr>
      <w:tr w:rsidR="008D362F" w:rsidRPr="00EA1EC8" w:rsidTr="008D362F">
        <w:trPr>
          <w:trHeight w:val="9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>(1)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62F" w:rsidRPr="00964B19" w:rsidRDefault="008D362F" w:rsidP="008D362F">
            <w:pPr>
              <w:jc w:val="center"/>
            </w:pPr>
            <w:r w:rsidRPr="008D362F">
              <w:rPr>
                <w:lang w:val="en-US"/>
              </w:rPr>
              <w:t>1</w:t>
            </w:r>
            <w:r w:rsidR="00964B19">
              <w:t>7 124,40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D362F" w:rsidRPr="00964B19" w:rsidRDefault="008D362F" w:rsidP="008D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17</w:t>
            </w:r>
            <w:r w:rsidR="00964B19">
              <w:rPr>
                <w:sz w:val="20"/>
                <w:szCs w:val="20"/>
              </w:rPr>
              <w:t> 315,0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D362F" w:rsidRPr="00964B19" w:rsidRDefault="008D362F" w:rsidP="008D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 w:rsidR="00964B19">
              <w:rPr>
                <w:sz w:val="20"/>
                <w:szCs w:val="20"/>
              </w:rPr>
              <w:t>7 513,30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D362F" w:rsidRPr="00964B19" w:rsidRDefault="00964B19" w:rsidP="008D36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51 952,70</w:t>
            </w:r>
          </w:p>
        </w:tc>
      </w:tr>
      <w:tr w:rsidR="008D362F" w:rsidRPr="00EA1EC8" w:rsidTr="008D362F">
        <w:trPr>
          <w:trHeight w:val="34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vAlign w:val="center"/>
          </w:tcPr>
          <w:p w:rsidR="008D362F" w:rsidRPr="008D362F" w:rsidRDefault="008D362F" w:rsidP="008D362F">
            <w:pPr>
              <w:jc w:val="center"/>
              <w:rPr>
                <w:color w:val="000000"/>
              </w:rPr>
            </w:pPr>
            <w:r w:rsidRPr="008D362F">
              <w:rPr>
                <w:color w:val="000000"/>
              </w:rPr>
              <w:t>1</w:t>
            </w:r>
            <w:r w:rsidR="00964B19">
              <w:rPr>
                <w:color w:val="000000"/>
              </w:rPr>
              <w:t>74,70</w:t>
            </w:r>
          </w:p>
        </w:tc>
        <w:tc>
          <w:tcPr>
            <w:tcW w:w="1701" w:type="dxa"/>
            <w:vAlign w:val="center"/>
          </w:tcPr>
          <w:p w:rsidR="008D362F" w:rsidRPr="008D362F" w:rsidRDefault="008D362F" w:rsidP="008D362F">
            <w:pPr>
              <w:jc w:val="center"/>
              <w:rPr>
                <w:color w:val="000000"/>
              </w:rPr>
            </w:pPr>
            <w:r w:rsidRPr="008D362F">
              <w:rPr>
                <w:color w:val="000000"/>
              </w:rPr>
              <w:t>1</w:t>
            </w:r>
            <w:r w:rsidR="00964B19">
              <w:rPr>
                <w:color w:val="000000"/>
              </w:rPr>
              <w:t>80,60</w:t>
            </w:r>
          </w:p>
        </w:tc>
        <w:tc>
          <w:tcPr>
            <w:tcW w:w="1559" w:type="dxa"/>
            <w:vAlign w:val="center"/>
          </w:tcPr>
          <w:p w:rsidR="008D362F" w:rsidRPr="008D362F" w:rsidRDefault="008D362F" w:rsidP="008D362F">
            <w:pPr>
              <w:jc w:val="center"/>
              <w:rPr>
                <w:color w:val="000000"/>
              </w:rPr>
            </w:pPr>
            <w:r w:rsidRPr="008D362F">
              <w:rPr>
                <w:color w:val="000000"/>
              </w:rPr>
              <w:t>18</w:t>
            </w:r>
            <w:r w:rsidR="00964B19">
              <w:rPr>
                <w:color w:val="000000"/>
              </w:rPr>
              <w:t>7,70</w:t>
            </w:r>
          </w:p>
        </w:tc>
        <w:tc>
          <w:tcPr>
            <w:tcW w:w="1702" w:type="dxa"/>
            <w:vAlign w:val="center"/>
            <w:hideMark/>
          </w:tcPr>
          <w:p w:rsidR="008D362F" w:rsidRPr="008D362F" w:rsidRDefault="00964B19" w:rsidP="008D362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543,0</w:t>
            </w:r>
          </w:p>
        </w:tc>
      </w:tr>
      <w:tr w:rsidR="008D362F" w:rsidRPr="00EA1EC8" w:rsidTr="00602FA7">
        <w:trPr>
          <w:trHeight w:val="21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Default="008D362F" w:rsidP="008D362F">
            <w:r>
              <w:t xml:space="preserve">     0,00 </w:t>
            </w:r>
          </w:p>
        </w:tc>
      </w:tr>
      <w:tr w:rsidR="008D362F" w:rsidRPr="00EA1EC8" w:rsidTr="00E314F8">
        <w:trPr>
          <w:trHeight w:val="273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>
              <w:t>3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 w:rsidRPr="00843234">
              <w:t>Подпрограмма 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6055C7" w:rsidRDefault="008D362F" w:rsidP="008D362F">
            <w:pPr>
              <w:jc w:val="center"/>
            </w:pPr>
            <w:r w:rsidRPr="006055C7">
              <w:rPr>
                <w:color w:val="000000"/>
              </w:rPr>
              <w:t>«</w:t>
            </w:r>
            <w:r w:rsidRPr="006055C7">
              <w:t>Поддержка муниципальных проектов и мероприятий по благоустройству территорий</w:t>
            </w:r>
            <w:r w:rsidRPr="006055C7">
              <w:rPr>
                <w:color w:val="000000"/>
              </w:rPr>
              <w:t>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E314F8">
        <w:trPr>
          <w:trHeight w:val="26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</w:tr>
      <w:tr w:rsidR="008D362F" w:rsidRPr="00EA1EC8" w:rsidTr="00E314F8">
        <w:trPr>
          <w:trHeight w:val="297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федеральный бюджет(*)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E314F8">
        <w:trPr>
          <w:trHeight w:val="242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  <w:r>
              <w:t xml:space="preserve"> (1)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 w:rsidRPr="00EA1EC8">
              <w:t>,0</w:t>
            </w:r>
            <w:r w:rsidR="008D362F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964B19" w:rsidP="008D362F">
            <w:pPr>
              <w:jc w:val="center"/>
            </w:pPr>
            <w:r>
              <w:t>0</w:t>
            </w:r>
            <w:r w:rsidR="008D362F">
              <w:t>,00</w:t>
            </w:r>
          </w:p>
        </w:tc>
      </w:tr>
      <w:tr w:rsidR="008D362F" w:rsidRPr="00EA1EC8" w:rsidTr="00E314F8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районный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E314F8">
        <w:trPr>
          <w:trHeight w:val="246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362F" w:rsidRPr="006055C7" w:rsidRDefault="008D362F" w:rsidP="008D362F"/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D362F" w:rsidRDefault="008D362F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5C791E">
        <w:trPr>
          <w:trHeight w:val="240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>
              <w:t>4</w:t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843234" w:rsidRDefault="008D362F" w:rsidP="008D362F">
            <w:pPr>
              <w:jc w:val="center"/>
            </w:pPr>
            <w:r w:rsidRPr="00843234">
              <w:t>Отдельное мероприятие</w:t>
            </w:r>
            <w:r>
              <w:t xml:space="preserve">    № 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6055C7" w:rsidRDefault="008D362F" w:rsidP="008D362F">
            <w:pPr>
              <w:jc w:val="center"/>
            </w:pPr>
            <w:r w:rsidRPr="006055C7">
              <w:t>«Расходы на содержание муниципального казенного учреждения по обеспечению жизнедеятельности района»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Всего: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F" w:rsidRPr="005C791E" w:rsidRDefault="008D362F" w:rsidP="008D362F">
            <w:pPr>
              <w:jc w:val="center"/>
              <w:rPr>
                <w:bCs/>
              </w:rPr>
            </w:pPr>
            <w:r w:rsidRPr="005C791E">
              <w:rPr>
                <w:bCs/>
              </w:rPr>
              <w:t>41 029,12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F" w:rsidRPr="009135DE" w:rsidRDefault="008D362F" w:rsidP="008D362F">
            <w:pPr>
              <w:jc w:val="center"/>
              <w:rPr>
                <w:bCs/>
                <w:lang w:val="en-US"/>
              </w:rPr>
            </w:pPr>
            <w:r w:rsidRPr="005C791E">
              <w:rPr>
                <w:bCs/>
              </w:rPr>
              <w:t xml:space="preserve">41 </w:t>
            </w:r>
            <w:r w:rsidR="009135DE">
              <w:rPr>
                <w:bCs/>
                <w:lang w:val="en-US"/>
              </w:rPr>
              <w:t>029,12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F" w:rsidRPr="009135DE" w:rsidRDefault="008D362F" w:rsidP="008D362F">
            <w:pPr>
              <w:jc w:val="center"/>
              <w:rPr>
                <w:bCs/>
                <w:lang w:val="en-US"/>
              </w:rPr>
            </w:pPr>
            <w:r w:rsidRPr="005C791E">
              <w:rPr>
                <w:bCs/>
              </w:rPr>
              <w:t>41</w:t>
            </w:r>
            <w:r w:rsidR="009135DE">
              <w:rPr>
                <w:bCs/>
              </w:rPr>
              <w:t> </w:t>
            </w:r>
            <w:r w:rsidRPr="005C791E">
              <w:rPr>
                <w:bCs/>
              </w:rPr>
              <w:t>0</w:t>
            </w:r>
            <w:r w:rsidR="009135DE">
              <w:rPr>
                <w:bCs/>
                <w:lang w:val="en-US"/>
              </w:rPr>
              <w:t>29,12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2F" w:rsidRPr="009135DE" w:rsidRDefault="008D362F" w:rsidP="008D362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</w:t>
            </w:r>
            <w:r w:rsidRPr="005C791E">
              <w:rPr>
                <w:bCs/>
                <w:lang w:val="en-US"/>
              </w:rPr>
              <w:t xml:space="preserve"> </w:t>
            </w:r>
            <w:r w:rsidRPr="005C791E">
              <w:rPr>
                <w:bCs/>
              </w:rPr>
              <w:t>123</w:t>
            </w:r>
            <w:r w:rsidR="009135DE">
              <w:rPr>
                <w:bCs/>
              </w:rPr>
              <w:t> </w:t>
            </w:r>
            <w:r w:rsidRPr="005C791E">
              <w:rPr>
                <w:bCs/>
              </w:rPr>
              <w:t>0</w:t>
            </w:r>
            <w:r w:rsidR="009135DE">
              <w:rPr>
                <w:bCs/>
                <w:lang w:val="en-US"/>
              </w:rPr>
              <w:t>87,36</w:t>
            </w:r>
          </w:p>
        </w:tc>
      </w:tr>
      <w:tr w:rsidR="008D362F" w:rsidRPr="00EA1EC8" w:rsidTr="00B76329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в том числе: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</w:p>
        </w:tc>
      </w:tr>
      <w:tr w:rsidR="008D362F" w:rsidRPr="00EA1EC8" w:rsidTr="005E7D54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>федеральный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  <w:tr w:rsidR="008D362F" w:rsidRPr="00EA1EC8" w:rsidTr="005E7D54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A1EC8">
              <w:t>краевой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</w:tr>
      <w:tr w:rsidR="008D362F" w:rsidRPr="00EA1EC8" w:rsidTr="005C791E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>
              <w:t xml:space="preserve">районный бюджет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F" w:rsidRPr="005C791E" w:rsidRDefault="008D362F" w:rsidP="008D362F">
            <w:pPr>
              <w:jc w:val="center"/>
              <w:rPr>
                <w:bCs/>
              </w:rPr>
            </w:pPr>
            <w:r w:rsidRPr="005C791E">
              <w:rPr>
                <w:bCs/>
              </w:rPr>
              <w:t>41 029,12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F" w:rsidRPr="009135DE" w:rsidRDefault="008D362F" w:rsidP="008D362F">
            <w:pPr>
              <w:jc w:val="center"/>
              <w:rPr>
                <w:bCs/>
                <w:lang w:val="en-US"/>
              </w:rPr>
            </w:pPr>
            <w:r w:rsidRPr="005C791E">
              <w:rPr>
                <w:bCs/>
              </w:rPr>
              <w:t>41</w:t>
            </w:r>
            <w:r w:rsidR="009135DE">
              <w:rPr>
                <w:bCs/>
              </w:rPr>
              <w:t> </w:t>
            </w:r>
            <w:r w:rsidRPr="005C791E">
              <w:rPr>
                <w:bCs/>
              </w:rPr>
              <w:t>0</w:t>
            </w:r>
            <w:r w:rsidR="009135DE">
              <w:rPr>
                <w:bCs/>
                <w:lang w:val="en-US"/>
              </w:rPr>
              <w:t>29,12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362F" w:rsidRPr="009135DE" w:rsidRDefault="008D362F" w:rsidP="008D362F">
            <w:pPr>
              <w:jc w:val="center"/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</w:t>
            </w:r>
            <w:r>
              <w:rPr>
                <w:bCs/>
              </w:rPr>
              <w:t>41</w:t>
            </w:r>
            <w:r w:rsidR="009135DE">
              <w:rPr>
                <w:bCs/>
              </w:rPr>
              <w:t> </w:t>
            </w:r>
            <w:r>
              <w:rPr>
                <w:bCs/>
              </w:rPr>
              <w:t>0</w:t>
            </w:r>
            <w:r w:rsidR="009135DE">
              <w:rPr>
                <w:bCs/>
                <w:lang w:val="en-US"/>
              </w:rPr>
              <w:t>29,12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D362F" w:rsidRPr="009135DE" w:rsidRDefault="008D362F" w:rsidP="008D362F">
            <w:pPr>
              <w:rPr>
                <w:bCs/>
                <w:lang w:val="en-US"/>
              </w:rPr>
            </w:pPr>
            <w:r>
              <w:rPr>
                <w:bCs/>
                <w:lang w:val="en-US"/>
              </w:rPr>
              <w:t xml:space="preserve">    </w:t>
            </w:r>
            <w:r w:rsidRPr="005C791E">
              <w:rPr>
                <w:bCs/>
              </w:rPr>
              <w:t>123</w:t>
            </w:r>
            <w:r w:rsidR="009135DE">
              <w:rPr>
                <w:bCs/>
              </w:rPr>
              <w:t> </w:t>
            </w:r>
            <w:r w:rsidRPr="005C791E">
              <w:rPr>
                <w:bCs/>
              </w:rPr>
              <w:t>0</w:t>
            </w:r>
            <w:r w:rsidR="009135DE">
              <w:rPr>
                <w:bCs/>
                <w:lang w:val="en-US"/>
              </w:rPr>
              <w:t>87,36</w:t>
            </w:r>
          </w:p>
        </w:tc>
      </w:tr>
      <w:tr w:rsidR="008D362F" w:rsidRPr="00EA1EC8" w:rsidTr="005E7D54">
        <w:trPr>
          <w:trHeight w:val="240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1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/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62F" w:rsidRPr="00843234" w:rsidRDefault="008D362F" w:rsidP="008D362F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D362F" w:rsidRPr="00EA1EC8" w:rsidRDefault="008D362F" w:rsidP="008D362F">
            <w:r w:rsidRPr="00E2766F">
              <w:t>бюджеты сельских поселений(2)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D362F" w:rsidRPr="00EA1EC8" w:rsidRDefault="008D362F" w:rsidP="008D362F">
            <w:pPr>
              <w:jc w:val="center"/>
            </w:pPr>
            <w:r>
              <w:t>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D362F" w:rsidRPr="00EA1EC8" w:rsidRDefault="008D362F" w:rsidP="008D362F">
            <w:pPr>
              <w:jc w:val="center"/>
            </w:pPr>
            <w:r w:rsidRPr="00EA1EC8">
              <w:t>0,0</w:t>
            </w:r>
            <w:r>
              <w:t>0</w:t>
            </w:r>
          </w:p>
        </w:tc>
      </w:tr>
    </w:tbl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(1) Учитываются средства краевого бюджета, поступающие в виде межбюджетных трансфертов в районный бюджет.</w:t>
      </w:r>
    </w:p>
    <w:p w:rsidR="00E2766F" w:rsidRPr="00E2766F" w:rsidRDefault="00E2766F" w:rsidP="00E2766F">
      <w:pPr>
        <w:suppressAutoHyphens/>
        <w:rPr>
          <w:rFonts w:eastAsia="Calibri"/>
          <w:sz w:val="20"/>
          <w:szCs w:val="20"/>
          <w:lang w:eastAsia="ar-SA"/>
        </w:rPr>
      </w:pPr>
      <w:r w:rsidRPr="00E2766F">
        <w:rPr>
          <w:rFonts w:eastAsia="Calibri"/>
          <w:sz w:val="20"/>
          <w:szCs w:val="20"/>
          <w:lang w:eastAsia="ar-SA"/>
        </w:rPr>
        <w:t>(2) Учитываются средства бюджетов сельских поселений Каратузского района в части софинансирования по муниципальной программе Каратузского района.</w:t>
      </w: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E2766F" w:rsidRDefault="00E2766F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</w:p>
    <w:p w:rsidR="00B90B01" w:rsidRDefault="00574E59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района</w:t>
      </w:r>
      <w:r>
        <w:rPr>
          <w:rFonts w:ascii="Times New Roman" w:hAnsi="Times New Roman" w:cs="Times New Roman"/>
          <w:sz w:val="24"/>
          <w:szCs w:val="24"/>
        </w:rPr>
        <w:tab/>
      </w:r>
      <w:r w:rsidR="00EA1E3B" w:rsidRPr="00EA1E3B">
        <w:rPr>
          <w:rFonts w:ascii="Times New Roman" w:hAnsi="Times New Roman" w:cs="Times New Roman"/>
          <w:sz w:val="24"/>
          <w:szCs w:val="24"/>
        </w:rPr>
        <w:t>К.А.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A1E3B" w:rsidRPr="00EA1E3B">
        <w:rPr>
          <w:rFonts w:ascii="Times New Roman" w:hAnsi="Times New Roman" w:cs="Times New Roman"/>
          <w:sz w:val="24"/>
          <w:szCs w:val="24"/>
        </w:rPr>
        <w:t>Тюнин</w:t>
      </w:r>
    </w:p>
    <w:p w:rsidR="00B90B01" w:rsidRPr="006E499C" w:rsidRDefault="00B90B01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B90B01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700BDE" w:rsidRPr="006E499C" w:rsidRDefault="00700BDE" w:rsidP="00700BDE">
      <w:pPr>
        <w:pStyle w:val="ConsPlusNormal"/>
        <w:widowControl/>
        <w:ind w:left="5812" w:firstLine="0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00BDE" w:rsidRPr="006E499C" w:rsidRDefault="00700BDE" w:rsidP="00700BDE">
      <w:pPr>
        <w:pStyle w:val="ConsPlusNormal"/>
        <w:widowControl/>
        <w:ind w:left="5812" w:firstLine="0"/>
        <w:outlineLvl w:val="2"/>
        <w:rPr>
          <w:rFonts w:ascii="Times New Roman" w:hAnsi="Times New Roman" w:cs="Times New Roman"/>
          <w:sz w:val="24"/>
          <w:szCs w:val="24"/>
        </w:rPr>
      </w:pPr>
      <w:r w:rsidRPr="006E499C">
        <w:rPr>
          <w:rFonts w:ascii="Times New Roman" w:hAnsi="Times New Roman" w:cs="Times New Roman"/>
          <w:sz w:val="24"/>
          <w:szCs w:val="24"/>
        </w:rPr>
        <w:t xml:space="preserve">к муниципальной </w:t>
      </w:r>
      <w:r w:rsidR="00F45EC4" w:rsidRPr="006E499C">
        <w:rPr>
          <w:rFonts w:ascii="Times New Roman" w:hAnsi="Times New Roman" w:cs="Times New Roman"/>
          <w:sz w:val="24"/>
          <w:szCs w:val="24"/>
        </w:rPr>
        <w:t>программе Каратузского</w:t>
      </w:r>
      <w:r w:rsidRPr="006E499C"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700BDE" w:rsidRPr="006E499C" w:rsidRDefault="00700BDE" w:rsidP="00700BDE">
      <w:pPr>
        <w:autoSpaceDE w:val="0"/>
        <w:autoSpaceDN w:val="0"/>
        <w:adjustRightInd w:val="0"/>
        <w:ind w:left="5812"/>
        <w:outlineLvl w:val="0"/>
        <w:rPr>
          <w:bCs/>
        </w:rPr>
      </w:pPr>
      <w:r w:rsidRPr="006E499C">
        <w:t>«</w:t>
      </w:r>
      <w:r w:rsidRPr="006E499C">
        <w:rPr>
          <w:bCs/>
        </w:rPr>
        <w:t xml:space="preserve">Содействие развитию местного самоуправления Каратузского района» </w:t>
      </w: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Normal"/>
        <w:widowControl/>
        <w:ind w:left="6237" w:firstLine="0"/>
        <w:rPr>
          <w:rFonts w:ascii="Times New Roman" w:hAnsi="Times New Roman" w:cs="Times New Roman"/>
          <w:sz w:val="24"/>
          <w:szCs w:val="24"/>
        </w:rPr>
      </w:pP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Подпрограмма </w:t>
      </w:r>
    </w:p>
    <w:p w:rsidR="00700BDE" w:rsidRPr="006E499C" w:rsidRDefault="00700BDE" w:rsidP="00CD56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  <w:lang w:eastAsia="ru-RU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 xml:space="preserve">«Содействие развитию и модернизации улично-дорожной сети муниципальных образований </w:t>
      </w:r>
      <w:r w:rsidR="006C1BA9">
        <w:rPr>
          <w:rFonts w:ascii="Times New Roman" w:hAnsi="Times New Roman" w:cs="Times New Roman"/>
          <w:b w:val="0"/>
          <w:sz w:val="24"/>
          <w:szCs w:val="24"/>
        </w:rPr>
        <w:t xml:space="preserve">Каратузского </w:t>
      </w:r>
      <w:r w:rsidR="00F45EC4" w:rsidRPr="006E499C">
        <w:rPr>
          <w:rFonts w:ascii="Times New Roman" w:hAnsi="Times New Roman" w:cs="Times New Roman"/>
          <w:b w:val="0"/>
          <w:sz w:val="24"/>
          <w:szCs w:val="24"/>
        </w:rPr>
        <w:t>района»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00BDE" w:rsidRPr="006E499C" w:rsidRDefault="00700BDE" w:rsidP="00700BDE">
      <w:pPr>
        <w:pStyle w:val="ConsPlusTitle"/>
        <w:numPr>
          <w:ilvl w:val="0"/>
          <w:numId w:val="11"/>
        </w:numPr>
        <w:ind w:left="0" w:firstLine="0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6E499C">
        <w:rPr>
          <w:rFonts w:ascii="Times New Roman" w:hAnsi="Times New Roman" w:cs="Times New Roman"/>
          <w:b w:val="0"/>
          <w:sz w:val="24"/>
          <w:szCs w:val="24"/>
        </w:rPr>
        <w:t>Паспорт подпрограммы</w:t>
      </w:r>
    </w:p>
    <w:p w:rsidR="00700BDE" w:rsidRPr="006E499C" w:rsidRDefault="00700BDE" w:rsidP="00700BDE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  <w:lang w:eastAsia="ru-RU"/>
        </w:rPr>
      </w:pPr>
    </w:p>
    <w:tbl>
      <w:tblPr>
        <w:tblW w:w="98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6104"/>
      </w:tblGrid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Наименование подпрограммы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«Содействие развитию и модернизации улично- дорожной </w:t>
            </w:r>
            <w:r w:rsidR="006C1BA9" w:rsidRPr="006E499C">
              <w:t>сети муниципальных</w:t>
            </w:r>
            <w:r w:rsidRPr="006E499C">
              <w:t xml:space="preserve"> </w:t>
            </w:r>
            <w:r w:rsidR="006C1BA9" w:rsidRPr="006E499C">
              <w:t>образований</w:t>
            </w:r>
            <w:r w:rsidR="006C1BA9">
              <w:t xml:space="preserve"> Каратузского </w:t>
            </w:r>
            <w:r w:rsidR="006C1BA9" w:rsidRPr="006E499C">
              <w:t>района</w:t>
            </w:r>
            <w:r w:rsidRPr="006E499C">
              <w:t>» (далее – Подпрограмма)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6E499C">
              <w:rPr>
                <w:color w:val="000000"/>
              </w:rPr>
              <w:t>Наименование муниципальной  программы, в рамках которой реализуется подпрограмма</w:t>
            </w:r>
          </w:p>
        </w:tc>
        <w:tc>
          <w:tcPr>
            <w:tcW w:w="6104" w:type="dxa"/>
          </w:tcPr>
          <w:p w:rsidR="00700BDE" w:rsidRPr="006E499C" w:rsidRDefault="00700BDE" w:rsidP="0096286F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E499C">
              <w:rPr>
                <w:rFonts w:ascii="Times New Roman" w:hAnsi="Times New Roman" w:cs="Times New Roman"/>
                <w:bCs/>
                <w:sz w:val="24"/>
                <w:szCs w:val="24"/>
              </w:rPr>
              <w:t>Содействие развитию местного самоуправления Каратузского района»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6286F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pStyle w:val="ConsPlusNormal"/>
              <w:widowControl/>
              <w:ind w:firstLine="0"/>
              <w:outlineLvl w:val="2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49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6104" w:type="dxa"/>
          </w:tcPr>
          <w:p w:rsidR="00700BDE" w:rsidRDefault="00700BDE" w:rsidP="00692ABA">
            <w:pPr>
              <w:autoSpaceDE w:val="0"/>
              <w:autoSpaceDN w:val="0"/>
              <w:adjustRightInd w:val="0"/>
              <w:outlineLvl w:val="1"/>
              <w:rPr>
                <w:color w:val="000000"/>
              </w:rPr>
            </w:pPr>
            <w:r w:rsidRPr="006E499C">
              <w:rPr>
                <w:color w:val="000000"/>
              </w:rPr>
              <w:t>Ад</w:t>
            </w:r>
            <w:r w:rsidR="00CD56F5">
              <w:rPr>
                <w:color w:val="000000"/>
              </w:rPr>
              <w:t>министрация Каратузского района</w:t>
            </w:r>
          </w:p>
          <w:p w:rsidR="00CD56F5" w:rsidRPr="006E499C" w:rsidRDefault="00CD56F5" w:rsidP="00692ABA">
            <w:pPr>
              <w:autoSpaceDE w:val="0"/>
              <w:autoSpaceDN w:val="0"/>
              <w:adjustRightInd w:val="0"/>
              <w:outlineLvl w:val="1"/>
            </w:pPr>
            <w:r>
              <w:rPr>
                <w:color w:val="000000"/>
              </w:rPr>
              <w:t>Финансовое управление администрации Каратузского района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6286F">
            <w:pPr>
              <w:autoSpaceDE w:val="0"/>
              <w:autoSpaceDN w:val="0"/>
              <w:adjustRightInd w:val="0"/>
            </w:pPr>
            <w:r w:rsidRPr="006E499C">
              <w:t xml:space="preserve">Цель и </w:t>
            </w:r>
            <w:r w:rsidR="00F45EC4" w:rsidRPr="006E499C">
              <w:t>задачи подпрограммы</w:t>
            </w:r>
          </w:p>
        </w:tc>
        <w:tc>
          <w:tcPr>
            <w:tcW w:w="610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Цель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 xml:space="preserve">- содействие повышению уровня транспортно-эксплуатационного состояния автомобильных дорог местного </w:t>
            </w:r>
            <w:r w:rsidR="00F45EC4" w:rsidRPr="006E499C">
              <w:t>значения сельских</w:t>
            </w:r>
            <w:r w:rsidRPr="006E499C">
              <w:t xml:space="preserve"> поселений 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Задача подпрограммы:</w:t>
            </w:r>
          </w:p>
          <w:p w:rsidR="00700BDE" w:rsidRPr="006E499C" w:rsidRDefault="00700BDE" w:rsidP="00935AF4">
            <w:pPr>
              <w:autoSpaceDE w:val="0"/>
              <w:autoSpaceDN w:val="0"/>
              <w:adjustRightInd w:val="0"/>
              <w:jc w:val="both"/>
              <w:outlineLvl w:val="1"/>
            </w:pPr>
            <w:r w:rsidRPr="006E499C">
              <w:t>-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D911E2" w:rsidRPr="006E499C" w:rsidTr="00935AF4">
        <w:tc>
          <w:tcPr>
            <w:tcW w:w="3794" w:type="dxa"/>
          </w:tcPr>
          <w:p w:rsidR="00D911E2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6104" w:type="dxa"/>
          </w:tcPr>
          <w:p w:rsidR="00D911E2" w:rsidRPr="006E499C" w:rsidRDefault="00D911E2" w:rsidP="00D911E2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- улучшение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700BDE" w:rsidRPr="006E499C" w:rsidTr="00935AF4">
        <w:tc>
          <w:tcPr>
            <w:tcW w:w="3794" w:type="dxa"/>
          </w:tcPr>
          <w:p w:rsidR="00700BDE" w:rsidRPr="006E499C" w:rsidRDefault="00700BDE" w:rsidP="00935AF4">
            <w:pPr>
              <w:autoSpaceDE w:val="0"/>
              <w:autoSpaceDN w:val="0"/>
              <w:adjustRightInd w:val="0"/>
            </w:pPr>
            <w:r w:rsidRPr="006E499C">
              <w:t>Сроки реализации подпрограммы</w:t>
            </w:r>
          </w:p>
        </w:tc>
        <w:tc>
          <w:tcPr>
            <w:tcW w:w="6104" w:type="dxa"/>
          </w:tcPr>
          <w:p w:rsidR="00700BDE" w:rsidRPr="006E499C" w:rsidRDefault="00700BDE" w:rsidP="0087614A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7F1C68">
              <w:rPr>
                <w:lang w:val="en-US"/>
              </w:rPr>
              <w:t>21</w:t>
            </w:r>
            <w:r w:rsidRPr="006E499C">
              <w:t xml:space="preserve"> – 20</w:t>
            </w:r>
            <w:r w:rsidR="007F1C68">
              <w:t>23</w:t>
            </w:r>
            <w:r w:rsidRPr="006E499C">
              <w:t xml:space="preserve"> годы</w:t>
            </w:r>
          </w:p>
        </w:tc>
      </w:tr>
      <w:tr w:rsidR="00700BDE" w:rsidRPr="00EA1EC8" w:rsidTr="00935AF4">
        <w:tc>
          <w:tcPr>
            <w:tcW w:w="3794" w:type="dxa"/>
          </w:tcPr>
          <w:p w:rsidR="00700BDE" w:rsidRPr="0096286F" w:rsidRDefault="0096286F" w:rsidP="00935AF4">
            <w:pPr>
              <w:autoSpaceDE w:val="0"/>
              <w:autoSpaceDN w:val="0"/>
              <w:adjustRightInd w:val="0"/>
            </w:pPr>
            <w:r w:rsidRPr="0096286F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6104" w:type="dxa"/>
          </w:tcPr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Общий объем финансирования подпрограммы </w:t>
            </w:r>
            <w:r w:rsidR="0096286F">
              <w:t xml:space="preserve">в 2021-2023 годы </w:t>
            </w:r>
            <w:r w:rsidRPr="00EA1EC8">
              <w:t xml:space="preserve">за счет всех источников финансирования составит </w:t>
            </w:r>
            <w:r w:rsidR="00C01530">
              <w:t>5</w:t>
            </w:r>
            <w:r w:rsidR="00964B19">
              <w:t>2 495,70</w:t>
            </w:r>
            <w:r w:rsidRPr="00EA1EC8">
              <w:t xml:space="preserve">  тыс. рублей, в то числе за счет средств: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краевого </w:t>
            </w:r>
            <w:r w:rsidR="000A2D13" w:rsidRPr="00EA1EC8">
              <w:t xml:space="preserve">бюджета </w:t>
            </w:r>
            <w:r w:rsidR="00C01530">
              <w:t>51 952,70</w:t>
            </w:r>
            <w:r w:rsidR="000A2D13">
              <w:t xml:space="preserve">  тыс.</w:t>
            </w:r>
            <w:r w:rsidR="00080D9D">
              <w:t xml:space="preserve"> рублей, в том числе по годам:</w:t>
            </w:r>
          </w:p>
          <w:p w:rsidR="00B90B01" w:rsidRDefault="00D6125E" w:rsidP="00B90B01">
            <w:pPr>
              <w:autoSpaceDE w:val="0"/>
              <w:autoSpaceDN w:val="0"/>
              <w:adjustRightInd w:val="0"/>
            </w:pPr>
            <w:r>
              <w:t>в 2021 году –</w:t>
            </w:r>
            <w:r w:rsidR="000A2D13" w:rsidRPr="000A2D13">
              <w:t>1</w:t>
            </w:r>
            <w:r w:rsidR="00C01530">
              <w:t>7 124,40</w:t>
            </w:r>
            <w:r w:rsidR="000A2D13">
              <w:t xml:space="preserve"> </w:t>
            </w:r>
            <w:r w:rsidR="00B90B01" w:rsidRPr="00EA1EC8">
              <w:t>тыс. рублей</w:t>
            </w:r>
            <w:r w:rsidR="009A08EB">
              <w:t>;</w:t>
            </w:r>
          </w:p>
          <w:p w:rsidR="00621A3F" w:rsidRDefault="00080D9D" w:rsidP="00B90B01">
            <w:pPr>
              <w:autoSpaceDE w:val="0"/>
              <w:autoSpaceDN w:val="0"/>
              <w:adjustRightInd w:val="0"/>
            </w:pPr>
            <w:r>
              <w:t>в</w:t>
            </w:r>
            <w:r w:rsidR="00D6125E">
              <w:t xml:space="preserve"> 2022 году –</w:t>
            </w:r>
            <w:r w:rsidR="000A2D13" w:rsidRPr="000A2D13">
              <w:t>17</w:t>
            </w:r>
            <w:r w:rsidR="00C01530">
              <w:t> 315,0</w:t>
            </w:r>
            <w:r w:rsidR="000A2D13">
              <w:t xml:space="preserve"> </w:t>
            </w:r>
            <w:r w:rsidR="00621A3F">
              <w:t>тыс.</w:t>
            </w:r>
            <w:r w:rsidR="001D6B86">
              <w:t xml:space="preserve"> </w:t>
            </w:r>
            <w:r w:rsidR="00621A3F">
              <w:t>рублей</w:t>
            </w:r>
            <w:r w:rsidR="001D6B86">
              <w:t>.</w:t>
            </w:r>
          </w:p>
          <w:p w:rsidR="00080D9D" w:rsidRPr="00EA1EC8" w:rsidRDefault="00080D9D" w:rsidP="00B90B01">
            <w:pPr>
              <w:autoSpaceDE w:val="0"/>
              <w:autoSpaceDN w:val="0"/>
              <w:adjustRightInd w:val="0"/>
            </w:pPr>
            <w:r>
              <w:t>в 2023</w:t>
            </w:r>
            <w:r w:rsidRPr="00080D9D">
              <w:t xml:space="preserve"> году –</w:t>
            </w:r>
            <w:r w:rsidR="000A2D13" w:rsidRPr="008D362F">
              <w:t>17</w:t>
            </w:r>
            <w:r w:rsidR="00C01530">
              <w:t> 513,30</w:t>
            </w:r>
            <w:r w:rsidR="000A2D13">
              <w:t xml:space="preserve"> </w:t>
            </w:r>
            <w:r w:rsidRPr="00080D9D">
              <w:t>тыс. рублей</w:t>
            </w:r>
          </w:p>
          <w:p w:rsidR="00B90B01" w:rsidRPr="00EA1EC8" w:rsidRDefault="00B90B01" w:rsidP="00B90B01">
            <w:pPr>
              <w:autoSpaceDE w:val="0"/>
              <w:autoSpaceDN w:val="0"/>
              <w:adjustRightInd w:val="0"/>
            </w:pPr>
            <w:r w:rsidRPr="00EA1EC8">
              <w:t xml:space="preserve">районного бюджета </w:t>
            </w:r>
            <w:r w:rsidR="00F45EC4">
              <w:t>5</w:t>
            </w:r>
            <w:r w:rsidR="000739B9">
              <w:t>43,0</w:t>
            </w:r>
            <w:r w:rsidRPr="00EA1EC8">
              <w:t xml:space="preserve"> тыс. рублей: в том числе по годам:</w:t>
            </w:r>
          </w:p>
          <w:p w:rsidR="00B90B01" w:rsidRPr="00EA1EC8" w:rsidRDefault="000A2D13" w:rsidP="00B90B01">
            <w:pPr>
              <w:autoSpaceDE w:val="0"/>
              <w:autoSpaceDN w:val="0"/>
              <w:adjustRightInd w:val="0"/>
            </w:pPr>
            <w:r>
              <w:t>в 2021</w:t>
            </w:r>
            <w:r w:rsidR="00B90B01" w:rsidRPr="00EA1EC8">
              <w:t xml:space="preserve"> году –</w:t>
            </w:r>
            <w:r w:rsidRPr="000A2D13">
              <w:t>1</w:t>
            </w:r>
            <w:r w:rsidR="000739B9">
              <w:t>74,70</w:t>
            </w:r>
            <w:r w:rsidR="00B90B01" w:rsidRPr="00EA1EC8">
              <w:t>тыс. рублей;</w:t>
            </w:r>
          </w:p>
          <w:p w:rsidR="00700BDE" w:rsidRDefault="000A2D13" w:rsidP="00B90B01">
            <w:pPr>
              <w:autoSpaceDE w:val="0"/>
              <w:autoSpaceDN w:val="0"/>
              <w:adjustRightInd w:val="0"/>
            </w:pPr>
            <w:r>
              <w:t xml:space="preserve">в 2022 году – </w:t>
            </w:r>
            <w:r w:rsidRPr="000A2D13">
              <w:t>1</w:t>
            </w:r>
            <w:r w:rsidR="000739B9">
              <w:t>80,6</w:t>
            </w:r>
            <w:r w:rsidRPr="000A2D13">
              <w:t>0</w:t>
            </w:r>
            <w:r w:rsidR="009A08EB">
              <w:t xml:space="preserve"> тыс. рублей;</w:t>
            </w:r>
          </w:p>
          <w:p w:rsidR="00621A3F" w:rsidRPr="00EA1EC8" w:rsidRDefault="000A2D13" w:rsidP="000A2D13">
            <w:pPr>
              <w:autoSpaceDE w:val="0"/>
              <w:autoSpaceDN w:val="0"/>
              <w:adjustRightInd w:val="0"/>
            </w:pPr>
            <w:r>
              <w:t xml:space="preserve">В 2023 </w:t>
            </w:r>
            <w:r w:rsidR="00621A3F">
              <w:t xml:space="preserve"> году –</w:t>
            </w:r>
            <w:r w:rsidRPr="000A2D13">
              <w:t>18</w:t>
            </w:r>
            <w:r w:rsidR="000739B9">
              <w:t>7,70</w:t>
            </w:r>
            <w:r>
              <w:t xml:space="preserve"> </w:t>
            </w:r>
            <w:r w:rsidR="00621A3F">
              <w:t>тыс.</w:t>
            </w:r>
            <w:r w:rsidR="002C68AC">
              <w:t xml:space="preserve"> </w:t>
            </w:r>
            <w:r w:rsidR="00621A3F">
              <w:t>рублей</w:t>
            </w:r>
            <w:r w:rsidR="009A08EB">
              <w:t>.</w:t>
            </w:r>
          </w:p>
        </w:tc>
      </w:tr>
    </w:tbl>
    <w:p w:rsidR="00700BDE" w:rsidRPr="00EA1EC8" w:rsidRDefault="00700BDE" w:rsidP="00700BDE">
      <w:pPr>
        <w:autoSpaceDE w:val="0"/>
        <w:autoSpaceDN w:val="0"/>
        <w:adjustRightInd w:val="0"/>
        <w:ind w:firstLine="709"/>
        <w:jc w:val="both"/>
      </w:pPr>
    </w:p>
    <w:p w:rsidR="00700BDE" w:rsidRPr="00EA1EC8" w:rsidRDefault="004012A4" w:rsidP="004012A4">
      <w:pPr>
        <w:pStyle w:val="a4"/>
        <w:numPr>
          <w:ilvl w:val="0"/>
          <w:numId w:val="11"/>
        </w:numPr>
        <w:shd w:val="clear" w:color="auto" w:fill="FFFFFF"/>
        <w:autoSpaceDE w:val="0"/>
        <w:autoSpaceDN w:val="0"/>
        <w:adjustRightInd w:val="0"/>
        <w:jc w:val="center"/>
      </w:pPr>
      <w:r w:rsidRPr="00EA1EC8">
        <w:t>МЕРОПРИЯТИЯ ПОДПРОГРАММЫ</w:t>
      </w:r>
    </w:p>
    <w:p w:rsidR="004012A4" w:rsidRPr="00EA1EC8" w:rsidRDefault="004012A4" w:rsidP="004012A4">
      <w:pPr>
        <w:shd w:val="clear" w:color="auto" w:fill="FFFFFF"/>
        <w:autoSpaceDE w:val="0"/>
        <w:autoSpaceDN w:val="0"/>
        <w:adjustRightInd w:val="0"/>
      </w:pPr>
    </w:p>
    <w:p w:rsidR="004012A4" w:rsidRPr="00EA1EC8" w:rsidRDefault="00EF111D" w:rsidP="00EF111D">
      <w:pPr>
        <w:pStyle w:val="3"/>
        <w:ind w:firstLine="709"/>
      </w:pPr>
      <w:r w:rsidRPr="00EA1EC8">
        <w:rPr>
          <w:sz w:val="24"/>
          <w:szCs w:val="24"/>
        </w:rPr>
        <w:t xml:space="preserve">Система мероприятий подпрограммы включает в себя </w:t>
      </w:r>
      <w:r w:rsidR="004012A4" w:rsidRPr="00EA1EC8">
        <w:rPr>
          <w:sz w:val="24"/>
        </w:rPr>
        <w:t>содействие повышению уровня транспортно-эксплуатационного состояния автомобильных дорог местного значения сельских поселений.</w:t>
      </w:r>
    </w:p>
    <w:p w:rsidR="004012A4" w:rsidRPr="00EA1EC8" w:rsidRDefault="004012A4" w:rsidP="004012A4">
      <w:pPr>
        <w:widowControl w:val="0"/>
        <w:autoSpaceDE w:val="0"/>
        <w:autoSpaceDN w:val="0"/>
        <w:adjustRightInd w:val="0"/>
        <w:ind w:firstLine="709"/>
        <w:jc w:val="both"/>
      </w:pPr>
      <w:r w:rsidRPr="00EA1EC8">
        <w:t>Для достижения поставленной цели необходимо решение следующих задач: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ремонт, капитальный ремонт, реконструкция и строительство автомобильных дорог местного значения сельских поселений Каратузского района;</w:t>
      </w:r>
    </w:p>
    <w:p w:rsidR="004012A4" w:rsidRPr="00EA1EC8" w:rsidRDefault="004012A4" w:rsidP="004012A4">
      <w:pPr>
        <w:widowControl w:val="0"/>
        <w:numPr>
          <w:ilvl w:val="0"/>
          <w:numId w:val="12"/>
        </w:numPr>
        <w:autoSpaceDE w:val="0"/>
        <w:autoSpaceDN w:val="0"/>
        <w:adjustRightInd w:val="0"/>
        <w:ind w:left="0" w:firstLine="709"/>
        <w:jc w:val="both"/>
      </w:pPr>
      <w:r w:rsidRPr="00EA1EC8">
        <w:t>содержание автомобильных дорог общего пользования местного значения сельских поселений Каратузского района.</w:t>
      </w:r>
    </w:p>
    <w:p w:rsidR="004012A4" w:rsidRPr="00EA1EC8" w:rsidRDefault="004012A4" w:rsidP="00700BDE">
      <w:pPr>
        <w:autoSpaceDE w:val="0"/>
        <w:autoSpaceDN w:val="0"/>
        <w:adjustRightInd w:val="0"/>
        <w:ind w:firstLine="709"/>
        <w:jc w:val="both"/>
      </w:pPr>
    </w:p>
    <w:p w:rsidR="004012A4" w:rsidRDefault="004012A4" w:rsidP="004012A4">
      <w:pPr>
        <w:pStyle w:val="a4"/>
        <w:numPr>
          <w:ilvl w:val="0"/>
          <w:numId w:val="12"/>
        </w:numPr>
        <w:autoSpaceDE w:val="0"/>
        <w:autoSpaceDN w:val="0"/>
        <w:adjustRightInd w:val="0"/>
        <w:jc w:val="center"/>
        <w:rPr>
          <w:color w:val="000000"/>
        </w:rPr>
      </w:pPr>
      <w:r w:rsidRPr="00EA1EC8">
        <w:rPr>
          <w:color w:val="000000"/>
        </w:rPr>
        <w:t>МЕХАНИЗМ РЕАЛИЗАЦИИ ПОДПРОГРАММЫ</w:t>
      </w:r>
    </w:p>
    <w:p w:rsidR="00236013" w:rsidRPr="00236013" w:rsidRDefault="00236013" w:rsidP="00236013">
      <w:pPr>
        <w:autoSpaceDE w:val="0"/>
        <w:autoSpaceDN w:val="0"/>
        <w:adjustRightInd w:val="0"/>
        <w:rPr>
          <w:color w:val="000000"/>
        </w:rPr>
      </w:pPr>
    </w:p>
    <w:p w:rsidR="00700BDE" w:rsidRPr="00EA1EC8" w:rsidRDefault="00236013" w:rsidP="009F07AB">
      <w:pPr>
        <w:autoSpaceDE w:val="0"/>
        <w:autoSpaceDN w:val="0"/>
        <w:adjustRightInd w:val="0"/>
        <w:jc w:val="both"/>
      </w:pPr>
      <w:r>
        <w:rPr>
          <w:color w:val="000000"/>
        </w:rPr>
        <w:t xml:space="preserve">               </w:t>
      </w:r>
      <w:r w:rsidR="009F07AB">
        <w:rPr>
          <w:color w:val="000000"/>
        </w:rPr>
        <w:t>Средства на финансирование</w:t>
      </w:r>
      <w:r w:rsidR="007F1C68">
        <w:rPr>
          <w:color w:val="000000"/>
        </w:rPr>
        <w:t xml:space="preserve"> мероприятий подпрограммы в 2021-2023</w:t>
      </w:r>
      <w:r w:rsidR="009F07AB">
        <w:rPr>
          <w:color w:val="000000"/>
        </w:rPr>
        <w:t>г.г. предусматриваются в</w:t>
      </w:r>
      <w:r>
        <w:t xml:space="preserve"> соответствии с порядком разработанным администрацией Каратузского района</w:t>
      </w:r>
      <w:r w:rsidR="009F07AB">
        <w:t>.</w:t>
      </w:r>
    </w:p>
    <w:p w:rsidR="00236013" w:rsidRDefault="00236013" w:rsidP="00236013">
      <w:pPr>
        <w:suppressAutoHyphens/>
        <w:ind w:left="709"/>
        <w:jc w:val="center"/>
      </w:pPr>
    </w:p>
    <w:p w:rsidR="004649B1" w:rsidRPr="00EA1EC8" w:rsidRDefault="004649B1" w:rsidP="00236013">
      <w:pPr>
        <w:pStyle w:val="a4"/>
        <w:numPr>
          <w:ilvl w:val="0"/>
          <w:numId w:val="12"/>
        </w:numPr>
        <w:suppressAutoHyphens/>
        <w:jc w:val="center"/>
      </w:pPr>
      <w:r w:rsidRPr="00EA1EC8">
        <w:t>УПРАВЛЕНИЕ ПОДПРОГРАММОЙ И КОНТРОЛЬ ЗА ИСПОЛНЕНИЕМ ПОДПРОГРАММЫ</w:t>
      </w:r>
    </w:p>
    <w:p w:rsidR="004649B1" w:rsidRPr="00EA1EC8" w:rsidRDefault="004649B1" w:rsidP="004649B1">
      <w:pPr>
        <w:suppressAutoHyphens/>
        <w:ind w:firstLine="709"/>
        <w:jc w:val="both"/>
        <w:rPr>
          <w:color w:val="000000"/>
        </w:rPr>
      </w:pPr>
    </w:p>
    <w:p w:rsidR="004649B1" w:rsidRPr="00EA1EC8" w:rsidRDefault="004649B1" w:rsidP="004649B1">
      <w:pPr>
        <w:ind w:firstLine="709"/>
        <w:jc w:val="both"/>
      </w:pPr>
      <w:r w:rsidRPr="00EA1EC8">
        <w:t>Организацию управления подпрограммой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Текущий контроль осуществляет администрация Каратузского района (отдел ЖКХ, транспорта и строительства).</w:t>
      </w:r>
    </w:p>
    <w:p w:rsidR="004649B1" w:rsidRPr="00EA1EC8" w:rsidRDefault="004649B1" w:rsidP="004649B1">
      <w:pPr>
        <w:ind w:firstLine="709"/>
        <w:jc w:val="both"/>
      </w:pPr>
      <w:r w:rsidRPr="00EA1EC8">
        <w:t>Внешний муниципальный финансовый контроль осуществляют контрольно-счетные органы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Внутренний муниципальный финансовый контроль осуществляет финансовое управление Каратузского района.</w:t>
      </w:r>
    </w:p>
    <w:p w:rsidR="004649B1" w:rsidRPr="00EA1EC8" w:rsidRDefault="004649B1" w:rsidP="004649B1">
      <w:pPr>
        <w:ind w:firstLine="709"/>
        <w:jc w:val="both"/>
      </w:pPr>
      <w:r w:rsidRPr="00EA1EC8">
        <w:t>Администрация Каратузского района (отдел ЖКХ, транспорта и строительства) для обеспечения мониторинга и анализа хода реализации подпрограммы организует ведение и представление ежеквартальной отчетности.</w:t>
      </w:r>
    </w:p>
    <w:p w:rsidR="004649B1" w:rsidRPr="006E499C" w:rsidRDefault="004649B1" w:rsidP="004649B1">
      <w:pPr>
        <w:ind w:firstLine="709"/>
        <w:jc w:val="both"/>
      </w:pPr>
      <w:r w:rsidRPr="00EA1EC8">
        <w:t>Отчеты о реализации подпрограммы, представляются администрацией Каратузского района (отдел ЖКХ, транспорта и строительства) одновременно в отдел экономического развития администрации Каратузского района и финансовое управление администрации Каратузского района в соответствии с постановлением администрации Каратузского района от 26.10.2016 №598-п «Об утверждении Порядка принятия решений о разработке муниципальных программ Каратузского района, их формировании и реализации».</w:t>
      </w:r>
      <w:r w:rsidRPr="006E499C">
        <w:t xml:space="preserve"> </w:t>
      </w:r>
    </w:p>
    <w:p w:rsidR="00700BDE" w:rsidRPr="006E499C" w:rsidRDefault="00700BDE" w:rsidP="003D3CB7">
      <w:pPr>
        <w:ind w:firstLine="709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</w:pPr>
    </w:p>
    <w:p w:rsidR="00700BDE" w:rsidRPr="006E499C" w:rsidRDefault="00700BDE" w:rsidP="00700BDE">
      <w:pPr>
        <w:autoSpaceDE w:val="0"/>
        <w:autoSpaceDN w:val="0"/>
        <w:adjustRightInd w:val="0"/>
        <w:sectPr w:rsidR="00700BDE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3D3CB7" w:rsidRPr="006E499C" w:rsidRDefault="003D3CB7" w:rsidP="003D3CB7">
      <w:pPr>
        <w:autoSpaceDE w:val="0"/>
        <w:autoSpaceDN w:val="0"/>
        <w:ind w:left="8931"/>
      </w:pPr>
      <w:r w:rsidRPr="006E499C">
        <w:t>Приложение № 1</w:t>
      </w:r>
    </w:p>
    <w:p w:rsidR="003D3CB7" w:rsidRPr="006E499C" w:rsidRDefault="003D3CB7" w:rsidP="003D3CB7">
      <w:pPr>
        <w:ind w:left="8931"/>
      </w:pPr>
      <w:r w:rsidRPr="006E499C">
        <w:t>к подпрограмме «Содействие развитию</w:t>
      </w:r>
    </w:p>
    <w:p w:rsidR="003D3CB7" w:rsidRPr="006E499C" w:rsidRDefault="003D3CB7" w:rsidP="003D3CB7">
      <w:pPr>
        <w:ind w:left="8931"/>
      </w:pPr>
      <w:r w:rsidRPr="006E499C">
        <w:t>и модернизации улично-дорожной сети муниципальных образований района»</w:t>
      </w:r>
    </w:p>
    <w:p w:rsidR="00ED1DD4" w:rsidRDefault="00ED1DD4" w:rsidP="00ED1DD4">
      <w:pPr>
        <w:jc w:val="center"/>
      </w:pPr>
    </w:p>
    <w:p w:rsidR="00ED1DD4" w:rsidRDefault="00ED1DD4" w:rsidP="00ED1DD4">
      <w:pPr>
        <w:jc w:val="center"/>
      </w:pPr>
      <w:r>
        <w:t>Перечень и значения показателей результативности подпрограммы</w:t>
      </w:r>
    </w:p>
    <w:p w:rsidR="00ED1DD4" w:rsidRDefault="00ED1DD4" w:rsidP="00ED1DD4">
      <w:pPr>
        <w:pStyle w:val="ConsPlusNormal"/>
        <w:widowControl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3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385"/>
        <w:gridCol w:w="1417"/>
        <w:gridCol w:w="1984"/>
        <w:gridCol w:w="1134"/>
        <w:gridCol w:w="1700"/>
        <w:gridCol w:w="1417"/>
        <w:gridCol w:w="1418"/>
      </w:tblGrid>
      <w:tr w:rsidR="00ED1DD4" w:rsidTr="005A226E">
        <w:trPr>
          <w:trHeight w:val="618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Цель, </w:t>
            </w:r>
            <w:r w:rsidR="0096286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показатели результативности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Источник информации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Годы реализации подпрограммы</w:t>
            </w:r>
          </w:p>
        </w:tc>
      </w:tr>
      <w:tr w:rsidR="00ED1DD4" w:rsidTr="005A226E">
        <w:trPr>
          <w:trHeight w:val="115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DD4" w:rsidRDefault="00ED1DD4" w:rsidP="00CD56F5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0C236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текущий финансовый год (202</w:t>
            </w:r>
            <w:r w:rsidR="001004F0">
              <w:rPr>
                <w:lang w:eastAsia="en-US"/>
              </w:rPr>
              <w:t>0</w:t>
            </w:r>
            <w:r w:rsidR="00ED1DD4">
              <w:rPr>
                <w:lang w:eastAsia="en-US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очередной финансовый год</w:t>
            </w:r>
            <w:r w:rsidR="00D911E2">
              <w:rPr>
                <w:lang w:eastAsia="en-US"/>
              </w:rPr>
              <w:t xml:space="preserve"> </w:t>
            </w:r>
          </w:p>
          <w:p w:rsidR="00ED1DD4" w:rsidRDefault="000C236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(202</w:t>
            </w:r>
            <w:r w:rsidR="001004F0">
              <w:rPr>
                <w:lang w:eastAsia="en-US"/>
              </w:rPr>
              <w:t>1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1-й год планового периода</w:t>
            </w:r>
            <w:r w:rsidR="000C2364">
              <w:rPr>
                <w:lang w:eastAsia="en-US"/>
              </w:rPr>
              <w:t xml:space="preserve"> (202</w:t>
            </w:r>
            <w:r w:rsidR="001004F0">
              <w:rPr>
                <w:lang w:eastAsia="en-US"/>
              </w:rPr>
              <w:t>2</w:t>
            </w:r>
            <w:r w:rsidR="00D911E2">
              <w:rPr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1DD4" w:rsidRDefault="00ED1DD4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2-й год планового периода</w:t>
            </w:r>
          </w:p>
          <w:p w:rsidR="00D911E2" w:rsidRDefault="000C2364" w:rsidP="00CD56F5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(202</w:t>
            </w:r>
            <w:r w:rsidR="001004F0">
              <w:rPr>
                <w:lang w:eastAsia="en-US"/>
              </w:rPr>
              <w:t>3</w:t>
            </w:r>
            <w:r w:rsidR="00D911E2">
              <w:rPr>
                <w:lang w:eastAsia="en-US"/>
              </w:rPr>
              <w:t>)</w:t>
            </w:r>
          </w:p>
        </w:tc>
      </w:tr>
      <w:tr w:rsidR="00D911E2" w:rsidTr="0005790E">
        <w:trPr>
          <w:trHeight w:val="564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Цель 1:</w:t>
            </w:r>
            <w:r w:rsidR="00656AE4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</w:t>
            </w:r>
            <w:r w:rsidRPr="00AC1F5E">
              <w:rPr>
                <w:lang w:eastAsia="en-US"/>
              </w:rPr>
              <w:t>одействие повышению уровня транспортно-эксплуатационного состояния автомобильных дорог местного значения сельских поселений</w:t>
            </w:r>
            <w:r>
              <w:rPr>
                <w:lang w:eastAsia="en-US"/>
              </w:rPr>
              <w:t>.</w:t>
            </w:r>
          </w:p>
        </w:tc>
      </w:tr>
      <w:tr w:rsidR="00D911E2" w:rsidTr="0005790E">
        <w:trPr>
          <w:trHeight w:val="602"/>
        </w:trPr>
        <w:tc>
          <w:tcPr>
            <w:tcW w:w="139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1E2" w:rsidRDefault="00AC1F5E" w:rsidP="00CD56F5">
            <w:pPr>
              <w:rPr>
                <w:lang w:eastAsia="en-US"/>
              </w:rPr>
            </w:pPr>
            <w:r>
              <w:rPr>
                <w:lang w:eastAsia="en-US"/>
              </w:rPr>
              <w:t>Задача 1:</w:t>
            </w:r>
            <w:r>
              <w:t xml:space="preserve"> </w:t>
            </w:r>
            <w:r w:rsidRPr="00AC1F5E">
              <w:rPr>
                <w:lang w:eastAsia="en-US"/>
              </w:rPr>
              <w:t>ремонт, капитальный ремонт, реконструкция и строительство автомобильных дорог местного значения сельских поселений</w:t>
            </w:r>
            <w:r w:rsidR="00656AE4">
              <w:rPr>
                <w:lang w:eastAsia="en-US"/>
              </w:rPr>
              <w:t xml:space="preserve"> 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Доля муниципальных образований, заявившихся к участию в мероприятиях по развитию и модернизации автомобильных дорог местного значения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</w:p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9F1F4C" w:rsidP="00CD56F5">
            <w:pPr>
              <w:jc w:val="center"/>
              <w:rPr>
                <w:lang w:eastAsia="en-US"/>
              </w:rPr>
            </w:pPr>
            <w:r w:rsidRPr="009F1F4C">
              <w:rPr>
                <w:lang w:eastAsia="en-US"/>
              </w:rPr>
              <w:t>57,1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164E2D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  <w:r w:rsidR="007A49F6">
              <w:rPr>
                <w:lang w:eastAsia="en-US"/>
              </w:rPr>
              <w:t xml:space="preserve">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57,1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2. </w:t>
            </w:r>
          </w:p>
        </w:tc>
        <w:tc>
          <w:tcPr>
            <w:tcW w:w="4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Протяженность автомобильных дорог общего пользования местного значения работы, по содержанию которых выполняется в объеме действующих нормативов (допустимый уровень) и их удельный вес в общей протяженности автомобильных дорог, на которых производится комплекс работ по содержанию.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142,7</w:t>
            </w:r>
          </w:p>
        </w:tc>
      </w:tr>
      <w:tr w:rsidR="005A226E" w:rsidTr="005A226E">
        <w:trPr>
          <w:trHeight w:val="20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4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5A226E" w:rsidP="00CD56F5">
            <w:pPr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</w:p>
          <w:p w:rsidR="005A226E" w:rsidRDefault="005A226E" w:rsidP="00CD56F5">
            <w:pPr>
              <w:pStyle w:val="a8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26E" w:rsidRDefault="00D911E2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ведомственная статистика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26E" w:rsidRDefault="005A226E" w:rsidP="00CD56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</w:tr>
    </w:tbl>
    <w:p w:rsidR="00CD56F5" w:rsidRDefault="00CD56F5" w:rsidP="003D3CB7">
      <w:pPr>
        <w:ind w:right="-109"/>
      </w:pPr>
    </w:p>
    <w:p w:rsidR="00CD56F5" w:rsidRDefault="00CD56F5" w:rsidP="003D3CB7">
      <w:pPr>
        <w:ind w:right="-109"/>
      </w:pPr>
    </w:p>
    <w:p w:rsidR="00800B73" w:rsidRDefault="00574E59" w:rsidP="00574E59">
      <w:pPr>
        <w:tabs>
          <w:tab w:val="left" w:pos="11907"/>
        </w:tabs>
        <w:ind w:right="-109"/>
      </w:pPr>
      <w:r>
        <w:t>Глава района</w:t>
      </w:r>
      <w:r>
        <w:tab/>
      </w:r>
      <w:r w:rsidR="0096286F">
        <w:t>К.А. Тюнин</w:t>
      </w:r>
    </w:p>
    <w:p w:rsidR="0096286F" w:rsidRDefault="0096286F" w:rsidP="003D3CB7">
      <w:pPr>
        <w:ind w:right="-109"/>
      </w:pPr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E26DF5" w:rsidRPr="006E499C" w:rsidRDefault="00E26DF5" w:rsidP="00E26DF5">
      <w:pPr>
        <w:ind w:left="9072" w:right="-109"/>
        <w:rPr>
          <w:sz w:val="28"/>
          <w:szCs w:val="28"/>
        </w:rPr>
      </w:pPr>
      <w:r w:rsidRPr="006E499C">
        <w:t xml:space="preserve">Приложение № 2 </w:t>
      </w:r>
    </w:p>
    <w:p w:rsidR="00E26DF5" w:rsidRPr="006E499C" w:rsidRDefault="00E26DF5" w:rsidP="00E26DF5">
      <w:pPr>
        <w:ind w:left="9072"/>
      </w:pPr>
      <w:r w:rsidRPr="006E499C">
        <w:t>к подпрограмме «Содействие</w:t>
      </w:r>
      <w:r w:rsidRPr="006E499C">
        <w:rPr>
          <w:sz w:val="28"/>
          <w:szCs w:val="28"/>
        </w:rPr>
        <w:t xml:space="preserve"> </w:t>
      </w:r>
      <w:r w:rsidRPr="006E499C">
        <w:t>развитию и модернизации улично-дорожной сети муниципальных образований района»</w:t>
      </w:r>
    </w:p>
    <w:p w:rsidR="00E26DF5" w:rsidRPr="006E499C" w:rsidRDefault="00E26DF5" w:rsidP="00E26DF5">
      <w:pPr>
        <w:autoSpaceDE w:val="0"/>
        <w:autoSpaceDN w:val="0"/>
        <w:adjustRightInd w:val="0"/>
      </w:pPr>
    </w:p>
    <w:p w:rsidR="000A341C" w:rsidRPr="000F7544" w:rsidRDefault="000A341C" w:rsidP="000A341C">
      <w:pPr>
        <w:jc w:val="center"/>
      </w:pPr>
      <w:r w:rsidRPr="000F7544">
        <w:t>Перечень мероприятий подпрограммы</w:t>
      </w:r>
    </w:p>
    <w:p w:rsidR="000A341C" w:rsidRPr="00B66735" w:rsidRDefault="000A341C" w:rsidP="000A341C">
      <w:pPr>
        <w:jc w:val="center"/>
      </w:pPr>
    </w:p>
    <w:tbl>
      <w:tblPr>
        <w:tblW w:w="1530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686"/>
        <w:gridCol w:w="1417"/>
        <w:gridCol w:w="850"/>
        <w:gridCol w:w="709"/>
        <w:gridCol w:w="1276"/>
        <w:gridCol w:w="708"/>
        <w:gridCol w:w="1134"/>
        <w:gridCol w:w="1134"/>
        <w:gridCol w:w="1134"/>
        <w:gridCol w:w="1135"/>
        <w:gridCol w:w="1560"/>
      </w:tblGrid>
      <w:tr w:rsidR="000A341C" w:rsidRPr="00B66735" w:rsidTr="007E62E3">
        <w:trPr>
          <w:trHeight w:val="367"/>
        </w:trPr>
        <w:tc>
          <w:tcPr>
            <w:tcW w:w="56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№ п/п</w:t>
            </w:r>
          </w:p>
        </w:tc>
        <w:tc>
          <w:tcPr>
            <w:tcW w:w="3686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Цели, задачи, мероприятия подпрограммы</w:t>
            </w:r>
          </w:p>
        </w:tc>
        <w:tc>
          <w:tcPr>
            <w:tcW w:w="1417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3543" w:type="dxa"/>
            <w:gridSpan w:val="4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7" w:type="dxa"/>
            <w:gridSpan w:val="4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</w:t>
            </w:r>
            <w:r w:rsidR="00CD56F5">
              <w:rPr>
                <w:sz w:val="20"/>
                <w:szCs w:val="20"/>
              </w:rPr>
              <w:t xml:space="preserve"> по годам реализации подпрограммы</w:t>
            </w:r>
            <w:r w:rsidRPr="00B66735">
              <w:rPr>
                <w:sz w:val="20"/>
                <w:szCs w:val="20"/>
              </w:rPr>
              <w:t xml:space="preserve"> (тыс. руб.), годы</w:t>
            </w:r>
          </w:p>
        </w:tc>
        <w:tc>
          <w:tcPr>
            <w:tcW w:w="1560" w:type="dxa"/>
            <w:vMerge w:val="restart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Ожидаемый </w:t>
            </w:r>
            <w:r w:rsidR="00CD56F5">
              <w:rPr>
                <w:sz w:val="20"/>
                <w:szCs w:val="20"/>
              </w:rPr>
              <w:t xml:space="preserve">непосредственный </w:t>
            </w:r>
            <w:r w:rsidRPr="00B66735">
              <w:rPr>
                <w:sz w:val="20"/>
                <w:szCs w:val="20"/>
              </w:rPr>
              <w:t xml:space="preserve">результат </w:t>
            </w:r>
            <w:r w:rsidR="00CD56F5">
              <w:rPr>
                <w:sz w:val="20"/>
                <w:szCs w:val="20"/>
              </w:rPr>
              <w:t xml:space="preserve">(краткое описание) </w:t>
            </w:r>
            <w:r w:rsidRPr="00B66735">
              <w:rPr>
                <w:sz w:val="20"/>
                <w:szCs w:val="20"/>
              </w:rPr>
              <w:t>от реализации подпрограммного мероприятия (</w:t>
            </w:r>
            <w:r w:rsidR="00CD56F5">
              <w:rPr>
                <w:sz w:val="20"/>
                <w:szCs w:val="20"/>
              </w:rPr>
              <w:t xml:space="preserve">в том числе </w:t>
            </w:r>
            <w:r w:rsidRPr="00B66735">
              <w:rPr>
                <w:sz w:val="20"/>
                <w:szCs w:val="20"/>
              </w:rPr>
              <w:t>в натуральном выражении)</w:t>
            </w:r>
          </w:p>
        </w:tc>
      </w:tr>
      <w:tr w:rsidR="000A341C" w:rsidRPr="00B66735" w:rsidTr="007E62E3">
        <w:trPr>
          <w:trHeight w:val="1354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ГРБС</w:t>
            </w:r>
          </w:p>
        </w:tc>
        <w:tc>
          <w:tcPr>
            <w:tcW w:w="709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proofErr w:type="spellStart"/>
            <w:r w:rsidRPr="00B66735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ЦСР</w:t>
            </w:r>
          </w:p>
        </w:tc>
        <w:tc>
          <w:tcPr>
            <w:tcW w:w="708" w:type="dxa"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ВР</w:t>
            </w:r>
          </w:p>
        </w:tc>
        <w:tc>
          <w:tcPr>
            <w:tcW w:w="1134" w:type="dxa"/>
            <w:vAlign w:val="center"/>
            <w:hideMark/>
          </w:tcPr>
          <w:p w:rsidR="000A341C" w:rsidRPr="00B66735" w:rsidRDefault="009F1F4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очередной финансовый год (2021</w:t>
            </w:r>
            <w:r w:rsidR="000A341C" w:rsidRPr="00B66735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vAlign w:val="center"/>
            <w:hideMark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первый год планового периода</w:t>
            </w:r>
          </w:p>
          <w:p w:rsidR="00CD56F5" w:rsidRPr="00B66735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</w:p>
        </w:tc>
        <w:tc>
          <w:tcPr>
            <w:tcW w:w="1134" w:type="dxa"/>
            <w:vAlign w:val="center"/>
          </w:tcPr>
          <w:p w:rsidR="000A341C" w:rsidRDefault="000A341C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второй год планового периода</w:t>
            </w:r>
          </w:p>
          <w:p w:rsidR="00CD56F5" w:rsidRPr="00B66735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135" w:type="dxa"/>
            <w:vAlign w:val="center"/>
            <w:hideMark/>
          </w:tcPr>
          <w:p w:rsidR="00CD56F5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="000A341C" w:rsidRPr="00B66735">
              <w:rPr>
                <w:sz w:val="20"/>
                <w:szCs w:val="20"/>
              </w:rPr>
              <w:t>того на</w:t>
            </w:r>
            <w:r>
              <w:rPr>
                <w:sz w:val="20"/>
                <w:szCs w:val="20"/>
              </w:rPr>
              <w:t xml:space="preserve"> очередной финансовый год и плановый</w:t>
            </w:r>
            <w:r w:rsidR="000A341C" w:rsidRPr="00B66735">
              <w:rPr>
                <w:sz w:val="20"/>
                <w:szCs w:val="20"/>
              </w:rPr>
              <w:t xml:space="preserve"> период</w:t>
            </w:r>
          </w:p>
          <w:p w:rsidR="000A341C" w:rsidRPr="00B66735" w:rsidRDefault="00CD56F5" w:rsidP="007E62E3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2021-2023</w:t>
            </w:r>
          </w:p>
        </w:tc>
        <w:tc>
          <w:tcPr>
            <w:tcW w:w="1560" w:type="dxa"/>
            <w:vMerge/>
            <w:vAlign w:val="center"/>
            <w:hideMark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Цель подпрограммы: Содействие повышению уровня транспортно-эксплуатационного состояния автомобильных дорог местного значения сельских поселений</w:t>
            </w:r>
          </w:p>
        </w:tc>
      </w:tr>
      <w:tr w:rsidR="000A341C" w:rsidRPr="00B66735" w:rsidTr="007E62E3">
        <w:trPr>
          <w:trHeight w:val="360"/>
        </w:trPr>
        <w:tc>
          <w:tcPr>
            <w:tcW w:w="566" w:type="dxa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</w:t>
            </w:r>
          </w:p>
        </w:tc>
        <w:tc>
          <w:tcPr>
            <w:tcW w:w="14743" w:type="dxa"/>
            <w:gridSpan w:val="11"/>
            <w:vAlign w:val="center"/>
          </w:tcPr>
          <w:p w:rsidR="000A341C" w:rsidRPr="00B66735" w:rsidRDefault="000A341C" w:rsidP="007E62E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Задача подпрограммы: Ремонт, капитальный ремонт, реконструкция и строительство автомобильных дорог местного значения сельских поселений</w:t>
            </w:r>
          </w:p>
        </w:tc>
      </w:tr>
      <w:tr w:rsidR="00E83A90" w:rsidRPr="00B66735" w:rsidTr="007E62E3">
        <w:trPr>
          <w:trHeight w:val="1000"/>
        </w:trPr>
        <w:tc>
          <w:tcPr>
            <w:tcW w:w="566" w:type="dxa"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3</w:t>
            </w:r>
          </w:p>
        </w:tc>
        <w:tc>
          <w:tcPr>
            <w:tcW w:w="3686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1</w:t>
            </w:r>
          </w:p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Расходы на содержание автодорог местного значения относящихся к собственности Каратузского района</w:t>
            </w:r>
          </w:p>
        </w:tc>
        <w:tc>
          <w:tcPr>
            <w:tcW w:w="1417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1510015010</w:t>
            </w:r>
          </w:p>
        </w:tc>
        <w:tc>
          <w:tcPr>
            <w:tcW w:w="708" w:type="dxa"/>
            <w:noWrap/>
            <w:vAlign w:val="center"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E83A90" w:rsidRPr="002B7324" w:rsidRDefault="002B7324" w:rsidP="002B7324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174,70</w:t>
            </w:r>
          </w:p>
        </w:tc>
        <w:tc>
          <w:tcPr>
            <w:tcW w:w="1134" w:type="dxa"/>
            <w:noWrap/>
            <w:vAlign w:val="center"/>
          </w:tcPr>
          <w:p w:rsidR="00E83A90" w:rsidRPr="002B7324" w:rsidRDefault="005A5645" w:rsidP="00E83A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2B7324">
              <w:rPr>
                <w:color w:val="000000"/>
                <w:sz w:val="20"/>
                <w:szCs w:val="20"/>
                <w:lang w:val="en-US"/>
              </w:rPr>
              <w:t>80,60</w:t>
            </w:r>
          </w:p>
        </w:tc>
        <w:tc>
          <w:tcPr>
            <w:tcW w:w="1134" w:type="dxa"/>
            <w:vAlign w:val="center"/>
          </w:tcPr>
          <w:p w:rsidR="00E83A90" w:rsidRPr="002B7324" w:rsidRDefault="005A5645" w:rsidP="00E83A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18</w:t>
            </w:r>
            <w:r w:rsidR="002B7324">
              <w:rPr>
                <w:color w:val="000000"/>
                <w:sz w:val="20"/>
                <w:szCs w:val="20"/>
                <w:lang w:val="en-US"/>
              </w:rPr>
              <w:t>7,70</w:t>
            </w:r>
          </w:p>
        </w:tc>
        <w:tc>
          <w:tcPr>
            <w:tcW w:w="1135" w:type="dxa"/>
            <w:vAlign w:val="center"/>
          </w:tcPr>
          <w:p w:rsidR="00E83A90" w:rsidRPr="002B7324" w:rsidRDefault="005A5645" w:rsidP="00E83A90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2B7324">
              <w:rPr>
                <w:color w:val="000000"/>
                <w:sz w:val="20"/>
                <w:szCs w:val="20"/>
                <w:lang w:val="en-US"/>
              </w:rPr>
              <w:t>43,0</w:t>
            </w:r>
          </w:p>
        </w:tc>
        <w:tc>
          <w:tcPr>
            <w:tcW w:w="1560" w:type="dxa"/>
            <w:vAlign w:val="center"/>
            <w:hideMark/>
          </w:tcPr>
          <w:p w:rsidR="00E83A90" w:rsidRPr="00B66735" w:rsidRDefault="00E83A90" w:rsidP="00E83A90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1000"/>
        </w:trPr>
        <w:tc>
          <w:tcPr>
            <w:tcW w:w="566" w:type="dxa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686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 xml:space="preserve">Мероприятие 2 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proofErr w:type="spellStart"/>
            <w:r w:rsidRPr="00B66735">
              <w:rPr>
                <w:sz w:val="20"/>
                <w:szCs w:val="20"/>
              </w:rPr>
              <w:t>софинансирование</w:t>
            </w:r>
            <w:proofErr w:type="spellEnd"/>
            <w:r w:rsidRPr="00B66735">
              <w:rPr>
                <w:sz w:val="20"/>
                <w:szCs w:val="20"/>
              </w:rPr>
              <w:t xml:space="preserve"> субсидии</w:t>
            </w:r>
            <w:r w:rsidRPr="00B66735">
              <w:rPr>
                <w:sz w:val="20"/>
                <w:szCs w:val="20"/>
                <w:u w:val="single"/>
              </w:rPr>
              <w:t xml:space="preserve"> </w:t>
            </w:r>
            <w:r w:rsidRPr="00B66735">
              <w:rPr>
                <w:sz w:val="20"/>
                <w:szCs w:val="20"/>
              </w:rPr>
              <w:t xml:space="preserve">на содержание автомобильных дорог общего пользования местного значения 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</w:rPr>
              <w:t>15100</w:t>
            </w:r>
            <w:r w:rsidRPr="00B66735">
              <w:rPr>
                <w:sz w:val="20"/>
                <w:szCs w:val="20"/>
                <w:lang w:val="en-US"/>
              </w:rPr>
              <w:t>S5080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lang w:val="en-US"/>
              </w:rPr>
            </w:pPr>
            <w:r w:rsidRPr="00B66735">
              <w:rPr>
                <w:sz w:val="20"/>
                <w:szCs w:val="20"/>
                <w:lang w:val="en-US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A341C" w:rsidRPr="00E83A90" w:rsidRDefault="00E83A90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4" w:type="dxa"/>
            <w:vAlign w:val="center"/>
          </w:tcPr>
          <w:p w:rsidR="000A341C" w:rsidRPr="00B66735" w:rsidRDefault="000A341C" w:rsidP="007E62E3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B66735"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135" w:type="dxa"/>
            <w:vAlign w:val="center"/>
          </w:tcPr>
          <w:p w:rsidR="000A341C" w:rsidRPr="00B66735" w:rsidRDefault="00075E6F" w:rsidP="007E62E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1570"/>
        </w:trPr>
        <w:tc>
          <w:tcPr>
            <w:tcW w:w="566" w:type="dxa"/>
            <w:vMerge w:val="restart"/>
            <w:vAlign w:val="center"/>
          </w:tcPr>
          <w:p w:rsidR="000A341C" w:rsidRPr="00B66735" w:rsidRDefault="00090203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686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3</w:t>
            </w:r>
          </w:p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</w:rPr>
              <w:t>Субсидия на содержание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0A341C" w:rsidRPr="00E83A90" w:rsidRDefault="002B7324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551,37</w:t>
            </w:r>
          </w:p>
        </w:tc>
        <w:tc>
          <w:tcPr>
            <w:tcW w:w="1134" w:type="dxa"/>
            <w:noWrap/>
            <w:vAlign w:val="center"/>
          </w:tcPr>
          <w:p w:rsidR="000A341C" w:rsidRPr="002B7324" w:rsidRDefault="002B7324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573,42</w:t>
            </w:r>
          </w:p>
        </w:tc>
        <w:tc>
          <w:tcPr>
            <w:tcW w:w="1134" w:type="dxa"/>
            <w:vAlign w:val="center"/>
          </w:tcPr>
          <w:p w:rsidR="000A341C" w:rsidRPr="002B7324" w:rsidRDefault="002B7324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593,93</w:t>
            </w:r>
          </w:p>
        </w:tc>
        <w:tc>
          <w:tcPr>
            <w:tcW w:w="1135" w:type="dxa"/>
            <w:vAlign w:val="center"/>
          </w:tcPr>
          <w:p w:rsidR="000A341C" w:rsidRPr="002B7324" w:rsidRDefault="002B7324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1 718,72</w:t>
            </w:r>
          </w:p>
        </w:tc>
        <w:tc>
          <w:tcPr>
            <w:tcW w:w="1560" w:type="dxa"/>
            <w:vMerge w:val="restart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 с нормативами</w:t>
            </w:r>
          </w:p>
        </w:tc>
      </w:tr>
      <w:tr w:rsidR="000A341C" w:rsidRPr="00B66735" w:rsidTr="007E62E3">
        <w:trPr>
          <w:trHeight w:val="705"/>
        </w:trPr>
        <w:tc>
          <w:tcPr>
            <w:tcW w:w="56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1510075080</w:t>
            </w:r>
          </w:p>
        </w:tc>
        <w:tc>
          <w:tcPr>
            <w:tcW w:w="708" w:type="dxa"/>
            <w:noWrap/>
            <w:vAlign w:val="center"/>
          </w:tcPr>
          <w:p w:rsidR="000A341C" w:rsidRPr="00B66735" w:rsidRDefault="00F04132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0A341C" w:rsidRPr="002B7324" w:rsidRDefault="005A5645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B7324">
              <w:rPr>
                <w:sz w:val="20"/>
                <w:szCs w:val="20"/>
              </w:rPr>
              <w:t> </w:t>
            </w:r>
            <w:r w:rsidR="002B7324">
              <w:rPr>
                <w:sz w:val="20"/>
                <w:szCs w:val="20"/>
                <w:lang w:val="en-US"/>
              </w:rPr>
              <w:t>214,73</w:t>
            </w:r>
          </w:p>
        </w:tc>
        <w:tc>
          <w:tcPr>
            <w:tcW w:w="1134" w:type="dxa"/>
            <w:noWrap/>
            <w:vAlign w:val="center"/>
          </w:tcPr>
          <w:p w:rsidR="000A341C" w:rsidRPr="002B7324" w:rsidRDefault="005A5645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B7324">
              <w:rPr>
                <w:sz w:val="20"/>
                <w:szCs w:val="20"/>
                <w:lang w:val="en-US"/>
              </w:rPr>
              <w:t xml:space="preserve"> 383,28</w:t>
            </w:r>
          </w:p>
        </w:tc>
        <w:tc>
          <w:tcPr>
            <w:tcW w:w="1134" w:type="dxa"/>
            <w:vAlign w:val="center"/>
          </w:tcPr>
          <w:p w:rsidR="000A341C" w:rsidRPr="002B7324" w:rsidRDefault="005A5645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4</w:t>
            </w:r>
            <w:r w:rsidR="002B7324">
              <w:rPr>
                <w:sz w:val="20"/>
                <w:szCs w:val="20"/>
                <w:lang w:val="en-US"/>
              </w:rPr>
              <w:t> 561,07</w:t>
            </w:r>
          </w:p>
        </w:tc>
        <w:tc>
          <w:tcPr>
            <w:tcW w:w="1135" w:type="dxa"/>
            <w:vAlign w:val="center"/>
          </w:tcPr>
          <w:p w:rsidR="000A341C" w:rsidRPr="002B7324" w:rsidRDefault="005A5645" w:rsidP="007E62E3">
            <w:pPr>
              <w:jc w:val="center"/>
              <w:rPr>
                <w:lang w:val="en-US"/>
              </w:rPr>
            </w:pPr>
            <w:r>
              <w:rPr>
                <w:sz w:val="20"/>
                <w:szCs w:val="20"/>
              </w:rPr>
              <w:t>1</w:t>
            </w:r>
            <w:r w:rsidR="002B7324">
              <w:rPr>
                <w:sz w:val="20"/>
                <w:szCs w:val="20"/>
                <w:lang w:val="en-US"/>
              </w:rPr>
              <w:t>3 159,08</w:t>
            </w:r>
          </w:p>
        </w:tc>
        <w:tc>
          <w:tcPr>
            <w:tcW w:w="1560" w:type="dxa"/>
            <w:vMerge/>
            <w:vAlign w:val="center"/>
          </w:tcPr>
          <w:p w:rsidR="000A341C" w:rsidRPr="00B66735" w:rsidRDefault="000A341C" w:rsidP="007E62E3">
            <w:pPr>
              <w:jc w:val="center"/>
              <w:rPr>
                <w:sz w:val="20"/>
                <w:szCs w:val="20"/>
              </w:rPr>
            </w:pPr>
          </w:p>
        </w:tc>
      </w:tr>
      <w:tr w:rsidR="002B7324" w:rsidRPr="00B66735" w:rsidTr="002B7324">
        <w:trPr>
          <w:trHeight w:val="1140"/>
        </w:trPr>
        <w:tc>
          <w:tcPr>
            <w:tcW w:w="566" w:type="dxa"/>
            <w:vMerge w:val="restart"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3686" w:type="dxa"/>
            <w:vMerge w:val="restart"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  <w:u w:val="single"/>
              </w:rPr>
            </w:pPr>
            <w:r w:rsidRPr="00B66735">
              <w:rPr>
                <w:sz w:val="20"/>
                <w:szCs w:val="20"/>
                <w:u w:val="single"/>
              </w:rPr>
              <w:t>Мероприятие 4</w:t>
            </w:r>
          </w:p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Субсидия на капитальный ремонт и ремонт автомобильных дорог общего пользования местного значения за счет средств дорожного фонда Красноярского края</w:t>
            </w:r>
          </w:p>
        </w:tc>
        <w:tc>
          <w:tcPr>
            <w:tcW w:w="1417" w:type="dxa"/>
            <w:vAlign w:val="center"/>
          </w:tcPr>
          <w:p w:rsidR="002B7324" w:rsidRPr="002B7324" w:rsidRDefault="002B7324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Финансовое управление администрации Каратузского</w:t>
            </w:r>
            <w:r w:rsidRPr="002B73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района</w:t>
            </w:r>
          </w:p>
        </w:tc>
        <w:tc>
          <w:tcPr>
            <w:tcW w:w="850" w:type="dxa"/>
            <w:noWrap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noWrap/>
            <w:vAlign w:val="center"/>
          </w:tcPr>
          <w:p w:rsidR="002B7324" w:rsidRPr="00D6125E" w:rsidRDefault="002B7324" w:rsidP="007E62E3">
            <w:pPr>
              <w:jc w:val="center"/>
              <w:rPr>
                <w:sz w:val="20"/>
                <w:szCs w:val="20"/>
                <w:highlight w:val="yellow"/>
                <w:lang w:val="en-US"/>
              </w:rPr>
            </w:pPr>
            <w:r w:rsidRPr="009F1F4C">
              <w:rPr>
                <w:sz w:val="20"/>
                <w:szCs w:val="20"/>
                <w:lang w:val="en-US"/>
              </w:rPr>
              <w:t>12358,3</w:t>
            </w:r>
          </w:p>
        </w:tc>
        <w:tc>
          <w:tcPr>
            <w:tcW w:w="1134" w:type="dxa"/>
            <w:noWrap/>
            <w:vAlign w:val="center"/>
          </w:tcPr>
          <w:p w:rsidR="002B7324" w:rsidRPr="002B7324" w:rsidRDefault="002B7324" w:rsidP="007E62E3">
            <w:pPr>
              <w:jc w:val="center"/>
              <w:rPr>
                <w:sz w:val="20"/>
                <w:szCs w:val="20"/>
              </w:rPr>
            </w:pPr>
            <w:r w:rsidRPr="002B7324">
              <w:rPr>
                <w:sz w:val="20"/>
                <w:szCs w:val="20"/>
              </w:rPr>
              <w:t>12358,3</w:t>
            </w:r>
          </w:p>
        </w:tc>
        <w:tc>
          <w:tcPr>
            <w:tcW w:w="1134" w:type="dxa"/>
            <w:vAlign w:val="center"/>
          </w:tcPr>
          <w:p w:rsidR="002B7324" w:rsidRPr="002B7324" w:rsidRDefault="00B8072C" w:rsidP="007E62E3">
            <w:pPr>
              <w:jc w:val="center"/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vAlign w:val="center"/>
          </w:tcPr>
          <w:p w:rsidR="002B7324" w:rsidRPr="002B7324" w:rsidRDefault="002B7324" w:rsidP="002B7324">
            <w:pPr>
              <w:rPr>
                <w:sz w:val="20"/>
                <w:szCs w:val="20"/>
              </w:rPr>
            </w:pPr>
            <w:r w:rsidRPr="002B7324">
              <w:rPr>
                <w:sz w:val="20"/>
                <w:szCs w:val="20"/>
              </w:rPr>
              <w:t>24 716,6</w:t>
            </w:r>
          </w:p>
        </w:tc>
        <w:tc>
          <w:tcPr>
            <w:tcW w:w="1560" w:type="dxa"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</w:t>
            </w:r>
          </w:p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2B7324" w:rsidRPr="00B66735" w:rsidTr="007E62E3">
        <w:trPr>
          <w:trHeight w:val="465"/>
        </w:trPr>
        <w:tc>
          <w:tcPr>
            <w:tcW w:w="566" w:type="dxa"/>
            <w:vMerge/>
            <w:vAlign w:val="center"/>
          </w:tcPr>
          <w:p w:rsidR="002B7324" w:rsidRDefault="002B7324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vMerge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417" w:type="dxa"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Каратузского</w:t>
            </w:r>
            <w:r w:rsidRPr="00B66735"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850" w:type="dxa"/>
            <w:noWrap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2B7324" w:rsidRPr="00B66735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1510075090</w:t>
            </w:r>
          </w:p>
        </w:tc>
        <w:tc>
          <w:tcPr>
            <w:tcW w:w="708" w:type="dxa"/>
            <w:noWrap/>
            <w:vAlign w:val="center"/>
          </w:tcPr>
          <w:p w:rsidR="002B7324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134" w:type="dxa"/>
            <w:noWrap/>
            <w:vAlign w:val="center"/>
          </w:tcPr>
          <w:p w:rsidR="002B7324" w:rsidRPr="002B7324" w:rsidRDefault="002B7324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noWrap/>
            <w:vAlign w:val="center"/>
          </w:tcPr>
          <w:p w:rsidR="002B7324" w:rsidRPr="002B7324" w:rsidRDefault="002B7324" w:rsidP="007E62E3">
            <w:pPr>
              <w:jc w:val="center"/>
              <w:rPr>
                <w:sz w:val="20"/>
                <w:szCs w:val="20"/>
              </w:rPr>
            </w:pPr>
            <w:r w:rsidRPr="002B7324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vAlign w:val="center"/>
          </w:tcPr>
          <w:p w:rsidR="002B7324" w:rsidRPr="002B7324" w:rsidRDefault="002B7324" w:rsidP="007E62E3">
            <w:pPr>
              <w:jc w:val="center"/>
              <w:rPr>
                <w:sz w:val="20"/>
                <w:szCs w:val="20"/>
              </w:rPr>
            </w:pPr>
            <w:r w:rsidRPr="002B7324">
              <w:rPr>
                <w:sz w:val="20"/>
                <w:szCs w:val="20"/>
              </w:rPr>
              <w:t>12 358,3</w:t>
            </w:r>
          </w:p>
        </w:tc>
        <w:tc>
          <w:tcPr>
            <w:tcW w:w="1135" w:type="dxa"/>
            <w:vAlign w:val="center"/>
          </w:tcPr>
          <w:p w:rsidR="002B7324" w:rsidRPr="002B7324" w:rsidRDefault="002B7324" w:rsidP="007E62E3">
            <w:pPr>
              <w:jc w:val="center"/>
              <w:rPr>
                <w:sz w:val="20"/>
                <w:szCs w:val="20"/>
              </w:rPr>
            </w:pPr>
            <w:r w:rsidRPr="002B7324">
              <w:rPr>
                <w:sz w:val="20"/>
                <w:szCs w:val="20"/>
              </w:rPr>
              <w:t>12 358,30</w:t>
            </w:r>
          </w:p>
        </w:tc>
        <w:tc>
          <w:tcPr>
            <w:tcW w:w="1560" w:type="dxa"/>
            <w:vAlign w:val="center"/>
          </w:tcPr>
          <w:p w:rsidR="002B7324" w:rsidRPr="00B66735" w:rsidRDefault="002B7324" w:rsidP="002B7324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Приведение дорог в соответствие</w:t>
            </w:r>
          </w:p>
          <w:p w:rsidR="002B7324" w:rsidRPr="00B66735" w:rsidRDefault="002B7324" w:rsidP="002B7324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DB281B" w:rsidRPr="00EA1EC8" w:rsidTr="00EA1EC8">
        <w:trPr>
          <w:trHeight w:val="1620"/>
        </w:trPr>
        <w:tc>
          <w:tcPr>
            <w:tcW w:w="566" w:type="dxa"/>
            <w:shd w:val="clear" w:color="auto" w:fill="auto"/>
            <w:vAlign w:val="center"/>
          </w:tcPr>
          <w:p w:rsidR="00DB281B" w:rsidRPr="00EA1EC8" w:rsidRDefault="00090203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7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  <w:u w:val="single"/>
              </w:rPr>
            </w:pPr>
            <w:r w:rsidRPr="00EA1EC8">
              <w:rPr>
                <w:sz w:val="20"/>
                <w:szCs w:val="20"/>
                <w:u w:val="single"/>
              </w:rPr>
              <w:t>Мероприятие 5</w:t>
            </w:r>
          </w:p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Субсидия на осуществление дорожной деятельности с привлечением внебюджетных источников за счет средств дорожного фонда Красноярского края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DB281B" w:rsidRPr="00EA1EC8" w:rsidRDefault="00DB281B" w:rsidP="00760B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1510076430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DB281B" w:rsidRPr="00EA1EC8" w:rsidRDefault="00F04132" w:rsidP="00760B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281B" w:rsidRPr="00E83A90" w:rsidRDefault="00E83A90" w:rsidP="00574E5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  <w:r w:rsidR="00574E5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281B" w:rsidRPr="00EA1EC8" w:rsidRDefault="00DB281B" w:rsidP="007E62E3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0,0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DB281B" w:rsidRPr="00EA1EC8" w:rsidRDefault="00075E6F" w:rsidP="007E62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574E59">
              <w:rPr>
                <w:sz w:val="20"/>
                <w:szCs w:val="20"/>
              </w:rPr>
              <w:t>,0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>Приведение дорог в соответствие</w:t>
            </w:r>
          </w:p>
          <w:p w:rsidR="00DB281B" w:rsidRPr="00EA1EC8" w:rsidRDefault="00DB281B" w:rsidP="00DB281B">
            <w:pPr>
              <w:jc w:val="center"/>
              <w:rPr>
                <w:sz w:val="20"/>
                <w:szCs w:val="20"/>
              </w:rPr>
            </w:pPr>
            <w:r w:rsidRPr="00EA1EC8">
              <w:rPr>
                <w:sz w:val="20"/>
                <w:szCs w:val="20"/>
              </w:rPr>
              <w:t xml:space="preserve"> с нормативами</w:t>
            </w:r>
          </w:p>
        </w:tc>
      </w:tr>
      <w:tr w:rsidR="00CD56F5" w:rsidRPr="00EA1EC8" w:rsidTr="00CD56F5">
        <w:trPr>
          <w:trHeight w:val="411"/>
        </w:trPr>
        <w:tc>
          <w:tcPr>
            <w:tcW w:w="566" w:type="dxa"/>
            <w:shd w:val="clear" w:color="auto" w:fill="auto"/>
            <w:vAlign w:val="center"/>
          </w:tcPr>
          <w:p w:rsidR="00CD56F5" w:rsidRPr="00EA1EC8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56F5" w:rsidRPr="00CD56F5" w:rsidRDefault="00CD56F5" w:rsidP="00CD56F5">
            <w:pPr>
              <w:rPr>
                <w:sz w:val="20"/>
                <w:szCs w:val="20"/>
              </w:rPr>
            </w:pPr>
            <w:r w:rsidRPr="00CD56F5">
              <w:rPr>
                <w:sz w:val="20"/>
                <w:szCs w:val="20"/>
              </w:rPr>
              <w:t>Итого по подпрограмме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6F5" w:rsidRPr="00EA1EC8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56F5" w:rsidRPr="00EA1EC8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56F5" w:rsidRPr="00EA1EC8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56F5" w:rsidRPr="00EA1EC8" w:rsidRDefault="00CD56F5" w:rsidP="00DB2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D56F5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56F5" w:rsidRDefault="00CD56F5" w:rsidP="007E62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56F5" w:rsidRPr="00EA1EC8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56F5" w:rsidRPr="00EA1EC8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D56F5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56F5" w:rsidRPr="00EA1EC8" w:rsidRDefault="00CD56F5" w:rsidP="00DB281B">
            <w:pPr>
              <w:jc w:val="center"/>
              <w:rPr>
                <w:sz w:val="20"/>
                <w:szCs w:val="20"/>
              </w:rPr>
            </w:pPr>
          </w:p>
        </w:tc>
      </w:tr>
      <w:tr w:rsidR="00CD56F5" w:rsidRPr="00EA1EC8" w:rsidTr="00CD56F5">
        <w:trPr>
          <w:trHeight w:val="417"/>
        </w:trPr>
        <w:tc>
          <w:tcPr>
            <w:tcW w:w="566" w:type="dxa"/>
            <w:shd w:val="clear" w:color="auto" w:fill="auto"/>
            <w:vAlign w:val="center"/>
          </w:tcPr>
          <w:p w:rsidR="00CD56F5" w:rsidRPr="00EA1EC8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CD56F5" w:rsidRPr="00CD56F5" w:rsidRDefault="00CD56F5" w:rsidP="00CD56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D56F5" w:rsidRPr="00EA1EC8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CD56F5" w:rsidRPr="00EA1EC8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CD56F5" w:rsidRPr="00EA1EC8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CD56F5" w:rsidRPr="00EA1EC8" w:rsidRDefault="00CD56F5" w:rsidP="00DB28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CD56F5" w:rsidRDefault="00CD56F5" w:rsidP="00760B1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56F5" w:rsidRDefault="00CD56F5" w:rsidP="007E62E3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CD56F5" w:rsidRPr="00EA1EC8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CD56F5" w:rsidRPr="00EA1EC8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5" w:type="dxa"/>
            <w:shd w:val="clear" w:color="auto" w:fill="auto"/>
            <w:vAlign w:val="center"/>
          </w:tcPr>
          <w:p w:rsidR="00CD56F5" w:rsidRDefault="00CD56F5" w:rsidP="007E62E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D56F5" w:rsidRPr="00EA1EC8" w:rsidRDefault="00CD56F5" w:rsidP="00DB281B">
            <w:pPr>
              <w:jc w:val="center"/>
              <w:rPr>
                <w:sz w:val="20"/>
                <w:szCs w:val="20"/>
              </w:rPr>
            </w:pPr>
          </w:p>
        </w:tc>
      </w:tr>
      <w:tr w:rsidR="005A5645" w:rsidRPr="00EA1EC8" w:rsidTr="008B140C">
        <w:trPr>
          <w:trHeight w:val="422"/>
        </w:trPr>
        <w:tc>
          <w:tcPr>
            <w:tcW w:w="566" w:type="dxa"/>
            <w:shd w:val="clear" w:color="auto" w:fill="auto"/>
            <w:vAlign w:val="center"/>
          </w:tcPr>
          <w:p w:rsidR="005A5645" w:rsidRPr="00EA1EC8" w:rsidRDefault="005A5645" w:rsidP="005A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A5645" w:rsidRPr="00CD56F5" w:rsidRDefault="005A5645" w:rsidP="005A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645" w:rsidRPr="00EA1EC8" w:rsidRDefault="005A5645" w:rsidP="005A5645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5A5645" w:rsidRPr="00B66735" w:rsidRDefault="005A5645" w:rsidP="005A5645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901</w:t>
            </w:r>
          </w:p>
        </w:tc>
        <w:tc>
          <w:tcPr>
            <w:tcW w:w="709" w:type="dxa"/>
            <w:noWrap/>
            <w:vAlign w:val="center"/>
          </w:tcPr>
          <w:p w:rsidR="005A5645" w:rsidRPr="00B66735" w:rsidRDefault="005A5645" w:rsidP="005A5645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5A5645" w:rsidRPr="00B66735" w:rsidRDefault="009F54C5" w:rsidP="009F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5A5645" w:rsidRPr="00B66735" w:rsidRDefault="009F54C5" w:rsidP="009F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noWrap/>
            <w:vAlign w:val="center"/>
          </w:tcPr>
          <w:p w:rsidR="005A5645" w:rsidRPr="00B66735" w:rsidRDefault="009F54C5" w:rsidP="005A5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726,07</w:t>
            </w:r>
          </w:p>
        </w:tc>
        <w:tc>
          <w:tcPr>
            <w:tcW w:w="1134" w:type="dxa"/>
            <w:noWrap/>
            <w:vAlign w:val="center"/>
          </w:tcPr>
          <w:p w:rsidR="005A5645" w:rsidRPr="00B66735" w:rsidRDefault="009F54C5" w:rsidP="005A5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754,02</w:t>
            </w:r>
          </w:p>
        </w:tc>
        <w:tc>
          <w:tcPr>
            <w:tcW w:w="1134" w:type="dxa"/>
            <w:vAlign w:val="center"/>
          </w:tcPr>
          <w:p w:rsidR="005A5645" w:rsidRPr="00351F7B" w:rsidRDefault="005A5645" w:rsidP="005A5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F54C5">
              <w:rPr>
                <w:color w:val="000000"/>
                <w:sz w:val="20"/>
                <w:szCs w:val="20"/>
              </w:rPr>
              <w:t>3 139,93</w:t>
            </w:r>
          </w:p>
        </w:tc>
        <w:tc>
          <w:tcPr>
            <w:tcW w:w="1135" w:type="dxa"/>
            <w:vAlign w:val="center"/>
          </w:tcPr>
          <w:p w:rsidR="005A5645" w:rsidRPr="00B66735" w:rsidRDefault="009F54C5" w:rsidP="005A564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14 620,02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5645" w:rsidRPr="00EA1EC8" w:rsidRDefault="005A5645" w:rsidP="005A5645">
            <w:pPr>
              <w:jc w:val="center"/>
              <w:rPr>
                <w:sz w:val="20"/>
                <w:szCs w:val="20"/>
              </w:rPr>
            </w:pPr>
          </w:p>
        </w:tc>
      </w:tr>
      <w:tr w:rsidR="005A5645" w:rsidRPr="00EA1EC8" w:rsidTr="008B140C">
        <w:trPr>
          <w:trHeight w:val="414"/>
        </w:trPr>
        <w:tc>
          <w:tcPr>
            <w:tcW w:w="566" w:type="dxa"/>
            <w:shd w:val="clear" w:color="auto" w:fill="auto"/>
            <w:vAlign w:val="center"/>
          </w:tcPr>
          <w:p w:rsidR="005A5645" w:rsidRPr="00EA1EC8" w:rsidRDefault="005A5645" w:rsidP="005A564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A5645" w:rsidRPr="00CD56F5" w:rsidRDefault="005A5645" w:rsidP="005A56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A5645" w:rsidRPr="00EA1EC8" w:rsidRDefault="005A5645" w:rsidP="005A5645">
            <w:pPr>
              <w:jc w:val="center"/>
              <w:rPr>
                <w:sz w:val="20"/>
                <w:szCs w:val="20"/>
              </w:rPr>
            </w:pPr>
            <w:r w:rsidRPr="00E2766F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850" w:type="dxa"/>
            <w:noWrap/>
            <w:vAlign w:val="center"/>
          </w:tcPr>
          <w:p w:rsidR="005A5645" w:rsidRPr="00B66735" w:rsidRDefault="005A5645" w:rsidP="005A5645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900</w:t>
            </w:r>
          </w:p>
        </w:tc>
        <w:tc>
          <w:tcPr>
            <w:tcW w:w="709" w:type="dxa"/>
            <w:noWrap/>
            <w:vAlign w:val="center"/>
          </w:tcPr>
          <w:p w:rsidR="005A5645" w:rsidRPr="00B66735" w:rsidRDefault="005A5645" w:rsidP="005A5645">
            <w:pPr>
              <w:jc w:val="center"/>
              <w:rPr>
                <w:sz w:val="20"/>
                <w:szCs w:val="20"/>
              </w:rPr>
            </w:pPr>
            <w:r w:rsidRPr="00B66735">
              <w:rPr>
                <w:sz w:val="20"/>
                <w:szCs w:val="20"/>
              </w:rPr>
              <w:t>0409</w:t>
            </w:r>
          </w:p>
        </w:tc>
        <w:tc>
          <w:tcPr>
            <w:tcW w:w="1276" w:type="dxa"/>
            <w:noWrap/>
            <w:vAlign w:val="center"/>
          </w:tcPr>
          <w:p w:rsidR="005A5645" w:rsidRPr="00B66735" w:rsidRDefault="009F54C5" w:rsidP="009F54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noWrap/>
            <w:vAlign w:val="center"/>
          </w:tcPr>
          <w:p w:rsidR="005A5645" w:rsidRPr="00B66735" w:rsidRDefault="009F54C5" w:rsidP="005A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645" w:rsidRPr="009F54C5" w:rsidRDefault="008B140C" w:rsidP="005A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16</w:t>
            </w:r>
            <w:r w:rsidR="009F54C5">
              <w:rPr>
                <w:sz w:val="20"/>
                <w:szCs w:val="20"/>
              </w:rPr>
              <w:t> 573,03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A5645" w:rsidRPr="009F54C5" w:rsidRDefault="009F54C5" w:rsidP="005A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16 741,58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5645" w:rsidRPr="009F54C5" w:rsidRDefault="009F54C5" w:rsidP="005A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4 561,07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5A5645" w:rsidRPr="009F54C5" w:rsidRDefault="009F54C5" w:rsidP="005A56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37 875,68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5A5645" w:rsidRPr="00EA1EC8" w:rsidRDefault="005A5645" w:rsidP="005A5645">
            <w:pPr>
              <w:jc w:val="center"/>
              <w:rPr>
                <w:sz w:val="20"/>
                <w:szCs w:val="20"/>
              </w:rPr>
            </w:pP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E26DF5" w:rsidRPr="006E499C" w:rsidRDefault="00E26DF5" w:rsidP="00E26DF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755358" w:rsidRPr="006E499C" w:rsidRDefault="004E34BD" w:rsidP="00574E59">
      <w:pPr>
        <w:tabs>
          <w:tab w:val="left" w:pos="11907"/>
        </w:tabs>
      </w:pPr>
      <w:r>
        <w:t>Глава Ка</w:t>
      </w:r>
      <w:r w:rsidR="00574E59">
        <w:t>ратузского района</w:t>
      </w:r>
      <w:r w:rsidR="00574E59">
        <w:tab/>
      </w:r>
      <w:proofErr w:type="spellStart"/>
      <w:r>
        <w:t>К.А.Тюнин</w:t>
      </w:r>
      <w:proofErr w:type="spellEnd"/>
    </w:p>
    <w:p w:rsidR="00755358" w:rsidRPr="006E499C" w:rsidRDefault="00755358" w:rsidP="00755358">
      <w:pPr>
        <w:pStyle w:val="ConsPlusNormal"/>
        <w:tabs>
          <w:tab w:val="left" w:pos="12474"/>
        </w:tabs>
        <w:ind w:firstLine="0"/>
        <w:rPr>
          <w:rFonts w:ascii="Times New Roman" w:hAnsi="Times New Roman" w:cs="Times New Roman"/>
          <w:sz w:val="24"/>
          <w:szCs w:val="24"/>
        </w:rPr>
        <w:sectPr w:rsidR="00755358" w:rsidRPr="006E499C" w:rsidSect="00C70968">
          <w:pgSz w:w="16838" w:h="11906" w:orient="landscape" w:code="9"/>
          <w:pgMar w:top="899" w:right="998" w:bottom="568" w:left="1440" w:header="720" w:footer="720" w:gutter="0"/>
          <w:cols w:space="720"/>
        </w:sectPr>
      </w:pPr>
    </w:p>
    <w:p w:rsidR="00196E93" w:rsidRPr="006E499C" w:rsidRDefault="00196E93" w:rsidP="00196E93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</w:t>
      </w:r>
      <w:r w:rsidR="0047245C" w:rsidRPr="006E499C">
        <w:rPr>
          <w:sz w:val="20"/>
          <w:szCs w:val="20"/>
        </w:rPr>
        <w:t>5</w:t>
      </w:r>
      <w:r w:rsidRPr="006E499C">
        <w:rPr>
          <w:sz w:val="20"/>
          <w:szCs w:val="20"/>
        </w:rPr>
        <w:t xml:space="preserve"> к муниципальной программе Каратузского района «Содействие развитию местного самоуправления Каратузского района» </w:t>
      </w:r>
    </w:p>
    <w:p w:rsidR="00196E93" w:rsidRPr="006E499C" w:rsidRDefault="00196E93" w:rsidP="00196E93">
      <w:pPr>
        <w:autoSpaceDE w:val="0"/>
        <w:autoSpaceDN w:val="0"/>
        <w:adjustRightInd w:val="0"/>
        <w:rPr>
          <w:sz w:val="28"/>
          <w:szCs w:val="28"/>
        </w:rPr>
      </w:pPr>
    </w:p>
    <w:p w:rsidR="00196E93" w:rsidRPr="006E499C" w:rsidRDefault="00196E93" w:rsidP="00196E93">
      <w:pPr>
        <w:autoSpaceDE w:val="0"/>
        <w:autoSpaceDN w:val="0"/>
        <w:adjustRightInd w:val="0"/>
        <w:jc w:val="center"/>
        <w:rPr>
          <w:bCs/>
        </w:rPr>
      </w:pPr>
      <w:r w:rsidRPr="006E499C">
        <w:rPr>
          <w:bCs/>
        </w:rPr>
        <w:t>Подпрограмма</w:t>
      </w:r>
    </w:p>
    <w:p w:rsidR="00196E93" w:rsidRPr="006E499C" w:rsidRDefault="00196E93" w:rsidP="00196E93">
      <w:pPr>
        <w:autoSpaceDE w:val="0"/>
        <w:autoSpaceDN w:val="0"/>
        <w:adjustRightInd w:val="0"/>
        <w:jc w:val="center"/>
      </w:pPr>
      <w:r w:rsidRPr="006E499C">
        <w:rPr>
          <w:bCs/>
          <w:color w:val="000000"/>
        </w:rPr>
        <w:t>«Поддержка муниципальных проектов и мероприятий по благоустройству территорий»</w:t>
      </w:r>
    </w:p>
    <w:p w:rsidR="00BB42E7" w:rsidRPr="006E499C" w:rsidRDefault="00BB42E7" w:rsidP="00BB42E7">
      <w:pPr>
        <w:autoSpaceDE w:val="0"/>
        <w:autoSpaceDN w:val="0"/>
        <w:adjustRightInd w:val="0"/>
        <w:jc w:val="center"/>
        <w:outlineLvl w:val="2"/>
      </w:pPr>
    </w:p>
    <w:p w:rsidR="00196E93" w:rsidRPr="006E499C" w:rsidRDefault="00196E93" w:rsidP="00196E93">
      <w:pPr>
        <w:numPr>
          <w:ilvl w:val="0"/>
          <w:numId w:val="13"/>
        </w:numPr>
        <w:suppressAutoHyphens/>
        <w:autoSpaceDE w:val="0"/>
        <w:jc w:val="center"/>
        <w:outlineLvl w:val="2"/>
        <w:rPr>
          <w:bCs/>
        </w:rPr>
      </w:pPr>
      <w:r w:rsidRPr="006E499C">
        <w:t>Паспорт подпрограммы</w:t>
      </w:r>
    </w:p>
    <w:p w:rsidR="00196E93" w:rsidRPr="006E499C" w:rsidRDefault="00196E93" w:rsidP="00196E93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953"/>
      </w:tblGrid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</w:pPr>
            <w:r w:rsidRPr="006E499C">
              <w:t>Наименование подпрограммы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«Поддержка муниципальных проектов и мероприятий по благоустройству территорий» (далее – Подпрограмма)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6E499C">
              <w:t>Наименование муниципальной программы, в рамках которой реализуется подпрограмма</w:t>
            </w:r>
          </w:p>
        </w:tc>
        <w:tc>
          <w:tcPr>
            <w:tcW w:w="5953" w:type="dxa"/>
          </w:tcPr>
          <w:p w:rsidR="00196E93" w:rsidRPr="006E499C" w:rsidRDefault="00196E93" w:rsidP="00935AF4">
            <w:pPr>
              <w:autoSpaceDE w:val="0"/>
              <w:autoSpaceDN w:val="0"/>
              <w:adjustRightInd w:val="0"/>
              <w:outlineLvl w:val="2"/>
              <w:rPr>
                <w:color w:val="000000"/>
              </w:rPr>
            </w:pPr>
            <w:r w:rsidRPr="006E499C">
              <w:t>«</w:t>
            </w:r>
            <w:r w:rsidRPr="006E499C">
              <w:rPr>
                <w:bCs/>
              </w:rPr>
              <w:t xml:space="preserve">Содействие развитию местного самоуправления Каратузского района» 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Орган местного самоуправления и (или) иной главный распорядитель бюджетных средств, определенный в муниципальной программе соисполнителем программы, реализующим подпрограмму (далее - исполнитель подпрограммы)</w:t>
            </w:r>
          </w:p>
        </w:tc>
        <w:tc>
          <w:tcPr>
            <w:tcW w:w="5953" w:type="dxa"/>
          </w:tcPr>
          <w:p w:rsidR="008D41E0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 xml:space="preserve">Администрация </w:t>
            </w:r>
            <w:r w:rsidR="00196E93" w:rsidRPr="006E499C">
              <w:t>Каратузского района</w:t>
            </w:r>
          </w:p>
          <w:p w:rsidR="00196E93" w:rsidRPr="006E499C" w:rsidRDefault="008D41E0" w:rsidP="00935AF4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Pr="006E499C">
              <w:t>дминистраци</w:t>
            </w:r>
            <w:r>
              <w:t>и</w:t>
            </w:r>
            <w:r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58"/>
        </w:trPr>
        <w:tc>
          <w:tcPr>
            <w:tcW w:w="3794" w:type="dxa"/>
          </w:tcPr>
          <w:p w:rsidR="00196E93" w:rsidRPr="00CD56F5" w:rsidRDefault="00CD56F5" w:rsidP="00935AF4">
            <w:pPr>
              <w:autoSpaceDE w:val="0"/>
              <w:autoSpaceDN w:val="0"/>
              <w:adjustRightInd w:val="0"/>
              <w:jc w:val="both"/>
            </w:pPr>
            <w:r w:rsidRPr="00CD56F5">
              <w:t>Главные распорядители бюджетных средств, ответственные за реализацию подпрограммы</w:t>
            </w:r>
          </w:p>
        </w:tc>
        <w:tc>
          <w:tcPr>
            <w:tcW w:w="5953" w:type="dxa"/>
          </w:tcPr>
          <w:p w:rsidR="00196E93" w:rsidRPr="006E499C" w:rsidRDefault="00CD56F5" w:rsidP="00CD56F5">
            <w:pPr>
              <w:autoSpaceDE w:val="0"/>
              <w:autoSpaceDN w:val="0"/>
              <w:adjustRightInd w:val="0"/>
              <w:jc w:val="both"/>
            </w:pPr>
            <w:r>
              <w:t>Финансовое управление а</w:t>
            </w:r>
            <w:r w:rsidR="00196E93" w:rsidRPr="006E499C">
              <w:t>дминистраци</w:t>
            </w:r>
            <w:r>
              <w:t>и</w:t>
            </w:r>
            <w:r w:rsidR="00196E93" w:rsidRPr="006E499C">
              <w:t xml:space="preserve"> Каратузского района</w:t>
            </w:r>
          </w:p>
        </w:tc>
      </w:tr>
      <w:tr w:rsidR="00196E93" w:rsidRPr="006E499C" w:rsidTr="00935AF4">
        <w:trPr>
          <w:trHeight w:val="1191"/>
        </w:trPr>
        <w:tc>
          <w:tcPr>
            <w:tcW w:w="3794" w:type="dxa"/>
            <w:tcBorders>
              <w:bottom w:val="single" w:sz="4" w:space="0" w:color="auto"/>
            </w:tcBorders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Цель и задачи подпрограммы</w:t>
            </w:r>
          </w:p>
        </w:tc>
        <w:tc>
          <w:tcPr>
            <w:tcW w:w="5953" w:type="dxa"/>
            <w:tcBorders>
              <w:bottom w:val="single" w:sz="4" w:space="0" w:color="auto"/>
            </w:tcBorders>
          </w:tcPr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Цель подпрограммы:</w:t>
            </w:r>
          </w:p>
          <w:p w:rsidR="00196E93" w:rsidRPr="006E499C" w:rsidRDefault="00196E93" w:rsidP="00935AF4">
            <w:pPr>
              <w:widowControl w:val="0"/>
              <w:tabs>
                <w:tab w:val="left" w:pos="742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содействие вовлечению жителей в благоустройств</w:t>
            </w:r>
            <w:r w:rsidR="008D41E0">
              <w:rPr>
                <w:color w:val="000000"/>
              </w:rPr>
              <w:t>о населенных пунктов района</w:t>
            </w: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196E93" w:rsidRPr="006E499C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Задача подпрограммы:</w:t>
            </w:r>
          </w:p>
          <w:p w:rsidR="00196E93" w:rsidRDefault="00196E93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6E499C">
              <w:rPr>
                <w:color w:val="000000"/>
              </w:rPr>
              <w:t>- улучшение санитарно-экологической обстановки, внешнего и архитектурного облика населенных пунктов района</w:t>
            </w:r>
          </w:p>
          <w:p w:rsidR="008D41E0" w:rsidRPr="008D41E0" w:rsidRDefault="008D41E0" w:rsidP="00935AF4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8D41E0">
              <w:t>- обустройство мест захоронения погибших при защите Отечества</w:t>
            </w:r>
          </w:p>
        </w:tc>
      </w:tr>
      <w:tr w:rsidR="00196E93" w:rsidRPr="006E499C" w:rsidTr="00935AF4">
        <w:tc>
          <w:tcPr>
            <w:tcW w:w="3794" w:type="dxa"/>
          </w:tcPr>
          <w:p w:rsidR="00196E93" w:rsidRPr="00CD56F5" w:rsidRDefault="00196E93" w:rsidP="00935AF4">
            <w:pPr>
              <w:autoSpaceDE w:val="0"/>
              <w:autoSpaceDN w:val="0"/>
              <w:adjustRightInd w:val="0"/>
            </w:pPr>
            <w:r w:rsidRPr="00CD56F5">
              <w:t>Сроки реализации подпрограммы</w:t>
            </w:r>
          </w:p>
        </w:tc>
        <w:tc>
          <w:tcPr>
            <w:tcW w:w="5953" w:type="dxa"/>
          </w:tcPr>
          <w:p w:rsidR="00196E93" w:rsidRPr="006E499C" w:rsidRDefault="00196E93" w:rsidP="00CD56F5">
            <w:pPr>
              <w:autoSpaceDE w:val="0"/>
              <w:autoSpaceDN w:val="0"/>
              <w:adjustRightInd w:val="0"/>
            </w:pPr>
            <w:r w:rsidRPr="006E499C">
              <w:t>20</w:t>
            </w:r>
            <w:r w:rsidR="00DC17D0">
              <w:t>21</w:t>
            </w:r>
            <w:r w:rsidR="00B609A0" w:rsidRPr="006E499C">
              <w:t xml:space="preserve"> – 20</w:t>
            </w:r>
            <w:r w:rsidR="00DC17D0">
              <w:t>23</w:t>
            </w:r>
            <w:r w:rsidRPr="006E499C">
              <w:t xml:space="preserve"> годы</w:t>
            </w:r>
          </w:p>
        </w:tc>
      </w:tr>
      <w:tr w:rsidR="00170895" w:rsidRPr="006E499C" w:rsidTr="00935AF4">
        <w:tc>
          <w:tcPr>
            <w:tcW w:w="3794" w:type="dxa"/>
          </w:tcPr>
          <w:p w:rsidR="00170895" w:rsidRPr="00CD56F5" w:rsidRDefault="00CD56F5" w:rsidP="00935AF4">
            <w:pPr>
              <w:autoSpaceDE w:val="0"/>
              <w:autoSpaceDN w:val="0"/>
              <w:adjustRightInd w:val="0"/>
            </w:pPr>
            <w:r w:rsidRPr="00CD56F5">
              <w:t>Ожидаемые результаты от реализации подпрограммы с указанием динамики изменения показателей результативности, отражающих социально-экономическую эффективность реализации подпрограммы</w:t>
            </w:r>
          </w:p>
        </w:tc>
        <w:tc>
          <w:tcPr>
            <w:tcW w:w="5953" w:type="dxa"/>
          </w:tcPr>
          <w:p w:rsidR="00170895" w:rsidRPr="008D41E0" w:rsidRDefault="004A3D8A" w:rsidP="008D41E0">
            <w:pPr>
              <w:autoSpaceDE w:val="0"/>
              <w:autoSpaceDN w:val="0"/>
              <w:adjustRightInd w:val="0"/>
            </w:pPr>
            <w:hyperlink r:id="rId16" w:history="1">
              <w:r w:rsidR="008D41E0" w:rsidRPr="008D41E0">
                <w:rPr>
                  <w:rStyle w:val="a3"/>
                  <w:color w:val="auto"/>
                  <w:u w:val="none"/>
                </w:rPr>
                <w:t>перечень</w:t>
              </w:r>
            </w:hyperlink>
            <w:r w:rsidR="008D41E0" w:rsidRPr="008D41E0">
              <w:t xml:space="preserve"> и значения показателей результативности подпрограммы приведены в приложении № 1 к подпрограмме</w:t>
            </w:r>
          </w:p>
        </w:tc>
      </w:tr>
      <w:tr w:rsidR="00CD56F5" w:rsidRPr="006E499C" w:rsidTr="00935AF4">
        <w:tc>
          <w:tcPr>
            <w:tcW w:w="3794" w:type="dxa"/>
          </w:tcPr>
          <w:p w:rsidR="00CD56F5" w:rsidRPr="00CD56F5" w:rsidRDefault="00CD56F5" w:rsidP="00A76500">
            <w:r w:rsidRPr="00CD56F5">
              <w:t>Информация по ресурсному обеспечению подпрограммы, в том числе в разбивке по всем источникам финансирования на очередной финансовый год и плановый период</w:t>
            </w:r>
          </w:p>
        </w:tc>
        <w:tc>
          <w:tcPr>
            <w:tcW w:w="5953" w:type="dxa"/>
          </w:tcPr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 w:rsidRPr="00B76329">
              <w:t xml:space="preserve">Общий объем финансирования подпрограммы за счет всех источников финансирования составит </w:t>
            </w:r>
            <w:r w:rsidR="008E2FAA" w:rsidRPr="008E2FAA">
              <w:t>0,</w:t>
            </w:r>
            <w:r>
              <w:t>0</w:t>
            </w:r>
            <w:r w:rsidRPr="00B76329">
              <w:t xml:space="preserve"> тыс. рублей, в том числе за счет средств: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к</w:t>
            </w:r>
            <w:r w:rsidRPr="00B76329">
              <w:t>раевого бюджета</w:t>
            </w:r>
            <w:r>
              <w:t xml:space="preserve"> </w:t>
            </w:r>
            <w:r w:rsidR="008E2FAA" w:rsidRPr="008E2FAA">
              <w:t>0</w:t>
            </w:r>
            <w:r>
              <w:t>,0</w:t>
            </w:r>
            <w:r w:rsidRPr="00B76329">
              <w:t xml:space="preserve"> тыс. рублей, в том числе по годам: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 w:rsidRPr="00B76329">
              <w:t>202</w:t>
            </w:r>
            <w:r>
              <w:t>1</w:t>
            </w:r>
            <w:r w:rsidRPr="00B76329">
              <w:t xml:space="preserve"> год – </w:t>
            </w:r>
            <w:r w:rsidR="008E2FAA" w:rsidRPr="00805B65">
              <w:t>0</w:t>
            </w:r>
            <w:r w:rsidRPr="00B76329">
              <w:t>,0 тыс. рублей.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 w:rsidRPr="00ED76A8">
              <w:t>2022</w:t>
            </w:r>
            <w:r w:rsidRPr="00B2507E">
              <w:t xml:space="preserve"> </w:t>
            </w:r>
            <w:r>
              <w:t>год – 0,0 тыс. рублей</w:t>
            </w:r>
          </w:p>
          <w:p w:rsidR="00CD56F5" w:rsidRPr="00ED76A8" w:rsidRDefault="00CD56F5" w:rsidP="00B76329">
            <w:pPr>
              <w:autoSpaceDE w:val="0"/>
              <w:autoSpaceDN w:val="0"/>
              <w:adjustRightInd w:val="0"/>
            </w:pPr>
            <w:r>
              <w:t>2023</w:t>
            </w:r>
            <w:r w:rsidRPr="000C2364">
              <w:t xml:space="preserve"> год</w:t>
            </w:r>
            <w:r>
              <w:t xml:space="preserve"> – </w:t>
            </w:r>
            <w:r w:rsidRPr="000C2364">
              <w:t>0,0 тыс.</w:t>
            </w:r>
            <w:r>
              <w:t xml:space="preserve"> </w:t>
            </w:r>
            <w:r w:rsidRPr="000C2364">
              <w:t>рублей</w:t>
            </w:r>
          </w:p>
          <w:p w:rsidR="00CD56F5" w:rsidRPr="00B76329" w:rsidRDefault="00CD56F5" w:rsidP="00B76329">
            <w:pPr>
              <w:autoSpaceDE w:val="0"/>
              <w:autoSpaceDN w:val="0"/>
              <w:adjustRightInd w:val="0"/>
            </w:pPr>
            <w:r>
              <w:t>р</w:t>
            </w:r>
            <w:r w:rsidRPr="00B76329">
              <w:t>айонного бюджета: 0,00 тыс. рублей, в том числе по годам: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 w:rsidRPr="00B76329">
              <w:t>2021 год – 0,00 тыс. рублей.</w:t>
            </w:r>
          </w:p>
          <w:p w:rsidR="00CD56F5" w:rsidRDefault="00CD56F5" w:rsidP="00B76329">
            <w:pPr>
              <w:autoSpaceDE w:val="0"/>
              <w:autoSpaceDN w:val="0"/>
              <w:adjustRightInd w:val="0"/>
            </w:pPr>
            <w:r>
              <w:t>2022 год – 0,00 тыс. рублей</w:t>
            </w:r>
          </w:p>
          <w:p w:rsidR="00CD56F5" w:rsidRPr="006E499C" w:rsidRDefault="00CD56F5" w:rsidP="00B76329">
            <w:pPr>
              <w:autoSpaceDE w:val="0"/>
              <w:autoSpaceDN w:val="0"/>
              <w:adjustRightInd w:val="0"/>
            </w:pPr>
            <w:r>
              <w:t>2023</w:t>
            </w:r>
            <w:r w:rsidRPr="000C2364">
              <w:t xml:space="preserve"> год</w:t>
            </w:r>
            <w:r>
              <w:t xml:space="preserve"> – </w:t>
            </w:r>
            <w:r w:rsidRPr="000C2364">
              <w:t>0,0</w:t>
            </w:r>
            <w:r>
              <w:t>0</w:t>
            </w:r>
            <w:r w:rsidRPr="000C2364">
              <w:t xml:space="preserve"> тыс.</w:t>
            </w:r>
            <w:r>
              <w:t xml:space="preserve"> </w:t>
            </w:r>
            <w:r w:rsidRPr="000C2364">
              <w:t>рублей</w:t>
            </w:r>
          </w:p>
        </w:tc>
      </w:tr>
    </w:tbl>
    <w:p w:rsidR="00BB42E7" w:rsidRDefault="00BB42E7" w:rsidP="00B90B01">
      <w:pPr>
        <w:shd w:val="clear" w:color="auto" w:fill="FFFFFF"/>
        <w:autoSpaceDE w:val="0"/>
        <w:autoSpaceDN w:val="0"/>
        <w:adjustRightInd w:val="0"/>
      </w:pPr>
    </w:p>
    <w:p w:rsidR="00196E93" w:rsidRPr="006E499C" w:rsidRDefault="00B609A0" w:rsidP="00B609A0">
      <w:pPr>
        <w:pStyle w:val="a4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jc w:val="center"/>
      </w:pPr>
      <w:r w:rsidRPr="006E499C">
        <w:t>МЕРОПРИЯТИЯ ПОДПРОГРАММЫ</w:t>
      </w:r>
    </w:p>
    <w:p w:rsidR="00B609A0" w:rsidRDefault="00B609A0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>Система мероприятий подпрограммы в 2021 – 2023 годах включает в себя:</w:t>
      </w:r>
    </w:p>
    <w:p w:rsidR="001911A2" w:rsidRPr="00431292" w:rsidRDefault="001911A2" w:rsidP="001911A2">
      <w:pPr>
        <w:autoSpaceDE w:val="0"/>
        <w:autoSpaceDN w:val="0"/>
        <w:adjustRightInd w:val="0"/>
        <w:ind w:firstLine="709"/>
        <w:jc w:val="both"/>
      </w:pPr>
      <w:r w:rsidRPr="00431292">
        <w:t xml:space="preserve">1) </w:t>
      </w:r>
      <w:r w:rsidR="00431292" w:rsidRPr="00431292">
        <w:t xml:space="preserve">иные межбюджетные трансферты бюджетам муниципальных образований Каратузского района </w:t>
      </w:r>
      <w:r w:rsidR="00431292" w:rsidRPr="00431292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431292">
        <w:t xml:space="preserve"> – мероприятие, предусмотренное </w:t>
      </w:r>
      <w:hyperlink r:id="rId17" w:history="1">
        <w:r w:rsidRPr="00431292">
          <w:rPr>
            <w:rStyle w:val="a3"/>
            <w:color w:val="auto"/>
            <w:u w:val="none"/>
          </w:rPr>
          <w:t>пунктом 1</w:t>
        </w:r>
      </w:hyperlink>
      <w:r w:rsidRPr="00431292">
        <w:t xml:space="preserve"> приложения к подпрограмме;</w:t>
      </w:r>
    </w:p>
    <w:p w:rsidR="001911A2" w:rsidRPr="00431292" w:rsidRDefault="00431292" w:rsidP="001911A2">
      <w:pPr>
        <w:autoSpaceDE w:val="0"/>
        <w:autoSpaceDN w:val="0"/>
        <w:adjustRightInd w:val="0"/>
        <w:ind w:firstLine="709"/>
        <w:jc w:val="both"/>
      </w:pPr>
      <w:r>
        <w:t>2</w:t>
      </w:r>
      <w:r w:rsidR="001911A2" w:rsidRPr="00431292">
        <w:t xml:space="preserve">) </w:t>
      </w:r>
      <w:r w:rsidRPr="00431292">
        <w:t xml:space="preserve">иные межбюджетные трансферты бюджетам муниципальных образований </w:t>
      </w:r>
      <w:r>
        <w:t xml:space="preserve">Каратузского района </w:t>
      </w:r>
      <w:r w:rsidRPr="00431292">
        <w:t>для реализации проектов по решению вопросов местного значения сельских поселений</w:t>
      </w:r>
      <w:r w:rsidR="001911A2" w:rsidRPr="00431292">
        <w:t xml:space="preserve"> – мероприятие, предусмотренное </w:t>
      </w:r>
      <w:hyperlink r:id="rId18" w:history="1">
        <w:r w:rsidR="001911A2" w:rsidRPr="00431292">
          <w:rPr>
            <w:rStyle w:val="a3"/>
            <w:color w:val="auto"/>
            <w:u w:val="none"/>
          </w:rPr>
          <w:t xml:space="preserve">пунктом </w:t>
        </w:r>
        <w:r w:rsidR="00F01991" w:rsidRPr="00431292">
          <w:rPr>
            <w:rStyle w:val="a3"/>
            <w:color w:val="auto"/>
            <w:u w:val="none"/>
          </w:rPr>
          <w:t>2</w:t>
        </w:r>
      </w:hyperlink>
      <w:r w:rsidR="001911A2" w:rsidRPr="00431292">
        <w:t xml:space="preserve"> приложения к подпрограмме;</w:t>
      </w:r>
    </w:p>
    <w:p w:rsidR="001911A2" w:rsidRPr="001911A2" w:rsidRDefault="00431292" w:rsidP="001911A2">
      <w:pPr>
        <w:autoSpaceDE w:val="0"/>
        <w:autoSpaceDN w:val="0"/>
        <w:adjustRightInd w:val="0"/>
        <w:ind w:firstLine="709"/>
        <w:jc w:val="both"/>
      </w:pPr>
      <w:r>
        <w:t>3</w:t>
      </w:r>
      <w:r w:rsidR="001911A2" w:rsidRPr="001911A2">
        <w:t xml:space="preserve">) </w:t>
      </w:r>
      <w:r>
        <w:t>иные межбюджетные трансферты</w:t>
      </w:r>
      <w:r w:rsidR="001911A2" w:rsidRPr="001911A2">
        <w:t xml:space="preserve"> бюджетам муниципальных образований </w:t>
      </w:r>
      <w:r>
        <w:t xml:space="preserve">Каратузского района </w:t>
      </w:r>
      <w:r w:rsidR="001911A2" w:rsidRPr="001911A2">
        <w:t xml:space="preserve">на обустройство и восстановление воинских захоронений – мероприятие, предусмотренное </w:t>
      </w:r>
      <w:hyperlink r:id="rId19" w:history="1">
        <w:r w:rsidR="001911A2" w:rsidRPr="001911A2">
          <w:rPr>
            <w:rStyle w:val="a3"/>
            <w:color w:val="auto"/>
            <w:u w:val="none"/>
          </w:rPr>
          <w:t xml:space="preserve">пунктом </w:t>
        </w:r>
        <w:r w:rsidR="00F01991">
          <w:rPr>
            <w:rStyle w:val="a3"/>
            <w:color w:val="auto"/>
            <w:u w:val="none"/>
          </w:rPr>
          <w:t>3</w:t>
        </w:r>
      </w:hyperlink>
      <w:r w:rsidR="001911A2" w:rsidRPr="001911A2">
        <w:t xml:space="preserve"> приложения к подпрограмме.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 xml:space="preserve">Выбор мероприятий подпрограммы обусловлен целями и задачами, которые призвана решить подпрограмма, результатами анализа сложившейся ситуации по благоустройству территорий населенных пунктов </w:t>
      </w:r>
      <w:r w:rsidR="00431292">
        <w:t>района</w:t>
      </w:r>
      <w:r w:rsidRPr="001911A2">
        <w:t>, наличием в муниципальных образованиях воинских захоронений, требующих приведения в надлежащее состояние.</w:t>
      </w:r>
    </w:p>
    <w:p w:rsidR="001911A2" w:rsidRPr="001911A2" w:rsidRDefault="001911A2" w:rsidP="001911A2">
      <w:pPr>
        <w:autoSpaceDE w:val="0"/>
        <w:autoSpaceDN w:val="0"/>
        <w:adjustRightInd w:val="0"/>
        <w:ind w:firstLine="709"/>
        <w:jc w:val="both"/>
      </w:pPr>
      <w:r w:rsidRPr="001911A2">
        <w:t xml:space="preserve">Исполнителем подпрограммы, главным распорядителем бюджетных средств по мероприятиям, предусмотренным </w:t>
      </w:r>
      <w:hyperlink r:id="rId20" w:history="1">
        <w:r w:rsidRPr="001911A2">
          <w:rPr>
            <w:rStyle w:val="a3"/>
            <w:color w:val="auto"/>
            <w:u w:val="none"/>
          </w:rPr>
          <w:t>пунктами 1</w:t>
        </w:r>
      </w:hyperlink>
      <w:r w:rsidRPr="001911A2">
        <w:t xml:space="preserve"> – </w:t>
      </w:r>
      <w:hyperlink r:id="rId21" w:history="1">
        <w:r w:rsidRPr="001911A2">
          <w:rPr>
            <w:rStyle w:val="a3"/>
            <w:color w:val="auto"/>
            <w:u w:val="none"/>
          </w:rPr>
          <w:t>3</w:t>
        </w:r>
      </w:hyperlink>
      <w:r w:rsidRPr="001911A2">
        <w:t xml:space="preserve"> приложения к подпрограмме, является </w:t>
      </w:r>
      <w:r w:rsidR="00F01991">
        <w:t>финансовое управление администрации Каратузского района</w:t>
      </w:r>
      <w:r w:rsidRPr="001911A2">
        <w:t>.</w:t>
      </w:r>
    </w:p>
    <w:p w:rsidR="00F01991" w:rsidRPr="00F01991" w:rsidRDefault="00F01991" w:rsidP="00F01991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01991">
        <w:rPr>
          <w:color w:val="000000"/>
        </w:rPr>
        <w:t>Перечень целевых индикаторов Подпрограммы на весь период действия по годам ее реализации приведен в приложении № 1 к Подпрограмме.</w:t>
      </w:r>
    </w:p>
    <w:p w:rsidR="001911A2" w:rsidRPr="001911A2" w:rsidRDefault="004A3D8A" w:rsidP="001911A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2" w:anchor="P1486" w:history="1">
        <w:r w:rsidR="001911A2" w:rsidRPr="001911A2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Перечень</w:t>
        </w:r>
      </w:hyperlink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мероприятий подпрограммы представлен в приложении</w:t>
      </w:r>
      <w:r w:rsidR="00A76500">
        <w:rPr>
          <w:rFonts w:ascii="Times New Roman" w:hAnsi="Times New Roman" w:cs="Times New Roman"/>
          <w:sz w:val="24"/>
          <w:szCs w:val="24"/>
        </w:rPr>
        <w:t xml:space="preserve"> № 2</w:t>
      </w:r>
      <w:r w:rsidR="001911A2" w:rsidRPr="001911A2">
        <w:rPr>
          <w:rFonts w:ascii="Times New Roman" w:hAnsi="Times New Roman" w:cs="Times New Roman"/>
          <w:sz w:val="24"/>
          <w:szCs w:val="24"/>
        </w:rPr>
        <w:t xml:space="preserve"> к подпрограмме.</w:t>
      </w:r>
    </w:p>
    <w:p w:rsidR="001911A2" w:rsidRPr="006E499C" w:rsidRDefault="001911A2" w:rsidP="00B609A0">
      <w:pPr>
        <w:shd w:val="clear" w:color="auto" w:fill="FFFFFF"/>
        <w:autoSpaceDE w:val="0"/>
        <w:autoSpaceDN w:val="0"/>
        <w:adjustRightInd w:val="0"/>
        <w:ind w:left="360"/>
      </w:pPr>
    </w:p>
    <w:p w:rsidR="00196E93" w:rsidRPr="00F01991" w:rsidRDefault="00B609A0" w:rsidP="00B609A0">
      <w:pPr>
        <w:pStyle w:val="a4"/>
        <w:numPr>
          <w:ilvl w:val="0"/>
          <w:numId w:val="13"/>
        </w:numPr>
        <w:autoSpaceDE w:val="0"/>
        <w:autoSpaceDN w:val="0"/>
        <w:adjustRightInd w:val="0"/>
        <w:jc w:val="center"/>
        <w:rPr>
          <w:color w:val="000000"/>
        </w:rPr>
      </w:pPr>
      <w:r w:rsidRPr="00F01991">
        <w:rPr>
          <w:color w:val="000000"/>
        </w:rPr>
        <w:t>МЕХАНИЗМ РЕАЛИЗАЦИИ ПОДПРОГРАММЫ</w:t>
      </w:r>
    </w:p>
    <w:p w:rsidR="00431292" w:rsidRDefault="00431292" w:rsidP="00B763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404E4" w:rsidRPr="00BF4C83" w:rsidRDefault="00BF4C83" w:rsidP="00B76329">
      <w:pPr>
        <w:autoSpaceDE w:val="0"/>
        <w:autoSpaceDN w:val="0"/>
        <w:adjustRightInd w:val="0"/>
        <w:ind w:firstLine="709"/>
        <w:jc w:val="both"/>
        <w:rPr>
          <w:highlight w:val="yellow"/>
        </w:rPr>
      </w:pPr>
      <w:r w:rsidRPr="00BF4C83">
        <w:t xml:space="preserve">3.1. </w:t>
      </w:r>
      <w:r w:rsidR="00431292" w:rsidRPr="00BF4C83">
        <w:t>Финансирование подпрограммы осуществляется за счет средств из краевого бюджета.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Главным распорядителем бюджетных средств, предусмотренных на реализацию мероприятий подпрограммы, является финансовое управление администрации Каратузского района.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>3.2. Мероприятие 1 «</w:t>
      </w:r>
      <w:r w:rsidRPr="00BF4C83">
        <w:t xml:space="preserve">Иные межбюджетные трансферты бюджетам муниципальных образований Каратузского района </w:t>
      </w:r>
      <w:r w:rsidRPr="00BF4C83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 w:rsidRPr="00BF4C83">
        <w:t>»</w:t>
      </w:r>
      <w:r w:rsidRPr="00BF4C83">
        <w:rPr>
          <w:color w:val="000000"/>
        </w:rPr>
        <w:t>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>Финансовые средства по мероприятию направляются в виде иных межбюджетных трансфертов из краевого бюджета 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поселения.</w:t>
      </w:r>
    </w:p>
    <w:p w:rsidR="00BF4C83" w:rsidRDefault="00BF4C83" w:rsidP="00BF4C83">
      <w:pPr>
        <w:ind w:firstLine="709"/>
        <w:jc w:val="both"/>
      </w:pPr>
      <w:r w:rsidRPr="00BF4C83">
        <w:t>Иные межбюджетные трансферты предоставляется муниципальным образованиям, являющимся победителями краевого конкурса «Жители – за чистоту и благоустройство»</w:t>
      </w:r>
      <w:r>
        <w:t>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t>Иные межбюджетные трансферты предоставляется муниципальным образованиям</w:t>
      </w:r>
      <w:r>
        <w:t xml:space="preserve"> в соответствии с Порядком </w:t>
      </w:r>
      <w:r w:rsidRPr="00BF4C83">
        <w:t xml:space="preserve">предоставления иных межбюджетных трансфертов бюджетам муниципальных образований Каратузского района </w:t>
      </w:r>
      <w:r w:rsidRPr="00BF4C83">
        <w:rPr>
          <w:color w:val="000000"/>
        </w:rPr>
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</w:r>
      <w:r>
        <w:rPr>
          <w:color w:val="000000"/>
        </w:rPr>
        <w:t xml:space="preserve"> (далее – Порядок 1)</w:t>
      </w:r>
      <w:r>
        <w:t>, утвержденным постановлением администрации Каратузского района от 19.05.2020 № 435-п.</w:t>
      </w:r>
    </w:p>
    <w:p w:rsidR="00BF4C83" w:rsidRPr="00BF4C83" w:rsidRDefault="00BF4C83" w:rsidP="00BF4C83">
      <w:pPr>
        <w:autoSpaceDE w:val="0"/>
        <w:autoSpaceDN w:val="0"/>
        <w:adjustRightInd w:val="0"/>
        <w:ind w:firstLine="709"/>
        <w:jc w:val="both"/>
      </w:pPr>
      <w:r w:rsidRPr="00BF4C83">
        <w:t>3.3. Мероприятие 2 «Иные межбюджетные трансферты бюджетам муниципальных образований</w:t>
      </w:r>
      <w:r>
        <w:t xml:space="preserve"> Каратузского района</w:t>
      </w:r>
      <w:r w:rsidRPr="00BF4C83">
        <w:t xml:space="preserve"> для реализации проектов по решению вопросов местного значения сельских поселений».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rPr>
          <w:color w:val="000000"/>
        </w:rPr>
        <w:t xml:space="preserve">Финансовые средства по мероприятию направляются в виде иных межбюджетных трансфертов из краевого бюджета </w:t>
      </w:r>
      <w:r w:rsidRPr="00BF4C83">
        <w:t xml:space="preserve">на </w:t>
      </w:r>
      <w:r w:rsidRPr="00BF4C83">
        <w:rPr>
          <w:color w:val="000000"/>
        </w:rPr>
        <w:t>реализацию проектов по решению вопросов местного значения сельских поселений.</w:t>
      </w:r>
    </w:p>
    <w:p w:rsidR="00BF4C83" w:rsidRPr="00BF4C83" w:rsidRDefault="00BF4C83" w:rsidP="00BF4C83">
      <w:pPr>
        <w:ind w:firstLine="709"/>
        <w:jc w:val="both"/>
        <w:rPr>
          <w:color w:val="000000"/>
        </w:rPr>
      </w:pPr>
      <w:r w:rsidRPr="00BF4C83">
        <w:t>Иные межбюджетные трансферты предоставляется муниципальным образованиям, являющимся победителями краевого конкурса «Инициатива жителей – эффективность в работе».</w:t>
      </w:r>
    </w:p>
    <w:p w:rsidR="00BF4C83" w:rsidRDefault="00BF4C83" w:rsidP="00BF4C83">
      <w:pPr>
        <w:suppressAutoHyphens/>
        <w:ind w:firstLine="709"/>
        <w:jc w:val="both"/>
      </w:pPr>
      <w:r w:rsidRPr="00BF4C83">
        <w:t>Иные межбюджетные трансферты предоставляется муниципальным образованиям</w:t>
      </w:r>
      <w:r>
        <w:t xml:space="preserve"> в соответствии с </w:t>
      </w:r>
      <w:r w:rsidRPr="00BF4C83">
        <w:rPr>
          <w:color w:val="000000"/>
        </w:rPr>
        <w:t>Поряд</w:t>
      </w:r>
      <w:r>
        <w:rPr>
          <w:color w:val="000000"/>
        </w:rPr>
        <w:t>ком</w:t>
      </w:r>
      <w:r w:rsidRPr="00BF4C83">
        <w:rPr>
          <w:color w:val="000000"/>
        </w:rPr>
        <w:t xml:space="preserve"> </w:t>
      </w:r>
      <w:r w:rsidRPr="00BF4C83">
        <w:t xml:space="preserve">предоставления иных межбюджетных трансфертов бюджетам муниципальных образований Каратузского района на </w:t>
      </w:r>
      <w:r w:rsidRPr="00BF4C83">
        <w:rPr>
          <w:color w:val="000000"/>
        </w:rPr>
        <w:t>реализацию проектов по решению вопросов местного значения сельских поселений</w:t>
      </w:r>
      <w:r>
        <w:rPr>
          <w:color w:val="000000"/>
        </w:rPr>
        <w:t xml:space="preserve"> (далее – Порядок 2)</w:t>
      </w:r>
      <w:r>
        <w:t>, утвержденным постановлением администрации Каратузского района от 19.05.2020 № 435-п.</w:t>
      </w:r>
    </w:p>
    <w:p w:rsidR="009404E4" w:rsidRPr="009404E4" w:rsidRDefault="009404E4" w:rsidP="009404E4">
      <w:pPr>
        <w:autoSpaceDE w:val="0"/>
        <w:autoSpaceDN w:val="0"/>
        <w:adjustRightInd w:val="0"/>
        <w:ind w:firstLine="709"/>
        <w:jc w:val="both"/>
      </w:pPr>
    </w:p>
    <w:p w:rsidR="00196E93" w:rsidRPr="00CD56F5" w:rsidRDefault="00196E93" w:rsidP="00196E93">
      <w:pPr>
        <w:autoSpaceDE w:val="0"/>
        <w:autoSpaceDN w:val="0"/>
        <w:adjustRightInd w:val="0"/>
        <w:jc w:val="both"/>
        <w:rPr>
          <w:highlight w:val="yellow"/>
        </w:rPr>
      </w:pPr>
    </w:p>
    <w:p w:rsidR="004649B1" w:rsidRPr="007E52B8" w:rsidRDefault="004649B1" w:rsidP="00170895">
      <w:pPr>
        <w:pStyle w:val="a4"/>
        <w:numPr>
          <w:ilvl w:val="0"/>
          <w:numId w:val="18"/>
        </w:numPr>
        <w:suppressAutoHyphens/>
        <w:jc w:val="center"/>
      </w:pPr>
      <w:r w:rsidRPr="007E52B8">
        <w:t>УПРАВЛЕНИЕ ПОДПРОГРАММОЙ И КОНТРОЛЬ ЗА ИСПОЛНЕНИЕМ ПОДПРОГРАММЫ</w:t>
      </w:r>
    </w:p>
    <w:p w:rsidR="002C68AC" w:rsidRDefault="002C68AC" w:rsidP="007E52B8">
      <w:pPr>
        <w:suppressAutoHyphens/>
        <w:rPr>
          <w:highlight w:val="yellow"/>
        </w:rPr>
      </w:pP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Текущее управление реализацией подпрограммы и контроль за ходом ее выполнения осуществляется администрацией Каратузского района (отдел ЖКХ, транспорта, строительства и связи).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несет ответственность за ее реализацию, достижение конечного результата, целевое и эффективное использование финансовых средств, выделяемых на выполнение подпрограммы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Администрация Каратузского района (отдел ЖКХ, транспорта, строительства и связи) осуществляет: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мониторинг реализации мероприятий подпрограммы;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- подготовку отчетов о реализации подпрограммы.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Текущий контроль за исполнением мероприятий подпрограммы осуществляет администрация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7E52B8" w:rsidRPr="007E52B8" w:rsidRDefault="007E52B8" w:rsidP="007E52B8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 xml:space="preserve">Внешний муниципальный финансовый </w:t>
      </w:r>
      <w:proofErr w:type="gramStart"/>
      <w:r w:rsidRPr="007E52B8">
        <w:rPr>
          <w:szCs w:val="28"/>
        </w:rPr>
        <w:t>контроль за</w:t>
      </w:r>
      <w:proofErr w:type="gramEnd"/>
      <w:r w:rsidRPr="007E52B8">
        <w:rPr>
          <w:szCs w:val="28"/>
        </w:rPr>
        <w:t xml:space="preserve"> использованием средств районного бюджета на реализацию подпрограммы осуществляет контрольно-счётный орган  Каратузского района.</w:t>
      </w:r>
    </w:p>
    <w:p w:rsidR="007E52B8" w:rsidRPr="007E52B8" w:rsidRDefault="007E52B8" w:rsidP="007E52B8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E52B8">
        <w:rPr>
          <w:szCs w:val="28"/>
        </w:rPr>
        <w:t>Полугодовой и годовой отчеты о реализации подпрограммы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7E52B8" w:rsidRPr="007E52B8" w:rsidRDefault="007E52B8" w:rsidP="007E52B8">
      <w:pPr>
        <w:suppressAutoHyphens/>
        <w:rPr>
          <w:highlight w:val="yellow"/>
        </w:rPr>
      </w:pPr>
    </w:p>
    <w:p w:rsidR="00196E93" w:rsidRPr="006E499C" w:rsidRDefault="00196E93" w:rsidP="00196E9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  <w:sectPr w:rsidR="00196E93" w:rsidRPr="006E499C" w:rsidSect="00935AF4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524533" w:rsidRPr="00170895" w:rsidRDefault="00524533" w:rsidP="004761E5">
      <w:pPr>
        <w:autoSpaceDE w:val="0"/>
        <w:autoSpaceDN w:val="0"/>
        <w:adjustRightInd w:val="0"/>
        <w:ind w:left="10029" w:firstLine="36"/>
        <w:rPr>
          <w:sz w:val="22"/>
        </w:rPr>
      </w:pPr>
      <w:r w:rsidRPr="00170895">
        <w:rPr>
          <w:sz w:val="22"/>
        </w:rPr>
        <w:t xml:space="preserve">Приложение </w:t>
      </w:r>
      <w:r w:rsidR="00141AEB">
        <w:rPr>
          <w:sz w:val="22"/>
        </w:rPr>
        <w:t>1</w:t>
      </w:r>
      <w:r w:rsidRPr="00170895">
        <w:rPr>
          <w:sz w:val="22"/>
        </w:rPr>
        <w:t xml:space="preserve"> к постановлению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  <w:r w:rsidRPr="00170895">
        <w:rPr>
          <w:bCs/>
          <w:sz w:val="22"/>
        </w:rPr>
        <w:t xml:space="preserve">к подпрограмме </w:t>
      </w:r>
      <w:r w:rsidRPr="00170895">
        <w:rPr>
          <w:bCs/>
          <w:color w:val="000000"/>
          <w:sz w:val="22"/>
        </w:rPr>
        <w:t>«Поддержка муниципальных проектов и мероприятий по благоустройству территорий»</w:t>
      </w:r>
    </w:p>
    <w:p w:rsidR="00524533" w:rsidRPr="00170895" w:rsidRDefault="00524533" w:rsidP="00524533">
      <w:pPr>
        <w:autoSpaceDE w:val="0"/>
        <w:autoSpaceDN w:val="0"/>
        <w:adjustRightInd w:val="0"/>
        <w:ind w:left="10065"/>
        <w:rPr>
          <w:sz w:val="22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right"/>
        <w:rPr>
          <w:sz w:val="20"/>
        </w:rPr>
      </w:pPr>
    </w:p>
    <w:p w:rsidR="00524533" w:rsidRPr="00170895" w:rsidRDefault="00524533" w:rsidP="00524533">
      <w:pPr>
        <w:autoSpaceDE w:val="0"/>
        <w:autoSpaceDN w:val="0"/>
        <w:adjustRightInd w:val="0"/>
      </w:pPr>
    </w:p>
    <w:p w:rsidR="00524533" w:rsidRPr="00170895" w:rsidRDefault="008D41E0" w:rsidP="00524533">
      <w:pPr>
        <w:autoSpaceDE w:val="0"/>
        <w:autoSpaceDN w:val="0"/>
        <w:adjustRightInd w:val="0"/>
        <w:jc w:val="center"/>
        <w:rPr>
          <w:color w:val="000000"/>
        </w:rPr>
      </w:pPr>
      <w:r>
        <w:t>Перечень и значения показателей результативности подпрограммы</w:t>
      </w: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524533" w:rsidRPr="006E499C" w:rsidRDefault="00524533" w:rsidP="00524533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460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8"/>
        <w:gridCol w:w="3686"/>
        <w:gridCol w:w="1418"/>
        <w:gridCol w:w="1984"/>
        <w:gridCol w:w="1560"/>
        <w:gridCol w:w="1843"/>
        <w:gridCol w:w="1416"/>
        <w:gridCol w:w="1702"/>
        <w:gridCol w:w="284"/>
      </w:tblGrid>
      <w:tr w:rsidR="00F428AC" w:rsidRPr="00170895" w:rsidTr="0005790E">
        <w:trPr>
          <w:cantSplit/>
          <w:trHeight w:val="195"/>
        </w:trPr>
        <w:tc>
          <w:tcPr>
            <w:tcW w:w="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№ </w:t>
            </w:r>
            <w:r w:rsidRPr="00170895">
              <w:rPr>
                <w:szCs w:val="28"/>
              </w:rPr>
              <w:br/>
              <w:t>п/п</w:t>
            </w:r>
          </w:p>
        </w:tc>
        <w:tc>
          <w:tcPr>
            <w:tcW w:w="368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Цель, </w:t>
            </w:r>
            <w:r w:rsidR="008D41E0">
              <w:rPr>
                <w:szCs w:val="28"/>
              </w:rPr>
              <w:t>показатели результативности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Единица</w:t>
            </w:r>
            <w:r w:rsidR="008D41E0">
              <w:rPr>
                <w:szCs w:val="28"/>
              </w:rPr>
              <w:t xml:space="preserve"> </w:t>
            </w:r>
            <w:r w:rsidRPr="00170895">
              <w:rPr>
                <w:szCs w:val="28"/>
              </w:rPr>
              <w:t>измерения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428AC" w:rsidRPr="00170895" w:rsidRDefault="00F428AC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Источник информации</w:t>
            </w: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Годы реализации подпрограммы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8AC" w:rsidRPr="00170895" w:rsidRDefault="00F428AC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55"/>
        </w:trPr>
        <w:tc>
          <w:tcPr>
            <w:tcW w:w="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 xml:space="preserve">Текущий финансовый год </w:t>
            </w:r>
          </w:p>
          <w:p w:rsidR="00170895" w:rsidRPr="00170895" w:rsidRDefault="000C2364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</w:t>
            </w:r>
            <w:r w:rsidR="001004F0">
              <w:rPr>
                <w:szCs w:val="28"/>
              </w:rPr>
              <w:t>0</w:t>
            </w:r>
            <w:r w:rsidR="00170895" w:rsidRPr="00170895">
              <w:rPr>
                <w:szCs w:val="28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6D19DC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Очередной финансовый год</w:t>
            </w:r>
          </w:p>
          <w:p w:rsidR="00170895" w:rsidRPr="00170895" w:rsidRDefault="00170895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(20</w:t>
            </w:r>
            <w:r w:rsidR="000C2364">
              <w:rPr>
                <w:szCs w:val="28"/>
              </w:rPr>
              <w:t>2</w:t>
            </w:r>
            <w:r w:rsidR="001004F0">
              <w:rPr>
                <w:szCs w:val="28"/>
              </w:rPr>
              <w:t>1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8D41E0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1-й год планового периода (202</w:t>
            </w:r>
            <w:r w:rsidR="001004F0">
              <w:rPr>
                <w:szCs w:val="28"/>
              </w:rPr>
              <w:t>2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8D41E0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2-й год планового периода (202</w:t>
            </w:r>
            <w:r w:rsidR="001004F0">
              <w:rPr>
                <w:szCs w:val="28"/>
              </w:rPr>
              <w:t>3</w:t>
            </w:r>
            <w:r w:rsidRPr="00170895">
              <w:rPr>
                <w:szCs w:val="2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A76500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>
              <w:rPr>
                <w:szCs w:val="28"/>
              </w:rPr>
              <w:t>Цель подпрограммы:</w:t>
            </w:r>
            <w:r w:rsidR="00170895" w:rsidRPr="00170895">
              <w:rPr>
                <w:szCs w:val="28"/>
              </w:rPr>
              <w:t xml:space="preserve"> Содействие вовлечению жителей в благоустройство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1460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76500">
            <w:pPr>
              <w:autoSpaceDE w:val="0"/>
              <w:autoSpaceDN w:val="0"/>
              <w:adjustRightInd w:val="0"/>
              <w:rPr>
                <w:color w:val="FF0000"/>
                <w:szCs w:val="28"/>
              </w:rPr>
            </w:pPr>
            <w:r w:rsidRPr="00170895">
              <w:rPr>
                <w:szCs w:val="28"/>
              </w:rPr>
              <w:t>Задача</w:t>
            </w:r>
            <w:r w:rsidR="00A76500">
              <w:rPr>
                <w:szCs w:val="28"/>
              </w:rPr>
              <w:t xml:space="preserve"> подпрограммы 1:</w:t>
            </w:r>
            <w:r w:rsidRPr="00170895">
              <w:rPr>
                <w:szCs w:val="28"/>
              </w:rPr>
              <w:t xml:space="preserve">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170895" w:rsidRPr="00170895" w:rsidTr="00170895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благоустройству территорий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57,1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DB198E" w:rsidP="008C72B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50,0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DC17D0" w:rsidP="00A16BD3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DC17D0" w:rsidP="0005790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</w:t>
            </w:r>
          </w:p>
        </w:tc>
        <w:tc>
          <w:tcPr>
            <w:tcW w:w="28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  <w:tr w:rsidR="00170895" w:rsidRPr="00170895" w:rsidTr="008D41E0">
        <w:trPr>
          <w:cantSplit/>
          <w:trHeight w:val="240"/>
        </w:trPr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Доля муниципальных образований района, заявившихся к участию в мероприятиях по решению вопросов местного значения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A16BD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0895" w:rsidRPr="00170895" w:rsidRDefault="00170895" w:rsidP="006D19DC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70895" w:rsidRPr="00170895" w:rsidRDefault="00170895" w:rsidP="0005790E">
            <w:pPr>
              <w:jc w:val="center"/>
              <w:rPr>
                <w:szCs w:val="28"/>
              </w:rPr>
            </w:pPr>
            <w:r w:rsidRPr="00170895">
              <w:rPr>
                <w:szCs w:val="28"/>
              </w:rPr>
              <w:t>14,3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895" w:rsidRPr="00170895" w:rsidRDefault="00170895" w:rsidP="00A16BD3">
            <w:pPr>
              <w:jc w:val="center"/>
              <w:rPr>
                <w:color w:val="FF0000"/>
                <w:sz w:val="28"/>
                <w:szCs w:val="28"/>
              </w:rPr>
            </w:pPr>
          </w:p>
        </w:tc>
      </w:tr>
    </w:tbl>
    <w:p w:rsidR="00524533" w:rsidRPr="006E499C" w:rsidRDefault="00524533" w:rsidP="00524533">
      <w:pPr>
        <w:autoSpaceDE w:val="0"/>
        <w:autoSpaceDN w:val="0"/>
        <w:adjustRightInd w:val="0"/>
        <w:ind w:firstLine="540"/>
        <w:jc w:val="both"/>
        <w:rPr>
          <w:sz w:val="20"/>
        </w:rPr>
      </w:pPr>
    </w:p>
    <w:p w:rsidR="00524533" w:rsidRPr="006E499C" w:rsidRDefault="00524533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A76500" w:rsidRPr="00A76500" w:rsidRDefault="00A76500" w:rsidP="00A76500">
      <w:pPr>
        <w:shd w:val="clear" w:color="auto" w:fill="FFFFFF"/>
        <w:tabs>
          <w:tab w:val="left" w:pos="11907"/>
        </w:tabs>
        <w:jc w:val="both"/>
        <w:textAlignment w:val="baseline"/>
        <w:rPr>
          <w:spacing w:val="2"/>
          <w:szCs w:val="28"/>
        </w:rPr>
      </w:pPr>
      <w:r>
        <w:rPr>
          <w:spacing w:val="2"/>
          <w:szCs w:val="28"/>
        </w:rPr>
        <w:t>Глава района</w:t>
      </w:r>
      <w:r>
        <w:rPr>
          <w:spacing w:val="2"/>
          <w:szCs w:val="28"/>
        </w:rPr>
        <w:tab/>
      </w:r>
      <w:r w:rsidRPr="00A76500">
        <w:rPr>
          <w:spacing w:val="2"/>
          <w:szCs w:val="28"/>
        </w:rPr>
        <w:t>К.А. Тюнин</w:t>
      </w:r>
    </w:p>
    <w:p w:rsidR="0047245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8E2FAA" w:rsidRPr="006E499C" w:rsidRDefault="008E2FAA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141AEB" w:rsidRPr="006E499C" w:rsidRDefault="00141AEB" w:rsidP="00141AEB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  <w:r w:rsidRPr="006E499C">
        <w:rPr>
          <w:sz w:val="20"/>
          <w:szCs w:val="28"/>
        </w:rPr>
        <w:t xml:space="preserve"> </w:t>
      </w:r>
    </w:p>
    <w:p w:rsidR="00141AEB" w:rsidRPr="006E499C" w:rsidRDefault="00141AEB" w:rsidP="00141AEB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подпрограмме </w:t>
      </w:r>
      <w:r w:rsidRPr="006E499C">
        <w:rPr>
          <w:bCs/>
          <w:color w:val="000000"/>
          <w:sz w:val="20"/>
          <w:szCs w:val="28"/>
        </w:rPr>
        <w:t>«Поддержка муниципальных проектов и мероприятий по благоустройству территорий»</w:t>
      </w:r>
    </w:p>
    <w:p w:rsidR="00141AEB" w:rsidRPr="006E499C" w:rsidRDefault="00141AEB" w:rsidP="00141AEB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141AEB" w:rsidRPr="008F4EEA" w:rsidRDefault="00141AEB" w:rsidP="00141AEB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F4EEA">
        <w:rPr>
          <w:sz w:val="28"/>
          <w:szCs w:val="28"/>
        </w:rPr>
        <w:t xml:space="preserve">Перечень мероприятий подпрограммы </w:t>
      </w:r>
    </w:p>
    <w:p w:rsidR="00141AEB" w:rsidRPr="008F4EEA" w:rsidRDefault="00141AEB" w:rsidP="00141AEB">
      <w:pPr>
        <w:jc w:val="center"/>
        <w:outlineLvl w:val="0"/>
        <w:rPr>
          <w:sz w:val="12"/>
          <w:szCs w:val="28"/>
        </w:rPr>
      </w:pPr>
    </w:p>
    <w:tbl>
      <w:tblPr>
        <w:tblW w:w="1587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836"/>
        <w:gridCol w:w="1418"/>
        <w:gridCol w:w="567"/>
        <w:gridCol w:w="992"/>
        <w:gridCol w:w="1276"/>
        <w:gridCol w:w="709"/>
        <w:gridCol w:w="1417"/>
        <w:gridCol w:w="1134"/>
        <w:gridCol w:w="1134"/>
        <w:gridCol w:w="1418"/>
        <w:gridCol w:w="2411"/>
      </w:tblGrid>
      <w:tr w:rsidR="00141AEB" w:rsidRPr="008F4EEA" w:rsidTr="00197022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№ п/п</w:t>
            </w:r>
          </w:p>
        </w:tc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t>Цели, задачи, мероприятия подпрограммы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41AEB" w:rsidRPr="008F4EEA" w:rsidTr="00197022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197022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ГРБС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proofErr w:type="spellStart"/>
            <w:r w:rsidRPr="008F4EEA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 xml:space="preserve">очередной финансовый год </w:t>
            </w:r>
          </w:p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1-й год планового периода</w:t>
            </w:r>
          </w:p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2-й год планового периода</w:t>
            </w:r>
          </w:p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</w:t>
            </w:r>
            <w:r w:rsidRPr="008F4EEA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итого на очередной финансовый год и плановый период</w:t>
            </w:r>
          </w:p>
        </w:tc>
        <w:tc>
          <w:tcPr>
            <w:tcW w:w="2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1AEB" w:rsidRPr="008F4EEA" w:rsidRDefault="00141AEB" w:rsidP="00A76500">
            <w:pPr>
              <w:jc w:val="center"/>
              <w:rPr>
                <w:sz w:val="20"/>
                <w:szCs w:val="20"/>
              </w:rPr>
            </w:pP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Цель подпрограммы: Содействие вовлечению жителей в благоустройство населенных пунктов района</w:t>
            </w:r>
          </w:p>
        </w:tc>
      </w:tr>
      <w:tr w:rsidR="00A76500" w:rsidRPr="008F4EEA" w:rsidTr="00197022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8F4EEA" w:rsidRDefault="00A76500" w:rsidP="00A7650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3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76500" w:rsidRPr="00A76500" w:rsidRDefault="00A76500" w:rsidP="00A76500">
            <w:pPr>
              <w:autoSpaceDE w:val="0"/>
              <w:autoSpaceDN w:val="0"/>
              <w:adjustRightInd w:val="0"/>
              <w:rPr>
                <w:szCs w:val="20"/>
              </w:rPr>
            </w:pPr>
            <w:r w:rsidRPr="00A76500">
              <w:rPr>
                <w:szCs w:val="20"/>
              </w:rPr>
              <w:t>Задача подпрограммы 1: Улучшение санитарно-экологической обстановки,  внешнего и архитектурного облика населенных пунктов района</w:t>
            </w:r>
          </w:p>
        </w:tc>
      </w:tr>
      <w:tr w:rsidR="00713B93" w:rsidRPr="008F4EEA" w:rsidTr="00197022">
        <w:trPr>
          <w:trHeight w:val="138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3B93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084AAD">
              <w:rPr>
                <w:sz w:val="20"/>
              </w:rPr>
              <w:t xml:space="preserve">Иные межбюджетные трансферты бюджетам муниципальных образований Каратузского района </w:t>
            </w:r>
            <w:r w:rsidRPr="00084AAD">
              <w:rPr>
                <w:color w:val="000000"/>
                <w:sz w:val="20"/>
              </w:rPr>
              <w:t>на реализацию проектов по благоустройству территорий сельских населенных пунктов и городских поселений с численностью населения не более 10 000 человек, инициированных гражданами соответствующего населенного пункта,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3B93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Установка малых архитектурных форм (в 2021 - 5 единиц).</w:t>
            </w:r>
          </w:p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Приведение в надлежащее состояние памятников (в 2021 году – 2 единицы), уличного освещения (в 2021 год – 0,5 км сетей).</w:t>
            </w:r>
          </w:p>
        </w:tc>
      </w:tr>
      <w:tr w:rsidR="00713B93" w:rsidRPr="008F4EEA" w:rsidTr="00197022">
        <w:trPr>
          <w:trHeight w:val="136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tabs>
                <w:tab w:val="left" w:pos="474"/>
              </w:tabs>
              <w:ind w:left="49"/>
              <w:contextualSpacing/>
              <w:rPr>
                <w:sz w:val="20"/>
                <w:szCs w:val="20"/>
              </w:rPr>
            </w:pPr>
            <w:r w:rsidRPr="00EC2A23">
              <w:rPr>
                <w:sz w:val="20"/>
              </w:rPr>
              <w:t>Иные межбюджетные трансферты бюджетам муниципальных образований Каратузского района для реализации проектов по решению вопросов местного значения сельских поселений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Финансовое управление администрации Каратузского района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1520077490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3B93" w:rsidRPr="008F4EEA" w:rsidRDefault="00713B93" w:rsidP="00713B93">
            <w:pPr>
              <w:jc w:val="center"/>
              <w:rPr>
                <w:sz w:val="20"/>
                <w:szCs w:val="20"/>
              </w:rPr>
            </w:pPr>
            <w:r w:rsidRPr="008F4EEA">
              <w:rPr>
                <w:sz w:val="20"/>
                <w:szCs w:val="20"/>
              </w:rPr>
              <w:t>0,0</w:t>
            </w:r>
          </w:p>
        </w:tc>
        <w:tc>
          <w:tcPr>
            <w:tcW w:w="2411" w:type="dxa"/>
            <w:tcBorders>
              <w:left w:val="single" w:sz="4" w:space="0" w:color="auto"/>
              <w:right w:val="single" w:sz="4" w:space="0" w:color="auto"/>
            </w:tcBorders>
          </w:tcPr>
          <w:p w:rsidR="00713B93" w:rsidRPr="008F4EEA" w:rsidRDefault="00713B93" w:rsidP="00713B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обустройства мест захоронения (в 2021-2023 годах – 1 единица ежегодно)</w:t>
            </w:r>
          </w:p>
        </w:tc>
      </w:tr>
    </w:tbl>
    <w:p w:rsidR="00141AEB" w:rsidRDefault="00141AEB" w:rsidP="00141AEB">
      <w:pPr>
        <w:jc w:val="center"/>
        <w:outlineLvl w:val="0"/>
        <w:rPr>
          <w:sz w:val="20"/>
          <w:szCs w:val="20"/>
        </w:rPr>
      </w:pPr>
    </w:p>
    <w:p w:rsidR="00141AEB" w:rsidRPr="006E499C" w:rsidRDefault="00141AEB" w:rsidP="00141AEB">
      <w:pPr>
        <w:tabs>
          <w:tab w:val="left" w:pos="12758"/>
        </w:tabs>
        <w:rPr>
          <w:sz w:val="28"/>
          <w:szCs w:val="20"/>
        </w:rPr>
      </w:pPr>
    </w:p>
    <w:p w:rsidR="0047245C" w:rsidRPr="006E499C" w:rsidRDefault="00A76500" w:rsidP="00A76500">
      <w:pPr>
        <w:shd w:val="clear" w:color="auto" w:fill="FFFFFF"/>
        <w:tabs>
          <w:tab w:val="left" w:pos="11907"/>
        </w:tabs>
        <w:jc w:val="both"/>
        <w:textAlignment w:val="baseline"/>
      </w:pPr>
      <w:r>
        <w:rPr>
          <w:spacing w:val="2"/>
          <w:szCs w:val="28"/>
        </w:rPr>
        <w:t>Глава района</w:t>
      </w:r>
      <w:r>
        <w:rPr>
          <w:spacing w:val="2"/>
          <w:szCs w:val="28"/>
        </w:rPr>
        <w:tab/>
      </w:r>
      <w:r w:rsidRPr="00A76500">
        <w:rPr>
          <w:spacing w:val="2"/>
          <w:szCs w:val="28"/>
        </w:rPr>
        <w:t>К.А. Тюнин</w:t>
      </w:r>
    </w:p>
    <w:p w:rsidR="00577C98" w:rsidRPr="006E499C" w:rsidRDefault="00577C98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577C98" w:rsidRPr="006E499C" w:rsidSect="004761E5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577C98" w:rsidRPr="006E499C" w:rsidRDefault="00577C98" w:rsidP="00577C98">
      <w:pPr>
        <w:autoSpaceDE w:val="0"/>
        <w:autoSpaceDN w:val="0"/>
        <w:adjustRightInd w:val="0"/>
        <w:ind w:left="6096"/>
        <w:rPr>
          <w:sz w:val="20"/>
          <w:szCs w:val="28"/>
        </w:rPr>
      </w:pPr>
      <w:r w:rsidRPr="006E499C">
        <w:rPr>
          <w:sz w:val="20"/>
          <w:szCs w:val="20"/>
        </w:rPr>
        <w:t xml:space="preserve">Приложение № 6 к муниципальной программе Каратузского района «Содействие развитию местного самоуправления Каратузского района» </w:t>
      </w: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577C98" w:rsidRPr="00921A15" w:rsidRDefault="00197022" w:rsidP="00577C98">
      <w:pPr>
        <w:pStyle w:val="ConsPlusNormal"/>
        <w:widowControl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A15">
        <w:rPr>
          <w:rFonts w:ascii="Times New Roman" w:hAnsi="Times New Roman" w:cs="Times New Roman"/>
          <w:bCs/>
          <w:sz w:val="24"/>
          <w:szCs w:val="24"/>
        </w:rPr>
        <w:t>Информация об отдельном мероприятии</w:t>
      </w:r>
    </w:p>
    <w:p w:rsidR="00577C98" w:rsidRPr="00921A15" w:rsidRDefault="00577C98" w:rsidP="00BE7932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921A15">
        <w:rPr>
          <w:rFonts w:ascii="Times New Roman" w:hAnsi="Times New Roman" w:cs="Times New Roman"/>
          <w:bCs/>
          <w:sz w:val="24"/>
          <w:szCs w:val="24"/>
        </w:rPr>
        <w:t>«</w:t>
      </w:r>
      <w:r w:rsidR="0009460B" w:rsidRPr="00921A15">
        <w:rPr>
          <w:rFonts w:ascii="Times New Roman" w:hAnsi="Times New Roman" w:cs="Times New Roman"/>
          <w:bCs/>
          <w:sz w:val="24"/>
          <w:szCs w:val="24"/>
        </w:rPr>
        <w:t xml:space="preserve">Расходы на содержание </w:t>
      </w:r>
      <w:r w:rsidR="00BB42E7" w:rsidRPr="00921A15">
        <w:rPr>
          <w:rFonts w:ascii="Times New Roman" w:hAnsi="Times New Roman" w:cs="Times New Roman"/>
          <w:bCs/>
          <w:sz w:val="24"/>
          <w:szCs w:val="24"/>
        </w:rPr>
        <w:t xml:space="preserve">муниципального </w:t>
      </w:r>
      <w:r w:rsidR="0090610F" w:rsidRPr="00921A15">
        <w:rPr>
          <w:rFonts w:ascii="Times New Roman" w:hAnsi="Times New Roman" w:cs="Times New Roman"/>
          <w:bCs/>
          <w:sz w:val="24"/>
          <w:szCs w:val="24"/>
        </w:rPr>
        <w:t>казенного учреждения по</w:t>
      </w:r>
      <w:r w:rsidR="0009460B" w:rsidRPr="00921A15">
        <w:rPr>
          <w:rFonts w:ascii="Times New Roman" w:hAnsi="Times New Roman" w:cs="Times New Roman"/>
          <w:bCs/>
          <w:sz w:val="24"/>
          <w:szCs w:val="24"/>
        </w:rPr>
        <w:t xml:space="preserve"> обеспечению жизнедеятельности района»</w:t>
      </w:r>
    </w:p>
    <w:p w:rsidR="00577C98" w:rsidRPr="00BE7932" w:rsidRDefault="00577C98" w:rsidP="00BE793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BE7932" w:rsidRPr="00BE7932" w:rsidRDefault="00BE7932" w:rsidP="00BE793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32">
        <w:rPr>
          <w:rFonts w:ascii="Times New Roman" w:hAnsi="Times New Roman" w:cs="Times New Roman"/>
          <w:bCs/>
          <w:sz w:val="24"/>
          <w:szCs w:val="24"/>
        </w:rPr>
        <w:t>Отдельное мероприятие «Расходы на содержание муниципального казенного учреждения по обеспечению жизнедеятельности района»</w:t>
      </w:r>
    </w:p>
    <w:p w:rsidR="00BE7932" w:rsidRPr="00BE7932" w:rsidRDefault="00BE7932" w:rsidP="00BE793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E7932">
        <w:rPr>
          <w:rFonts w:ascii="Times New Roman" w:hAnsi="Times New Roman" w:cs="Times New Roman"/>
          <w:bCs/>
          <w:sz w:val="24"/>
          <w:szCs w:val="24"/>
        </w:rPr>
        <w:t>Наименование муниципальной программы, в рамках которой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реализуется мероприятие: муниципальная программа Каратузского района </w:t>
      </w:r>
      <w:r w:rsidRPr="006E499C">
        <w:rPr>
          <w:rFonts w:ascii="Times New Roman" w:hAnsi="Times New Roman" w:cs="Times New Roman"/>
          <w:sz w:val="24"/>
          <w:szCs w:val="24"/>
        </w:rPr>
        <w:t>«</w:t>
      </w:r>
      <w:r w:rsidRPr="006E499C">
        <w:rPr>
          <w:rFonts w:ascii="Times New Roman" w:hAnsi="Times New Roman" w:cs="Times New Roman"/>
          <w:bCs/>
          <w:sz w:val="24"/>
          <w:szCs w:val="24"/>
        </w:rPr>
        <w:t>Содействие развитию местного самоуправления Каратузского района»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BE7932" w:rsidRPr="00BE7932" w:rsidRDefault="00BE7932" w:rsidP="00BE7932">
      <w:pPr>
        <w:pStyle w:val="ConsPlusNormal"/>
        <w:widowControl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Сроки реализа</w:t>
      </w:r>
      <w:r w:rsidR="007F1C68">
        <w:rPr>
          <w:rFonts w:ascii="Times New Roman" w:hAnsi="Times New Roman" w:cs="Times New Roman"/>
          <w:bCs/>
          <w:sz w:val="24"/>
          <w:szCs w:val="24"/>
        </w:rPr>
        <w:t>ции отдельного мероприятия: 2021-2023</w:t>
      </w:r>
    </w:p>
    <w:p w:rsidR="00BE7932" w:rsidRPr="00BE7932" w:rsidRDefault="00A32445" w:rsidP="00BE7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="00BE7932" w:rsidRPr="00BE7932">
        <w:rPr>
          <w:rFonts w:ascii="Times New Roman" w:hAnsi="Times New Roman" w:cs="Times New Roman"/>
          <w:sz w:val="24"/>
          <w:szCs w:val="24"/>
        </w:rPr>
        <w:t>ель реализации отдельного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AB64E2">
        <w:rPr>
          <w:rFonts w:ascii="Times New Roman" w:hAnsi="Times New Roman" w:cs="Times New Roman"/>
          <w:sz w:val="24"/>
          <w:szCs w:val="24"/>
        </w:rPr>
        <w:t>Оказание услуг, выполнения работ и исполнения Государственных функций в целях обеспечения реализации полномочий Учредителя в сфере жизнедеятельности</w:t>
      </w:r>
    </w:p>
    <w:p w:rsidR="00BE7932" w:rsidRPr="00BE7932" w:rsidRDefault="00A32445" w:rsidP="00BE7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E7932" w:rsidRPr="00BE7932">
        <w:rPr>
          <w:rFonts w:ascii="Times New Roman" w:hAnsi="Times New Roman" w:cs="Times New Roman"/>
          <w:sz w:val="24"/>
          <w:szCs w:val="24"/>
        </w:rPr>
        <w:t>лавн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E7932" w:rsidRPr="00BE7932">
        <w:rPr>
          <w:rFonts w:ascii="Times New Roman" w:hAnsi="Times New Roman" w:cs="Times New Roman"/>
          <w:sz w:val="24"/>
          <w:szCs w:val="24"/>
        </w:rPr>
        <w:t xml:space="preserve"> распорядител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BE7932" w:rsidRPr="00BE7932">
        <w:rPr>
          <w:rFonts w:ascii="Times New Roman" w:hAnsi="Times New Roman" w:cs="Times New Roman"/>
          <w:sz w:val="24"/>
          <w:szCs w:val="24"/>
        </w:rPr>
        <w:t xml:space="preserve"> бюджетных средств, ответственн</w:t>
      </w:r>
      <w:r>
        <w:rPr>
          <w:rFonts w:ascii="Times New Roman" w:hAnsi="Times New Roman" w:cs="Times New Roman"/>
          <w:sz w:val="24"/>
          <w:szCs w:val="24"/>
        </w:rPr>
        <w:t>ый</w:t>
      </w:r>
      <w:r w:rsidR="00BE7932" w:rsidRPr="00BE7932">
        <w:rPr>
          <w:rFonts w:ascii="Times New Roman" w:hAnsi="Times New Roman" w:cs="Times New Roman"/>
          <w:sz w:val="24"/>
          <w:szCs w:val="24"/>
        </w:rPr>
        <w:t xml:space="preserve"> за ре</w:t>
      </w:r>
      <w:r>
        <w:rPr>
          <w:rFonts w:ascii="Times New Roman" w:hAnsi="Times New Roman" w:cs="Times New Roman"/>
          <w:sz w:val="24"/>
          <w:szCs w:val="24"/>
        </w:rPr>
        <w:t xml:space="preserve">ализацию отдельного мероприятия: </w:t>
      </w:r>
      <w:r w:rsidRPr="006E499C">
        <w:rPr>
          <w:rFonts w:ascii="Times New Roman" w:hAnsi="Times New Roman" w:cs="Times New Roman"/>
          <w:sz w:val="24"/>
          <w:szCs w:val="24"/>
        </w:rPr>
        <w:t>Финансовое управление администрации Каратузского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2445" w:rsidRDefault="00A32445" w:rsidP="00BE7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E7932" w:rsidRPr="00BE7932">
        <w:rPr>
          <w:rFonts w:ascii="Times New Roman" w:hAnsi="Times New Roman" w:cs="Times New Roman"/>
          <w:sz w:val="24"/>
          <w:szCs w:val="24"/>
        </w:rPr>
        <w:t>жидаемые результаты от реализации отдельного мероприятия</w:t>
      </w:r>
      <w:r>
        <w:rPr>
          <w:rFonts w:ascii="Times New Roman" w:hAnsi="Times New Roman" w:cs="Times New Roman"/>
          <w:sz w:val="24"/>
          <w:szCs w:val="24"/>
        </w:rPr>
        <w:t>: б</w:t>
      </w:r>
      <w:r w:rsidRPr="00F428AC">
        <w:rPr>
          <w:rFonts w:ascii="Times New Roman" w:hAnsi="Times New Roman" w:cs="Times New Roman"/>
          <w:sz w:val="24"/>
          <w:szCs w:val="24"/>
        </w:rPr>
        <w:t>есперебойное обеспечение всех объектов жизнедеятельности района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7932" w:rsidRPr="00BE7932" w:rsidRDefault="004A3D8A" w:rsidP="00BE7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hyperlink w:anchor="P1734" w:history="1">
        <w:r w:rsidR="00A32445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="00BE7932" w:rsidRPr="00BE7932">
        <w:rPr>
          <w:rFonts w:ascii="Times New Roman" w:hAnsi="Times New Roman" w:cs="Times New Roman"/>
          <w:sz w:val="24"/>
          <w:szCs w:val="24"/>
        </w:rPr>
        <w:t xml:space="preserve"> показателей результативности</w:t>
      </w:r>
      <w:r w:rsidR="00A32445">
        <w:rPr>
          <w:rFonts w:ascii="Times New Roman" w:hAnsi="Times New Roman" w:cs="Times New Roman"/>
          <w:sz w:val="24"/>
          <w:szCs w:val="24"/>
        </w:rPr>
        <w:t xml:space="preserve"> отдельного мероприятия приведен в приложении № 1 к информации об </w:t>
      </w:r>
      <w:r w:rsidR="00BE7932" w:rsidRPr="00BE7932">
        <w:rPr>
          <w:rFonts w:ascii="Times New Roman" w:hAnsi="Times New Roman" w:cs="Times New Roman"/>
          <w:sz w:val="24"/>
          <w:szCs w:val="24"/>
        </w:rPr>
        <w:t>отдельном мероприятии</w:t>
      </w:r>
      <w:r w:rsidR="00A32445">
        <w:rPr>
          <w:rFonts w:ascii="Times New Roman" w:hAnsi="Times New Roman" w:cs="Times New Roman"/>
          <w:sz w:val="24"/>
          <w:szCs w:val="24"/>
        </w:rPr>
        <w:t>.</w:t>
      </w:r>
    </w:p>
    <w:p w:rsidR="00EC2A23" w:rsidRPr="00800B73" w:rsidRDefault="00EC2A23" w:rsidP="00EC2A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00B73">
        <w:rPr>
          <w:rFonts w:ascii="Times New Roman" w:hAnsi="Times New Roman" w:cs="Times New Roman"/>
          <w:sz w:val="24"/>
          <w:szCs w:val="24"/>
        </w:rPr>
        <w:t>бъем финансирования отдельного мероприятия</w:t>
      </w:r>
      <w:r>
        <w:rPr>
          <w:rFonts w:ascii="Times New Roman" w:hAnsi="Times New Roman" w:cs="Times New Roman"/>
          <w:sz w:val="24"/>
          <w:szCs w:val="24"/>
        </w:rPr>
        <w:t xml:space="preserve"> на период 2021-2023 годов</w:t>
      </w:r>
      <w:r w:rsidRPr="00800B73">
        <w:rPr>
          <w:rFonts w:ascii="Times New Roman" w:hAnsi="Times New Roman" w:cs="Times New Roman"/>
          <w:sz w:val="24"/>
          <w:szCs w:val="24"/>
        </w:rPr>
        <w:t xml:space="preserve"> за счет всех источников финансирования составит </w:t>
      </w:r>
      <w:r w:rsidR="008B140C" w:rsidRPr="008B140C">
        <w:rPr>
          <w:rFonts w:ascii="Times New Roman" w:hAnsi="Times New Roman" w:cs="Times New Roman"/>
          <w:sz w:val="24"/>
          <w:szCs w:val="24"/>
        </w:rPr>
        <w:t>123</w:t>
      </w:r>
      <w:r w:rsidR="00E75065">
        <w:rPr>
          <w:rFonts w:ascii="Times New Roman" w:hAnsi="Times New Roman" w:cs="Times New Roman"/>
          <w:sz w:val="24"/>
          <w:szCs w:val="24"/>
        </w:rPr>
        <w:t> </w:t>
      </w:r>
      <w:r w:rsidR="008B140C" w:rsidRPr="008B140C">
        <w:rPr>
          <w:rFonts w:ascii="Times New Roman" w:hAnsi="Times New Roman" w:cs="Times New Roman"/>
          <w:sz w:val="24"/>
          <w:szCs w:val="24"/>
        </w:rPr>
        <w:t>0</w:t>
      </w:r>
      <w:r w:rsidR="00E75065" w:rsidRPr="00E75065">
        <w:rPr>
          <w:rFonts w:ascii="Times New Roman" w:hAnsi="Times New Roman" w:cs="Times New Roman"/>
          <w:sz w:val="24"/>
          <w:szCs w:val="24"/>
        </w:rPr>
        <w:t>87,36</w:t>
      </w:r>
      <w:r w:rsidR="008B140C">
        <w:rPr>
          <w:rFonts w:ascii="Times New Roman" w:hAnsi="Times New Roman" w:cs="Times New Roman"/>
          <w:sz w:val="24"/>
          <w:szCs w:val="24"/>
        </w:rPr>
        <w:t xml:space="preserve"> </w:t>
      </w:r>
      <w:r w:rsidRPr="00800B73">
        <w:rPr>
          <w:rFonts w:ascii="Times New Roman" w:hAnsi="Times New Roman" w:cs="Times New Roman"/>
          <w:sz w:val="24"/>
          <w:szCs w:val="24"/>
        </w:rPr>
        <w:t xml:space="preserve">тыс. рублей, в то числе за счет средств: краевого бюджета </w:t>
      </w:r>
      <w:r w:rsidR="002448FD">
        <w:rPr>
          <w:rFonts w:ascii="Times New Roman" w:hAnsi="Times New Roman" w:cs="Times New Roman"/>
          <w:sz w:val="24"/>
          <w:szCs w:val="24"/>
          <w:highlight w:val="yellow"/>
        </w:rPr>
        <w:t>0,0</w:t>
      </w:r>
      <w:r w:rsidRPr="00800B73">
        <w:rPr>
          <w:rFonts w:ascii="Times New Roman" w:hAnsi="Times New Roman" w:cs="Times New Roman"/>
          <w:sz w:val="24"/>
          <w:szCs w:val="24"/>
        </w:rPr>
        <w:t xml:space="preserve"> тыс. рублей: в том числе по годам:</w:t>
      </w:r>
    </w:p>
    <w:p w:rsidR="00EC2A23" w:rsidRPr="00053AB2" w:rsidRDefault="00EC2A23" w:rsidP="00EC2A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B2">
        <w:rPr>
          <w:rFonts w:ascii="Times New Roman" w:hAnsi="Times New Roman" w:cs="Times New Roman"/>
          <w:sz w:val="24"/>
          <w:szCs w:val="24"/>
        </w:rPr>
        <w:t>в 2021 году – 0,0 тыс. рублей.</w:t>
      </w:r>
    </w:p>
    <w:p w:rsidR="00EC2A23" w:rsidRPr="00053AB2" w:rsidRDefault="00EC2A23" w:rsidP="00EC2A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B2">
        <w:rPr>
          <w:rFonts w:ascii="Times New Roman" w:hAnsi="Times New Roman" w:cs="Times New Roman"/>
          <w:sz w:val="24"/>
          <w:szCs w:val="24"/>
        </w:rPr>
        <w:t>в 2022 году – 0,0 тыс. рублей</w:t>
      </w:r>
    </w:p>
    <w:p w:rsidR="00EC2A23" w:rsidRPr="00053AB2" w:rsidRDefault="00EC2A23" w:rsidP="00EC2A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B2">
        <w:rPr>
          <w:rFonts w:ascii="Times New Roman" w:hAnsi="Times New Roman" w:cs="Times New Roman"/>
          <w:sz w:val="24"/>
          <w:szCs w:val="24"/>
        </w:rPr>
        <w:t>в 2023 год</w:t>
      </w:r>
      <w:r>
        <w:rPr>
          <w:rFonts w:ascii="Times New Roman" w:hAnsi="Times New Roman" w:cs="Times New Roman"/>
          <w:sz w:val="24"/>
          <w:szCs w:val="24"/>
        </w:rPr>
        <w:t xml:space="preserve">у – </w:t>
      </w:r>
      <w:r w:rsidRPr="00053AB2">
        <w:rPr>
          <w:rFonts w:ascii="Times New Roman" w:hAnsi="Times New Roman" w:cs="Times New Roman"/>
          <w:sz w:val="24"/>
          <w:szCs w:val="24"/>
        </w:rPr>
        <w:t>0,0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AB2">
        <w:rPr>
          <w:rFonts w:ascii="Times New Roman" w:hAnsi="Times New Roman" w:cs="Times New Roman"/>
          <w:sz w:val="24"/>
          <w:szCs w:val="24"/>
        </w:rPr>
        <w:t>рублей</w:t>
      </w:r>
    </w:p>
    <w:p w:rsidR="00EC2A23" w:rsidRPr="00053AB2" w:rsidRDefault="00EC2A23" w:rsidP="00EC2A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B2">
        <w:rPr>
          <w:rFonts w:ascii="Times New Roman" w:hAnsi="Times New Roman" w:cs="Times New Roman"/>
          <w:sz w:val="24"/>
          <w:szCs w:val="24"/>
        </w:rPr>
        <w:t xml:space="preserve">районного бюджета </w:t>
      </w:r>
      <w:r w:rsidR="008B140C" w:rsidRPr="008B140C">
        <w:rPr>
          <w:rFonts w:ascii="Times New Roman" w:hAnsi="Times New Roman" w:cs="Times New Roman"/>
          <w:sz w:val="24"/>
          <w:szCs w:val="24"/>
        </w:rPr>
        <w:t>123</w:t>
      </w:r>
      <w:r w:rsidR="00E75065">
        <w:rPr>
          <w:rFonts w:ascii="Times New Roman" w:hAnsi="Times New Roman" w:cs="Times New Roman"/>
          <w:sz w:val="24"/>
          <w:szCs w:val="24"/>
        </w:rPr>
        <w:t> </w:t>
      </w:r>
      <w:r w:rsidR="008B140C" w:rsidRPr="008B140C">
        <w:rPr>
          <w:rFonts w:ascii="Times New Roman" w:hAnsi="Times New Roman" w:cs="Times New Roman"/>
          <w:sz w:val="24"/>
          <w:szCs w:val="24"/>
        </w:rPr>
        <w:t>0</w:t>
      </w:r>
      <w:r w:rsidR="00E75065" w:rsidRPr="00E75065">
        <w:rPr>
          <w:rFonts w:ascii="Times New Roman" w:hAnsi="Times New Roman" w:cs="Times New Roman"/>
          <w:sz w:val="24"/>
          <w:szCs w:val="24"/>
        </w:rPr>
        <w:t>87,36</w:t>
      </w:r>
      <w:r w:rsidR="008B140C">
        <w:rPr>
          <w:rFonts w:ascii="Times New Roman" w:hAnsi="Times New Roman" w:cs="Times New Roman"/>
          <w:sz w:val="24"/>
          <w:szCs w:val="24"/>
        </w:rPr>
        <w:t xml:space="preserve"> </w:t>
      </w:r>
      <w:r w:rsidRPr="00053AB2">
        <w:rPr>
          <w:rFonts w:ascii="Times New Roman" w:hAnsi="Times New Roman" w:cs="Times New Roman"/>
          <w:sz w:val="24"/>
          <w:szCs w:val="24"/>
        </w:rPr>
        <w:t>тыс. рублей, в том числе по годам:</w:t>
      </w:r>
    </w:p>
    <w:p w:rsidR="00EC2A23" w:rsidRPr="00053AB2" w:rsidRDefault="00EC2A23" w:rsidP="00EC2A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B2">
        <w:rPr>
          <w:rFonts w:ascii="Times New Roman" w:hAnsi="Times New Roman" w:cs="Times New Roman"/>
          <w:sz w:val="24"/>
          <w:szCs w:val="24"/>
        </w:rPr>
        <w:t>в 2021 году –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41 029,12 </w:t>
      </w:r>
      <w:r w:rsidRPr="00053AB2">
        <w:rPr>
          <w:rFonts w:ascii="Times New Roman" w:hAnsi="Times New Roman" w:cs="Times New Roman"/>
          <w:sz w:val="24"/>
          <w:szCs w:val="24"/>
        </w:rPr>
        <w:t>тыс. рублей.</w:t>
      </w:r>
    </w:p>
    <w:p w:rsidR="00EC2A23" w:rsidRPr="00053AB2" w:rsidRDefault="00EC2A23" w:rsidP="00EC2A2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3AB2">
        <w:rPr>
          <w:rFonts w:ascii="Times New Roman" w:hAnsi="Times New Roman" w:cs="Times New Roman"/>
          <w:sz w:val="24"/>
          <w:szCs w:val="24"/>
        </w:rPr>
        <w:t>в 2022 году –</w:t>
      </w:r>
      <w:r w:rsidR="002448FD" w:rsidRPr="002448FD">
        <w:rPr>
          <w:rFonts w:ascii="Times New Roman" w:hAnsi="Times New Roman" w:cs="Times New Roman"/>
          <w:sz w:val="24"/>
          <w:szCs w:val="24"/>
        </w:rPr>
        <w:t>41</w:t>
      </w:r>
      <w:r w:rsidR="00E75065">
        <w:rPr>
          <w:rFonts w:ascii="Times New Roman" w:hAnsi="Times New Roman" w:cs="Times New Roman"/>
          <w:sz w:val="24"/>
          <w:szCs w:val="24"/>
        </w:rPr>
        <w:t> </w:t>
      </w:r>
      <w:r w:rsidR="002448FD" w:rsidRPr="002448FD">
        <w:rPr>
          <w:rFonts w:ascii="Times New Roman" w:hAnsi="Times New Roman" w:cs="Times New Roman"/>
          <w:sz w:val="24"/>
          <w:szCs w:val="24"/>
        </w:rPr>
        <w:t>0</w:t>
      </w:r>
      <w:r w:rsidR="00E75065" w:rsidRPr="009135DE">
        <w:rPr>
          <w:rFonts w:ascii="Times New Roman" w:hAnsi="Times New Roman" w:cs="Times New Roman"/>
          <w:sz w:val="24"/>
          <w:szCs w:val="24"/>
        </w:rPr>
        <w:t>29,12</w:t>
      </w:r>
      <w:r w:rsidR="002448FD" w:rsidRPr="002448FD">
        <w:rPr>
          <w:rFonts w:ascii="Times New Roman" w:hAnsi="Times New Roman" w:cs="Times New Roman"/>
          <w:sz w:val="24"/>
          <w:szCs w:val="24"/>
        </w:rPr>
        <w:t xml:space="preserve"> </w:t>
      </w:r>
      <w:r w:rsidRPr="00053AB2">
        <w:rPr>
          <w:rFonts w:ascii="Times New Roman" w:hAnsi="Times New Roman" w:cs="Times New Roman"/>
          <w:sz w:val="24"/>
          <w:szCs w:val="24"/>
        </w:rPr>
        <w:t>тыс. рублей</w:t>
      </w:r>
    </w:p>
    <w:p w:rsidR="00EC2A23" w:rsidRPr="00053AB2" w:rsidRDefault="00EC2A23" w:rsidP="00EC2A2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AB2">
        <w:rPr>
          <w:rFonts w:ascii="Times New Roman" w:hAnsi="Times New Roman" w:cs="Times New Roman"/>
          <w:sz w:val="24"/>
          <w:szCs w:val="24"/>
        </w:rPr>
        <w:t>В 2023 год</w:t>
      </w:r>
      <w:r>
        <w:rPr>
          <w:rFonts w:ascii="Times New Roman" w:hAnsi="Times New Roman" w:cs="Times New Roman"/>
          <w:sz w:val="24"/>
          <w:szCs w:val="24"/>
        </w:rPr>
        <w:t xml:space="preserve">у </w:t>
      </w:r>
      <w:r w:rsidR="002448FD" w:rsidRPr="002448FD">
        <w:rPr>
          <w:rFonts w:ascii="Times New Roman" w:hAnsi="Times New Roman" w:cs="Times New Roman"/>
          <w:sz w:val="24"/>
          <w:szCs w:val="24"/>
        </w:rPr>
        <w:t>41</w:t>
      </w:r>
      <w:r w:rsidR="00E75065">
        <w:rPr>
          <w:rFonts w:ascii="Times New Roman" w:hAnsi="Times New Roman" w:cs="Times New Roman"/>
          <w:sz w:val="24"/>
          <w:szCs w:val="24"/>
        </w:rPr>
        <w:t> </w:t>
      </w:r>
      <w:r w:rsidR="002448FD" w:rsidRPr="002448FD">
        <w:rPr>
          <w:rFonts w:ascii="Times New Roman" w:hAnsi="Times New Roman" w:cs="Times New Roman"/>
          <w:sz w:val="24"/>
          <w:szCs w:val="24"/>
        </w:rPr>
        <w:t>0</w:t>
      </w:r>
      <w:r w:rsidR="00E75065" w:rsidRPr="009135DE">
        <w:rPr>
          <w:rFonts w:ascii="Times New Roman" w:hAnsi="Times New Roman" w:cs="Times New Roman"/>
          <w:sz w:val="24"/>
          <w:szCs w:val="24"/>
        </w:rPr>
        <w:t xml:space="preserve">29,12 </w:t>
      </w:r>
      <w:r w:rsidRPr="00053AB2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53AB2">
        <w:rPr>
          <w:rFonts w:ascii="Times New Roman" w:hAnsi="Times New Roman" w:cs="Times New Roman"/>
          <w:sz w:val="24"/>
          <w:szCs w:val="24"/>
        </w:rPr>
        <w:t>рублей</w:t>
      </w:r>
    </w:p>
    <w:p w:rsidR="00BE7932" w:rsidRPr="00BE7932" w:rsidRDefault="00EC2A23" w:rsidP="00BE793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BE7932" w:rsidRPr="00BE7932">
        <w:rPr>
          <w:rFonts w:ascii="Times New Roman" w:hAnsi="Times New Roman" w:cs="Times New Roman"/>
          <w:sz w:val="24"/>
          <w:szCs w:val="24"/>
        </w:rPr>
        <w:t>нформаци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E7932" w:rsidRPr="00BE7932">
        <w:rPr>
          <w:rFonts w:ascii="Times New Roman" w:hAnsi="Times New Roman" w:cs="Times New Roman"/>
          <w:sz w:val="24"/>
          <w:szCs w:val="24"/>
        </w:rPr>
        <w:t xml:space="preserve"> по ресурсному обеспечению отдельного мероприятия, в том числе в разбивке по всем источникам финансирования </w:t>
      </w:r>
      <w:r>
        <w:rPr>
          <w:rFonts w:ascii="Times New Roman" w:hAnsi="Times New Roman" w:cs="Times New Roman"/>
          <w:sz w:val="24"/>
          <w:szCs w:val="24"/>
        </w:rPr>
        <w:t>представлена в приложении № 2 к информации об отдельном мероприятии.</w:t>
      </w:r>
    </w:p>
    <w:p w:rsidR="00EC2A23" w:rsidRPr="00EC2A23" w:rsidRDefault="00EC2A23" w:rsidP="00EC2A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23">
        <w:rPr>
          <w:rFonts w:ascii="Times New Roman" w:hAnsi="Times New Roman" w:cs="Times New Roman"/>
          <w:sz w:val="24"/>
          <w:szCs w:val="24"/>
        </w:rPr>
        <w:t xml:space="preserve">Деятельность прочего сухопутного транспорта пассажирского транспорта. Мониторинг технического состояния зданий и сооружений, закрепленных на праве оперативного управления за муниципальными учреждениями района, находящимися в ведении администрации Каратузского района, подготовка документов, обследования зданий и сооружений для последующего ремонта, оказание содействия в вопросах хозяйственного обслуживания учреждений район. Деятельность по чистке и уборке жилых и не жилых помещений. </w:t>
      </w:r>
    </w:p>
    <w:p w:rsidR="00EC2A23" w:rsidRPr="00EC2A23" w:rsidRDefault="00EC2A23" w:rsidP="00EC2A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23">
        <w:rPr>
          <w:rFonts w:ascii="Times New Roman" w:hAnsi="Times New Roman" w:cs="Times New Roman"/>
          <w:sz w:val="24"/>
          <w:szCs w:val="24"/>
        </w:rPr>
        <w:t>Общее руководство и контроль за ходом реализации отдельного мероприятия осуществляет руководитель муниципального казенного учреждения по обеспечению жизнедеятельности района.</w:t>
      </w:r>
    </w:p>
    <w:p w:rsidR="00EC2A23" w:rsidRPr="00EC2A23" w:rsidRDefault="00EC2A23" w:rsidP="00EC2A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23">
        <w:rPr>
          <w:rFonts w:ascii="Times New Roman" w:hAnsi="Times New Roman" w:cs="Times New Roman"/>
          <w:sz w:val="24"/>
          <w:szCs w:val="24"/>
        </w:rPr>
        <w:t>Реализация мероприятия отдельного мероприятия осуществляется работниками муниципального казенного учреждения по обеспечению жизнедеятельности в соответствии с полномочиями, определенными должностными инструкциями.</w:t>
      </w:r>
    </w:p>
    <w:p w:rsidR="00EC2A23" w:rsidRPr="00EC2A23" w:rsidRDefault="00EC2A23" w:rsidP="00EC2A23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2A23">
        <w:rPr>
          <w:rFonts w:ascii="Times New Roman" w:hAnsi="Times New Roman" w:cs="Times New Roman"/>
          <w:sz w:val="24"/>
          <w:szCs w:val="24"/>
        </w:rPr>
        <w:t>Финансирование расходов на предоставление услуг (работ) осуществляется в соответствии с утвержденными нормативами затрат в рамках муниципальных заданий, определяющих требования к составу, качеству, объему, условиям и результатам оказываемых услуг.</w:t>
      </w:r>
    </w:p>
    <w:p w:rsidR="00EC2A23" w:rsidRPr="007E52B8" w:rsidRDefault="00EC2A23" w:rsidP="00EC2A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Внутренний муниципальный финансовый контроль за соблюдением бюджетного законодательства Российской Федерации и иных нормативных правовых актов, регулирующих бюджетные правоотношения, и контроль за полнотой и достоверностью отчетности о реализации подпрограммы осуществляет финансовое управление администрации Каратузского района.</w:t>
      </w:r>
    </w:p>
    <w:p w:rsidR="00EC2A23" w:rsidRPr="007E52B8" w:rsidRDefault="00EC2A23" w:rsidP="00EC2A2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</w:rPr>
      </w:pPr>
      <w:r w:rsidRPr="007E52B8">
        <w:rPr>
          <w:szCs w:val="28"/>
        </w:rPr>
        <w:t>Внешний муниципальный финансовый контроль за использованием средств районного бюджета на реализацию подпрограммы осуществляет контрольно-счётный орган Каратузского района.</w:t>
      </w:r>
    </w:p>
    <w:p w:rsidR="00EC2A23" w:rsidRPr="007E52B8" w:rsidRDefault="00EC2A23" w:rsidP="00EC2A23">
      <w:pPr>
        <w:autoSpaceDE w:val="0"/>
        <w:autoSpaceDN w:val="0"/>
        <w:adjustRightInd w:val="0"/>
        <w:ind w:firstLine="709"/>
        <w:jc w:val="both"/>
        <w:outlineLvl w:val="1"/>
        <w:rPr>
          <w:szCs w:val="28"/>
        </w:rPr>
      </w:pPr>
      <w:r w:rsidRPr="007E52B8">
        <w:rPr>
          <w:szCs w:val="28"/>
        </w:rPr>
        <w:t xml:space="preserve">Полугодовой и годовой отчеты о реализации </w:t>
      </w:r>
      <w:r>
        <w:rPr>
          <w:szCs w:val="28"/>
        </w:rPr>
        <w:t>отдельного мероприятия</w:t>
      </w:r>
      <w:r w:rsidRPr="007E52B8">
        <w:rPr>
          <w:szCs w:val="28"/>
        </w:rPr>
        <w:t xml:space="preserve"> формируются по форме и содержанию в соответствии с требованиями к отчету о реализации муниципальной программы, утвержденными постановлением администрации Каратузского района от 24.08.2020 № 674-п «Об утверждении Порядка принятия решений о разработке муниципальных программ Каратузского района, их формировании и реализации».</w:t>
      </w:r>
    </w:p>
    <w:p w:rsidR="00EC2A23" w:rsidRDefault="00EC2A23" w:rsidP="00EC2A23">
      <w:pPr>
        <w:ind w:firstLine="709"/>
        <w:jc w:val="both"/>
        <w:rPr>
          <w:highlight w:val="green"/>
        </w:rPr>
      </w:pPr>
    </w:p>
    <w:p w:rsidR="00BE7932" w:rsidRPr="00BE7932" w:rsidRDefault="00BE7932" w:rsidP="00BE7932">
      <w:pPr>
        <w:pStyle w:val="ConsPlusNormal"/>
        <w:widowControl/>
        <w:rPr>
          <w:rFonts w:ascii="Times New Roman" w:hAnsi="Times New Roman" w:cs="Times New Roman"/>
          <w:bCs/>
          <w:sz w:val="24"/>
          <w:szCs w:val="24"/>
        </w:rPr>
      </w:pPr>
    </w:p>
    <w:p w:rsidR="00577C98" w:rsidRPr="006E499C" w:rsidRDefault="00577C98" w:rsidP="00577C9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04F04" w:rsidRPr="006E499C" w:rsidRDefault="00C04F04" w:rsidP="00577C98">
      <w:pPr>
        <w:pStyle w:val="ConsPlusNormal"/>
        <w:jc w:val="both"/>
        <w:rPr>
          <w:rFonts w:ascii="Times New Roman" w:hAnsi="Times New Roman" w:cs="Times New Roman"/>
        </w:rPr>
        <w:sectPr w:rsidR="00C04F04" w:rsidRPr="006E499C" w:rsidSect="00700BDE">
          <w:pgSz w:w="11906" w:h="16838"/>
          <w:pgMar w:top="822" w:right="849" w:bottom="1134" w:left="992" w:header="709" w:footer="709" w:gutter="0"/>
          <w:cols w:space="708"/>
          <w:docGrid w:linePitch="360"/>
        </w:sectPr>
      </w:pPr>
    </w:p>
    <w:p w:rsidR="007D6907" w:rsidRDefault="007D6907" w:rsidP="00C04F04">
      <w:pPr>
        <w:ind w:left="10065"/>
        <w:rPr>
          <w:sz w:val="20"/>
          <w:szCs w:val="28"/>
        </w:rPr>
      </w:pPr>
    </w:p>
    <w:p w:rsidR="00ED0ED2" w:rsidRPr="00F428AC" w:rsidRDefault="00C04F04" w:rsidP="00E207A4">
      <w:pPr>
        <w:autoSpaceDE w:val="0"/>
        <w:autoSpaceDN w:val="0"/>
        <w:adjustRightInd w:val="0"/>
        <w:ind w:left="9356"/>
        <w:rPr>
          <w:bCs/>
          <w:sz w:val="22"/>
        </w:rPr>
      </w:pPr>
      <w:r w:rsidRPr="00F428AC">
        <w:rPr>
          <w:sz w:val="22"/>
        </w:rPr>
        <w:t xml:space="preserve">Приложение </w:t>
      </w:r>
      <w:r w:rsidR="00E207A4">
        <w:rPr>
          <w:sz w:val="22"/>
        </w:rPr>
        <w:t>1</w:t>
      </w:r>
      <w:r w:rsidRPr="00F428AC">
        <w:rPr>
          <w:sz w:val="22"/>
        </w:rPr>
        <w:t xml:space="preserve"> к </w:t>
      </w:r>
      <w:r w:rsidR="00ED0ED2" w:rsidRPr="00F428AC">
        <w:rPr>
          <w:bCs/>
          <w:sz w:val="22"/>
        </w:rPr>
        <w:t>отдельному мероприятию</w:t>
      </w:r>
    </w:p>
    <w:p w:rsidR="00ED0ED2" w:rsidRPr="00F428AC" w:rsidRDefault="00C04F04" w:rsidP="00E207A4">
      <w:pPr>
        <w:autoSpaceDE w:val="0"/>
        <w:autoSpaceDN w:val="0"/>
        <w:adjustRightInd w:val="0"/>
        <w:ind w:left="9356"/>
        <w:rPr>
          <w:bCs/>
          <w:color w:val="000000"/>
          <w:sz w:val="22"/>
        </w:rPr>
      </w:pPr>
      <w:r w:rsidRPr="00F428AC">
        <w:rPr>
          <w:bCs/>
          <w:color w:val="000000"/>
          <w:sz w:val="22"/>
        </w:rPr>
        <w:t>«</w:t>
      </w:r>
      <w:r w:rsidR="00ED0ED2" w:rsidRPr="00F428AC">
        <w:rPr>
          <w:bCs/>
          <w:color w:val="000000"/>
          <w:sz w:val="22"/>
        </w:rPr>
        <w:t xml:space="preserve">Расходы на содержание </w:t>
      </w:r>
      <w:r w:rsidR="007C591A" w:rsidRPr="00F428AC">
        <w:rPr>
          <w:bCs/>
          <w:color w:val="000000"/>
          <w:sz w:val="22"/>
        </w:rPr>
        <w:t>муниципального казенного</w:t>
      </w:r>
      <w:r w:rsidR="00ED0ED2" w:rsidRPr="00F428AC">
        <w:rPr>
          <w:bCs/>
          <w:color w:val="000000"/>
          <w:sz w:val="22"/>
        </w:rPr>
        <w:t xml:space="preserve"> </w:t>
      </w:r>
    </w:p>
    <w:p w:rsidR="00C04F04" w:rsidRPr="00F428AC" w:rsidRDefault="00FE7EE9" w:rsidP="00E207A4">
      <w:pPr>
        <w:autoSpaceDE w:val="0"/>
        <w:autoSpaceDN w:val="0"/>
        <w:adjustRightInd w:val="0"/>
        <w:ind w:left="9356"/>
        <w:rPr>
          <w:sz w:val="22"/>
        </w:rPr>
      </w:pPr>
      <w:r w:rsidRPr="00F428AC">
        <w:rPr>
          <w:bCs/>
          <w:color w:val="000000"/>
          <w:sz w:val="22"/>
        </w:rPr>
        <w:t>учреждения по</w:t>
      </w:r>
      <w:r w:rsidR="00ED0ED2" w:rsidRPr="00F428AC">
        <w:rPr>
          <w:bCs/>
          <w:color w:val="000000"/>
          <w:sz w:val="22"/>
        </w:rPr>
        <w:t xml:space="preserve"> обеспечению жизнедеятельности района</w:t>
      </w:r>
      <w:r w:rsidR="00C04F04" w:rsidRPr="00F428AC">
        <w:rPr>
          <w:bCs/>
          <w:color w:val="000000"/>
          <w:sz w:val="22"/>
        </w:rPr>
        <w:t>»</w:t>
      </w:r>
    </w:p>
    <w:p w:rsidR="00C04F04" w:rsidRPr="006E499C" w:rsidRDefault="00C04F04" w:rsidP="00C04F04">
      <w:pPr>
        <w:autoSpaceDE w:val="0"/>
        <w:autoSpaceDN w:val="0"/>
        <w:adjustRightInd w:val="0"/>
        <w:ind w:left="10065"/>
        <w:rPr>
          <w:sz w:val="20"/>
        </w:rPr>
      </w:pPr>
    </w:p>
    <w:p w:rsidR="00C04F04" w:rsidRPr="006E499C" w:rsidRDefault="00C04F04" w:rsidP="00C04F04">
      <w:pPr>
        <w:autoSpaceDE w:val="0"/>
        <w:autoSpaceDN w:val="0"/>
        <w:adjustRightInd w:val="0"/>
        <w:jc w:val="right"/>
        <w:rPr>
          <w:sz w:val="20"/>
        </w:rPr>
      </w:pPr>
    </w:p>
    <w:p w:rsidR="00C04F04" w:rsidRPr="00F428AC" w:rsidRDefault="00C04F04" w:rsidP="00C04F04">
      <w:pPr>
        <w:autoSpaceDE w:val="0"/>
        <w:autoSpaceDN w:val="0"/>
        <w:adjustRightInd w:val="0"/>
        <w:rPr>
          <w:sz w:val="18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</w:pPr>
      <w:r w:rsidRPr="00E5152E">
        <w:t xml:space="preserve">ПЕРЕЧЕНЬ </w:t>
      </w:r>
      <w:r w:rsidR="00E207A4">
        <w:t>ПОКАЗАТЕЛЕЙ РЕЗУЛЬТАТИВНОСТИ</w:t>
      </w: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p w:rsidR="000A341C" w:rsidRPr="00E5152E" w:rsidRDefault="000A341C" w:rsidP="000A341C">
      <w:pPr>
        <w:autoSpaceDE w:val="0"/>
        <w:autoSpaceDN w:val="0"/>
        <w:adjustRightInd w:val="0"/>
        <w:jc w:val="center"/>
        <w:rPr>
          <w:color w:val="000000"/>
          <w:sz w:val="20"/>
        </w:rPr>
      </w:pPr>
    </w:p>
    <w:tbl>
      <w:tblPr>
        <w:tblW w:w="1503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3687"/>
        <w:gridCol w:w="1276"/>
        <w:gridCol w:w="2127"/>
        <w:gridCol w:w="1560"/>
        <w:gridCol w:w="1417"/>
        <w:gridCol w:w="1842"/>
        <w:gridCol w:w="2412"/>
      </w:tblGrid>
      <w:tr w:rsidR="000A341C" w:rsidRPr="00E5152E" w:rsidTr="00E207A4">
        <w:trPr>
          <w:cantSplit/>
          <w:trHeight w:val="210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№ </w:t>
            </w:r>
            <w:r w:rsidRPr="00E5152E">
              <w:rPr>
                <w:szCs w:val="20"/>
              </w:rPr>
              <w:br/>
              <w:t>п/п</w:t>
            </w:r>
          </w:p>
        </w:tc>
        <w:tc>
          <w:tcPr>
            <w:tcW w:w="368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E207A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Цель, </w:t>
            </w:r>
            <w:r w:rsidR="00E207A4">
              <w:rPr>
                <w:szCs w:val="20"/>
              </w:rPr>
              <w:t>показатели результативности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E207A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Единица</w:t>
            </w:r>
            <w:r w:rsidR="00E207A4">
              <w:rPr>
                <w:szCs w:val="20"/>
              </w:rPr>
              <w:t xml:space="preserve"> </w:t>
            </w:r>
            <w:r w:rsidRPr="00E5152E">
              <w:rPr>
                <w:szCs w:val="20"/>
              </w:rPr>
              <w:t>измерения</w:t>
            </w:r>
          </w:p>
        </w:tc>
        <w:tc>
          <w:tcPr>
            <w:tcW w:w="212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E207A4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Источник информации</w:t>
            </w:r>
          </w:p>
        </w:tc>
        <w:tc>
          <w:tcPr>
            <w:tcW w:w="7231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Годы реализации подпрограммы</w:t>
            </w:r>
          </w:p>
        </w:tc>
      </w:tr>
      <w:tr w:rsidR="000A341C" w:rsidRPr="00E5152E" w:rsidTr="00E207A4">
        <w:trPr>
          <w:cantSplit/>
          <w:trHeight w:val="240"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368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rPr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 xml:space="preserve">Текущий финансовый год </w:t>
            </w:r>
          </w:p>
          <w:p w:rsidR="000A341C" w:rsidRPr="00E5152E" w:rsidRDefault="00D36658" w:rsidP="00E207A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</w:t>
            </w:r>
            <w:r w:rsidR="001004F0">
              <w:rPr>
                <w:szCs w:val="28"/>
              </w:rPr>
              <w:t>0</w:t>
            </w:r>
            <w:r w:rsidR="000A341C" w:rsidRPr="00E5152E">
              <w:rPr>
                <w:szCs w:val="28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>Очередной финансовый год</w:t>
            </w:r>
          </w:p>
          <w:p w:rsidR="000A341C" w:rsidRPr="00E5152E" w:rsidRDefault="00D36658" w:rsidP="00E207A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(202</w:t>
            </w:r>
            <w:r w:rsidR="001004F0">
              <w:rPr>
                <w:szCs w:val="28"/>
              </w:rPr>
              <w:t>1</w:t>
            </w:r>
            <w:r w:rsidR="000A341C" w:rsidRPr="00E5152E">
              <w:rPr>
                <w:szCs w:val="28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D36658" w:rsidP="00E207A4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>
              <w:rPr>
                <w:szCs w:val="28"/>
              </w:rPr>
              <w:t>1-й год планового периода (202</w:t>
            </w:r>
            <w:r w:rsidR="001004F0">
              <w:rPr>
                <w:szCs w:val="28"/>
              </w:rPr>
              <w:t>2</w:t>
            </w:r>
            <w:r w:rsidR="000A341C" w:rsidRPr="00E5152E">
              <w:rPr>
                <w:szCs w:val="28"/>
              </w:rPr>
              <w:t>)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E5152E">
              <w:rPr>
                <w:szCs w:val="28"/>
              </w:rPr>
              <w:t xml:space="preserve">2-й год планового периода </w:t>
            </w:r>
          </w:p>
          <w:p w:rsidR="000A341C" w:rsidRPr="00E5152E" w:rsidRDefault="00D36658" w:rsidP="00E207A4">
            <w:pPr>
              <w:autoSpaceDE w:val="0"/>
              <w:autoSpaceDN w:val="0"/>
              <w:adjustRightInd w:val="0"/>
              <w:jc w:val="center"/>
              <w:rPr>
                <w:color w:val="FF0000"/>
                <w:szCs w:val="28"/>
              </w:rPr>
            </w:pPr>
            <w:r>
              <w:rPr>
                <w:szCs w:val="28"/>
              </w:rPr>
              <w:t>(202</w:t>
            </w:r>
            <w:r w:rsidR="001004F0">
              <w:rPr>
                <w:szCs w:val="28"/>
              </w:rPr>
              <w:t>3</w:t>
            </w:r>
            <w:r w:rsidR="000A341C" w:rsidRPr="00E5152E">
              <w:rPr>
                <w:szCs w:val="28"/>
              </w:rPr>
              <w:t>)</w:t>
            </w:r>
          </w:p>
        </w:tc>
      </w:tr>
      <w:tr w:rsidR="00E207A4" w:rsidRPr="00E5152E" w:rsidTr="00E207A4">
        <w:trPr>
          <w:cantSplit/>
          <w:trHeight w:val="24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4" w:rsidRDefault="00E207A4" w:rsidP="00D916C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 xml:space="preserve">Отдельное мероприятие: </w:t>
            </w:r>
            <w:r w:rsidRPr="00BE7932">
              <w:rPr>
                <w:bCs/>
              </w:rPr>
              <w:t>Расходы на содержание муниципального казенного учреждения по обеспечению жизнедеятельности района</w:t>
            </w:r>
          </w:p>
        </w:tc>
      </w:tr>
      <w:tr w:rsidR="000A341C" w:rsidRPr="00E5152E" w:rsidTr="00E207A4">
        <w:trPr>
          <w:cantSplit/>
          <w:trHeight w:val="240"/>
        </w:trPr>
        <w:tc>
          <w:tcPr>
            <w:tcW w:w="1503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41C" w:rsidRPr="00E5152E" w:rsidRDefault="00E207A4" w:rsidP="00E207A4">
            <w:pPr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Цель:</w:t>
            </w:r>
            <w:r w:rsidRPr="00E5152E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Оказание </w:t>
            </w:r>
            <w:r w:rsidRPr="00D916C4">
              <w:rPr>
                <w:szCs w:val="20"/>
              </w:rPr>
              <w:t>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  <w:r>
              <w:rPr>
                <w:szCs w:val="20"/>
              </w:rPr>
              <w:t>.</w:t>
            </w:r>
          </w:p>
        </w:tc>
      </w:tr>
      <w:tr w:rsidR="000A341C" w:rsidRPr="00E5152E" w:rsidTr="00E207A4">
        <w:trPr>
          <w:cantSplit/>
          <w:trHeight w:val="24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1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 xml:space="preserve">Доля исправных технических единиц в надлежащем техническом состоянии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%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autoSpaceDE w:val="0"/>
              <w:autoSpaceDN w:val="0"/>
              <w:adjustRightInd w:val="0"/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Ведомственная статистика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  <w:tc>
          <w:tcPr>
            <w:tcW w:w="2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341C" w:rsidRPr="00E5152E" w:rsidRDefault="000A341C" w:rsidP="007E62E3">
            <w:pPr>
              <w:jc w:val="center"/>
              <w:rPr>
                <w:szCs w:val="20"/>
              </w:rPr>
            </w:pPr>
            <w:r w:rsidRPr="00E5152E">
              <w:rPr>
                <w:szCs w:val="20"/>
              </w:rPr>
              <w:t>90</w:t>
            </w:r>
          </w:p>
        </w:tc>
      </w:tr>
    </w:tbl>
    <w:p w:rsidR="000A341C" w:rsidRDefault="000A341C" w:rsidP="000A341C">
      <w:pPr>
        <w:overflowPunct w:val="0"/>
        <w:autoSpaceDE w:val="0"/>
        <w:autoSpaceDN w:val="0"/>
        <w:adjustRightInd w:val="0"/>
        <w:textAlignment w:val="baseline"/>
      </w:pPr>
    </w:p>
    <w:p w:rsidR="00C04F04" w:rsidRPr="006E499C" w:rsidRDefault="00C04F04" w:rsidP="00C04F04">
      <w:pPr>
        <w:pStyle w:val="ConsPlusNormal"/>
        <w:widowControl/>
        <w:ind w:firstLine="0"/>
        <w:jc w:val="right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Default="00E207A4" w:rsidP="00E207A4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34BD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 w:rsidRPr="004E34BD">
        <w:rPr>
          <w:sz w:val="28"/>
          <w:szCs w:val="28"/>
        </w:rPr>
        <w:t>К.А.</w:t>
      </w:r>
      <w:r>
        <w:rPr>
          <w:sz w:val="28"/>
          <w:szCs w:val="28"/>
        </w:rPr>
        <w:t xml:space="preserve"> </w:t>
      </w:r>
      <w:r w:rsidRPr="004E34BD">
        <w:rPr>
          <w:sz w:val="28"/>
          <w:szCs w:val="28"/>
        </w:rPr>
        <w:t>Тюнин</w:t>
      </w: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Pr="006E499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47245C" w:rsidRDefault="0047245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Default="00E207A4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Default="00E207A4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Default="00E207A4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Default="00E207A4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Default="00E207A4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Default="00E207A4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E207A4" w:rsidRPr="006E499C" w:rsidRDefault="00E207A4" w:rsidP="00E207A4">
      <w:pPr>
        <w:ind w:left="10065"/>
        <w:rPr>
          <w:sz w:val="20"/>
          <w:szCs w:val="28"/>
        </w:rPr>
      </w:pPr>
      <w:r w:rsidRPr="006E499C">
        <w:rPr>
          <w:sz w:val="20"/>
          <w:szCs w:val="28"/>
        </w:rPr>
        <w:t xml:space="preserve">Приложение № </w:t>
      </w:r>
      <w:r>
        <w:rPr>
          <w:sz w:val="20"/>
          <w:szCs w:val="28"/>
        </w:rPr>
        <w:t>2</w:t>
      </w:r>
      <w:r w:rsidRPr="006E499C">
        <w:rPr>
          <w:sz w:val="20"/>
          <w:szCs w:val="28"/>
        </w:rPr>
        <w:t xml:space="preserve"> </w:t>
      </w:r>
    </w:p>
    <w:p w:rsidR="00E207A4" w:rsidRPr="006E499C" w:rsidRDefault="00E207A4" w:rsidP="00E207A4">
      <w:pPr>
        <w:autoSpaceDE w:val="0"/>
        <w:autoSpaceDN w:val="0"/>
        <w:adjustRightInd w:val="0"/>
        <w:ind w:left="10065"/>
        <w:rPr>
          <w:sz w:val="20"/>
          <w:szCs w:val="28"/>
        </w:rPr>
      </w:pPr>
      <w:r w:rsidRPr="006E499C">
        <w:rPr>
          <w:bCs/>
          <w:sz w:val="20"/>
          <w:szCs w:val="28"/>
        </w:rPr>
        <w:t xml:space="preserve">к отдельному мероприятию </w:t>
      </w:r>
      <w:r w:rsidRPr="006E499C">
        <w:rPr>
          <w:bCs/>
          <w:color w:val="000000"/>
          <w:sz w:val="20"/>
          <w:szCs w:val="28"/>
        </w:rPr>
        <w:t>«Расходы на содержание муниципального казенного учреждения по обеспечению жизнедеятельности района»</w:t>
      </w:r>
    </w:p>
    <w:p w:rsidR="00E207A4" w:rsidRPr="006E499C" w:rsidRDefault="00E207A4" w:rsidP="00E207A4">
      <w:pPr>
        <w:autoSpaceDE w:val="0"/>
        <w:autoSpaceDN w:val="0"/>
        <w:adjustRightInd w:val="0"/>
        <w:ind w:left="8505"/>
        <w:outlineLvl w:val="2"/>
        <w:rPr>
          <w:sz w:val="28"/>
          <w:szCs w:val="28"/>
        </w:rPr>
      </w:pPr>
    </w:p>
    <w:p w:rsidR="00E207A4" w:rsidRPr="00E5152E" w:rsidRDefault="00E207A4" w:rsidP="00E207A4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по ресурсному обеспечению отдельного мероприятия</w:t>
      </w:r>
    </w:p>
    <w:p w:rsidR="00E207A4" w:rsidRPr="00E5152E" w:rsidRDefault="00E207A4" w:rsidP="00E207A4">
      <w:pPr>
        <w:jc w:val="center"/>
        <w:outlineLvl w:val="0"/>
        <w:rPr>
          <w:sz w:val="1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160"/>
        <w:gridCol w:w="2393"/>
        <w:gridCol w:w="1559"/>
        <w:gridCol w:w="851"/>
        <w:gridCol w:w="850"/>
        <w:gridCol w:w="1418"/>
        <w:gridCol w:w="709"/>
        <w:gridCol w:w="1417"/>
        <w:gridCol w:w="1276"/>
        <w:gridCol w:w="1276"/>
        <w:gridCol w:w="1700"/>
        <w:gridCol w:w="1560"/>
      </w:tblGrid>
      <w:tr w:rsidR="00E207A4" w:rsidRPr="00E5152E" w:rsidTr="006009A1">
        <w:trPr>
          <w:trHeight w:val="377"/>
          <w:tblHeader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№ п/п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E207A4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Цел</w:t>
            </w:r>
            <w:r>
              <w:rPr>
                <w:sz w:val="20"/>
                <w:szCs w:val="20"/>
              </w:rPr>
              <w:t>ь</w:t>
            </w:r>
            <w:r w:rsidRPr="00E5152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отдельное мероприятие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38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Расходы  (тыс. руб.), годы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07A4" w:rsidRPr="00E5152E" w:rsidRDefault="00E207A4" w:rsidP="00E207A4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Ожидаемый результат от реализации </w:t>
            </w:r>
            <w:r>
              <w:rPr>
                <w:sz w:val="20"/>
                <w:szCs w:val="20"/>
              </w:rPr>
              <w:t>отдельного</w:t>
            </w:r>
            <w:r w:rsidRPr="00E5152E">
              <w:rPr>
                <w:sz w:val="20"/>
                <w:szCs w:val="20"/>
              </w:rPr>
              <w:t xml:space="preserve"> мероприятия (в натуральном выражении)</w:t>
            </w:r>
          </w:p>
        </w:tc>
      </w:tr>
      <w:tr w:rsidR="00E207A4" w:rsidRPr="00E5152E" w:rsidTr="006009A1">
        <w:trPr>
          <w:trHeight w:val="1034"/>
          <w:tblHeader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proofErr w:type="spellStart"/>
            <w:r w:rsidRPr="00E5152E">
              <w:rPr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очередной финансовый год </w:t>
            </w:r>
          </w:p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(2021</w:t>
            </w:r>
            <w:r w:rsidRPr="00E5152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1-й год планового периода</w:t>
            </w:r>
          </w:p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(2022</w:t>
            </w:r>
            <w:r w:rsidRPr="00E5152E">
              <w:rPr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2-й год планового периода</w:t>
            </w:r>
          </w:p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(2023</w:t>
            </w:r>
            <w:r w:rsidRPr="00E5152E">
              <w:rPr>
                <w:sz w:val="20"/>
                <w:szCs w:val="20"/>
              </w:rPr>
              <w:t>)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итого на период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</w:tr>
      <w:tr w:rsidR="00E207A4" w:rsidRPr="00E5152E" w:rsidTr="00E207A4">
        <w:trPr>
          <w:cantSplit/>
          <w:trHeight w:val="24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7A4" w:rsidRPr="00E5152E" w:rsidRDefault="00E207A4" w:rsidP="005E6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E207A4" w:rsidRPr="00E5152E" w:rsidRDefault="00E207A4" w:rsidP="005E6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00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E207A4" w:rsidRPr="00E5152E" w:rsidRDefault="00E207A4" w:rsidP="005E605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  <w:r w:rsidRPr="00E5152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оказание </w:t>
            </w:r>
            <w:r w:rsidRPr="00AB64E2">
              <w:rPr>
                <w:sz w:val="20"/>
                <w:szCs w:val="20"/>
              </w:rPr>
              <w:t>услуг, выполнения работ и исполнения Государственных функций в целях обеспечения реализации полномочий Учредителя в сфере жизнедеятельности</w:t>
            </w:r>
          </w:p>
        </w:tc>
      </w:tr>
      <w:tr w:rsidR="00E207A4" w:rsidRPr="00E5152E" w:rsidTr="006009A1">
        <w:trPr>
          <w:trHeight w:val="282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07A4" w:rsidRPr="00E5152E" w:rsidRDefault="00E207A4" w:rsidP="005E6051">
            <w:pPr>
              <w:tabs>
                <w:tab w:val="left" w:pos="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5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E207A4">
            <w:pPr>
              <w:tabs>
                <w:tab w:val="left" w:pos="47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Отдельное мероприятие: </w:t>
            </w:r>
            <w:r w:rsidRPr="00E5152E">
              <w:rPr>
                <w:sz w:val="20"/>
                <w:szCs w:val="20"/>
              </w:rPr>
              <w:t>Расходы на содержание муниципального  казенного  учреждения  по обеспечению жизнедеятельности района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314F8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314F8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314F8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314F8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314F8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314F8">
              <w:rPr>
                <w:color w:val="000000"/>
                <w:sz w:val="20"/>
                <w:szCs w:val="20"/>
              </w:rPr>
              <w:t>27480,95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314F8" w:rsidP="005E6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82 442,8500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207A4" w:rsidRPr="00E5152E" w:rsidRDefault="00E207A4" w:rsidP="005E6051">
            <w:pPr>
              <w:ind w:left="34"/>
              <w:jc w:val="both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 xml:space="preserve">Бесперебойное обеспечение всех объектов жизнедеятельности района </w:t>
            </w:r>
          </w:p>
        </w:tc>
      </w:tr>
      <w:tr w:rsidR="00E207A4" w:rsidRPr="00E5152E" w:rsidTr="006009A1">
        <w:trPr>
          <w:trHeight w:val="34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5152E">
              <w:rPr>
                <w:color w:val="000000"/>
                <w:sz w:val="20"/>
                <w:szCs w:val="20"/>
              </w:rPr>
              <w:t>475,70</w:t>
            </w: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1 427,100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314F8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314F8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314F8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314F8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314F8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314F8">
              <w:rPr>
                <w:color w:val="000000"/>
                <w:sz w:val="20"/>
                <w:szCs w:val="20"/>
              </w:rPr>
              <w:t>8299,25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314F8" w:rsidP="005E6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24 897,7500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314F8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E314F8">
              <w:rPr>
                <w:color w:val="000000"/>
                <w:sz w:val="20"/>
                <w:szCs w:val="20"/>
              </w:rPr>
              <w:t>4766,62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314F8" w:rsidRDefault="00FF760F" w:rsidP="005E60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477</w:t>
            </w:r>
            <w:r>
              <w:rPr>
                <w:color w:val="000000"/>
                <w:sz w:val="20"/>
                <w:szCs w:val="20"/>
              </w:rPr>
              <w:t>3</w:t>
            </w:r>
            <w:r w:rsidR="00E314F8" w:rsidRPr="00E314F8">
              <w:rPr>
                <w:color w:val="000000"/>
                <w:sz w:val="20"/>
                <w:szCs w:val="20"/>
                <w:lang w:val="en-US"/>
              </w:rPr>
              <w:t>,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FF760F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4 773</w:t>
            </w:r>
            <w:r w:rsidR="00E207A4">
              <w:rPr>
                <w:color w:val="000000"/>
                <w:sz w:val="20"/>
                <w:szCs w:val="20"/>
              </w:rPr>
              <w:t>,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22</w:t>
            </w:r>
            <w:r w:rsidR="00E207A4">
              <w:rPr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314F8" w:rsidP="005E6051">
            <w:pPr>
              <w:jc w:val="center"/>
              <w:rPr>
                <w:sz w:val="20"/>
              </w:rPr>
            </w:pPr>
            <w:r w:rsidRPr="00E314F8">
              <w:rPr>
                <w:sz w:val="20"/>
              </w:rPr>
              <w:t>14 3</w:t>
            </w:r>
            <w:r w:rsidR="00805B65">
              <w:rPr>
                <w:sz w:val="20"/>
                <w:lang w:val="en-US"/>
              </w:rPr>
              <w:t>13</w:t>
            </w:r>
            <w:r w:rsidRPr="00E314F8">
              <w:rPr>
                <w:sz w:val="20"/>
              </w:rPr>
              <w:t>,</w:t>
            </w:r>
            <w:r w:rsidR="00805B65">
              <w:rPr>
                <w:sz w:val="20"/>
                <w:lang w:val="en-US"/>
              </w:rPr>
              <w:t>06</w:t>
            </w:r>
            <w:r w:rsidRPr="00E314F8">
              <w:rPr>
                <w:sz w:val="20"/>
              </w:rPr>
              <w:t>000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831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2,800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r w:rsidRPr="00E5152E">
              <w:rPr>
                <w:sz w:val="20"/>
                <w:szCs w:val="20"/>
              </w:rPr>
              <w:t>1590002130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  <w:r w:rsidRPr="00E5152E">
              <w:rPr>
                <w:sz w:val="20"/>
                <w:szCs w:val="20"/>
              </w:rPr>
              <w:t>85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E5152E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14146B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3,800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274FB7" w:rsidRDefault="002448FD" w:rsidP="002448F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         0,</w:t>
            </w:r>
            <w:r w:rsidR="00E207A4" w:rsidRPr="00274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274FB7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274FB7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14146B" w:rsidRDefault="002448FD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</w:t>
            </w:r>
            <w:r w:rsidR="00E207A4" w:rsidRPr="00274FB7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901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0113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1590010490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 w:rsidRPr="00274FB7">
              <w:rPr>
                <w:sz w:val="20"/>
                <w:szCs w:val="20"/>
              </w:rPr>
              <w:t>119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886FFE" w:rsidRDefault="00886FFE" w:rsidP="005E60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274FB7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274FB7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  <w:r w:rsidRPr="00274FB7"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886FFE" w:rsidRDefault="00886FFE" w:rsidP="005E60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0,0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E2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отдельному мероприятию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Pr="00274FB7" w:rsidRDefault="00E207A4" w:rsidP="005E60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Pr="00274FB7" w:rsidRDefault="002448FD" w:rsidP="005E605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805B65" w:rsidRDefault="002448FD" w:rsidP="005E60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805B6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805B65" w:rsidRDefault="002448FD" w:rsidP="005E6051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805B6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Pr="00805B65" w:rsidRDefault="007711FA" w:rsidP="005E6051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  <w:r w:rsidR="00805B6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87,36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</w:tr>
      <w:tr w:rsidR="00E207A4" w:rsidRPr="00E5152E" w:rsidTr="006009A1">
        <w:trPr>
          <w:trHeight w:val="268"/>
        </w:trPr>
        <w:tc>
          <w:tcPr>
            <w:tcW w:w="56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Default="00E207A4" w:rsidP="00E2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207A4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07A4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Default="00E207A4" w:rsidP="005E605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207A4" w:rsidRDefault="00E207A4" w:rsidP="005E6051">
            <w:pPr>
              <w:jc w:val="center"/>
              <w:rPr>
                <w:color w:val="000000"/>
                <w:sz w:val="20"/>
                <w:szCs w:val="20"/>
                <w:highlight w:val="yellow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07A4" w:rsidRPr="00E5152E" w:rsidRDefault="00E207A4" w:rsidP="005E6051">
            <w:pPr>
              <w:jc w:val="center"/>
              <w:rPr>
                <w:sz w:val="20"/>
                <w:szCs w:val="20"/>
              </w:rPr>
            </w:pPr>
          </w:p>
        </w:tc>
      </w:tr>
      <w:tr w:rsidR="00EC2A23" w:rsidRPr="00E5152E" w:rsidTr="006009A1">
        <w:trPr>
          <w:trHeight w:val="268"/>
        </w:trPr>
        <w:tc>
          <w:tcPr>
            <w:tcW w:w="56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23" w:rsidRDefault="00EC2A23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23" w:rsidRPr="00E5152E" w:rsidRDefault="006009A1" w:rsidP="00E207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ГРБС 1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23" w:rsidRDefault="006009A1" w:rsidP="005E6051">
            <w:pPr>
              <w:jc w:val="center"/>
              <w:rPr>
                <w:sz w:val="20"/>
                <w:szCs w:val="20"/>
              </w:rPr>
            </w:pPr>
            <w:r w:rsidRPr="006009A1">
              <w:rPr>
                <w:sz w:val="20"/>
                <w:szCs w:val="20"/>
              </w:rPr>
              <w:t>Администрация Каратузского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A23" w:rsidRDefault="00EC2A23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A23" w:rsidRDefault="00EC2A23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A23" w:rsidRDefault="00EC2A23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C2A23" w:rsidRDefault="00EC2A23" w:rsidP="005E605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23" w:rsidRPr="00274FB7" w:rsidRDefault="002448FD" w:rsidP="00602FA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41 029,12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A23" w:rsidRPr="00805B65" w:rsidRDefault="002448FD" w:rsidP="00602F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805B6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A23" w:rsidRPr="00805B65" w:rsidRDefault="002448FD" w:rsidP="00602FA7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41</w:t>
            </w:r>
            <w:r w:rsidR="00805B6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29,12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C2A23" w:rsidRPr="00805B65" w:rsidRDefault="002448FD" w:rsidP="007711FA">
            <w:pPr>
              <w:jc w:val="center"/>
              <w:rPr>
                <w:color w:val="000000"/>
                <w:sz w:val="20"/>
                <w:szCs w:val="20"/>
                <w:highlight w:val="yellow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  <w:r w:rsidR="00805B65">
              <w:rPr>
                <w:color w:val="000000"/>
                <w:sz w:val="20"/>
                <w:szCs w:val="20"/>
              </w:rPr>
              <w:t> </w:t>
            </w:r>
            <w:r>
              <w:rPr>
                <w:color w:val="000000"/>
                <w:sz w:val="20"/>
                <w:szCs w:val="20"/>
              </w:rPr>
              <w:t>0</w:t>
            </w:r>
            <w:r w:rsidR="00805B65">
              <w:rPr>
                <w:color w:val="000000"/>
                <w:sz w:val="20"/>
                <w:szCs w:val="20"/>
                <w:lang w:val="en-US"/>
              </w:rPr>
              <w:t>87,36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A23" w:rsidRPr="00E5152E" w:rsidRDefault="00EC2A23" w:rsidP="005E6051">
            <w:pPr>
              <w:jc w:val="center"/>
              <w:rPr>
                <w:sz w:val="20"/>
                <w:szCs w:val="20"/>
              </w:rPr>
            </w:pPr>
          </w:p>
        </w:tc>
      </w:tr>
    </w:tbl>
    <w:p w:rsidR="00E207A4" w:rsidRDefault="00E207A4" w:rsidP="00E207A4">
      <w:pPr>
        <w:jc w:val="center"/>
        <w:outlineLvl w:val="0"/>
        <w:rPr>
          <w:sz w:val="20"/>
          <w:szCs w:val="20"/>
        </w:rPr>
      </w:pPr>
    </w:p>
    <w:p w:rsidR="00E207A4" w:rsidRDefault="00E207A4" w:rsidP="00E207A4">
      <w:pPr>
        <w:tabs>
          <w:tab w:val="left" w:pos="11907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4E34BD">
        <w:rPr>
          <w:sz w:val="28"/>
          <w:szCs w:val="28"/>
        </w:rPr>
        <w:t>Глава района</w:t>
      </w:r>
      <w:r>
        <w:rPr>
          <w:sz w:val="28"/>
          <w:szCs w:val="28"/>
        </w:rPr>
        <w:tab/>
      </w:r>
      <w:r w:rsidRPr="004E34BD">
        <w:rPr>
          <w:sz w:val="28"/>
          <w:szCs w:val="28"/>
        </w:rPr>
        <w:t>К.А.</w:t>
      </w:r>
      <w:r>
        <w:rPr>
          <w:sz w:val="28"/>
          <w:szCs w:val="28"/>
        </w:rPr>
        <w:t xml:space="preserve"> </w:t>
      </w:r>
      <w:r w:rsidRPr="004E34BD">
        <w:rPr>
          <w:sz w:val="28"/>
          <w:szCs w:val="28"/>
        </w:rPr>
        <w:t>Тюнин</w:t>
      </w: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</w:pPr>
    </w:p>
    <w:p w:rsidR="000A341C" w:rsidRDefault="000A341C" w:rsidP="00524533">
      <w:pPr>
        <w:pStyle w:val="ConsPlusNormal"/>
        <w:widowControl/>
        <w:ind w:firstLine="0"/>
        <w:rPr>
          <w:rFonts w:ascii="Times New Roman" w:hAnsi="Times New Roman" w:cs="Times New Roman"/>
          <w:szCs w:val="24"/>
        </w:rPr>
        <w:sectPr w:rsidR="000A341C" w:rsidSect="00800B73">
          <w:pgSz w:w="16838" w:h="11906" w:orient="landscape"/>
          <w:pgMar w:top="426" w:right="822" w:bottom="851" w:left="1134" w:header="709" w:footer="709" w:gutter="0"/>
          <w:cols w:space="708"/>
          <w:docGrid w:linePitch="360"/>
        </w:sectPr>
      </w:pPr>
    </w:p>
    <w:p w:rsidR="006E472D" w:rsidRPr="006E499C" w:rsidRDefault="006E472D" w:rsidP="00E83A90">
      <w:pPr>
        <w:ind w:left="5670"/>
      </w:pPr>
    </w:p>
    <w:sectPr w:rsidR="006E472D" w:rsidRPr="006E499C" w:rsidSect="00E83A90">
      <w:headerReference w:type="default" r:id="rId23"/>
      <w:pgSz w:w="11906" w:h="16838"/>
      <w:pgMar w:top="1134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D8A" w:rsidRDefault="004A3D8A">
      <w:r>
        <w:separator/>
      </w:r>
    </w:p>
  </w:endnote>
  <w:endnote w:type="continuationSeparator" w:id="0">
    <w:p w:rsidR="004A3D8A" w:rsidRDefault="004A3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12"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D8A" w:rsidRDefault="004A3D8A">
      <w:r>
        <w:separator/>
      </w:r>
    </w:p>
  </w:footnote>
  <w:footnote w:type="continuationSeparator" w:id="0">
    <w:p w:rsidR="004A3D8A" w:rsidRDefault="004A3D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5" w:rsidRDefault="00E75065" w:rsidP="00602FA7">
    <w:pPr>
      <w:pStyle w:val="af1"/>
      <w:tabs>
        <w:tab w:val="clear" w:pos="4153"/>
        <w:tab w:val="clear" w:pos="8306"/>
        <w:tab w:val="left" w:pos="667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065" w:rsidRPr="0078610A" w:rsidRDefault="00E75065" w:rsidP="00760B1B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13726"/>
    <w:multiLevelType w:val="hybridMultilevel"/>
    <w:tmpl w:val="A0BA6AC2"/>
    <w:lvl w:ilvl="0" w:tplc="BADE4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37F3483"/>
    <w:multiLevelType w:val="hybridMultilevel"/>
    <w:tmpl w:val="888624F0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D16717"/>
    <w:multiLevelType w:val="hybridMultilevel"/>
    <w:tmpl w:val="3BEC496C"/>
    <w:lvl w:ilvl="0" w:tplc="4B6CEC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94D25"/>
    <w:multiLevelType w:val="multilevel"/>
    <w:tmpl w:val="92BCE3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4">
    <w:nsid w:val="1DB72D76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F2D46A9"/>
    <w:multiLevelType w:val="multilevel"/>
    <w:tmpl w:val="5EE0432C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29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45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68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54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765" w:hanging="2160"/>
      </w:pPr>
      <w:rPr>
        <w:rFonts w:hint="default"/>
      </w:rPr>
    </w:lvl>
  </w:abstractNum>
  <w:abstractNum w:abstractNumId="6">
    <w:nsid w:val="2D235DD6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307C5026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505EED"/>
    <w:multiLevelType w:val="hybridMultilevel"/>
    <w:tmpl w:val="0D18D6D4"/>
    <w:lvl w:ilvl="0" w:tplc="BE10206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39DC7860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08A314F"/>
    <w:multiLevelType w:val="hybridMultilevel"/>
    <w:tmpl w:val="68C274C2"/>
    <w:lvl w:ilvl="0" w:tplc="F110BBC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BD2103"/>
    <w:multiLevelType w:val="hybridMultilevel"/>
    <w:tmpl w:val="46A8ED42"/>
    <w:lvl w:ilvl="0" w:tplc="E4D8E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4D60A34"/>
    <w:multiLevelType w:val="hybridMultilevel"/>
    <w:tmpl w:val="E4366FA4"/>
    <w:lvl w:ilvl="0" w:tplc="97D6617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45E951AD"/>
    <w:multiLevelType w:val="multilevel"/>
    <w:tmpl w:val="B90C8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79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4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4">
    <w:nsid w:val="537504F8"/>
    <w:multiLevelType w:val="hybridMultilevel"/>
    <w:tmpl w:val="61FA1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A24CAC"/>
    <w:multiLevelType w:val="hybridMultilevel"/>
    <w:tmpl w:val="C73CEC2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9AD0133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5ACD234D"/>
    <w:multiLevelType w:val="hybridMultilevel"/>
    <w:tmpl w:val="303833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245EFF"/>
    <w:multiLevelType w:val="hybridMultilevel"/>
    <w:tmpl w:val="4CA27B86"/>
    <w:lvl w:ilvl="0" w:tplc="78023F8C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370D0"/>
    <w:multiLevelType w:val="hybridMultilevel"/>
    <w:tmpl w:val="A7980E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680C72B1"/>
    <w:multiLevelType w:val="hybridMultilevel"/>
    <w:tmpl w:val="0346F7D0"/>
    <w:lvl w:ilvl="0" w:tplc="DFF2EAF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7BA00745"/>
    <w:multiLevelType w:val="multilevel"/>
    <w:tmpl w:val="BAFE3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17"/>
  </w:num>
  <w:num w:numId="4">
    <w:abstractNumId w:val="14"/>
  </w:num>
  <w:num w:numId="5">
    <w:abstractNumId w:val="2"/>
  </w:num>
  <w:num w:numId="6">
    <w:abstractNumId w:val="12"/>
  </w:num>
  <w:num w:numId="7">
    <w:abstractNumId w:val="13"/>
  </w:num>
  <w:num w:numId="8">
    <w:abstractNumId w:val="6"/>
  </w:num>
  <w:num w:numId="9">
    <w:abstractNumId w:val="18"/>
  </w:num>
  <w:num w:numId="10">
    <w:abstractNumId w:val="16"/>
  </w:num>
  <w:num w:numId="11">
    <w:abstractNumId w:val="4"/>
  </w:num>
  <w:num w:numId="12">
    <w:abstractNumId w:val="3"/>
  </w:num>
  <w:num w:numId="13">
    <w:abstractNumId w:val="19"/>
  </w:num>
  <w:num w:numId="14">
    <w:abstractNumId w:val="8"/>
  </w:num>
  <w:num w:numId="15">
    <w:abstractNumId w:val="5"/>
  </w:num>
  <w:num w:numId="16">
    <w:abstractNumId w:val="10"/>
  </w:num>
  <w:num w:numId="17">
    <w:abstractNumId w:val="7"/>
  </w:num>
  <w:num w:numId="18">
    <w:abstractNumId w:val="9"/>
  </w:num>
  <w:num w:numId="19">
    <w:abstractNumId w:val="15"/>
  </w:num>
  <w:num w:numId="20">
    <w:abstractNumId w:val="21"/>
  </w:num>
  <w:num w:numId="21">
    <w:abstractNumId w:val="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936"/>
    <w:rsid w:val="00001A24"/>
    <w:rsid w:val="0000281C"/>
    <w:rsid w:val="00006E23"/>
    <w:rsid w:val="00007E80"/>
    <w:rsid w:val="000112C7"/>
    <w:rsid w:val="00012161"/>
    <w:rsid w:val="00014505"/>
    <w:rsid w:val="0001664C"/>
    <w:rsid w:val="00027E44"/>
    <w:rsid w:val="00035713"/>
    <w:rsid w:val="00036F4D"/>
    <w:rsid w:val="00053AB2"/>
    <w:rsid w:val="00057575"/>
    <w:rsid w:val="000576FB"/>
    <w:rsid w:val="0005790E"/>
    <w:rsid w:val="00061863"/>
    <w:rsid w:val="00062369"/>
    <w:rsid w:val="00070D55"/>
    <w:rsid w:val="000739B9"/>
    <w:rsid w:val="00074A79"/>
    <w:rsid w:val="00075E6F"/>
    <w:rsid w:val="00080D9D"/>
    <w:rsid w:val="00084AAD"/>
    <w:rsid w:val="00085944"/>
    <w:rsid w:val="00090203"/>
    <w:rsid w:val="0009460B"/>
    <w:rsid w:val="00094D78"/>
    <w:rsid w:val="000A0BC5"/>
    <w:rsid w:val="000A2D13"/>
    <w:rsid w:val="000A341C"/>
    <w:rsid w:val="000A3506"/>
    <w:rsid w:val="000A53D4"/>
    <w:rsid w:val="000B78F0"/>
    <w:rsid w:val="000C2364"/>
    <w:rsid w:val="000C3852"/>
    <w:rsid w:val="000C4125"/>
    <w:rsid w:val="000D235D"/>
    <w:rsid w:val="000D4624"/>
    <w:rsid w:val="000D7ECA"/>
    <w:rsid w:val="000E258B"/>
    <w:rsid w:val="000E2744"/>
    <w:rsid w:val="000E6A92"/>
    <w:rsid w:val="000F29F3"/>
    <w:rsid w:val="000F2F72"/>
    <w:rsid w:val="000F30D6"/>
    <w:rsid w:val="000F7BB7"/>
    <w:rsid w:val="001004F0"/>
    <w:rsid w:val="0010187A"/>
    <w:rsid w:val="00104EEE"/>
    <w:rsid w:val="00107282"/>
    <w:rsid w:val="00110CF4"/>
    <w:rsid w:val="0011358E"/>
    <w:rsid w:val="001329EE"/>
    <w:rsid w:val="00136679"/>
    <w:rsid w:val="0014146B"/>
    <w:rsid w:val="00141AEB"/>
    <w:rsid w:val="001461D2"/>
    <w:rsid w:val="00162FCA"/>
    <w:rsid w:val="00164E2D"/>
    <w:rsid w:val="00170895"/>
    <w:rsid w:val="00172BFF"/>
    <w:rsid w:val="00180331"/>
    <w:rsid w:val="001850DB"/>
    <w:rsid w:val="00185BD7"/>
    <w:rsid w:val="001911A2"/>
    <w:rsid w:val="001937DA"/>
    <w:rsid w:val="0019466C"/>
    <w:rsid w:val="00196E93"/>
    <w:rsid w:val="00197022"/>
    <w:rsid w:val="001A719C"/>
    <w:rsid w:val="001B2558"/>
    <w:rsid w:val="001B5072"/>
    <w:rsid w:val="001C1F96"/>
    <w:rsid w:val="001C602E"/>
    <w:rsid w:val="001C7A0F"/>
    <w:rsid w:val="001D1816"/>
    <w:rsid w:val="001D6B86"/>
    <w:rsid w:val="001E1D6B"/>
    <w:rsid w:val="001E35EA"/>
    <w:rsid w:val="001F082D"/>
    <w:rsid w:val="001F2C00"/>
    <w:rsid w:val="001F7FB7"/>
    <w:rsid w:val="00200A95"/>
    <w:rsid w:val="002349C9"/>
    <w:rsid w:val="00236013"/>
    <w:rsid w:val="002448FD"/>
    <w:rsid w:val="00244CC0"/>
    <w:rsid w:val="00244FCC"/>
    <w:rsid w:val="00247A43"/>
    <w:rsid w:val="00257E6A"/>
    <w:rsid w:val="0026472F"/>
    <w:rsid w:val="00264D76"/>
    <w:rsid w:val="00286E0F"/>
    <w:rsid w:val="00290D66"/>
    <w:rsid w:val="002922AA"/>
    <w:rsid w:val="002A386E"/>
    <w:rsid w:val="002A7432"/>
    <w:rsid w:val="002B1750"/>
    <w:rsid w:val="002B19C5"/>
    <w:rsid w:val="002B1FB6"/>
    <w:rsid w:val="002B6DFD"/>
    <w:rsid w:val="002B7324"/>
    <w:rsid w:val="002C2FAB"/>
    <w:rsid w:val="002C68AC"/>
    <w:rsid w:val="002D2B46"/>
    <w:rsid w:val="002E1592"/>
    <w:rsid w:val="002E749A"/>
    <w:rsid w:val="002F3D05"/>
    <w:rsid w:val="002F73E2"/>
    <w:rsid w:val="00310863"/>
    <w:rsid w:val="00310D9F"/>
    <w:rsid w:val="00312B72"/>
    <w:rsid w:val="00323F8B"/>
    <w:rsid w:val="00326365"/>
    <w:rsid w:val="00333A31"/>
    <w:rsid w:val="003376B8"/>
    <w:rsid w:val="00350470"/>
    <w:rsid w:val="00351F7B"/>
    <w:rsid w:val="0035659A"/>
    <w:rsid w:val="00361CBE"/>
    <w:rsid w:val="00367A72"/>
    <w:rsid w:val="003810A5"/>
    <w:rsid w:val="00385099"/>
    <w:rsid w:val="00394E9E"/>
    <w:rsid w:val="003A10BE"/>
    <w:rsid w:val="003A5936"/>
    <w:rsid w:val="003B6ED9"/>
    <w:rsid w:val="003B7A22"/>
    <w:rsid w:val="003B7C6B"/>
    <w:rsid w:val="003C3FD6"/>
    <w:rsid w:val="003C5713"/>
    <w:rsid w:val="003D3CB7"/>
    <w:rsid w:val="003E05D5"/>
    <w:rsid w:val="003E747D"/>
    <w:rsid w:val="003F0A87"/>
    <w:rsid w:val="003F1DDF"/>
    <w:rsid w:val="004005A3"/>
    <w:rsid w:val="004012A4"/>
    <w:rsid w:val="00402F27"/>
    <w:rsid w:val="00403065"/>
    <w:rsid w:val="0040360E"/>
    <w:rsid w:val="00406913"/>
    <w:rsid w:val="00410250"/>
    <w:rsid w:val="0041092E"/>
    <w:rsid w:val="004130F7"/>
    <w:rsid w:val="0041376B"/>
    <w:rsid w:val="00413A1F"/>
    <w:rsid w:val="00425455"/>
    <w:rsid w:val="00425A45"/>
    <w:rsid w:val="004311AA"/>
    <w:rsid w:val="00431292"/>
    <w:rsid w:val="004328D3"/>
    <w:rsid w:val="004375AA"/>
    <w:rsid w:val="00437791"/>
    <w:rsid w:val="00442CA7"/>
    <w:rsid w:val="00445D84"/>
    <w:rsid w:val="0044664D"/>
    <w:rsid w:val="00461F79"/>
    <w:rsid w:val="0046226C"/>
    <w:rsid w:val="00462D2A"/>
    <w:rsid w:val="00463961"/>
    <w:rsid w:val="004649B1"/>
    <w:rsid w:val="00464C3C"/>
    <w:rsid w:val="0047245C"/>
    <w:rsid w:val="004724AA"/>
    <w:rsid w:val="004761E5"/>
    <w:rsid w:val="004768D3"/>
    <w:rsid w:val="00490C4E"/>
    <w:rsid w:val="00491652"/>
    <w:rsid w:val="00491CBF"/>
    <w:rsid w:val="00494987"/>
    <w:rsid w:val="00497827"/>
    <w:rsid w:val="004A3D8A"/>
    <w:rsid w:val="004C05A3"/>
    <w:rsid w:val="004C1076"/>
    <w:rsid w:val="004C2F4B"/>
    <w:rsid w:val="004C50AF"/>
    <w:rsid w:val="004E27A4"/>
    <w:rsid w:val="004E34BD"/>
    <w:rsid w:val="004E6C8C"/>
    <w:rsid w:val="004E759A"/>
    <w:rsid w:val="004F13B8"/>
    <w:rsid w:val="004F14BD"/>
    <w:rsid w:val="004F6B6B"/>
    <w:rsid w:val="004F75A9"/>
    <w:rsid w:val="00500487"/>
    <w:rsid w:val="0050153B"/>
    <w:rsid w:val="005025FF"/>
    <w:rsid w:val="005053C5"/>
    <w:rsid w:val="00510F57"/>
    <w:rsid w:val="005133C1"/>
    <w:rsid w:val="005162F0"/>
    <w:rsid w:val="00520ADE"/>
    <w:rsid w:val="00524533"/>
    <w:rsid w:val="00526842"/>
    <w:rsid w:val="0053118C"/>
    <w:rsid w:val="00531EDA"/>
    <w:rsid w:val="0053200C"/>
    <w:rsid w:val="0053374D"/>
    <w:rsid w:val="00537250"/>
    <w:rsid w:val="00544C76"/>
    <w:rsid w:val="00544F48"/>
    <w:rsid w:val="00545FD0"/>
    <w:rsid w:val="00565200"/>
    <w:rsid w:val="005701D1"/>
    <w:rsid w:val="00573471"/>
    <w:rsid w:val="00573B1D"/>
    <w:rsid w:val="00574E59"/>
    <w:rsid w:val="00577AA5"/>
    <w:rsid w:val="00577C98"/>
    <w:rsid w:val="005878AA"/>
    <w:rsid w:val="00590E13"/>
    <w:rsid w:val="005A169E"/>
    <w:rsid w:val="005A226E"/>
    <w:rsid w:val="005A5645"/>
    <w:rsid w:val="005A6292"/>
    <w:rsid w:val="005B5BF0"/>
    <w:rsid w:val="005B7038"/>
    <w:rsid w:val="005C791E"/>
    <w:rsid w:val="005D6EEA"/>
    <w:rsid w:val="005E4B56"/>
    <w:rsid w:val="005E6051"/>
    <w:rsid w:val="005E7D54"/>
    <w:rsid w:val="005F740C"/>
    <w:rsid w:val="006009A1"/>
    <w:rsid w:val="00602F01"/>
    <w:rsid w:val="00602FA7"/>
    <w:rsid w:val="0060466C"/>
    <w:rsid w:val="006050B2"/>
    <w:rsid w:val="006055C7"/>
    <w:rsid w:val="006106AD"/>
    <w:rsid w:val="006124D0"/>
    <w:rsid w:val="00614E8B"/>
    <w:rsid w:val="0061708B"/>
    <w:rsid w:val="006216D5"/>
    <w:rsid w:val="00621A3F"/>
    <w:rsid w:val="00633F9D"/>
    <w:rsid w:val="00640BAB"/>
    <w:rsid w:val="006453EA"/>
    <w:rsid w:val="0064596E"/>
    <w:rsid w:val="006476A3"/>
    <w:rsid w:val="006558A0"/>
    <w:rsid w:val="00656AE4"/>
    <w:rsid w:val="00660686"/>
    <w:rsid w:val="006660DF"/>
    <w:rsid w:val="006662FD"/>
    <w:rsid w:val="00680A94"/>
    <w:rsid w:val="006812EC"/>
    <w:rsid w:val="0068423B"/>
    <w:rsid w:val="00692ABA"/>
    <w:rsid w:val="0069361E"/>
    <w:rsid w:val="00694033"/>
    <w:rsid w:val="00695AED"/>
    <w:rsid w:val="006B673E"/>
    <w:rsid w:val="006C1BA9"/>
    <w:rsid w:val="006C5501"/>
    <w:rsid w:val="006C7571"/>
    <w:rsid w:val="006D0D95"/>
    <w:rsid w:val="006D19DC"/>
    <w:rsid w:val="006D7956"/>
    <w:rsid w:val="006E0D6E"/>
    <w:rsid w:val="006E18B7"/>
    <w:rsid w:val="006E472D"/>
    <w:rsid w:val="006E499C"/>
    <w:rsid w:val="006E640E"/>
    <w:rsid w:val="00700BDE"/>
    <w:rsid w:val="00706F92"/>
    <w:rsid w:val="007122FC"/>
    <w:rsid w:val="007137D8"/>
    <w:rsid w:val="00713B93"/>
    <w:rsid w:val="0072682A"/>
    <w:rsid w:val="007355C4"/>
    <w:rsid w:val="00740647"/>
    <w:rsid w:val="00742BDF"/>
    <w:rsid w:val="007446B6"/>
    <w:rsid w:val="00744CF1"/>
    <w:rsid w:val="007502E0"/>
    <w:rsid w:val="007535E2"/>
    <w:rsid w:val="00755358"/>
    <w:rsid w:val="00757215"/>
    <w:rsid w:val="00760B1B"/>
    <w:rsid w:val="00761EDE"/>
    <w:rsid w:val="0076383D"/>
    <w:rsid w:val="007711FA"/>
    <w:rsid w:val="007713E7"/>
    <w:rsid w:val="00771DB0"/>
    <w:rsid w:val="00773B22"/>
    <w:rsid w:val="007755FC"/>
    <w:rsid w:val="007762CE"/>
    <w:rsid w:val="007811BE"/>
    <w:rsid w:val="00785232"/>
    <w:rsid w:val="007856C9"/>
    <w:rsid w:val="007936B8"/>
    <w:rsid w:val="007943CD"/>
    <w:rsid w:val="007A49F6"/>
    <w:rsid w:val="007A6010"/>
    <w:rsid w:val="007B2DA9"/>
    <w:rsid w:val="007B4760"/>
    <w:rsid w:val="007B513E"/>
    <w:rsid w:val="007B5D57"/>
    <w:rsid w:val="007C5123"/>
    <w:rsid w:val="007C591A"/>
    <w:rsid w:val="007C6029"/>
    <w:rsid w:val="007D0179"/>
    <w:rsid w:val="007D6907"/>
    <w:rsid w:val="007E52B8"/>
    <w:rsid w:val="007E62E3"/>
    <w:rsid w:val="007E665C"/>
    <w:rsid w:val="007F1C68"/>
    <w:rsid w:val="007F473E"/>
    <w:rsid w:val="007F6C04"/>
    <w:rsid w:val="0080052F"/>
    <w:rsid w:val="00800B73"/>
    <w:rsid w:val="00803EBE"/>
    <w:rsid w:val="00805410"/>
    <w:rsid w:val="00805B65"/>
    <w:rsid w:val="00807298"/>
    <w:rsid w:val="00810303"/>
    <w:rsid w:val="00822071"/>
    <w:rsid w:val="00823EC9"/>
    <w:rsid w:val="00833F9E"/>
    <w:rsid w:val="00834A3D"/>
    <w:rsid w:val="0084206D"/>
    <w:rsid w:val="008426F5"/>
    <w:rsid w:val="00844E0B"/>
    <w:rsid w:val="0085268C"/>
    <w:rsid w:val="00852A42"/>
    <w:rsid w:val="00853C50"/>
    <w:rsid w:val="00860926"/>
    <w:rsid w:val="00875AAB"/>
    <w:rsid w:val="0087614A"/>
    <w:rsid w:val="00876D7D"/>
    <w:rsid w:val="00880F29"/>
    <w:rsid w:val="00882CDE"/>
    <w:rsid w:val="00886C25"/>
    <w:rsid w:val="00886FFE"/>
    <w:rsid w:val="00895D69"/>
    <w:rsid w:val="00895EA9"/>
    <w:rsid w:val="008B140C"/>
    <w:rsid w:val="008C72BA"/>
    <w:rsid w:val="008D0416"/>
    <w:rsid w:val="008D362F"/>
    <w:rsid w:val="008D3D20"/>
    <w:rsid w:val="008D41E0"/>
    <w:rsid w:val="008E2FAA"/>
    <w:rsid w:val="008E593E"/>
    <w:rsid w:val="008F2764"/>
    <w:rsid w:val="008F450A"/>
    <w:rsid w:val="008F6C46"/>
    <w:rsid w:val="009043C9"/>
    <w:rsid w:val="0090610F"/>
    <w:rsid w:val="009118A7"/>
    <w:rsid w:val="009135DE"/>
    <w:rsid w:val="00914F27"/>
    <w:rsid w:val="009150A7"/>
    <w:rsid w:val="00916ADE"/>
    <w:rsid w:val="00920398"/>
    <w:rsid w:val="00921A15"/>
    <w:rsid w:val="00923CA9"/>
    <w:rsid w:val="00934557"/>
    <w:rsid w:val="00935AF4"/>
    <w:rsid w:val="009404E4"/>
    <w:rsid w:val="00943004"/>
    <w:rsid w:val="00946309"/>
    <w:rsid w:val="00947EF0"/>
    <w:rsid w:val="00950CDE"/>
    <w:rsid w:val="00955F41"/>
    <w:rsid w:val="009620ED"/>
    <w:rsid w:val="009625E8"/>
    <w:rsid w:val="0096286F"/>
    <w:rsid w:val="00964B19"/>
    <w:rsid w:val="00971855"/>
    <w:rsid w:val="0098401F"/>
    <w:rsid w:val="009A08EB"/>
    <w:rsid w:val="009A0EE5"/>
    <w:rsid w:val="009A11DD"/>
    <w:rsid w:val="009A361C"/>
    <w:rsid w:val="009A4D5B"/>
    <w:rsid w:val="009A56DF"/>
    <w:rsid w:val="009A6675"/>
    <w:rsid w:val="009B6EAF"/>
    <w:rsid w:val="009C4CE1"/>
    <w:rsid w:val="009C6938"/>
    <w:rsid w:val="009D04F1"/>
    <w:rsid w:val="009D66AA"/>
    <w:rsid w:val="009D7269"/>
    <w:rsid w:val="009D7C4C"/>
    <w:rsid w:val="009E24DE"/>
    <w:rsid w:val="009E3E54"/>
    <w:rsid w:val="009E5E5E"/>
    <w:rsid w:val="009E6565"/>
    <w:rsid w:val="009F07AB"/>
    <w:rsid w:val="009F1C5F"/>
    <w:rsid w:val="009F1F4C"/>
    <w:rsid w:val="009F54C5"/>
    <w:rsid w:val="00A004E7"/>
    <w:rsid w:val="00A053B8"/>
    <w:rsid w:val="00A11AFC"/>
    <w:rsid w:val="00A1449A"/>
    <w:rsid w:val="00A16BD3"/>
    <w:rsid w:val="00A16E9F"/>
    <w:rsid w:val="00A275A5"/>
    <w:rsid w:val="00A27CA4"/>
    <w:rsid w:val="00A32445"/>
    <w:rsid w:val="00A33667"/>
    <w:rsid w:val="00A45A77"/>
    <w:rsid w:val="00A604DF"/>
    <w:rsid w:val="00A6145F"/>
    <w:rsid w:val="00A6617C"/>
    <w:rsid w:val="00A661C9"/>
    <w:rsid w:val="00A67B70"/>
    <w:rsid w:val="00A70B46"/>
    <w:rsid w:val="00A710FD"/>
    <w:rsid w:val="00A72413"/>
    <w:rsid w:val="00A76500"/>
    <w:rsid w:val="00AA0ABF"/>
    <w:rsid w:val="00AA3862"/>
    <w:rsid w:val="00AB2F8B"/>
    <w:rsid w:val="00AB5F49"/>
    <w:rsid w:val="00AB64E2"/>
    <w:rsid w:val="00AC1F5E"/>
    <w:rsid w:val="00AC41A1"/>
    <w:rsid w:val="00AC4DA0"/>
    <w:rsid w:val="00AC61E3"/>
    <w:rsid w:val="00AC7E14"/>
    <w:rsid w:val="00AD0AF6"/>
    <w:rsid w:val="00AD391B"/>
    <w:rsid w:val="00AE3CB2"/>
    <w:rsid w:val="00AF021F"/>
    <w:rsid w:val="00AF53E2"/>
    <w:rsid w:val="00B20E57"/>
    <w:rsid w:val="00B2507E"/>
    <w:rsid w:val="00B26326"/>
    <w:rsid w:val="00B3079C"/>
    <w:rsid w:val="00B32FA9"/>
    <w:rsid w:val="00B378C3"/>
    <w:rsid w:val="00B37D80"/>
    <w:rsid w:val="00B609A0"/>
    <w:rsid w:val="00B63440"/>
    <w:rsid w:val="00B6552D"/>
    <w:rsid w:val="00B73ECE"/>
    <w:rsid w:val="00B7480D"/>
    <w:rsid w:val="00B76329"/>
    <w:rsid w:val="00B8072C"/>
    <w:rsid w:val="00B80961"/>
    <w:rsid w:val="00B858F1"/>
    <w:rsid w:val="00B90B01"/>
    <w:rsid w:val="00B94227"/>
    <w:rsid w:val="00BA04D6"/>
    <w:rsid w:val="00BA138C"/>
    <w:rsid w:val="00BA5619"/>
    <w:rsid w:val="00BA6E76"/>
    <w:rsid w:val="00BB05EB"/>
    <w:rsid w:val="00BB42E7"/>
    <w:rsid w:val="00BB7149"/>
    <w:rsid w:val="00BC5070"/>
    <w:rsid w:val="00BD5E56"/>
    <w:rsid w:val="00BE15C8"/>
    <w:rsid w:val="00BE3492"/>
    <w:rsid w:val="00BE7932"/>
    <w:rsid w:val="00BE7BDE"/>
    <w:rsid w:val="00BF3BE4"/>
    <w:rsid w:val="00BF4C83"/>
    <w:rsid w:val="00C01530"/>
    <w:rsid w:val="00C019C3"/>
    <w:rsid w:val="00C04F04"/>
    <w:rsid w:val="00C16501"/>
    <w:rsid w:val="00C16D2A"/>
    <w:rsid w:val="00C2370B"/>
    <w:rsid w:val="00C30A8E"/>
    <w:rsid w:val="00C32FD2"/>
    <w:rsid w:val="00C336BB"/>
    <w:rsid w:val="00C3494B"/>
    <w:rsid w:val="00C353BE"/>
    <w:rsid w:val="00C52809"/>
    <w:rsid w:val="00C52EFE"/>
    <w:rsid w:val="00C54E9D"/>
    <w:rsid w:val="00C57214"/>
    <w:rsid w:val="00C60D76"/>
    <w:rsid w:val="00C70968"/>
    <w:rsid w:val="00C71F4E"/>
    <w:rsid w:val="00C94400"/>
    <w:rsid w:val="00CA1AF7"/>
    <w:rsid w:val="00CA3B72"/>
    <w:rsid w:val="00CA5284"/>
    <w:rsid w:val="00CB67B9"/>
    <w:rsid w:val="00CD2A38"/>
    <w:rsid w:val="00CD36A1"/>
    <w:rsid w:val="00CD56F5"/>
    <w:rsid w:val="00CD6811"/>
    <w:rsid w:val="00CE0652"/>
    <w:rsid w:val="00CE1163"/>
    <w:rsid w:val="00CE44C6"/>
    <w:rsid w:val="00CF10E6"/>
    <w:rsid w:val="00CF6710"/>
    <w:rsid w:val="00D001C2"/>
    <w:rsid w:val="00D00BD9"/>
    <w:rsid w:val="00D0165B"/>
    <w:rsid w:val="00D022CA"/>
    <w:rsid w:val="00D02FE0"/>
    <w:rsid w:val="00D04E64"/>
    <w:rsid w:val="00D11972"/>
    <w:rsid w:val="00D11FE0"/>
    <w:rsid w:val="00D20B91"/>
    <w:rsid w:val="00D2282B"/>
    <w:rsid w:val="00D253DA"/>
    <w:rsid w:val="00D2702D"/>
    <w:rsid w:val="00D33121"/>
    <w:rsid w:val="00D36658"/>
    <w:rsid w:val="00D3780C"/>
    <w:rsid w:val="00D379E5"/>
    <w:rsid w:val="00D42CA3"/>
    <w:rsid w:val="00D42FF5"/>
    <w:rsid w:val="00D459FA"/>
    <w:rsid w:val="00D47AD0"/>
    <w:rsid w:val="00D50212"/>
    <w:rsid w:val="00D53CC7"/>
    <w:rsid w:val="00D5704B"/>
    <w:rsid w:val="00D6050F"/>
    <w:rsid w:val="00D6125E"/>
    <w:rsid w:val="00D612C0"/>
    <w:rsid w:val="00D6309C"/>
    <w:rsid w:val="00D7556F"/>
    <w:rsid w:val="00D76AA5"/>
    <w:rsid w:val="00D77D10"/>
    <w:rsid w:val="00D909C7"/>
    <w:rsid w:val="00D911E2"/>
    <w:rsid w:val="00D916C4"/>
    <w:rsid w:val="00D93201"/>
    <w:rsid w:val="00DA58BF"/>
    <w:rsid w:val="00DA7B11"/>
    <w:rsid w:val="00DB1437"/>
    <w:rsid w:val="00DB198E"/>
    <w:rsid w:val="00DB281B"/>
    <w:rsid w:val="00DC0F3C"/>
    <w:rsid w:val="00DC17D0"/>
    <w:rsid w:val="00DC44B8"/>
    <w:rsid w:val="00DC479B"/>
    <w:rsid w:val="00DC7849"/>
    <w:rsid w:val="00DD27EB"/>
    <w:rsid w:val="00DD2F6B"/>
    <w:rsid w:val="00DE0FF4"/>
    <w:rsid w:val="00DE463A"/>
    <w:rsid w:val="00DF20B0"/>
    <w:rsid w:val="00DF60C8"/>
    <w:rsid w:val="00E16EDF"/>
    <w:rsid w:val="00E17099"/>
    <w:rsid w:val="00E1729F"/>
    <w:rsid w:val="00E202A4"/>
    <w:rsid w:val="00E207A4"/>
    <w:rsid w:val="00E2212A"/>
    <w:rsid w:val="00E256E2"/>
    <w:rsid w:val="00E26DF5"/>
    <w:rsid w:val="00E2766F"/>
    <w:rsid w:val="00E314F8"/>
    <w:rsid w:val="00E41329"/>
    <w:rsid w:val="00E4143D"/>
    <w:rsid w:val="00E41EAB"/>
    <w:rsid w:val="00E50EEB"/>
    <w:rsid w:val="00E56DBE"/>
    <w:rsid w:val="00E60D42"/>
    <w:rsid w:val="00E60DD1"/>
    <w:rsid w:val="00E61830"/>
    <w:rsid w:val="00E61EC9"/>
    <w:rsid w:val="00E6585E"/>
    <w:rsid w:val="00E725D3"/>
    <w:rsid w:val="00E72948"/>
    <w:rsid w:val="00E75065"/>
    <w:rsid w:val="00E76D3A"/>
    <w:rsid w:val="00E80CBC"/>
    <w:rsid w:val="00E83A90"/>
    <w:rsid w:val="00E9092B"/>
    <w:rsid w:val="00E92031"/>
    <w:rsid w:val="00E93334"/>
    <w:rsid w:val="00E959AC"/>
    <w:rsid w:val="00E975B3"/>
    <w:rsid w:val="00EA1E3B"/>
    <w:rsid w:val="00EA1E5F"/>
    <w:rsid w:val="00EA1EC8"/>
    <w:rsid w:val="00EA2DCB"/>
    <w:rsid w:val="00EA3029"/>
    <w:rsid w:val="00EB2936"/>
    <w:rsid w:val="00EB74A5"/>
    <w:rsid w:val="00EC2A23"/>
    <w:rsid w:val="00EC391C"/>
    <w:rsid w:val="00ED0ED2"/>
    <w:rsid w:val="00ED1DD4"/>
    <w:rsid w:val="00ED2DF7"/>
    <w:rsid w:val="00ED76A8"/>
    <w:rsid w:val="00EE4F99"/>
    <w:rsid w:val="00EE5C0C"/>
    <w:rsid w:val="00EE6079"/>
    <w:rsid w:val="00EE6F04"/>
    <w:rsid w:val="00EE73FD"/>
    <w:rsid w:val="00EF111D"/>
    <w:rsid w:val="00EF1DE4"/>
    <w:rsid w:val="00F01991"/>
    <w:rsid w:val="00F02955"/>
    <w:rsid w:val="00F04132"/>
    <w:rsid w:val="00F04DC2"/>
    <w:rsid w:val="00F05D44"/>
    <w:rsid w:val="00F061B6"/>
    <w:rsid w:val="00F067D7"/>
    <w:rsid w:val="00F07F05"/>
    <w:rsid w:val="00F1338A"/>
    <w:rsid w:val="00F150EE"/>
    <w:rsid w:val="00F2436D"/>
    <w:rsid w:val="00F33C4D"/>
    <w:rsid w:val="00F375DF"/>
    <w:rsid w:val="00F40D2C"/>
    <w:rsid w:val="00F428AC"/>
    <w:rsid w:val="00F440F8"/>
    <w:rsid w:val="00F45EC4"/>
    <w:rsid w:val="00F55459"/>
    <w:rsid w:val="00F61034"/>
    <w:rsid w:val="00F62D7D"/>
    <w:rsid w:val="00F64571"/>
    <w:rsid w:val="00F64FB6"/>
    <w:rsid w:val="00F711F6"/>
    <w:rsid w:val="00F720A9"/>
    <w:rsid w:val="00F765C0"/>
    <w:rsid w:val="00F832D2"/>
    <w:rsid w:val="00F9160F"/>
    <w:rsid w:val="00F930FF"/>
    <w:rsid w:val="00F93CD2"/>
    <w:rsid w:val="00F97AE2"/>
    <w:rsid w:val="00FA31E7"/>
    <w:rsid w:val="00FA47DC"/>
    <w:rsid w:val="00FB179D"/>
    <w:rsid w:val="00FB4772"/>
    <w:rsid w:val="00FB58A8"/>
    <w:rsid w:val="00FB6E52"/>
    <w:rsid w:val="00FC230B"/>
    <w:rsid w:val="00FC6865"/>
    <w:rsid w:val="00FC6E5C"/>
    <w:rsid w:val="00FD67B2"/>
    <w:rsid w:val="00FD68C1"/>
    <w:rsid w:val="00FE1FF0"/>
    <w:rsid w:val="00FE2CD7"/>
    <w:rsid w:val="00FE7870"/>
    <w:rsid w:val="00FE7A6A"/>
    <w:rsid w:val="00FE7EE9"/>
    <w:rsid w:val="00FF1432"/>
    <w:rsid w:val="00FF153B"/>
    <w:rsid w:val="00FF2C16"/>
    <w:rsid w:val="00FF7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765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B2936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742BDF"/>
    <w:pPr>
      <w:ind w:left="720"/>
      <w:contextualSpacing/>
    </w:pPr>
  </w:style>
  <w:style w:type="table" w:styleId="a6">
    <w:name w:val="Table Grid"/>
    <w:basedOn w:val="a1"/>
    <w:uiPriority w:val="59"/>
    <w:rsid w:val="007B2D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1">
    <w:name w:val="Сетка таблицы1"/>
    <w:basedOn w:val="a1"/>
    <w:next w:val="a6"/>
    <w:uiPriority w:val="59"/>
    <w:rsid w:val="00A604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2212A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F765C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F765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F765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No Spacing"/>
    <w:link w:val="a9"/>
    <w:uiPriority w:val="1"/>
    <w:qFormat/>
    <w:rsid w:val="001803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D253DA"/>
    <w:rPr>
      <w:rFonts w:ascii="Tahoma" w:eastAsia="Calibri" w:hAnsi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D253DA"/>
    <w:rPr>
      <w:rFonts w:ascii="Tahoma" w:eastAsia="Calibri" w:hAnsi="Tahoma" w:cs="Times New Roman"/>
      <w:sz w:val="16"/>
      <w:szCs w:val="16"/>
    </w:rPr>
  </w:style>
  <w:style w:type="paragraph" w:styleId="3">
    <w:name w:val="Body Text Indent 3"/>
    <w:basedOn w:val="a"/>
    <w:link w:val="30"/>
    <w:rsid w:val="006B673E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6B673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Normal (Web)"/>
    <w:basedOn w:val="a"/>
    <w:uiPriority w:val="99"/>
    <w:rsid w:val="00EA2DCB"/>
    <w:pPr>
      <w:spacing w:after="120"/>
    </w:pPr>
    <w:rPr>
      <w:rFonts w:eastAsia="Calibri"/>
    </w:rPr>
  </w:style>
  <w:style w:type="paragraph" w:customStyle="1" w:styleId="ConsPlusTitle">
    <w:name w:val="ConsPlusTitle"/>
    <w:rsid w:val="00EA2DCB"/>
    <w:pPr>
      <w:widowControl w:val="0"/>
      <w:suppressAutoHyphens/>
      <w:spacing w:after="0" w:line="100" w:lineRule="atLeast"/>
    </w:pPr>
    <w:rPr>
      <w:rFonts w:ascii="Calibri" w:eastAsia="SimSun" w:hAnsi="Calibri" w:cs="font212"/>
      <w:b/>
      <w:bCs/>
      <w:kern w:val="1"/>
      <w:lang w:eastAsia="ar-SA"/>
    </w:rPr>
  </w:style>
  <w:style w:type="paragraph" w:styleId="ad">
    <w:name w:val="Body Text Indent"/>
    <w:basedOn w:val="a"/>
    <w:link w:val="ae"/>
    <w:uiPriority w:val="99"/>
    <w:unhideWhenUsed/>
    <w:rsid w:val="00EE6F04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EE6F0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C70968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3D3CB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BE7BD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E7BD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link w:val="a4"/>
    <w:uiPriority w:val="34"/>
    <w:locked/>
    <w:rsid w:val="00B90B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header"/>
    <w:basedOn w:val="a"/>
    <w:link w:val="af2"/>
    <w:rsid w:val="00B90B0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6"/>
      <w:szCs w:val="20"/>
      <w:lang w:val="x-none"/>
    </w:rPr>
  </w:style>
  <w:style w:type="character" w:customStyle="1" w:styleId="af2">
    <w:name w:val="Верхний колонтитул Знак"/>
    <w:basedOn w:val="a0"/>
    <w:link w:val="af1"/>
    <w:rsid w:val="00B90B01"/>
    <w:rPr>
      <w:rFonts w:ascii="Times New Roman" w:eastAsia="Times New Roman" w:hAnsi="Times New Roman" w:cs="Times New Roman"/>
      <w:sz w:val="26"/>
      <w:szCs w:val="20"/>
      <w:lang w:val="x-none" w:eastAsia="ru-RU"/>
    </w:rPr>
  </w:style>
  <w:style w:type="character" w:customStyle="1" w:styleId="af3">
    <w:name w:val="Основной текст_"/>
    <w:link w:val="12"/>
    <w:rsid w:val="00B90B01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3"/>
    <w:rsid w:val="00B90B01"/>
    <w:pPr>
      <w:shd w:val="clear" w:color="auto" w:fill="FFFFFF"/>
      <w:spacing w:after="420" w:line="0" w:lineRule="atLeast"/>
    </w:pPr>
    <w:rPr>
      <w:sz w:val="27"/>
      <w:szCs w:val="27"/>
      <w:lang w:eastAsia="en-US"/>
    </w:rPr>
  </w:style>
  <w:style w:type="paragraph" w:styleId="af4">
    <w:name w:val="footer"/>
    <w:basedOn w:val="a"/>
    <w:link w:val="af5"/>
    <w:uiPriority w:val="99"/>
    <w:unhideWhenUsed/>
    <w:rsid w:val="009A0EE5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9A0EE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1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1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1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1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6ED593A2B90053A8C603833CE2B0F5512B7E50C3F1D64578BC09F8C15C85640C037AEF591372A498B426049AI8A4E" TargetMode="External"/><Relationship Id="rId18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3C50363891C7C4977A32183244E7AF1302D92F661BA70202EE3A34F2602D3E93C3D18919CE8574A65539ABD5F2FFD9B1445FA678B7AD4882DB7BC15GBS2J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E3DA94E2336EE138137B5C5A0DC1009441E0C6C8FD72655DF467148FF7q8yEF" TargetMode="External"/><Relationship Id="rId17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1D86B1A3640250B1E28FA877E91A413FDDA51018155EA2A35D1252C761FBC4643EA0C2142EEAC7C56B9B8E78B678F" TargetMode="External"/><Relationship Id="rId20" Type="http://schemas.openxmlformats.org/officeDocument/2006/relationships/hyperlink" Target="consultantplus://offline/ref=63C50363891C7C4977A32183244E7AF1302D92F661BA70202EE3A34F2602D3E93C3D18919CE8574A655399B5522FFD9B1445FA678B7AD4882DB7BC15GBS2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3DA94E2336EE138137B5C5A0DC1009441E0C6C8FD72655DF467148FF7q8yEF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23" Type="http://schemas.openxmlformats.org/officeDocument/2006/relationships/header" Target="header2.xml"/><Relationship Id="rId10" Type="http://schemas.openxmlformats.org/officeDocument/2006/relationships/hyperlink" Target="http://www.karatuzraion.ru" TargetMode="External"/><Relationship Id="rId19" Type="http://schemas.openxmlformats.org/officeDocument/2006/relationships/hyperlink" Target="consultantplus://offline/ref=63C50363891C7C4977A32183244E7AF1302D92F661BA70202EE3A34F2602D3E93C3D18919CE8574A65539ABF542FFD9B1445FA678B7AD4882DB7BC15GBS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8AFDE2686609FF01EB12458F604997EB63E3F47BA30B561A1DE37F92476068389EF38E28BE5F148C84BB4954t6h0H" TargetMode="External"/><Relationship Id="rId22" Type="http://schemas.openxmlformats.org/officeDocument/2006/relationships/hyperlink" Target="file:///C:\Users\0C34~1\AppData\Local\Temp\Rar$DIa2664.40431\0-4.%20&#1055;&#1055;%201%20(&#1052;&#1057;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461940-F685-45B2-90D6-A1F1CB70D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8540</Words>
  <Characters>48682</Characters>
  <Application>Microsoft Office Word</Application>
  <DocSecurity>0</DocSecurity>
  <Lines>405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Бондарь</dc:creator>
  <cp:lastModifiedBy>Токарева Софья Григорьевна</cp:lastModifiedBy>
  <cp:revision>11</cp:revision>
  <cp:lastPrinted>2019-11-05T07:31:00Z</cp:lastPrinted>
  <dcterms:created xsi:type="dcterms:W3CDTF">2020-11-10T08:45:00Z</dcterms:created>
  <dcterms:modified xsi:type="dcterms:W3CDTF">2020-11-16T07:08:00Z</dcterms:modified>
</cp:coreProperties>
</file>