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82" w:rsidRDefault="00DD6A82" w:rsidP="00023DA0">
      <w:pPr>
        <w:pStyle w:val="20"/>
        <w:shd w:val="clear" w:color="auto" w:fill="auto"/>
        <w:spacing w:after="0"/>
        <w:ind w:left="720"/>
      </w:pPr>
    </w:p>
    <w:p w:rsidR="00DD6A82" w:rsidRDefault="00DD6A82" w:rsidP="00023DA0">
      <w:pPr>
        <w:pStyle w:val="20"/>
        <w:shd w:val="clear" w:color="auto" w:fill="auto"/>
        <w:spacing w:after="0"/>
        <w:ind w:left="72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-585470</wp:posOffset>
            </wp:positionV>
            <wp:extent cx="65849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82" w:rsidRDefault="00864293" w:rsidP="00DD6A82">
      <w:pPr>
        <w:pStyle w:val="20"/>
        <w:shd w:val="clear" w:color="auto" w:fill="auto"/>
        <w:spacing w:after="0" w:line="240" w:lineRule="auto"/>
        <w:ind w:left="720"/>
      </w:pPr>
      <w:r>
        <w:t>АДМИНИСТРАЦИЯ КАРАТУЗСКОГО РАЙОНА</w:t>
      </w:r>
    </w:p>
    <w:p w:rsidR="00DD6A82" w:rsidRDefault="00864293" w:rsidP="00DD6A82">
      <w:pPr>
        <w:pStyle w:val="20"/>
        <w:shd w:val="clear" w:color="auto" w:fill="auto"/>
        <w:spacing w:after="0" w:line="240" w:lineRule="auto"/>
        <w:ind w:left="720"/>
      </w:pPr>
      <w:r>
        <w:br/>
        <w:t>ПОСТАНОВЛЕНИЕ</w:t>
      </w:r>
    </w:p>
    <w:p w:rsidR="00DD6A82" w:rsidRDefault="00DD6A82" w:rsidP="00DD6A82">
      <w:pPr>
        <w:pStyle w:val="20"/>
        <w:shd w:val="clear" w:color="auto" w:fill="auto"/>
        <w:spacing w:after="0" w:line="240" w:lineRule="auto"/>
        <w:ind w:left="720"/>
      </w:pPr>
    </w:p>
    <w:p w:rsidR="00864293" w:rsidRDefault="00DD6A82" w:rsidP="00DD6A82">
      <w:pPr>
        <w:pStyle w:val="20"/>
        <w:shd w:val="clear" w:color="auto" w:fill="auto"/>
        <w:tabs>
          <w:tab w:val="left" w:pos="3408"/>
          <w:tab w:val="left" w:pos="8095"/>
        </w:tabs>
        <w:spacing w:after="239" w:line="240" w:lineRule="auto"/>
        <w:jc w:val="both"/>
      </w:pPr>
      <w:r>
        <w:t>28.12.</w:t>
      </w:r>
      <w:r w:rsidR="003E7ABC">
        <w:t>2020</w:t>
      </w:r>
      <w:r>
        <w:t xml:space="preserve">                                   </w:t>
      </w:r>
      <w:r w:rsidR="00023DA0">
        <w:t xml:space="preserve">     </w:t>
      </w:r>
      <w:r w:rsidR="00864293">
        <w:t>с. Каратузское</w:t>
      </w:r>
      <w:r>
        <w:t xml:space="preserve">                         </w:t>
      </w:r>
      <w:r w:rsidR="00023DA0">
        <w:t xml:space="preserve"> </w:t>
      </w:r>
      <w:r w:rsidR="00864293">
        <w:t xml:space="preserve">№ </w:t>
      </w:r>
      <w:r>
        <w:t>1137-п</w:t>
      </w:r>
    </w:p>
    <w:p w:rsidR="001045ED" w:rsidRDefault="001045ED" w:rsidP="00864293">
      <w:pPr>
        <w:pStyle w:val="20"/>
        <w:shd w:val="clear" w:color="auto" w:fill="auto"/>
        <w:spacing w:line="319" w:lineRule="exact"/>
        <w:ind w:right="780" w:firstLine="760"/>
        <w:jc w:val="both"/>
      </w:pPr>
    </w:p>
    <w:p w:rsidR="00A1761E" w:rsidRDefault="00864293" w:rsidP="00A63EAB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Об утверждении Порядка определения объема и условий предоставления </w:t>
      </w:r>
      <w:r w:rsidR="00A63EAB">
        <w:t xml:space="preserve">из районного бюджета </w:t>
      </w:r>
      <w:r w:rsidR="003272DD">
        <w:t xml:space="preserve">субсидий на иные цели </w:t>
      </w:r>
      <w:r>
        <w:t>районным муниципальным бюджетным и автономным учреждениям</w:t>
      </w:r>
      <w:r w:rsidR="003272DD">
        <w:t>,</w:t>
      </w:r>
      <w:r w:rsidR="00A63EAB" w:rsidRPr="00A63EAB">
        <w:t xml:space="preserve"> </w:t>
      </w:r>
      <w:r w:rsidR="00A63EAB" w:rsidRPr="00035674">
        <w:t xml:space="preserve">в отношении которых </w:t>
      </w:r>
      <w:r w:rsidR="00A63EAB">
        <w:t xml:space="preserve">администрация Каратузского района </w:t>
      </w:r>
      <w:r w:rsidR="00A63EAB" w:rsidRPr="00035674">
        <w:t xml:space="preserve">осуществляет </w:t>
      </w:r>
      <w:r w:rsidR="00A63EAB">
        <w:t>функции и полномочия учредителя</w:t>
      </w:r>
    </w:p>
    <w:p w:rsidR="00A63EAB" w:rsidRDefault="00A63EAB" w:rsidP="00A63EA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864293" w:rsidRDefault="00864293" w:rsidP="00CC5E06">
      <w:pPr>
        <w:pStyle w:val="20"/>
        <w:shd w:val="clear" w:color="auto" w:fill="auto"/>
        <w:spacing w:after="0" w:line="319" w:lineRule="exact"/>
        <w:ind w:firstLine="709"/>
        <w:jc w:val="both"/>
      </w:pPr>
      <w:proofErr w:type="gramStart"/>
      <w:r>
        <w:t xml:space="preserve">В </w:t>
      </w:r>
      <w:r w:rsidR="00FC4899" w:rsidRPr="000D335E">
        <w:t xml:space="preserve">соответствии </w:t>
      </w:r>
      <w:r w:rsidR="00FC4899">
        <w:t xml:space="preserve">с абзацами вторым, четвертым пункта 1 </w:t>
      </w:r>
      <w:hyperlink r:id="rId7" w:history="1">
        <w:r w:rsidR="00FC4899" w:rsidRPr="00F229BE">
          <w:t>стать</w:t>
        </w:r>
        <w:r w:rsidR="00FC4899">
          <w:t>и</w:t>
        </w:r>
        <w:r w:rsidR="00FC4899" w:rsidRPr="00F229BE">
          <w:t xml:space="preserve"> 78.1</w:t>
        </w:r>
      </w:hyperlink>
      <w:r>
        <w:t xml:space="preserve"> Бюджетного кодекса Российской Федерации,</w:t>
      </w:r>
      <w:r w:rsidR="000414F3">
        <w:t xml:space="preserve"> </w:t>
      </w:r>
      <w:r w:rsidR="00C11B9A" w:rsidRPr="00C11B9A"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C11B9A">
        <w:t>,</w:t>
      </w:r>
      <w:r>
        <w:t xml:space="preserve"> статьей 28 Устава Каратузского района ПОСТАНОВЛЯЮ:</w:t>
      </w:r>
      <w:proofErr w:type="gramEnd"/>
    </w:p>
    <w:p w:rsidR="00864293" w:rsidRDefault="00494C76" w:rsidP="00CC5E0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firstLine="709"/>
        <w:jc w:val="both"/>
      </w:pPr>
      <w:r>
        <w:t>Утвердить Порядок определения объема и условий предоставления из районного бюджета субсидий на иные цели районным муниципальным бюджетным и автономным учреждениям,</w:t>
      </w:r>
      <w:r w:rsidRPr="00A63EAB">
        <w:t xml:space="preserve"> </w:t>
      </w:r>
      <w:r w:rsidRPr="00035674">
        <w:t xml:space="preserve">в отношении которых </w:t>
      </w:r>
      <w:r>
        <w:t xml:space="preserve">администрация Каратузского района </w:t>
      </w:r>
      <w:r w:rsidRPr="00035674">
        <w:t xml:space="preserve">осуществляет </w:t>
      </w:r>
      <w:r>
        <w:t>функции и полномочия учредителя</w:t>
      </w:r>
      <w:r w:rsidR="003B5BC1">
        <w:t>, согласно приложению</w:t>
      </w:r>
      <w:r w:rsidR="00864293">
        <w:t>.</w:t>
      </w:r>
    </w:p>
    <w:p w:rsidR="00864293" w:rsidRDefault="00780B5D" w:rsidP="00780B5D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240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Савина А.А., заместителя главы района по социальным вопросам администрации Каратузского района</w:t>
      </w:r>
      <w:r w:rsidR="00864293">
        <w:t>.</w:t>
      </w:r>
    </w:p>
    <w:p w:rsidR="00864293" w:rsidRDefault="00864293" w:rsidP="006D496A">
      <w:pPr>
        <w:pStyle w:val="20"/>
        <w:numPr>
          <w:ilvl w:val="0"/>
          <w:numId w:val="1"/>
        </w:numPr>
        <w:shd w:val="clear" w:color="auto" w:fill="auto"/>
        <w:tabs>
          <w:tab w:val="left" w:pos="1231"/>
        </w:tabs>
        <w:spacing w:after="0" w:line="240" w:lineRule="auto"/>
        <w:ind w:firstLine="709"/>
        <w:jc w:val="both"/>
      </w:pPr>
      <w:r>
        <w:t>Постановление вступает в силу</w:t>
      </w:r>
      <w:r w:rsidR="006D496A">
        <w:t xml:space="preserve"> в день,</w:t>
      </w:r>
      <w:r w:rsidR="00AA36AA">
        <w:t xml:space="preserve"> следующий за днем его</w:t>
      </w:r>
      <w:r w:rsidR="006D496A" w:rsidRPr="006D496A">
        <w:rPr>
          <w:color w:val="000000"/>
        </w:rPr>
        <w:t xml:space="preserve"> официального опубликования в периодическом печатном издании «Вести муниципального образования «</w:t>
      </w:r>
      <w:proofErr w:type="spellStart"/>
      <w:r w:rsidR="006D496A" w:rsidRPr="006D496A">
        <w:rPr>
          <w:color w:val="000000"/>
        </w:rPr>
        <w:t>Каратузский</w:t>
      </w:r>
      <w:proofErr w:type="spellEnd"/>
      <w:r w:rsidR="006D496A" w:rsidRPr="006D496A">
        <w:rPr>
          <w:color w:val="000000"/>
        </w:rPr>
        <w:t xml:space="preserve"> район»»</w:t>
      </w:r>
      <w:r w:rsidR="00AA36AA">
        <w:rPr>
          <w:color w:val="000000"/>
        </w:rPr>
        <w:t>, и применяется к правоотношениям,</w:t>
      </w:r>
      <w:r w:rsidR="00AA36AA" w:rsidRPr="00AA36AA">
        <w:t xml:space="preserve"> </w:t>
      </w:r>
      <w:r w:rsidR="00AA36AA">
        <w:t>возникшим с 1 января 2021 года</w:t>
      </w:r>
      <w:r w:rsidR="001B21DB">
        <w:t>.</w:t>
      </w:r>
    </w:p>
    <w:p w:rsidR="00294FC1" w:rsidRDefault="00294FC1" w:rsidP="001B21DB">
      <w:pPr>
        <w:jc w:val="both"/>
      </w:pPr>
    </w:p>
    <w:p w:rsidR="00DD6A82" w:rsidRDefault="00DD6A82" w:rsidP="001B21DB">
      <w:pPr>
        <w:jc w:val="both"/>
      </w:pPr>
    </w:p>
    <w:p w:rsidR="00864293" w:rsidRDefault="00864293" w:rsidP="001B21DB">
      <w:pPr>
        <w:pStyle w:val="40"/>
        <w:shd w:val="clear" w:color="auto" w:fill="auto"/>
        <w:spacing w:before="0"/>
        <w:ind w:firstLine="580"/>
        <w:jc w:val="both"/>
      </w:pPr>
      <w:r>
        <w:t xml:space="preserve">Глава района                                                                         </w:t>
      </w:r>
      <w:r w:rsidR="005C5108">
        <w:t xml:space="preserve">К.А. </w:t>
      </w:r>
      <w:proofErr w:type="spellStart"/>
      <w:r w:rsidR="005C5108">
        <w:t>Тюнин</w:t>
      </w:r>
      <w:proofErr w:type="spellEnd"/>
    </w:p>
    <w:p w:rsidR="00864293" w:rsidRDefault="00864293" w:rsidP="00864293">
      <w:pPr>
        <w:pStyle w:val="40"/>
        <w:shd w:val="clear" w:color="auto" w:fill="auto"/>
        <w:spacing w:before="0"/>
        <w:ind w:left="380" w:firstLine="700"/>
        <w:jc w:val="both"/>
      </w:pPr>
    </w:p>
    <w:p w:rsidR="00864293" w:rsidRDefault="00864293"/>
    <w:p w:rsidR="003B5BC1" w:rsidRDefault="003B5BC1"/>
    <w:p w:rsidR="00864293" w:rsidRPr="007B0B17" w:rsidRDefault="00864293" w:rsidP="00023DA0">
      <w:pPr>
        <w:pStyle w:val="30"/>
        <w:shd w:val="clear" w:color="auto" w:fill="auto"/>
        <w:ind w:left="6400"/>
        <w:rPr>
          <w:b w:val="0"/>
        </w:rPr>
      </w:pPr>
      <w:r w:rsidRPr="007B0B17">
        <w:rPr>
          <w:b w:val="0"/>
        </w:rPr>
        <w:t>Приложение к постановлению администрации Каратузского района</w:t>
      </w:r>
      <w:r w:rsidR="00023DA0" w:rsidRPr="007B0B17">
        <w:rPr>
          <w:b w:val="0"/>
        </w:rPr>
        <w:t xml:space="preserve"> </w:t>
      </w:r>
      <w:r w:rsidRPr="007B0B17">
        <w:rPr>
          <w:b w:val="0"/>
        </w:rPr>
        <w:t xml:space="preserve">от </w:t>
      </w:r>
      <w:r w:rsidR="00DD6A82">
        <w:rPr>
          <w:b w:val="0"/>
        </w:rPr>
        <w:t>28.12</w:t>
      </w:r>
      <w:r w:rsidRPr="007B0B17">
        <w:rPr>
          <w:b w:val="0"/>
        </w:rPr>
        <w:t>.20</w:t>
      </w:r>
      <w:r w:rsidR="000414F3">
        <w:rPr>
          <w:b w:val="0"/>
        </w:rPr>
        <w:t>20</w:t>
      </w:r>
      <w:r w:rsidR="00DD6A82">
        <w:rPr>
          <w:b w:val="0"/>
        </w:rPr>
        <w:t xml:space="preserve"> </w:t>
      </w:r>
      <w:r w:rsidRPr="007B0B17">
        <w:rPr>
          <w:b w:val="0"/>
        </w:rPr>
        <w:t xml:space="preserve"> № </w:t>
      </w:r>
      <w:r w:rsidR="00DD6A82">
        <w:rPr>
          <w:b w:val="0"/>
        </w:rPr>
        <w:t>1137</w:t>
      </w:r>
      <w:r w:rsidRPr="007B0B17">
        <w:rPr>
          <w:b w:val="0"/>
        </w:rPr>
        <w:t>-п</w:t>
      </w:r>
    </w:p>
    <w:p w:rsidR="008A5906" w:rsidRDefault="008A5906" w:rsidP="00864293">
      <w:pPr>
        <w:pStyle w:val="40"/>
        <w:shd w:val="clear" w:color="auto" w:fill="auto"/>
        <w:spacing w:before="0"/>
        <w:ind w:left="3720"/>
      </w:pPr>
    </w:p>
    <w:p w:rsidR="00C43D0B" w:rsidRDefault="00C43D0B" w:rsidP="00864293">
      <w:pPr>
        <w:pStyle w:val="40"/>
        <w:shd w:val="clear" w:color="auto" w:fill="auto"/>
        <w:spacing w:before="0"/>
        <w:ind w:left="3720"/>
      </w:pPr>
    </w:p>
    <w:p w:rsidR="00864293" w:rsidRDefault="00864293" w:rsidP="00864293">
      <w:pPr>
        <w:pStyle w:val="40"/>
        <w:shd w:val="clear" w:color="auto" w:fill="auto"/>
        <w:spacing w:before="0"/>
        <w:ind w:left="3720"/>
      </w:pPr>
      <w:r>
        <w:t>Порядок</w:t>
      </w:r>
    </w:p>
    <w:p w:rsidR="000003C7" w:rsidRDefault="00C43D0B" w:rsidP="00864293">
      <w:pPr>
        <w:pStyle w:val="40"/>
        <w:shd w:val="clear" w:color="auto" w:fill="auto"/>
        <w:spacing w:before="0"/>
        <w:jc w:val="both"/>
      </w:pPr>
      <w:r>
        <w:t>определения объема и условий предоставления из районного бюджета субсидий на иные цели районным муниципальным бюджетным и автономным учреждениям,</w:t>
      </w:r>
      <w:r w:rsidRPr="00A63EAB">
        <w:t xml:space="preserve"> </w:t>
      </w:r>
      <w:r w:rsidRPr="00035674">
        <w:t xml:space="preserve">в отношении которых </w:t>
      </w:r>
      <w:r>
        <w:t xml:space="preserve">администрация Каратузского района </w:t>
      </w:r>
      <w:r w:rsidRPr="00035674">
        <w:t xml:space="preserve">осуществляет </w:t>
      </w:r>
      <w:r>
        <w:t>функции и полномочия учредителя</w:t>
      </w:r>
    </w:p>
    <w:p w:rsidR="00C43D0B" w:rsidRDefault="00C43D0B" w:rsidP="00864293">
      <w:pPr>
        <w:pStyle w:val="40"/>
        <w:shd w:val="clear" w:color="auto" w:fill="auto"/>
        <w:spacing w:before="0"/>
        <w:jc w:val="both"/>
      </w:pPr>
    </w:p>
    <w:p w:rsidR="000003C7" w:rsidRDefault="000003C7" w:rsidP="000003C7">
      <w:pPr>
        <w:pStyle w:val="40"/>
        <w:numPr>
          <w:ilvl w:val="0"/>
          <w:numId w:val="12"/>
        </w:numPr>
        <w:shd w:val="clear" w:color="auto" w:fill="auto"/>
        <w:tabs>
          <w:tab w:val="left" w:pos="1033"/>
        </w:tabs>
        <w:spacing w:before="0" w:line="240" w:lineRule="auto"/>
        <w:jc w:val="center"/>
        <w:rPr>
          <w:b/>
        </w:rPr>
      </w:pPr>
      <w:r w:rsidRPr="000003C7">
        <w:rPr>
          <w:b/>
        </w:rPr>
        <w:t>Общее положения</w:t>
      </w:r>
    </w:p>
    <w:p w:rsidR="000003C7" w:rsidRPr="000003C7" w:rsidRDefault="000003C7" w:rsidP="000003C7">
      <w:pPr>
        <w:pStyle w:val="40"/>
        <w:shd w:val="clear" w:color="auto" w:fill="auto"/>
        <w:tabs>
          <w:tab w:val="left" w:pos="1033"/>
        </w:tabs>
        <w:spacing w:before="0" w:line="240" w:lineRule="auto"/>
        <w:ind w:left="1069"/>
        <w:jc w:val="center"/>
        <w:rPr>
          <w:b/>
        </w:rPr>
      </w:pPr>
    </w:p>
    <w:p w:rsidR="00864293" w:rsidRDefault="004B2FCB" w:rsidP="004B2FCB">
      <w:pPr>
        <w:pStyle w:val="40"/>
        <w:shd w:val="clear" w:color="auto" w:fill="auto"/>
        <w:tabs>
          <w:tab w:val="left" w:pos="1033"/>
        </w:tabs>
        <w:spacing w:before="0" w:line="240" w:lineRule="auto"/>
        <w:ind w:firstLine="709"/>
        <w:jc w:val="both"/>
      </w:pPr>
      <w:r>
        <w:t>1.</w:t>
      </w:r>
      <w:r w:rsidR="00855379">
        <w:t xml:space="preserve">1. </w:t>
      </w:r>
      <w:proofErr w:type="gramStart"/>
      <w:r w:rsidR="00864293">
        <w:t xml:space="preserve">Настоящий Порядок </w:t>
      </w:r>
      <w:r w:rsidR="00DF1CE2">
        <w:t>определ</w:t>
      </w:r>
      <w:r w:rsidR="00FC4899">
        <w:t>яет процедуру принятия решений</w:t>
      </w:r>
      <w:r w:rsidR="00DF1CE2">
        <w:t xml:space="preserve"> и условий предоставления из районного бюджета субсидий на иные цели районным муниципальным бюджетным и автономным учреждениям,</w:t>
      </w:r>
      <w:r w:rsidR="00DF1CE2" w:rsidRPr="00A63EAB">
        <w:t xml:space="preserve"> </w:t>
      </w:r>
      <w:r w:rsidR="00DF1CE2" w:rsidRPr="00035674">
        <w:t xml:space="preserve">в отношении которых </w:t>
      </w:r>
      <w:r w:rsidR="00DF1CE2">
        <w:t>администрация Каратузского района</w:t>
      </w:r>
      <w:r w:rsidR="000A79E5">
        <w:t xml:space="preserve"> (далее администрация района)</w:t>
      </w:r>
      <w:r w:rsidR="00DF1CE2">
        <w:t xml:space="preserve"> </w:t>
      </w:r>
      <w:r w:rsidR="00DF1CE2" w:rsidRPr="00035674">
        <w:t xml:space="preserve">осуществляет </w:t>
      </w:r>
      <w:r w:rsidR="00DF1CE2">
        <w:t>функции и полномочия учредителя</w:t>
      </w:r>
      <w:r w:rsidR="00FC4899">
        <w:t xml:space="preserve"> </w:t>
      </w:r>
      <w:r w:rsidR="00864293">
        <w:t>(далее - Порядок)</w:t>
      </w:r>
      <w:r w:rsidR="00FC4899">
        <w:t>, и</w:t>
      </w:r>
      <w:r w:rsidR="00864293">
        <w:t xml:space="preserve"> разработан в соответствии с абзацами вторым, четвертым пункта 1 статьи 78.1 Бюджетного кодекса Российской Федерации, </w:t>
      </w:r>
      <w:hyperlink r:id="rId8" w:history="1">
        <w:r w:rsidR="009C0BDA" w:rsidRPr="00DF1134">
          <w:t>постановлением</w:t>
        </w:r>
      </w:hyperlink>
      <w:r w:rsidR="009C0BDA" w:rsidRPr="00DF1134">
        <w:t xml:space="preserve"> Правительства Российской Федерации от 22.02.2020</w:t>
      </w:r>
      <w:proofErr w:type="gramEnd"/>
      <w:r w:rsidR="009C0BDA" w:rsidRPr="00DF1134"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64293">
        <w:t>.</w:t>
      </w:r>
    </w:p>
    <w:p w:rsidR="00864293" w:rsidRDefault="00855379" w:rsidP="004B2FCB">
      <w:pPr>
        <w:pStyle w:val="40"/>
        <w:shd w:val="clear" w:color="auto" w:fill="auto"/>
        <w:tabs>
          <w:tab w:val="left" w:pos="1028"/>
        </w:tabs>
        <w:spacing w:before="0" w:line="240" w:lineRule="auto"/>
        <w:ind w:firstLine="709"/>
        <w:jc w:val="both"/>
      </w:pPr>
      <w:r>
        <w:t>1.</w:t>
      </w:r>
      <w:r w:rsidR="004B2FCB">
        <w:t xml:space="preserve">2. </w:t>
      </w:r>
      <w:r w:rsidR="00864293">
        <w:t xml:space="preserve">Субсидии на иные цели предоставляются для возмещения расходов бюджетных и автономных учреждений, не связанных с оказанием ими в соответствии с муниципальным заданием муниципальных услуг (выполнением работ), включая расходы </w:t>
      </w:r>
      <w:proofErr w:type="gramStart"/>
      <w:r w:rsidR="00864293">
        <w:t>на</w:t>
      </w:r>
      <w:proofErr w:type="gramEnd"/>
      <w:r w:rsidR="00864293">
        <w:t>:</w:t>
      </w:r>
    </w:p>
    <w:p w:rsidR="00864293" w:rsidRDefault="00864293" w:rsidP="004B2FCB">
      <w:pPr>
        <w:pStyle w:val="40"/>
        <w:shd w:val="clear" w:color="auto" w:fill="auto"/>
        <w:spacing w:before="0" w:line="240" w:lineRule="auto"/>
        <w:ind w:firstLine="709"/>
        <w:jc w:val="both"/>
      </w:pPr>
      <w:r>
        <w:t>приобретение основных средств и (или) материальных запасов, для осуществления видов деятельности бюджетных или автономных учреждений, предусмотренных учредительными документами;</w:t>
      </w:r>
    </w:p>
    <w:p w:rsidR="00864293" w:rsidRDefault="00864293" w:rsidP="004B2FCB">
      <w:pPr>
        <w:pStyle w:val="40"/>
        <w:shd w:val="clear" w:color="auto" w:fill="auto"/>
        <w:spacing w:before="0" w:line="240" w:lineRule="auto"/>
        <w:ind w:firstLine="709"/>
        <w:jc w:val="both"/>
      </w:pPr>
      <w:r>
        <w:t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или автономным учреждением на праве оперативного управления;</w:t>
      </w:r>
    </w:p>
    <w:p w:rsidR="00864293" w:rsidRDefault="00864293" w:rsidP="004B2FCB">
      <w:pPr>
        <w:pStyle w:val="40"/>
        <w:shd w:val="clear" w:color="auto" w:fill="auto"/>
        <w:spacing w:before="0" w:line="240" w:lineRule="auto"/>
        <w:ind w:firstLine="709"/>
        <w:jc w:val="both"/>
      </w:pPr>
      <w:r>
        <w:t>осуществление иных расходов, не относящихся к расходам, осуществляемым за счет средств субсидии на осуществление капитальных вложений в объекты капитального строительства муниципальной собственности МО «</w:t>
      </w:r>
      <w:proofErr w:type="spellStart"/>
      <w:r>
        <w:t>Каратузский</w:t>
      </w:r>
      <w:proofErr w:type="spellEnd"/>
      <w:r>
        <w:t xml:space="preserve"> район» и приобретение объектов недвижимого имущества в муниципальную собственность МО «</w:t>
      </w:r>
      <w:proofErr w:type="spellStart"/>
      <w:r>
        <w:t>Каратузский</w:t>
      </w:r>
      <w:proofErr w:type="spellEnd"/>
      <w:r>
        <w:t xml:space="preserve"> район».</w:t>
      </w:r>
    </w:p>
    <w:p w:rsidR="00855379" w:rsidRDefault="00855379" w:rsidP="0085537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79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 осуществляющим предоставление субсиди</w:t>
      </w:r>
      <w:r w:rsidR="002D5ED3">
        <w:rPr>
          <w:rFonts w:ascii="Times New Roman" w:hAnsi="Times New Roman" w:cs="Times New Roman"/>
          <w:sz w:val="28"/>
          <w:szCs w:val="28"/>
        </w:rPr>
        <w:t>и</w:t>
      </w:r>
      <w:r w:rsidRPr="00855379">
        <w:rPr>
          <w:rFonts w:ascii="Times New Roman" w:hAnsi="Times New Roman" w:cs="Times New Roman"/>
          <w:sz w:val="28"/>
          <w:szCs w:val="28"/>
        </w:rPr>
        <w:t xml:space="preserve"> на иные цели, явля</w:t>
      </w:r>
      <w:r w:rsidR="002D5ED3">
        <w:rPr>
          <w:rFonts w:ascii="Times New Roman" w:hAnsi="Times New Roman" w:cs="Times New Roman"/>
          <w:sz w:val="28"/>
          <w:szCs w:val="28"/>
        </w:rPr>
        <w:t>е</w:t>
      </w:r>
      <w:r w:rsidRPr="00855379">
        <w:rPr>
          <w:rFonts w:ascii="Times New Roman" w:hAnsi="Times New Roman" w:cs="Times New Roman"/>
          <w:sz w:val="28"/>
          <w:szCs w:val="28"/>
        </w:rPr>
        <w:t xml:space="preserve">тся </w:t>
      </w:r>
      <w:r w:rsidR="000A79E5" w:rsidRPr="000A79E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855379">
        <w:rPr>
          <w:rFonts w:ascii="Times New Roman" w:hAnsi="Times New Roman" w:cs="Times New Roman"/>
          <w:sz w:val="28"/>
          <w:szCs w:val="28"/>
        </w:rPr>
        <w:t>, до котор</w:t>
      </w:r>
      <w:r w:rsidR="002D5ED3">
        <w:rPr>
          <w:rFonts w:ascii="Times New Roman" w:hAnsi="Times New Roman" w:cs="Times New Roman"/>
          <w:sz w:val="28"/>
          <w:szCs w:val="28"/>
        </w:rPr>
        <w:t>ой</w:t>
      </w:r>
      <w:r w:rsidRPr="00855379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законодательством Российской Федерации как получателя бюджетных средств, доведены в установленном порядке бюджетные ассигнования (лимиты бюджетных обязательств) на предоставление </w:t>
      </w:r>
      <w:r w:rsidR="00A07ED7" w:rsidRPr="00A07ED7">
        <w:rPr>
          <w:rFonts w:ascii="Times New Roman" w:hAnsi="Times New Roman" w:cs="Times New Roman"/>
          <w:sz w:val="28"/>
          <w:szCs w:val="28"/>
        </w:rPr>
        <w:t>субсиди</w:t>
      </w:r>
      <w:r w:rsidR="00A07ED7">
        <w:rPr>
          <w:rFonts w:ascii="Times New Roman" w:hAnsi="Times New Roman" w:cs="Times New Roman"/>
          <w:sz w:val="28"/>
          <w:szCs w:val="28"/>
        </w:rPr>
        <w:t>й</w:t>
      </w:r>
      <w:r w:rsidR="00A07ED7" w:rsidRPr="00A07ED7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A07ED7" w:rsidRPr="00855379">
        <w:rPr>
          <w:rFonts w:ascii="Times New Roman" w:hAnsi="Times New Roman" w:cs="Times New Roman"/>
          <w:sz w:val="28"/>
          <w:szCs w:val="28"/>
        </w:rPr>
        <w:t xml:space="preserve"> </w:t>
      </w:r>
      <w:r w:rsidRPr="0085537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период. </w:t>
      </w:r>
    </w:p>
    <w:p w:rsidR="00A07ED7" w:rsidRPr="00855379" w:rsidRDefault="00A07ED7" w:rsidP="0085537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C7" w:rsidRPr="000003C7" w:rsidRDefault="000003C7" w:rsidP="000003C7">
      <w:pPr>
        <w:pStyle w:val="40"/>
        <w:numPr>
          <w:ilvl w:val="0"/>
          <w:numId w:val="12"/>
        </w:numPr>
        <w:shd w:val="clear" w:color="auto" w:fill="auto"/>
        <w:spacing w:before="0" w:line="240" w:lineRule="auto"/>
        <w:jc w:val="center"/>
        <w:rPr>
          <w:b/>
        </w:rPr>
      </w:pPr>
      <w:r w:rsidRPr="000003C7">
        <w:rPr>
          <w:b/>
        </w:rPr>
        <w:t>Условия и порядок предоставления субсидии</w:t>
      </w:r>
    </w:p>
    <w:p w:rsidR="000003C7" w:rsidRDefault="000003C7" w:rsidP="000003C7">
      <w:pPr>
        <w:pStyle w:val="40"/>
        <w:shd w:val="clear" w:color="auto" w:fill="auto"/>
        <w:spacing w:before="0" w:line="240" w:lineRule="auto"/>
        <w:ind w:left="1069"/>
        <w:jc w:val="center"/>
      </w:pPr>
    </w:p>
    <w:p w:rsidR="00116BBA" w:rsidRPr="004F5271" w:rsidRDefault="004F5271" w:rsidP="00836101">
      <w:pPr>
        <w:pStyle w:val="40"/>
        <w:shd w:val="clear" w:color="auto" w:fill="auto"/>
        <w:tabs>
          <w:tab w:val="left" w:pos="1033"/>
        </w:tabs>
        <w:spacing w:before="0" w:line="240" w:lineRule="auto"/>
        <w:ind w:firstLine="709"/>
        <w:jc w:val="both"/>
      </w:pPr>
      <w:r w:rsidRPr="004F5271">
        <w:t>2</w:t>
      </w:r>
      <w:r w:rsidR="004B2FCB" w:rsidRPr="004F5271">
        <w:t>.</w:t>
      </w:r>
      <w:r w:rsidRPr="004F5271">
        <w:t>1.</w:t>
      </w:r>
      <w:r w:rsidR="004B2FCB" w:rsidRPr="004F5271">
        <w:t xml:space="preserve"> </w:t>
      </w:r>
      <w:r w:rsidR="00864293" w:rsidRPr="004F5271">
        <w:t xml:space="preserve">Для определения объема субсидий на иные цели бюджетное или автономное учреждение направляет в срок </w:t>
      </w:r>
      <w:r w:rsidR="00864293" w:rsidRPr="00836101">
        <w:t xml:space="preserve">до </w:t>
      </w:r>
      <w:r w:rsidR="00573042" w:rsidRPr="00836101">
        <w:t>1 августа</w:t>
      </w:r>
      <w:r w:rsidR="00864293" w:rsidRPr="00836101">
        <w:t xml:space="preserve">  </w:t>
      </w:r>
      <w:r w:rsidR="00864293" w:rsidRPr="004F5271">
        <w:t xml:space="preserve">текущего финансового года </w:t>
      </w:r>
      <w:r w:rsidR="00CB55A6">
        <w:t xml:space="preserve">в </w:t>
      </w:r>
      <w:r w:rsidR="00CB55A6" w:rsidRPr="000A79E5">
        <w:t>администраци</w:t>
      </w:r>
      <w:r w:rsidR="00CB55A6">
        <w:t>ю</w:t>
      </w:r>
      <w:r w:rsidR="00CB55A6" w:rsidRPr="000A79E5">
        <w:t xml:space="preserve"> района</w:t>
      </w:r>
      <w:r w:rsidR="00864293" w:rsidRPr="004F5271">
        <w:t>, заявку</w:t>
      </w:r>
      <w:r w:rsidR="007E45BE">
        <w:t xml:space="preserve"> в соответствии с перечнем документов, предоставляемых для получения </w:t>
      </w:r>
      <w:r w:rsidR="007E45BE" w:rsidRPr="004F5271">
        <w:t>субсидий на иные</w:t>
      </w:r>
      <w:r w:rsidR="00B13C87">
        <w:t xml:space="preserve"> (далее Перечень</w:t>
      </w:r>
      <w:r w:rsidR="000539E2">
        <w:t xml:space="preserve"> документов</w:t>
      </w:r>
      <w:r w:rsidR="00B13C87">
        <w:t>)</w:t>
      </w:r>
      <w:r w:rsidR="00864293" w:rsidRPr="004F5271">
        <w:t>.</w:t>
      </w:r>
    </w:p>
    <w:p w:rsidR="00864293" w:rsidRPr="004F5271" w:rsidRDefault="00864293" w:rsidP="00836101">
      <w:pPr>
        <w:pStyle w:val="40"/>
        <w:shd w:val="clear" w:color="auto" w:fill="auto"/>
        <w:tabs>
          <w:tab w:val="left" w:pos="1033"/>
        </w:tabs>
        <w:spacing w:before="0" w:line="240" w:lineRule="auto"/>
        <w:ind w:firstLine="709"/>
        <w:jc w:val="both"/>
      </w:pPr>
      <w:r w:rsidRPr="004F5271">
        <w:t xml:space="preserve"> </w:t>
      </w:r>
      <w:r w:rsidR="007F5FF7">
        <w:t>Перечень документов включает в себя</w:t>
      </w:r>
      <w:r w:rsidRPr="004F5271">
        <w:t>:</w:t>
      </w:r>
    </w:p>
    <w:p w:rsidR="004F5271" w:rsidRPr="004F5271" w:rsidRDefault="004F5271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271">
        <w:rPr>
          <w:rFonts w:ascii="Times New Roman" w:hAnsi="Times New Roman" w:cs="Times New Roman"/>
          <w:sz w:val="28"/>
          <w:szCs w:val="28"/>
        </w:rPr>
        <w:t>пояснительную записку, включающую обоснование необходимости осуществления учреждением расходов на цели, установленные подпунктом 1.2 настоящего Порядка, включая расчет - обоснование суммы целевой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целевой субсидии;</w:t>
      </w:r>
      <w:proofErr w:type="gramEnd"/>
    </w:p>
    <w:p w:rsidR="004F5271" w:rsidRPr="004F5271" w:rsidRDefault="004F5271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1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объектов и дефектную ведомость, в случае, если целью предоставления целевой субсидии является проведение ремонта (реконструкции);</w:t>
      </w:r>
    </w:p>
    <w:p w:rsidR="004F5271" w:rsidRPr="004F5271" w:rsidRDefault="004F5271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1">
        <w:rPr>
          <w:rFonts w:ascii="Times New Roman" w:hAnsi="Times New Roman" w:cs="Times New Roman"/>
          <w:sz w:val="28"/>
          <w:szCs w:val="28"/>
        </w:rPr>
        <w:t>программу мероприятий, в случае, если целью предоставления целевой субсидии является проведение мероприятий, в том числе конференций, симпозиумов, выставок;</w:t>
      </w:r>
    </w:p>
    <w:p w:rsidR="004F5271" w:rsidRPr="004F5271" w:rsidRDefault="004F5271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1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имущества;</w:t>
      </w:r>
    </w:p>
    <w:p w:rsidR="004F5271" w:rsidRDefault="004F5271" w:rsidP="008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1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81522A" w:rsidRPr="004F5271" w:rsidRDefault="0081522A" w:rsidP="008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в зависимости от цели предоставления субсидии</w:t>
      </w:r>
      <w:r w:rsidR="00C5182C">
        <w:rPr>
          <w:rFonts w:ascii="Times New Roman" w:hAnsi="Times New Roman" w:cs="Times New Roman"/>
          <w:sz w:val="28"/>
          <w:szCs w:val="28"/>
        </w:rPr>
        <w:t>.</w:t>
      </w:r>
    </w:p>
    <w:p w:rsidR="004F5271" w:rsidRPr="004F5271" w:rsidRDefault="004F5271" w:rsidP="008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1">
        <w:rPr>
          <w:rFonts w:ascii="Times New Roman" w:hAnsi="Times New Roman" w:cs="Times New Roman"/>
          <w:sz w:val="28"/>
          <w:szCs w:val="28"/>
        </w:rPr>
        <w:t>Копии документов заверяются руководителем учреждения или уполномоченным им лицом.</w:t>
      </w:r>
    </w:p>
    <w:p w:rsidR="000A586C" w:rsidRPr="00807343" w:rsidRDefault="00EB4C8A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FCB" w:rsidRPr="00770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F23B6" w:rsidRPr="00CF23B6">
        <w:rPr>
          <w:rFonts w:ascii="Times New Roman" w:hAnsi="Times New Roman" w:cs="Times New Roman"/>
          <w:sz w:val="28"/>
          <w:szCs w:val="28"/>
        </w:rPr>
        <w:t xml:space="preserve"> </w:t>
      </w:r>
      <w:r w:rsidR="00D80754">
        <w:rPr>
          <w:rFonts w:ascii="Times New Roman" w:hAnsi="Times New Roman" w:cs="Times New Roman"/>
          <w:sz w:val="28"/>
          <w:szCs w:val="28"/>
        </w:rPr>
        <w:t>А</w:t>
      </w:r>
      <w:r w:rsidR="00D80754" w:rsidRPr="000A79E5">
        <w:rPr>
          <w:rFonts w:ascii="Times New Roman" w:hAnsi="Times New Roman" w:cs="Times New Roman"/>
          <w:sz w:val="28"/>
          <w:szCs w:val="28"/>
        </w:rPr>
        <w:t>дминистрация района</w:t>
      </w:r>
      <w:r w:rsidR="00D80754" w:rsidRPr="00807343">
        <w:rPr>
          <w:rFonts w:ascii="Times New Roman" w:hAnsi="Times New Roman" w:cs="Times New Roman"/>
          <w:sz w:val="28"/>
          <w:szCs w:val="28"/>
        </w:rPr>
        <w:t xml:space="preserve"> </w:t>
      </w:r>
      <w:r w:rsidR="00AB0F1D" w:rsidRPr="00807343">
        <w:rPr>
          <w:rFonts w:ascii="Times New Roman" w:hAnsi="Times New Roman" w:cs="Times New Roman"/>
          <w:sz w:val="28"/>
          <w:szCs w:val="28"/>
        </w:rPr>
        <w:t>в течение 10 (десяти) рабочих дней со дня получения документов</w:t>
      </w:r>
      <w:r w:rsidR="00AB0F1D">
        <w:rPr>
          <w:rFonts w:ascii="Times New Roman" w:hAnsi="Times New Roman" w:cs="Times New Roman"/>
          <w:sz w:val="28"/>
          <w:szCs w:val="28"/>
        </w:rPr>
        <w:t xml:space="preserve">, </w:t>
      </w:r>
      <w:r w:rsidR="00AB0F1D" w:rsidRPr="00807343">
        <w:rPr>
          <w:rFonts w:ascii="Times New Roman" w:hAnsi="Times New Roman" w:cs="Times New Roman"/>
          <w:sz w:val="28"/>
          <w:szCs w:val="28"/>
        </w:rPr>
        <w:t xml:space="preserve">представленных в соответствии с пунктом 2.1 настоящего Порядка, </w:t>
      </w:r>
      <w:r w:rsidR="000A586C" w:rsidRPr="00807343">
        <w:rPr>
          <w:rFonts w:ascii="Times New Roman" w:hAnsi="Times New Roman" w:cs="Times New Roman"/>
          <w:sz w:val="28"/>
          <w:szCs w:val="28"/>
        </w:rPr>
        <w:t>осуществляет проверку представленных документов     на предмет соответствия Перечню</w:t>
      </w:r>
      <w:r w:rsidR="0075029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A586C" w:rsidRPr="00807343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пунктом 1.2 настоящего Порядка.</w:t>
      </w:r>
    </w:p>
    <w:p w:rsidR="000A586C" w:rsidRPr="00AB0818" w:rsidRDefault="000A586C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818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1.2 </w:t>
      </w:r>
      <w:r w:rsidR="00FC6784">
        <w:rPr>
          <w:rFonts w:ascii="Times New Roman" w:hAnsi="Times New Roman" w:cs="Times New Roman"/>
          <w:sz w:val="28"/>
          <w:szCs w:val="28"/>
        </w:rPr>
        <w:t xml:space="preserve">и 2.1 </w:t>
      </w:r>
      <w:r w:rsidRPr="00AB0818">
        <w:rPr>
          <w:rFonts w:ascii="Times New Roman" w:hAnsi="Times New Roman" w:cs="Times New Roman"/>
          <w:sz w:val="28"/>
          <w:szCs w:val="28"/>
        </w:rPr>
        <w:t xml:space="preserve">настоящего Порядка, а так же в случае недостоверности информации, содержащейся в документах, представленных учреждением, </w:t>
      </w:r>
      <w:r w:rsidR="00D80754" w:rsidRPr="000A79E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D80754" w:rsidRPr="00AB0818">
        <w:rPr>
          <w:rFonts w:ascii="Times New Roman" w:hAnsi="Times New Roman" w:cs="Times New Roman"/>
          <w:sz w:val="28"/>
          <w:szCs w:val="28"/>
        </w:rPr>
        <w:t xml:space="preserve"> </w:t>
      </w:r>
      <w:r w:rsidRPr="00AB0818">
        <w:rPr>
          <w:rFonts w:ascii="Times New Roman" w:hAnsi="Times New Roman" w:cs="Times New Roman"/>
          <w:sz w:val="28"/>
          <w:szCs w:val="28"/>
        </w:rPr>
        <w:t>в течение 10 (десяти) рабочих дней со дня окончания срока, указанного в абзаце первом настоящего пункта, возвращает их учреждению,</w:t>
      </w:r>
      <w:r w:rsidR="00807343" w:rsidRPr="00AB0818">
        <w:rPr>
          <w:rFonts w:ascii="Times New Roman" w:hAnsi="Times New Roman" w:cs="Times New Roman"/>
          <w:sz w:val="28"/>
          <w:szCs w:val="28"/>
        </w:rPr>
        <w:t xml:space="preserve"> </w:t>
      </w:r>
      <w:r w:rsidRPr="00AB0818">
        <w:rPr>
          <w:rFonts w:ascii="Times New Roman" w:hAnsi="Times New Roman" w:cs="Times New Roman"/>
          <w:sz w:val="28"/>
          <w:szCs w:val="28"/>
        </w:rPr>
        <w:t>уведомляя о причинах возврата документов.</w:t>
      </w:r>
      <w:proofErr w:type="gramEnd"/>
    </w:p>
    <w:p w:rsidR="000A586C" w:rsidRPr="001C2F57" w:rsidRDefault="000A586C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57">
        <w:rPr>
          <w:rFonts w:ascii="Times New Roman" w:hAnsi="Times New Roman" w:cs="Times New Roman"/>
          <w:sz w:val="28"/>
          <w:szCs w:val="28"/>
        </w:rPr>
        <w:t>Учреждение вправе повторно направить документы после устранения причин возврата документов.</w:t>
      </w:r>
    </w:p>
    <w:p w:rsidR="000A586C" w:rsidRPr="00F94C29" w:rsidRDefault="000A586C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29">
        <w:rPr>
          <w:rFonts w:ascii="Times New Roman" w:hAnsi="Times New Roman" w:cs="Times New Roman"/>
          <w:sz w:val="28"/>
          <w:szCs w:val="28"/>
        </w:rPr>
        <w:t>2.</w:t>
      </w:r>
      <w:r w:rsidRPr="00DD6A82">
        <w:rPr>
          <w:rFonts w:ascii="Times New Roman" w:hAnsi="Times New Roman" w:cs="Times New Roman"/>
          <w:sz w:val="28"/>
          <w:szCs w:val="28"/>
        </w:rPr>
        <w:t>3</w:t>
      </w:r>
      <w:r w:rsidRPr="00F94C29">
        <w:rPr>
          <w:rFonts w:ascii="Times New Roman" w:hAnsi="Times New Roman" w:cs="Times New Roman"/>
          <w:sz w:val="28"/>
          <w:szCs w:val="28"/>
        </w:rPr>
        <w:t xml:space="preserve">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</w:t>
      </w:r>
      <w:r w:rsidR="00D80754" w:rsidRPr="000A79E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D80754" w:rsidRPr="00F94C29">
        <w:rPr>
          <w:rFonts w:ascii="Times New Roman" w:hAnsi="Times New Roman" w:cs="Times New Roman"/>
          <w:sz w:val="28"/>
          <w:szCs w:val="28"/>
        </w:rPr>
        <w:t xml:space="preserve"> </w:t>
      </w:r>
      <w:r w:rsidRPr="00F94C29">
        <w:rPr>
          <w:rFonts w:ascii="Times New Roman" w:hAnsi="Times New Roman" w:cs="Times New Roman"/>
          <w:sz w:val="28"/>
          <w:szCs w:val="28"/>
        </w:rPr>
        <w:t>в течение 10 (десяти) рабочих дней принимает решение о предоставлении учреждению субсидии</w:t>
      </w:r>
      <w:r w:rsidR="00761341" w:rsidRPr="00F94C29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F94C29">
        <w:rPr>
          <w:rFonts w:ascii="Times New Roman" w:hAnsi="Times New Roman" w:cs="Times New Roman"/>
          <w:sz w:val="28"/>
          <w:szCs w:val="28"/>
        </w:rPr>
        <w:t xml:space="preserve"> и осуществляет подготовку проекта </w:t>
      </w:r>
      <w:r w:rsidR="00761341" w:rsidRPr="00F94C29">
        <w:rPr>
          <w:rFonts w:ascii="Times New Roman" w:hAnsi="Times New Roman" w:cs="Times New Roman"/>
          <w:sz w:val="28"/>
          <w:szCs w:val="28"/>
        </w:rPr>
        <w:t>распоряжения</w:t>
      </w:r>
      <w:r w:rsidRPr="00F94C2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B266A" w:rsidRPr="00F94C29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F94C29">
        <w:rPr>
          <w:rFonts w:ascii="Times New Roman" w:hAnsi="Times New Roman" w:cs="Times New Roman"/>
          <w:sz w:val="28"/>
          <w:szCs w:val="28"/>
        </w:rPr>
        <w:t>.</w:t>
      </w:r>
    </w:p>
    <w:p w:rsidR="000A586C" w:rsidRPr="00DB52A2" w:rsidRDefault="000A586C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2A2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CE7F84" w:rsidRPr="00DB52A2">
        <w:rPr>
          <w:rFonts w:ascii="Times New Roman" w:hAnsi="Times New Roman" w:cs="Times New Roman"/>
          <w:sz w:val="28"/>
          <w:szCs w:val="28"/>
        </w:rPr>
        <w:t>распоряжения</w:t>
      </w:r>
      <w:r w:rsidRPr="00DB52A2">
        <w:rPr>
          <w:rFonts w:ascii="Times New Roman" w:hAnsi="Times New Roman" w:cs="Times New Roman"/>
          <w:sz w:val="28"/>
          <w:szCs w:val="28"/>
        </w:rPr>
        <w:t xml:space="preserve"> </w:t>
      </w:r>
      <w:r w:rsidR="00D80754" w:rsidRPr="000A79E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D80754" w:rsidRPr="00DB52A2">
        <w:rPr>
          <w:rFonts w:ascii="Times New Roman" w:hAnsi="Times New Roman" w:cs="Times New Roman"/>
          <w:sz w:val="28"/>
          <w:szCs w:val="28"/>
        </w:rPr>
        <w:t xml:space="preserve"> </w:t>
      </w:r>
      <w:r w:rsidRPr="00DB52A2">
        <w:rPr>
          <w:rFonts w:ascii="Times New Roman" w:hAnsi="Times New Roman" w:cs="Times New Roman"/>
          <w:sz w:val="28"/>
          <w:szCs w:val="28"/>
        </w:rPr>
        <w:t>указывается размер субсидии</w:t>
      </w:r>
      <w:r w:rsidR="00CE7F84" w:rsidRPr="00DB52A2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DB52A2">
        <w:rPr>
          <w:rFonts w:ascii="Times New Roman" w:hAnsi="Times New Roman" w:cs="Times New Roman"/>
          <w:sz w:val="28"/>
          <w:szCs w:val="28"/>
        </w:rPr>
        <w:t xml:space="preserve"> и (или) порядок расчета размера субсидии</w:t>
      </w:r>
      <w:r w:rsidR="00CE7F84" w:rsidRPr="00DB52A2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DB52A2">
        <w:rPr>
          <w:rFonts w:ascii="Times New Roman" w:hAnsi="Times New Roman" w:cs="Times New Roman"/>
          <w:sz w:val="28"/>
          <w:szCs w:val="28"/>
        </w:rPr>
        <w:t xml:space="preserve"> с указанием информации, обосновывающей ее размер (в том числе формулы расчета и порядок их применения), за исключением случаев, когда размер субсидии</w:t>
      </w:r>
      <w:r w:rsidR="00CE7F84" w:rsidRPr="00DB52A2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DB52A2">
        <w:rPr>
          <w:rFonts w:ascii="Times New Roman" w:hAnsi="Times New Roman" w:cs="Times New Roman"/>
          <w:sz w:val="28"/>
          <w:szCs w:val="28"/>
        </w:rPr>
        <w:t xml:space="preserve"> определен решением о </w:t>
      </w:r>
      <w:r w:rsidR="00CE7F84" w:rsidRPr="00DB52A2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DB52A2">
        <w:rPr>
          <w:rFonts w:ascii="Times New Roman" w:hAnsi="Times New Roman" w:cs="Times New Roman"/>
          <w:sz w:val="28"/>
          <w:szCs w:val="28"/>
        </w:rPr>
        <w:t xml:space="preserve">бюджете или нормативным правовым актом (правовым актом) </w:t>
      </w:r>
      <w:r w:rsidR="00CE7F84" w:rsidRPr="00DB52A2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DB52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86C" w:rsidRPr="00D15E44" w:rsidRDefault="000A586C" w:rsidP="008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44">
        <w:rPr>
          <w:rFonts w:ascii="Times New Roman" w:hAnsi="Times New Roman" w:cs="Times New Roman"/>
          <w:sz w:val="28"/>
          <w:szCs w:val="28"/>
        </w:rPr>
        <w:t>Размер субсидии</w:t>
      </w:r>
      <w:r w:rsidR="0086111B" w:rsidRPr="00D15E44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D15E4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80754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D80754">
        <w:rPr>
          <w:rFonts w:ascii="Times New Roman" w:hAnsi="Times New Roman" w:cs="Times New Roman"/>
          <w:sz w:val="28"/>
          <w:szCs w:val="28"/>
        </w:rPr>
        <w:t>ей</w:t>
      </w:r>
      <w:r w:rsidR="00D80754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0754" w:rsidRPr="00D15E44">
        <w:rPr>
          <w:rFonts w:ascii="Times New Roman" w:hAnsi="Times New Roman" w:cs="Times New Roman"/>
          <w:sz w:val="28"/>
          <w:szCs w:val="28"/>
        </w:rPr>
        <w:t xml:space="preserve"> </w:t>
      </w:r>
      <w:r w:rsidRPr="00D15E44">
        <w:rPr>
          <w:rFonts w:ascii="Times New Roman" w:hAnsi="Times New Roman" w:cs="Times New Roman"/>
          <w:sz w:val="28"/>
          <w:szCs w:val="28"/>
        </w:rPr>
        <w:t xml:space="preserve">с учетом потребности учреждения в получении такой субсидии и в пределах лимитов бюджетных обязательств, доведенных в установленном порядке </w:t>
      </w:r>
      <w:r w:rsidR="00D80754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D80754">
        <w:rPr>
          <w:rFonts w:ascii="Times New Roman" w:hAnsi="Times New Roman" w:cs="Times New Roman"/>
          <w:sz w:val="28"/>
          <w:szCs w:val="28"/>
        </w:rPr>
        <w:t>и</w:t>
      </w:r>
      <w:r w:rsidR="00D80754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0754" w:rsidRPr="00D15E44">
        <w:rPr>
          <w:rFonts w:ascii="Times New Roman" w:hAnsi="Times New Roman" w:cs="Times New Roman"/>
          <w:sz w:val="28"/>
          <w:szCs w:val="28"/>
        </w:rPr>
        <w:t xml:space="preserve"> </w:t>
      </w:r>
      <w:r w:rsidRPr="00D15E44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</w:t>
      </w:r>
      <w:r w:rsidR="0086111B" w:rsidRPr="00D15E4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15E44">
        <w:rPr>
          <w:rFonts w:ascii="Times New Roman" w:hAnsi="Times New Roman" w:cs="Times New Roman"/>
          <w:sz w:val="28"/>
          <w:szCs w:val="28"/>
        </w:rPr>
        <w:t>бюджета на цели предоставления субсидии</w:t>
      </w:r>
      <w:r w:rsidR="00D15E44" w:rsidRPr="00D15E44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D15E44">
        <w:rPr>
          <w:rFonts w:ascii="Times New Roman" w:hAnsi="Times New Roman" w:cs="Times New Roman"/>
          <w:sz w:val="28"/>
          <w:szCs w:val="28"/>
        </w:rPr>
        <w:t>.</w:t>
      </w:r>
    </w:p>
    <w:p w:rsidR="002D5ED3" w:rsidRPr="002D5ED3" w:rsidRDefault="00FC6784" w:rsidP="0083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2D5ED3"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субсидий (далее – Перечень) утверждается </w:t>
      </w:r>
      <w:r w:rsidR="00D80754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D80754">
        <w:rPr>
          <w:rFonts w:ascii="Times New Roman" w:hAnsi="Times New Roman" w:cs="Times New Roman"/>
          <w:sz w:val="28"/>
          <w:szCs w:val="28"/>
        </w:rPr>
        <w:t>ей</w:t>
      </w:r>
      <w:r w:rsidR="00D80754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ED3"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w:anchor="Par56" w:tooltip="                             ПЕРЕЧЕНЬ СУБСИДИЙ" w:history="1">
        <w:r w:rsidR="002D5ED3" w:rsidRPr="002D5E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="002D5ED3" w:rsidRPr="002D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5ED3" w:rsidRPr="002D5ED3">
        <w:rPr>
          <w:rFonts w:ascii="Times New Roman" w:hAnsi="Times New Roman" w:cs="Times New Roman"/>
          <w:sz w:val="28"/>
          <w:szCs w:val="28"/>
        </w:rPr>
        <w:t xml:space="preserve">установленной постановлением </w:t>
      </w:r>
      <w:r w:rsidR="0015626F">
        <w:rPr>
          <w:rFonts w:ascii="Times New Roman" w:hAnsi="Times New Roman" w:cs="Times New Roman"/>
          <w:sz w:val="28"/>
          <w:szCs w:val="28"/>
        </w:rPr>
        <w:t>а</w:t>
      </w:r>
      <w:r w:rsidR="00CE54A2">
        <w:rPr>
          <w:rFonts w:ascii="Times New Roman" w:hAnsi="Times New Roman" w:cs="Times New Roman"/>
          <w:sz w:val="28"/>
          <w:szCs w:val="28"/>
        </w:rPr>
        <w:t>дминистрации Каратузского района</w:t>
      </w:r>
      <w:r w:rsidR="002D5ED3" w:rsidRPr="002D5ED3">
        <w:rPr>
          <w:rFonts w:ascii="Times New Roman" w:hAnsi="Times New Roman" w:cs="Times New Roman"/>
          <w:sz w:val="28"/>
          <w:szCs w:val="28"/>
        </w:rPr>
        <w:t xml:space="preserve"> от «__» _____ 2020 № __ «</w:t>
      </w:r>
      <w:r w:rsidR="002D5ED3" w:rsidRPr="002D5ED3">
        <w:rPr>
          <w:rFonts w:ascii="Times New Roman" w:hAnsi="Times New Roman" w:cs="Times New Roman"/>
          <w:bCs/>
          <w:sz w:val="28"/>
          <w:szCs w:val="28"/>
        </w:rPr>
        <w:t xml:space="preserve">О регулировании отдельных вопросов предоставления из </w:t>
      </w:r>
      <w:r w:rsidR="00CE54A2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2D5ED3" w:rsidRPr="002D5ED3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CE54A2">
        <w:rPr>
          <w:rFonts w:ascii="Times New Roman" w:hAnsi="Times New Roman" w:cs="Times New Roman"/>
          <w:bCs/>
          <w:sz w:val="28"/>
          <w:szCs w:val="28"/>
        </w:rPr>
        <w:t>районным</w:t>
      </w:r>
      <w:r w:rsidR="002D5ED3" w:rsidRPr="002D5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4A2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2D5ED3" w:rsidRPr="002D5ED3">
        <w:rPr>
          <w:rFonts w:ascii="Times New Roman" w:hAnsi="Times New Roman" w:cs="Times New Roman"/>
          <w:bCs/>
          <w:sz w:val="28"/>
          <w:szCs w:val="28"/>
        </w:rPr>
        <w:t xml:space="preserve"> бюджетным и автономным учреждениям субсидий на цели, не связанные с финансовым обеспечением выполнения </w:t>
      </w:r>
      <w:r w:rsidR="00CE54A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D5ED3" w:rsidRPr="002D5ED3">
        <w:rPr>
          <w:rFonts w:ascii="Times New Roman" w:hAnsi="Times New Roman" w:cs="Times New Roman"/>
          <w:bCs/>
          <w:sz w:val="28"/>
          <w:szCs w:val="28"/>
        </w:rPr>
        <w:t xml:space="preserve"> задания на оказание </w:t>
      </w:r>
      <w:r w:rsidR="00CE54A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D5ED3" w:rsidRPr="002D5ED3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работ)», </w:t>
      </w:r>
      <w:r w:rsidR="002D5ED3"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бюджетных ассигнований и лимитов бюджетных обязательств по согласованию с </w:t>
      </w:r>
      <w:r w:rsidR="009900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proofErr w:type="gramEnd"/>
      <w:r w:rsidR="009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Каратузского района</w:t>
      </w:r>
      <w:r w:rsidR="002D5ED3"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5ED3" w:rsidRPr="002D5ED3" w:rsidRDefault="002D5ED3" w:rsidP="0083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не позднее 31 декабря текущего финансового года;</w:t>
      </w:r>
    </w:p>
    <w:p w:rsidR="002D5ED3" w:rsidRPr="002D5ED3" w:rsidRDefault="002D5ED3" w:rsidP="0083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Перечень (изменения в течение текущего финансового года) в течение 10 рабочих дней со дня утверждения </w:t>
      </w:r>
      <w:r w:rsidR="00990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990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исполнителем которой является </w:t>
      </w:r>
      <w:r w:rsidR="0099002E" w:rsidRPr="000A79E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2D5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предусматривающей соответствующие изменения объемов целевой субсидии.</w:t>
      </w:r>
    </w:p>
    <w:p w:rsidR="00864293" w:rsidRDefault="00DE7412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>2</w:t>
      </w:r>
      <w:r w:rsidR="004B2FCB">
        <w:t>.</w:t>
      </w:r>
      <w:r w:rsidR="006A7110">
        <w:t>5</w:t>
      </w:r>
      <w:r>
        <w:t>.</w:t>
      </w:r>
      <w:r w:rsidR="004B2FCB">
        <w:t xml:space="preserve"> </w:t>
      </w:r>
      <w:r w:rsidR="00864293">
        <w:t>Перечень получателей и объем субсидий на иные цели на очередной финансовый год</w:t>
      </w:r>
      <w:r w:rsidR="00CD0713">
        <w:t>,</w:t>
      </w:r>
      <w:r w:rsidR="00864293">
        <w:t xml:space="preserve"> и плановый период может быть изменен </w:t>
      </w:r>
      <w:r w:rsidR="004F3720" w:rsidRPr="000A79E5">
        <w:t>администраци</w:t>
      </w:r>
      <w:r w:rsidR="004F3720">
        <w:t>ей</w:t>
      </w:r>
      <w:r w:rsidR="004F3720" w:rsidRPr="000A79E5">
        <w:t xml:space="preserve"> района</w:t>
      </w:r>
      <w:r w:rsidR="004F3720">
        <w:t xml:space="preserve"> </w:t>
      </w:r>
      <w:r w:rsidR="00864293">
        <w:t>в очередном финансовом году в следующих случаях:</w:t>
      </w:r>
    </w:p>
    <w:p w:rsidR="00864293" w:rsidRDefault="00864293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>увеличения или уменьшения объема бюджетных ассигнований, предусмотренных в Решении о районном бюджете на очередной ф</w:t>
      </w:r>
      <w:r w:rsidR="00CD0713">
        <w:t>инансовый год и плановый период;</w:t>
      </w:r>
    </w:p>
    <w:p w:rsidR="00864293" w:rsidRDefault="00864293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 xml:space="preserve">выявления дополнительной потребности бюджетного или автономного учреждения в осуществлении расходов, предусмотренных пунктом </w:t>
      </w:r>
      <w:r w:rsidR="00FE4D35">
        <w:t>1.</w:t>
      </w:r>
      <w:r>
        <w:t>2 Порядка, при условии наличия соответствующих бюджетных ассигнований в Решении о районном бюджете на очередной финансовый год и плановый период;</w:t>
      </w:r>
    </w:p>
    <w:p w:rsidR="00864293" w:rsidRDefault="00864293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районного Совета депутатов о районном бюджете на очередной финансовый год и плановый период;</w:t>
      </w:r>
    </w:p>
    <w:p w:rsidR="00864293" w:rsidRDefault="00864293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>внесения соответствующих изменений в программу развития учреждения;</w:t>
      </w:r>
    </w:p>
    <w:p w:rsidR="00864293" w:rsidRDefault="00864293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 xml:space="preserve">внесения изменений в </w:t>
      </w:r>
      <w:r w:rsidR="005F4488">
        <w:t>муниципальные программы Каратузского района</w:t>
      </w:r>
      <w:r>
        <w:t xml:space="preserve"> и иные нормативные правовые акты, устанавливающее расходное обязательство по предоставлению субсидии на иные цели;</w:t>
      </w:r>
    </w:p>
    <w:p w:rsidR="00864293" w:rsidRDefault="00864293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>невозможности осуществления расходов на иные цели в полном объеме.</w:t>
      </w:r>
    </w:p>
    <w:p w:rsidR="00864293" w:rsidRDefault="006A7110" w:rsidP="00836101">
      <w:pPr>
        <w:pStyle w:val="40"/>
        <w:shd w:val="clear" w:color="auto" w:fill="auto"/>
        <w:tabs>
          <w:tab w:val="left" w:pos="1038"/>
        </w:tabs>
        <w:spacing w:before="0" w:line="240" w:lineRule="auto"/>
        <w:ind w:firstLine="709"/>
        <w:jc w:val="both"/>
      </w:pPr>
      <w:r>
        <w:t>2</w:t>
      </w:r>
      <w:r w:rsidR="004B2FCB">
        <w:t>.</w:t>
      </w:r>
      <w:r>
        <w:t>6.</w:t>
      </w:r>
      <w:r w:rsidR="002F4133" w:rsidRPr="002F4133">
        <w:t xml:space="preserve"> </w:t>
      </w:r>
      <w:r w:rsidR="002F4133">
        <w:t xml:space="preserve">При наступлении одного из случаев, указанных в пункте </w:t>
      </w:r>
      <w:r>
        <w:t>2.</w:t>
      </w:r>
      <w:r w:rsidR="002F4133">
        <w:t>5</w:t>
      </w:r>
      <w:r>
        <w:t>.</w:t>
      </w:r>
      <w:r w:rsidR="002F4133">
        <w:t xml:space="preserve"> настоящего Порядка, </w:t>
      </w:r>
      <w:r w:rsidR="004F3720" w:rsidRPr="000A79E5">
        <w:t>администрация района</w:t>
      </w:r>
      <w:r w:rsidR="00B161CE">
        <w:t xml:space="preserve"> </w:t>
      </w:r>
      <w:r w:rsidR="002F4133">
        <w:t xml:space="preserve">в течение </w:t>
      </w:r>
      <w:r w:rsidR="009B53DE">
        <w:t>10</w:t>
      </w:r>
      <w:r w:rsidR="002F4133">
        <w:t xml:space="preserve"> рабочих дней осуществляет подготовку и утверждение </w:t>
      </w:r>
      <w:r w:rsidR="009B53DE">
        <w:t>распоряжения</w:t>
      </w:r>
      <w:r w:rsidR="002F4133">
        <w:t xml:space="preserve">  о внесении изменений в перечень получателей и объем субсидий на иные цели на очередной финансовый год и плановый период</w:t>
      </w:r>
      <w:r w:rsidR="00864293">
        <w:t>.</w:t>
      </w:r>
    </w:p>
    <w:p w:rsidR="00864293" w:rsidRDefault="00B161CE" w:rsidP="00836101">
      <w:pPr>
        <w:pStyle w:val="40"/>
        <w:shd w:val="clear" w:color="auto" w:fill="auto"/>
        <w:tabs>
          <w:tab w:val="left" w:pos="1042"/>
        </w:tabs>
        <w:spacing w:before="0" w:line="240" w:lineRule="auto"/>
        <w:ind w:firstLine="709"/>
        <w:jc w:val="both"/>
      </w:pPr>
      <w:r>
        <w:t>2.</w:t>
      </w:r>
      <w:r w:rsidR="004B2FCB">
        <w:t xml:space="preserve">7. </w:t>
      </w:r>
      <w:r w:rsidR="00F810DF">
        <w:t>В целях предоставления с</w:t>
      </w:r>
      <w:r w:rsidR="00864293">
        <w:t xml:space="preserve">убсидии на иные цели </w:t>
      </w:r>
      <w:r w:rsidR="00F810DF">
        <w:t xml:space="preserve">между </w:t>
      </w:r>
      <w:r w:rsidR="004F3720" w:rsidRPr="000A79E5">
        <w:t>администраци</w:t>
      </w:r>
      <w:r w:rsidR="004F3720">
        <w:t>ей</w:t>
      </w:r>
      <w:r w:rsidR="004F3720" w:rsidRPr="000A79E5">
        <w:t xml:space="preserve"> района</w:t>
      </w:r>
      <w:r w:rsidR="00F810DF">
        <w:t xml:space="preserve"> и учреждением заключается соглашение в соответствии с типовой формой, утвержденной финансовым </w:t>
      </w:r>
      <w:r w:rsidR="004F3720">
        <w:t>управлением администрации Каратузского района</w:t>
      </w:r>
      <w:r w:rsidR="00F810DF">
        <w:t xml:space="preserve"> (далее – соглашение)</w:t>
      </w:r>
      <w:r w:rsidR="00555465">
        <w:t>, в котором предусматриваются в том числе:</w:t>
      </w:r>
    </w:p>
    <w:p w:rsidR="00B472D3" w:rsidRPr="005B1027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7">
        <w:rPr>
          <w:rFonts w:ascii="Times New Roman" w:hAnsi="Times New Roman" w:cs="Times New Roman"/>
          <w:sz w:val="28"/>
          <w:szCs w:val="28"/>
        </w:rPr>
        <w:t>цели предоставления субсидии на иные цели;</w:t>
      </w:r>
    </w:p>
    <w:p w:rsidR="00B472D3" w:rsidRPr="005B1027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7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на иные цели;</w:t>
      </w:r>
    </w:p>
    <w:p w:rsidR="00B472D3" w:rsidRPr="005B1027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7">
        <w:rPr>
          <w:rFonts w:ascii="Times New Roman" w:hAnsi="Times New Roman" w:cs="Times New Roman"/>
          <w:sz w:val="28"/>
          <w:szCs w:val="28"/>
        </w:rPr>
        <w:t>размер субсидии на иные цели;</w:t>
      </w:r>
    </w:p>
    <w:p w:rsidR="00B472D3" w:rsidRPr="005B1027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7">
        <w:rPr>
          <w:rFonts w:ascii="Times New Roman" w:hAnsi="Times New Roman" w:cs="Times New Roman"/>
          <w:sz w:val="28"/>
          <w:szCs w:val="28"/>
        </w:rPr>
        <w:t>сроки (график) перечисления субсидии на иные цели;</w:t>
      </w:r>
    </w:p>
    <w:p w:rsidR="00B472D3" w:rsidRPr="005B1027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7">
        <w:rPr>
          <w:rFonts w:ascii="Times New Roman" w:hAnsi="Times New Roman" w:cs="Times New Roman"/>
          <w:sz w:val="28"/>
          <w:szCs w:val="28"/>
        </w:rPr>
        <w:t>сроки представления отчетности;</w:t>
      </w:r>
    </w:p>
    <w:p w:rsidR="00B472D3" w:rsidRPr="005B1027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7">
        <w:rPr>
          <w:rFonts w:ascii="Times New Roman" w:hAnsi="Times New Roman" w:cs="Times New Roman"/>
          <w:sz w:val="28"/>
          <w:szCs w:val="28"/>
        </w:rPr>
        <w:t>порядок и сроки возврата сумм субсидии на иные цели в случае несоблюдения Учреждением целей, условий и порядка предоставления субсидий, определенных Соглашением;</w:t>
      </w:r>
    </w:p>
    <w:p w:rsidR="00B472D3" w:rsidRPr="005B1027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7">
        <w:rPr>
          <w:rFonts w:ascii="Times New Roman" w:hAnsi="Times New Roman" w:cs="Times New Roman"/>
          <w:sz w:val="28"/>
          <w:szCs w:val="28"/>
        </w:rPr>
        <w:t xml:space="preserve">основания и порядок внесения изменений в Соглашение, в том числе </w:t>
      </w:r>
      <w:r w:rsidRPr="005B1027">
        <w:rPr>
          <w:rFonts w:ascii="Times New Roman" w:hAnsi="Times New Roman" w:cs="Times New Roman"/>
          <w:sz w:val="28"/>
          <w:szCs w:val="28"/>
        </w:rPr>
        <w:br/>
        <w:t xml:space="preserve">в случае уменьшения </w:t>
      </w:r>
      <w:r w:rsidR="004F3720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4F3720">
        <w:rPr>
          <w:rFonts w:ascii="Times New Roman" w:hAnsi="Times New Roman" w:cs="Times New Roman"/>
          <w:sz w:val="28"/>
          <w:szCs w:val="28"/>
        </w:rPr>
        <w:t>и</w:t>
      </w:r>
      <w:r w:rsidR="004F3720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1027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субсидии на иные цели;</w:t>
      </w:r>
    </w:p>
    <w:p w:rsidR="00B472D3" w:rsidRPr="00785146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46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Соглашения по решению </w:t>
      </w:r>
      <w:r w:rsidR="004F3720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4F3720">
        <w:rPr>
          <w:rFonts w:ascii="Times New Roman" w:hAnsi="Times New Roman" w:cs="Times New Roman"/>
          <w:sz w:val="28"/>
          <w:szCs w:val="28"/>
        </w:rPr>
        <w:t>и</w:t>
      </w:r>
      <w:r w:rsidR="004F3720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5146">
        <w:rPr>
          <w:rFonts w:ascii="Times New Roman" w:hAnsi="Times New Roman" w:cs="Times New Roman"/>
          <w:sz w:val="28"/>
          <w:szCs w:val="28"/>
        </w:rPr>
        <w:t xml:space="preserve"> в одностороннем порядке, в том числе в связи </w:t>
      </w:r>
      <w:proofErr w:type="gramStart"/>
      <w:r w:rsidRPr="007851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146">
        <w:rPr>
          <w:rFonts w:ascii="Times New Roman" w:hAnsi="Times New Roman" w:cs="Times New Roman"/>
          <w:sz w:val="28"/>
          <w:szCs w:val="28"/>
        </w:rPr>
        <w:t>:</w:t>
      </w:r>
    </w:p>
    <w:p w:rsidR="00B472D3" w:rsidRPr="00785146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46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:rsidR="00B472D3" w:rsidRPr="00785146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46">
        <w:rPr>
          <w:rFonts w:ascii="Times New Roman" w:hAnsi="Times New Roman" w:cs="Times New Roman"/>
          <w:sz w:val="28"/>
          <w:szCs w:val="28"/>
        </w:rPr>
        <w:t xml:space="preserve">нарушением Учреждением целей и условий предоставления субсидии </w:t>
      </w:r>
      <w:r w:rsidRPr="00785146">
        <w:rPr>
          <w:rFonts w:ascii="Times New Roman" w:hAnsi="Times New Roman" w:cs="Times New Roman"/>
          <w:sz w:val="28"/>
          <w:szCs w:val="28"/>
        </w:rPr>
        <w:br/>
        <w:t>на иные цели, установленных Порядком и (или) Соглашением;</w:t>
      </w:r>
    </w:p>
    <w:p w:rsidR="00B472D3" w:rsidRPr="00785146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46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B472D3" w:rsidRDefault="00B472D3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46">
        <w:rPr>
          <w:rFonts w:ascii="Times New Roman" w:hAnsi="Times New Roman" w:cs="Times New Roman"/>
          <w:sz w:val="28"/>
          <w:szCs w:val="28"/>
        </w:rPr>
        <w:t>иные положения (при необходимости).</w:t>
      </w:r>
    </w:p>
    <w:p w:rsidR="0093470A" w:rsidRPr="00D440AA" w:rsidRDefault="0093470A" w:rsidP="0083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A">
        <w:rPr>
          <w:rFonts w:ascii="Times New Roman" w:hAnsi="Times New Roman" w:cs="Times New Roman"/>
          <w:sz w:val="28"/>
          <w:szCs w:val="28"/>
        </w:rPr>
        <w:t xml:space="preserve">2.8. </w:t>
      </w:r>
      <w:r w:rsidRPr="00D4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заключается в течение </w:t>
      </w:r>
      <w:r w:rsidR="008956D8" w:rsidRPr="00D440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0AA">
        <w:rPr>
          <w:rFonts w:ascii="Times New Roman" w:eastAsia="Times New Roman" w:hAnsi="Times New Roman" w:cs="Times New Roman"/>
          <w:sz w:val="28"/>
          <w:szCs w:val="28"/>
          <w:lang w:eastAsia="ru-RU"/>
        </w:rPr>
        <w:t>0 (д</w:t>
      </w:r>
      <w:r w:rsidR="008956D8" w:rsidRPr="00D440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есяти</w:t>
      </w:r>
      <w:r w:rsidRPr="00D4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 после доведения </w:t>
      </w:r>
      <w:r w:rsidR="006D39B3" w:rsidRPr="00D440A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4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B5B" w:rsidRPr="00D440AA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D39B3" w:rsidRPr="00D440AA">
        <w:rPr>
          <w:rFonts w:ascii="Times New Roman" w:hAnsi="Times New Roman" w:cs="Times New Roman"/>
          <w:sz w:val="28"/>
          <w:szCs w:val="28"/>
        </w:rPr>
        <w:t xml:space="preserve">управлением администрации Каратузского района </w:t>
      </w:r>
      <w:r w:rsidRPr="00D44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сводной бюджетной росписи и лимитов бюджетных обязательств и при соответствии Учреждения следующим требованиям:</w:t>
      </w:r>
    </w:p>
    <w:p w:rsidR="00264854" w:rsidRPr="00264854" w:rsidRDefault="00264854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4854">
        <w:rPr>
          <w:rFonts w:ascii="Times New Roman" w:hAnsi="Times New Roman" w:cs="Times New Roman"/>
          <w:sz w:val="28"/>
          <w:szCs w:val="28"/>
        </w:rPr>
        <w:t xml:space="preserve">а 1 число месяца, в котором планируется заключение Соглашения у Учреждения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264854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</w:t>
      </w:r>
      <w:proofErr w:type="gramStart"/>
      <w:r w:rsidRPr="0026485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6485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</w:t>
      </w:r>
      <w:proofErr w:type="gramStart"/>
      <w:r w:rsidRPr="00264854">
        <w:rPr>
          <w:rFonts w:ascii="Times New Roman" w:hAnsi="Times New Roman" w:cs="Times New Roman"/>
          <w:sz w:val="28"/>
          <w:szCs w:val="28"/>
        </w:rPr>
        <w:t>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администрации Каратузского района</w:t>
      </w:r>
      <w:r w:rsidRPr="002648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D97" w:rsidRDefault="00555465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>2</w:t>
      </w:r>
      <w:r w:rsidR="00CE3D97">
        <w:t>.</w:t>
      </w:r>
      <w:r w:rsidR="0093470A">
        <w:t>9</w:t>
      </w:r>
      <w:r w:rsidR="00CE3D97">
        <w:t xml:space="preserve">. </w:t>
      </w:r>
      <w:proofErr w:type="gramStart"/>
      <w:r w:rsidR="00CE3D97">
        <w:t xml:space="preserve">Предоставлении субсидии </w:t>
      </w:r>
      <w:r w:rsidR="00FE6C87">
        <w:t>на иные цели и</w:t>
      </w:r>
      <w:r w:rsidR="00FE6C87" w:rsidRPr="00A872E8">
        <w:t>сточником,</w:t>
      </w:r>
      <w:r w:rsidR="00520971" w:rsidRPr="00A872E8">
        <w:t xml:space="preserve"> </w:t>
      </w:r>
      <w:r w:rsidR="00520971">
        <w:t xml:space="preserve">которых </w:t>
      </w:r>
      <w:r w:rsidR="00520971" w:rsidRPr="00A872E8">
        <w:t>являются средства</w:t>
      </w:r>
      <w:r w:rsidR="00520971">
        <w:t xml:space="preserve"> </w:t>
      </w:r>
      <w:r w:rsidR="00CE3D97">
        <w:t>из федерального бюджета в течение финансового года осуществляется на основании соглашения, утвержденного приказом Министерства финансов Российской Федерации от 31.10.2016 №197н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5E41BC">
        <w:t>»</w:t>
      </w:r>
      <w:r w:rsidR="00CE3D97">
        <w:t>.</w:t>
      </w:r>
      <w:proofErr w:type="gramEnd"/>
    </w:p>
    <w:p w:rsidR="00A5543D" w:rsidRDefault="00A5543D" w:rsidP="008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543D">
        <w:rPr>
          <w:rFonts w:ascii="Times New Roman" w:hAnsi="Times New Roman" w:cs="Times New Roman"/>
          <w:sz w:val="28"/>
          <w:szCs w:val="28"/>
        </w:rPr>
        <w:t xml:space="preserve">. Результаты предоставления субсидии на иные цели, которые должны быть конкретными, измеримыми, и показатели, необходимые для достижения результатов предоставления субсидии на иные цели определяются в зависимости от цели предоставления субсидии на иные цели, указанной в пояснительной записке Учреждения и соответствующей пункту 1.2 Порядка, и устанавливаются Соглашением. </w:t>
      </w:r>
    </w:p>
    <w:p w:rsidR="00E60A4D" w:rsidRDefault="00BF419A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419A">
        <w:rPr>
          <w:rFonts w:ascii="Times New Roman" w:hAnsi="Times New Roman" w:cs="Times New Roman"/>
          <w:sz w:val="28"/>
          <w:szCs w:val="28"/>
        </w:rPr>
        <w:t>. Субсидия на иные цели перечисляется в соответствии с графиком перечисления субсидии на иные цели, являющимся неотъемлемой частью Соглашения.</w:t>
      </w:r>
    </w:p>
    <w:p w:rsidR="00746E72" w:rsidRPr="00746E72" w:rsidRDefault="00746E72" w:rsidP="00836101">
      <w:pPr>
        <w:tabs>
          <w:tab w:val="left" w:pos="893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7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6E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6E72">
        <w:rPr>
          <w:rFonts w:ascii="Times New Roman" w:hAnsi="Times New Roman" w:cs="Times New Roman"/>
          <w:sz w:val="28"/>
          <w:szCs w:val="28"/>
        </w:rPr>
        <w:t xml:space="preserve">Положения, установленные абзацем </w:t>
      </w:r>
      <w:r w:rsidR="0067110B">
        <w:rPr>
          <w:rFonts w:ascii="Times New Roman" w:hAnsi="Times New Roman" w:cs="Times New Roman"/>
          <w:sz w:val="28"/>
          <w:szCs w:val="28"/>
        </w:rPr>
        <w:t>третьем</w:t>
      </w:r>
      <w:r w:rsidRPr="00746E72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67110B">
        <w:rPr>
          <w:rFonts w:ascii="Times New Roman" w:hAnsi="Times New Roman" w:cs="Times New Roman"/>
          <w:sz w:val="28"/>
          <w:szCs w:val="28"/>
        </w:rPr>
        <w:t>7</w:t>
      </w:r>
      <w:r w:rsidRPr="00746E72">
        <w:rPr>
          <w:rFonts w:ascii="Times New Roman" w:hAnsi="Times New Roman" w:cs="Times New Roman"/>
          <w:sz w:val="28"/>
          <w:szCs w:val="28"/>
        </w:rPr>
        <w:t xml:space="preserve"> </w:t>
      </w:r>
      <w:r w:rsidRPr="00746E72">
        <w:rPr>
          <w:rFonts w:ascii="Times New Roman" w:hAnsi="Times New Roman" w:cs="Times New Roman"/>
          <w:sz w:val="28"/>
          <w:szCs w:val="28"/>
        </w:rPr>
        <w:br/>
        <w:t>и пунктом 2.</w:t>
      </w:r>
      <w:r w:rsidR="00755F69">
        <w:rPr>
          <w:rFonts w:ascii="Times New Roman" w:hAnsi="Times New Roman" w:cs="Times New Roman"/>
          <w:sz w:val="28"/>
          <w:szCs w:val="28"/>
        </w:rPr>
        <w:t>10</w:t>
      </w:r>
      <w:r w:rsidRPr="00746E72">
        <w:rPr>
          <w:rFonts w:ascii="Times New Roman" w:hAnsi="Times New Roman" w:cs="Times New Roman"/>
          <w:sz w:val="28"/>
          <w:szCs w:val="28"/>
        </w:rPr>
        <w:t xml:space="preserve"> Порядка, не применяются при предоставлении субсидий </w:t>
      </w:r>
      <w:r w:rsidRPr="00746E72">
        <w:rPr>
          <w:rFonts w:ascii="Times New Roman" w:hAnsi="Times New Roman" w:cs="Times New Roman"/>
          <w:sz w:val="28"/>
          <w:szCs w:val="28"/>
        </w:rPr>
        <w:br/>
        <w:t xml:space="preserve">на осуществление выплат физическим лицам, проведение мероприятий </w:t>
      </w:r>
      <w:r w:rsidRPr="00746E72">
        <w:rPr>
          <w:rFonts w:ascii="Times New Roman" w:hAnsi="Times New Roman" w:cs="Times New Roman"/>
          <w:sz w:val="28"/>
          <w:szCs w:val="28"/>
        </w:rPr>
        <w:br/>
        <w:t xml:space="preserve">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</w:t>
      </w:r>
      <w:r w:rsidRPr="00746E72">
        <w:rPr>
          <w:rFonts w:ascii="Times New Roman" w:hAnsi="Times New Roman" w:cs="Times New Roman"/>
          <w:sz w:val="28"/>
          <w:szCs w:val="28"/>
        </w:rPr>
        <w:br/>
        <w:t>в законную силу, исполнительным документам, если иное не установлено Правительством Российской</w:t>
      </w:r>
      <w:proofErr w:type="gramEnd"/>
      <w:r w:rsidRPr="00746E7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7110B" w:rsidRPr="00E36E0D" w:rsidRDefault="0067110B" w:rsidP="0083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0D">
        <w:rPr>
          <w:rFonts w:ascii="Times New Roman" w:hAnsi="Times New Roman"/>
          <w:sz w:val="28"/>
          <w:szCs w:val="28"/>
          <w:lang w:eastAsia="ru-RU"/>
        </w:rPr>
        <w:t xml:space="preserve">2.13. В соглашение о предоставлении субсидии на иные цели могут </w:t>
      </w:r>
      <w:proofErr w:type="gramStart"/>
      <w:r w:rsidRPr="00E36E0D">
        <w:rPr>
          <w:rFonts w:ascii="Times New Roman" w:hAnsi="Times New Roman"/>
          <w:sz w:val="28"/>
          <w:szCs w:val="28"/>
          <w:lang w:eastAsia="ru-RU"/>
        </w:rPr>
        <w:t>вносится</w:t>
      </w:r>
      <w:proofErr w:type="gramEnd"/>
      <w:r w:rsidRPr="00E36E0D">
        <w:rPr>
          <w:rFonts w:ascii="Times New Roman" w:hAnsi="Times New Roman"/>
          <w:sz w:val="28"/>
          <w:szCs w:val="28"/>
          <w:lang w:eastAsia="ru-RU"/>
        </w:rPr>
        <w:t xml:space="preserve"> изменения в соответствии с условиями предусмотренные пунктом 2.5. настоящего порядка, путем подписания между </w:t>
      </w:r>
      <w:r w:rsidR="00EC2D19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EC2D19">
        <w:rPr>
          <w:rFonts w:ascii="Times New Roman" w:hAnsi="Times New Roman" w:cs="Times New Roman"/>
          <w:sz w:val="28"/>
          <w:szCs w:val="28"/>
        </w:rPr>
        <w:t>ей</w:t>
      </w:r>
      <w:r w:rsidR="00EC2D19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6E0D">
        <w:rPr>
          <w:rFonts w:ascii="Times New Roman" w:hAnsi="Times New Roman"/>
          <w:sz w:val="28"/>
          <w:szCs w:val="28"/>
          <w:lang w:eastAsia="ru-RU"/>
        </w:rPr>
        <w:t xml:space="preserve"> и учреждением дополнительного соглашения </w:t>
      </w:r>
      <w:r w:rsidR="00E36E0D" w:rsidRPr="00E36E0D">
        <w:rPr>
          <w:rFonts w:ascii="Times New Roman" w:hAnsi="Times New Roman" w:cs="Times New Roman"/>
          <w:sz w:val="28"/>
          <w:szCs w:val="28"/>
        </w:rPr>
        <w:t xml:space="preserve">в соответствии с формой, утвержденной финансовым </w:t>
      </w:r>
      <w:r w:rsidR="00EC2D19">
        <w:rPr>
          <w:rFonts w:ascii="Times New Roman" w:hAnsi="Times New Roman" w:cs="Times New Roman"/>
          <w:sz w:val="28"/>
          <w:szCs w:val="28"/>
        </w:rPr>
        <w:t>управлением администрации Каратузского района</w:t>
      </w:r>
      <w:r w:rsidRPr="00E36E0D">
        <w:rPr>
          <w:rFonts w:ascii="Times New Roman" w:hAnsi="Times New Roman"/>
          <w:sz w:val="28"/>
          <w:szCs w:val="28"/>
          <w:lang w:eastAsia="ru-RU"/>
        </w:rPr>
        <w:t>.</w:t>
      </w:r>
    </w:p>
    <w:p w:rsidR="0067110B" w:rsidRPr="00E36E0D" w:rsidRDefault="0067110B" w:rsidP="0083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0D">
        <w:rPr>
          <w:rFonts w:ascii="Times New Roman" w:hAnsi="Times New Roman"/>
          <w:sz w:val="28"/>
          <w:szCs w:val="28"/>
          <w:lang w:eastAsia="ru-RU"/>
        </w:rPr>
        <w:t>Дополнительное соглашение может быть заключено в следующих случаях:</w:t>
      </w:r>
    </w:p>
    <w:p w:rsidR="0067110B" w:rsidRPr="00E36E0D" w:rsidRDefault="0067110B" w:rsidP="0083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0D">
        <w:rPr>
          <w:rFonts w:ascii="Times New Roman" w:hAnsi="Times New Roman"/>
          <w:sz w:val="28"/>
          <w:szCs w:val="28"/>
          <w:lang w:eastAsia="ru-RU"/>
        </w:rPr>
        <w:t>-  в случае изменения размера субсидии;</w:t>
      </w:r>
    </w:p>
    <w:p w:rsidR="0067110B" w:rsidRDefault="0067110B" w:rsidP="0083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0D">
        <w:rPr>
          <w:rFonts w:ascii="Times New Roman" w:hAnsi="Times New Roman"/>
          <w:sz w:val="28"/>
          <w:szCs w:val="28"/>
          <w:lang w:eastAsia="ru-RU"/>
        </w:rPr>
        <w:t>- в случае изменения сроков (графика) перечисления субсидии.</w:t>
      </w:r>
    </w:p>
    <w:p w:rsidR="00864293" w:rsidRDefault="00E60A4D" w:rsidP="00836101">
      <w:pPr>
        <w:pStyle w:val="40"/>
        <w:shd w:val="clear" w:color="auto" w:fill="auto"/>
        <w:tabs>
          <w:tab w:val="left" w:pos="1042"/>
        </w:tabs>
        <w:spacing w:before="0" w:line="240" w:lineRule="auto"/>
        <w:ind w:firstLine="709"/>
        <w:jc w:val="both"/>
      </w:pPr>
      <w:r>
        <w:t>2</w:t>
      </w:r>
      <w:r w:rsidR="004B2FCB">
        <w:t>.</w:t>
      </w:r>
      <w:r>
        <w:t>1</w:t>
      </w:r>
      <w:r w:rsidR="00B412FE">
        <w:t>4</w:t>
      </w:r>
      <w:r>
        <w:t>.</w:t>
      </w:r>
      <w:r w:rsidR="004B2FCB">
        <w:t xml:space="preserve"> </w:t>
      </w:r>
      <w:r w:rsidR="00864293">
        <w:t xml:space="preserve">Субсидия на иные цели бюджетному учреждению перечисляется в установленном порядке на лицевой счет бюджетного учреждения, открытый в </w:t>
      </w:r>
      <w:r w:rsidR="00CD0713">
        <w:t xml:space="preserve">Управлении Федерального казначейства по Красноярскому краю и </w:t>
      </w:r>
      <w:r w:rsidR="009D50AA">
        <w:t>(</w:t>
      </w:r>
      <w:r w:rsidR="00CD0713">
        <w:t>или</w:t>
      </w:r>
      <w:r w:rsidR="009D50AA">
        <w:t>)</w:t>
      </w:r>
      <w:r w:rsidR="00CD0713">
        <w:t xml:space="preserve"> финансовом органе</w:t>
      </w:r>
      <w:r w:rsidR="00864293">
        <w:t>.</w:t>
      </w:r>
    </w:p>
    <w:p w:rsidR="00864293" w:rsidRDefault="00864293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 xml:space="preserve">Субсидия на иные цели автономному учреждению перечисляется в установленном порядке на счет, открытый в кредитной организации автономному учреждению, или на лицевой счет автономного учреждения, открытый в </w:t>
      </w:r>
      <w:r w:rsidR="00CD0713">
        <w:t xml:space="preserve">Управлении Федерального казначейства по Красноярскому краю и </w:t>
      </w:r>
      <w:r w:rsidR="009D50AA">
        <w:t>(</w:t>
      </w:r>
      <w:r w:rsidR="00CD0713">
        <w:t>или</w:t>
      </w:r>
      <w:r w:rsidR="009D50AA">
        <w:t>)</w:t>
      </w:r>
      <w:r w:rsidR="00CD0713">
        <w:t xml:space="preserve"> финансовом органе</w:t>
      </w:r>
      <w:r>
        <w:t>.</w:t>
      </w:r>
    </w:p>
    <w:p w:rsidR="000003C7" w:rsidRDefault="000003C7" w:rsidP="004B2FCB">
      <w:pPr>
        <w:pStyle w:val="40"/>
        <w:shd w:val="clear" w:color="auto" w:fill="auto"/>
        <w:spacing w:before="0" w:line="240" w:lineRule="auto"/>
        <w:ind w:firstLine="709"/>
        <w:jc w:val="both"/>
      </w:pPr>
    </w:p>
    <w:p w:rsidR="000003C7" w:rsidRPr="000003C7" w:rsidRDefault="000003C7" w:rsidP="00C17DF4">
      <w:pPr>
        <w:pStyle w:val="40"/>
        <w:numPr>
          <w:ilvl w:val="0"/>
          <w:numId w:val="12"/>
        </w:numPr>
        <w:shd w:val="clear" w:color="auto" w:fill="auto"/>
        <w:spacing w:before="0" w:line="240" w:lineRule="auto"/>
        <w:jc w:val="center"/>
        <w:rPr>
          <w:b/>
        </w:rPr>
      </w:pPr>
      <w:r w:rsidRPr="000003C7">
        <w:rPr>
          <w:b/>
        </w:rPr>
        <w:t>Сроки и порядок предоставления отчетности</w:t>
      </w:r>
    </w:p>
    <w:p w:rsidR="000003C7" w:rsidRDefault="000003C7" w:rsidP="000003C7">
      <w:pPr>
        <w:pStyle w:val="40"/>
        <w:shd w:val="clear" w:color="auto" w:fill="auto"/>
        <w:spacing w:before="0" w:line="240" w:lineRule="auto"/>
        <w:ind w:firstLine="709"/>
        <w:jc w:val="center"/>
      </w:pPr>
    </w:p>
    <w:p w:rsidR="00C91934" w:rsidRPr="00C91934" w:rsidRDefault="00C54E89" w:rsidP="00C9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13">
        <w:rPr>
          <w:rFonts w:ascii="Times New Roman" w:hAnsi="Times New Roman" w:cs="Times New Roman"/>
          <w:sz w:val="28"/>
          <w:szCs w:val="28"/>
        </w:rPr>
        <w:t>3</w:t>
      </w:r>
      <w:r w:rsidR="005714EC" w:rsidRPr="00653F13">
        <w:rPr>
          <w:rFonts w:ascii="Times New Roman" w:hAnsi="Times New Roman" w:cs="Times New Roman"/>
          <w:sz w:val="28"/>
          <w:szCs w:val="28"/>
        </w:rPr>
        <w:t>.</w:t>
      </w:r>
      <w:r w:rsidRPr="00653F13">
        <w:rPr>
          <w:rFonts w:ascii="Times New Roman" w:hAnsi="Times New Roman" w:cs="Times New Roman"/>
          <w:sz w:val="28"/>
          <w:szCs w:val="28"/>
        </w:rPr>
        <w:t>1.</w:t>
      </w:r>
      <w:r w:rsidR="00D52231" w:rsidRPr="00653F13">
        <w:rPr>
          <w:rFonts w:ascii="Times New Roman" w:hAnsi="Times New Roman"/>
          <w:sz w:val="28"/>
          <w:szCs w:val="28"/>
        </w:rPr>
        <w:t xml:space="preserve"> </w:t>
      </w:r>
      <w:r w:rsidR="00C91934" w:rsidRPr="00C91934">
        <w:rPr>
          <w:rFonts w:ascii="Times New Roman" w:hAnsi="Times New Roman" w:cs="Times New Roman"/>
          <w:sz w:val="28"/>
          <w:szCs w:val="28"/>
        </w:rPr>
        <w:t xml:space="preserve">Учреждения в сроки и по формам, установленным в соглашении, представляют </w:t>
      </w:r>
      <w:r w:rsidR="0039024B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39024B">
        <w:rPr>
          <w:rFonts w:ascii="Times New Roman" w:hAnsi="Times New Roman" w:cs="Times New Roman"/>
          <w:sz w:val="28"/>
          <w:szCs w:val="28"/>
        </w:rPr>
        <w:t>ю</w:t>
      </w:r>
      <w:r w:rsidR="0039024B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1934" w:rsidRPr="00C91934">
        <w:rPr>
          <w:rFonts w:ascii="Times New Roman" w:hAnsi="Times New Roman" w:cs="Times New Roman"/>
          <w:sz w:val="28"/>
          <w:szCs w:val="28"/>
        </w:rPr>
        <w:t>:</w:t>
      </w:r>
    </w:p>
    <w:p w:rsidR="00C91934" w:rsidRPr="00C91934" w:rsidRDefault="00C91934" w:rsidP="00C9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34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C91934">
        <w:rPr>
          <w:rFonts w:ascii="Times New Roman" w:hAnsi="Times New Roman" w:cs="Times New Roman"/>
          <w:sz w:val="28"/>
          <w:szCs w:val="28"/>
        </w:rPr>
        <w:t>;</w:t>
      </w:r>
    </w:p>
    <w:p w:rsidR="00C91934" w:rsidRPr="00C91934" w:rsidRDefault="00C91934" w:rsidP="00C9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34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C91934">
        <w:rPr>
          <w:rFonts w:ascii="Times New Roman" w:hAnsi="Times New Roman" w:cs="Times New Roman"/>
          <w:sz w:val="28"/>
          <w:szCs w:val="28"/>
        </w:rPr>
        <w:t>;</w:t>
      </w:r>
    </w:p>
    <w:p w:rsidR="00C91934" w:rsidRPr="00C91934" w:rsidRDefault="00C91934" w:rsidP="00C9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34">
        <w:rPr>
          <w:rFonts w:ascii="Times New Roman" w:hAnsi="Times New Roman" w:cs="Times New Roman"/>
          <w:sz w:val="28"/>
          <w:szCs w:val="28"/>
        </w:rPr>
        <w:t xml:space="preserve">иные отчеты (в случае, если </w:t>
      </w:r>
      <w:r w:rsidR="0036042A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C91934">
        <w:rPr>
          <w:rFonts w:ascii="Times New Roman" w:hAnsi="Times New Roman" w:cs="Times New Roman"/>
          <w:sz w:val="28"/>
          <w:szCs w:val="28"/>
        </w:rPr>
        <w:t xml:space="preserve"> принято решение об их представлении).</w:t>
      </w:r>
    </w:p>
    <w:p w:rsidR="00A5057C" w:rsidRDefault="00AE514D" w:rsidP="00A505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5057C" w:rsidRPr="00A5057C">
        <w:rPr>
          <w:rFonts w:ascii="Times New Roman" w:hAnsi="Times New Roman" w:cs="Times New Roman"/>
          <w:sz w:val="28"/>
          <w:szCs w:val="28"/>
        </w:rPr>
        <w:t>Отчеты об использовании субсидии составляются на 1 число месяца каждого квартала и нарастающим итогом с начала года.</w:t>
      </w:r>
    </w:p>
    <w:p w:rsidR="0039024B" w:rsidRPr="00A5057C" w:rsidRDefault="0039024B" w:rsidP="00A505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DF4" w:rsidRDefault="00C17DF4" w:rsidP="00C17DF4">
      <w:pPr>
        <w:pStyle w:val="40"/>
        <w:numPr>
          <w:ilvl w:val="0"/>
          <w:numId w:val="12"/>
        </w:numPr>
        <w:shd w:val="clear" w:color="auto" w:fill="auto"/>
        <w:tabs>
          <w:tab w:val="left" w:pos="1033"/>
        </w:tabs>
        <w:spacing w:before="0" w:line="240" w:lineRule="auto"/>
        <w:jc w:val="center"/>
        <w:rPr>
          <w:b/>
        </w:rPr>
      </w:pPr>
      <w:r>
        <w:rPr>
          <w:b/>
        </w:rPr>
        <w:t xml:space="preserve">Осуществление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целей и условий, предоставления субсидий и ответственность за их несоблюдение</w:t>
      </w:r>
    </w:p>
    <w:p w:rsidR="007A70FA" w:rsidRDefault="007A70FA" w:rsidP="004B2FCB">
      <w:pPr>
        <w:pStyle w:val="40"/>
        <w:shd w:val="clear" w:color="auto" w:fill="auto"/>
        <w:spacing w:before="0" w:line="240" w:lineRule="auto"/>
        <w:ind w:firstLine="709"/>
        <w:jc w:val="both"/>
      </w:pPr>
    </w:p>
    <w:p w:rsidR="00864293" w:rsidRDefault="00573008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>4</w:t>
      </w:r>
      <w:r w:rsidR="004B2FCB">
        <w:t>.</w:t>
      </w:r>
      <w:r>
        <w:t>1.</w:t>
      </w:r>
      <w:r w:rsidR="004B2FCB">
        <w:t xml:space="preserve"> </w:t>
      </w:r>
      <w:r w:rsidR="00864293">
        <w:t>Не использованные в текущем финансовом году остатки субсидии на иные цели, предоставленной бюджетным и автономным учреждениям, подлежат перечислению в районный бюджет</w:t>
      </w:r>
      <w:r w:rsidR="00D440AA" w:rsidRPr="00D440AA">
        <w:t xml:space="preserve"> </w:t>
      </w:r>
      <w:r w:rsidR="00D440AA">
        <w:t>до 1 апреля очередного финансового года</w:t>
      </w:r>
      <w:r w:rsidR="00864293">
        <w:t>.</w:t>
      </w:r>
    </w:p>
    <w:p w:rsidR="00864293" w:rsidRDefault="0058106F" w:rsidP="00836101">
      <w:pPr>
        <w:pStyle w:val="40"/>
        <w:shd w:val="clear" w:color="auto" w:fill="auto"/>
        <w:spacing w:before="0" w:line="240" w:lineRule="auto"/>
        <w:ind w:firstLine="709"/>
        <w:jc w:val="both"/>
      </w:pPr>
      <w:r>
        <w:t xml:space="preserve">Остатки субсидии на иные цели могут использоваться бюджетными и автономными учреждениями в очередном финансовом году при наличии потребности в направлении их </w:t>
      </w:r>
      <w:proofErr w:type="gramStart"/>
      <w:r>
        <w:t>на те</w:t>
      </w:r>
      <w:proofErr w:type="gramEnd"/>
      <w:r>
        <w:t xml:space="preserve"> же цели в соответствии с решением </w:t>
      </w:r>
      <w:r w:rsidR="002838CF" w:rsidRPr="000A79E5">
        <w:t>администраци</w:t>
      </w:r>
      <w:r w:rsidR="002838CF">
        <w:t>и</w:t>
      </w:r>
      <w:r w:rsidR="002838CF" w:rsidRPr="000A79E5">
        <w:t xml:space="preserve"> района</w:t>
      </w:r>
      <w:r>
        <w:t>, принимаемым в форме распоряжения в срок до 1 апреля очередного финансового года, согласованным с финансовым управлением администрации Каратузского района</w:t>
      </w:r>
      <w:r w:rsidR="00864293">
        <w:t>.</w:t>
      </w:r>
    </w:p>
    <w:p w:rsidR="0058106F" w:rsidRDefault="0058106F" w:rsidP="008361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управление администрации Каратузского района</w:t>
      </w:r>
      <w:r w:rsidRPr="009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согласовывает указанное решение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после представления </w:t>
      </w:r>
      <w:r w:rsidR="00A86341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A86341">
        <w:rPr>
          <w:rFonts w:ascii="Times New Roman" w:hAnsi="Times New Roman" w:cs="Times New Roman"/>
          <w:sz w:val="28"/>
          <w:szCs w:val="28"/>
        </w:rPr>
        <w:t>ей</w:t>
      </w:r>
      <w:r w:rsidR="00A86341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7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заверенной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бюджетным (автономным) учреждением</w:t>
      </w:r>
      <w:r w:rsidRPr="009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копии одного из следующих документов, подтверждающих наличие потребности в направлении остатков субсидии на иные цели в очередном финансовом году </w:t>
      </w:r>
      <w:proofErr w:type="gramStart"/>
      <w:r w:rsidRPr="009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9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цели:</w:t>
      </w:r>
    </w:p>
    <w:p w:rsidR="0058106F" w:rsidRDefault="0058106F" w:rsidP="008361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проектно-сметной документации на выполнение работ, финансируемых за счет средств субсидии на иные цели;</w:t>
      </w:r>
    </w:p>
    <w:p w:rsidR="0058106F" w:rsidRDefault="0058106F" w:rsidP="00836101">
      <w:pPr>
        <w:pStyle w:val="a6"/>
        <w:spacing w:after="0" w:line="240" w:lineRule="auto"/>
        <w:ind w:left="0"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документов, подтверждающих проведение в текущем финансовом году процедур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закупки товаров, работ, услуг в целях заключения контрактов (договоров), на основании которых планируется осуществление расходов, предусмотренных пунктом </w:t>
      </w:r>
      <w:r w:rsidR="00057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настоящего Порядка (далее – договоры), и являющихся основанием для заключения договоров;</w:t>
      </w:r>
      <w:r w:rsidRPr="002246A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58106F" w:rsidRDefault="0058106F" w:rsidP="00836101">
      <w:pPr>
        <w:pStyle w:val="40"/>
        <w:shd w:val="clear" w:color="auto" w:fill="auto"/>
        <w:spacing w:before="0" w:line="240" w:lineRule="auto"/>
        <w:ind w:firstLine="709"/>
        <w:jc w:val="both"/>
        <w:rPr>
          <w:color w:val="000000"/>
          <w:shd w:val="clear" w:color="auto" w:fill="FFFFFF"/>
        </w:rPr>
      </w:pPr>
      <w:r w:rsidRPr="002246A0">
        <w:rPr>
          <w:color w:val="000000"/>
          <w:shd w:val="clear" w:color="auto" w:fill="FFFFFF"/>
        </w:rPr>
        <w:t>документов, подтверждающих возникновение денежных обязательств</w:t>
      </w:r>
      <w:r>
        <w:rPr>
          <w:color w:val="000000"/>
          <w:shd w:val="clear" w:color="auto" w:fill="FFFFFF"/>
        </w:rPr>
        <w:t xml:space="preserve"> в текущем финансовом году</w:t>
      </w:r>
      <w:r w:rsidRPr="002246A0">
        <w:rPr>
          <w:color w:val="000000"/>
          <w:shd w:val="clear" w:color="auto" w:fill="FFFFFF"/>
        </w:rPr>
        <w:t>.</w:t>
      </w:r>
    </w:p>
    <w:p w:rsidR="00F9577F" w:rsidRPr="00DA7CDB" w:rsidRDefault="00F9577F" w:rsidP="00836101">
      <w:pPr>
        <w:pStyle w:val="40"/>
        <w:shd w:val="clear" w:color="auto" w:fill="auto"/>
        <w:spacing w:before="0" w:line="240" w:lineRule="auto"/>
        <w:ind w:firstLine="709"/>
        <w:jc w:val="both"/>
        <w:rPr>
          <w:color w:val="000000"/>
          <w:shd w:val="clear" w:color="auto" w:fill="FFFFFF"/>
        </w:rPr>
      </w:pPr>
      <w:r w:rsidRPr="00DA7CDB">
        <w:rPr>
          <w:rFonts w:eastAsiaTheme="minorHAnsi"/>
        </w:rPr>
        <w:t xml:space="preserve">Остатки средств субсидии на иные цели, не использованные на начало текущего финансового года, при отсутствии решения </w:t>
      </w:r>
      <w:r w:rsidR="00A86341" w:rsidRPr="000A79E5">
        <w:t>администраци</w:t>
      </w:r>
      <w:r w:rsidR="00A86341">
        <w:t>и</w:t>
      </w:r>
      <w:r w:rsidR="00A86341" w:rsidRPr="000A79E5">
        <w:t xml:space="preserve"> района</w:t>
      </w:r>
      <w:r w:rsidRPr="00DA7CDB">
        <w:rPr>
          <w:rFonts w:eastAsiaTheme="minorHAnsi"/>
        </w:rPr>
        <w:t xml:space="preserve"> о наличии потребности в направлении этих средств на достижение целей, установленных при предоставлении субсидии на иные цели, в текущем финансовом году подлежат возврату в районный бюджет.</w:t>
      </w:r>
    </w:p>
    <w:p w:rsidR="00573008" w:rsidRPr="00DA7CDB" w:rsidRDefault="00E61A3C" w:rsidP="008361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D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3F083A" w:rsidRPr="00DA7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083A" w:rsidRPr="00DA7CDB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учреждениям субсидий </w:t>
      </w:r>
      <w:r w:rsidR="00573008" w:rsidRPr="00DA7CDB">
        <w:rPr>
          <w:rFonts w:ascii="Times New Roman" w:hAnsi="Times New Roman" w:cs="Times New Roman"/>
          <w:sz w:val="28"/>
          <w:szCs w:val="28"/>
        </w:rPr>
        <w:t xml:space="preserve">на иные цели осуществляет </w:t>
      </w:r>
      <w:r w:rsidR="00A86341" w:rsidRPr="000A79E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DA7CDB">
        <w:rPr>
          <w:rFonts w:ascii="Times New Roman" w:hAnsi="Times New Roman" w:cs="Times New Roman"/>
          <w:sz w:val="28"/>
          <w:szCs w:val="28"/>
        </w:rPr>
        <w:t xml:space="preserve"> и уполномоченными органами муниципального финансового контроля в соответствии с бюджетным законодательством Российской Федерации</w:t>
      </w:r>
      <w:r w:rsidR="00573008" w:rsidRPr="00DA7CDB">
        <w:rPr>
          <w:rFonts w:ascii="Times New Roman" w:hAnsi="Times New Roman" w:cs="Times New Roman"/>
          <w:sz w:val="28"/>
          <w:szCs w:val="28"/>
        </w:rPr>
        <w:t>.</w:t>
      </w:r>
    </w:p>
    <w:p w:rsidR="00484FE5" w:rsidRPr="00DA7CDB" w:rsidRDefault="00484FE5" w:rsidP="008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DB">
        <w:rPr>
          <w:rFonts w:ascii="Times New Roman" w:hAnsi="Times New Roman" w:cs="Times New Roman"/>
          <w:sz w:val="28"/>
          <w:szCs w:val="28"/>
        </w:rPr>
        <w:t xml:space="preserve">4.3. В случае установления по результатам проверок, проведенных </w:t>
      </w:r>
      <w:r w:rsidR="00A86341">
        <w:rPr>
          <w:rFonts w:ascii="Times New Roman" w:hAnsi="Times New Roman" w:cs="Times New Roman"/>
          <w:sz w:val="28"/>
          <w:szCs w:val="28"/>
        </w:rPr>
        <w:t>администрацией</w:t>
      </w:r>
      <w:r w:rsidR="00A86341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7CDB">
        <w:rPr>
          <w:rFonts w:ascii="Times New Roman" w:hAnsi="Times New Roman" w:cs="Times New Roman"/>
          <w:sz w:val="28"/>
          <w:szCs w:val="28"/>
        </w:rPr>
        <w:t xml:space="preserve"> и (или) уполномоченными органами </w:t>
      </w:r>
      <w:r w:rsidR="00DA7C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7CDB">
        <w:rPr>
          <w:rFonts w:ascii="Times New Roman" w:hAnsi="Times New Roman" w:cs="Times New Roman"/>
          <w:sz w:val="28"/>
          <w:szCs w:val="28"/>
        </w:rPr>
        <w:t xml:space="preserve"> финансового контроля, фактов несоблюдения учреждением целей и условий предоставления субсидий</w:t>
      </w:r>
      <w:r w:rsidR="00DA7CDB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DA7CDB">
        <w:rPr>
          <w:rFonts w:ascii="Times New Roman" w:hAnsi="Times New Roman" w:cs="Times New Roman"/>
          <w:sz w:val="28"/>
          <w:szCs w:val="28"/>
        </w:rPr>
        <w:t xml:space="preserve">, установленных настоящим Порядком и соглашением, соответствующие средства подлежат возврату в </w:t>
      </w:r>
      <w:r w:rsidR="00DA7CDB">
        <w:rPr>
          <w:rFonts w:ascii="Times New Roman" w:hAnsi="Times New Roman" w:cs="Times New Roman"/>
          <w:sz w:val="28"/>
          <w:szCs w:val="28"/>
        </w:rPr>
        <w:t>районный</w:t>
      </w:r>
      <w:r w:rsidRPr="00DA7CDB">
        <w:rPr>
          <w:rFonts w:ascii="Times New Roman" w:hAnsi="Times New Roman" w:cs="Times New Roman"/>
          <w:sz w:val="28"/>
          <w:szCs w:val="28"/>
        </w:rPr>
        <w:t xml:space="preserve"> бюджет:</w:t>
      </w:r>
    </w:p>
    <w:p w:rsidR="00484FE5" w:rsidRPr="00DA7CDB" w:rsidRDefault="00484FE5" w:rsidP="008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DA7CDB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 w:rsidR="00A86341">
        <w:rPr>
          <w:rFonts w:ascii="Times New Roman" w:hAnsi="Times New Roman" w:cs="Times New Roman"/>
          <w:sz w:val="28"/>
          <w:szCs w:val="28"/>
        </w:rPr>
        <w:t>администрации</w:t>
      </w:r>
      <w:r w:rsidR="00A86341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7CDB">
        <w:rPr>
          <w:rFonts w:ascii="Times New Roman" w:hAnsi="Times New Roman" w:cs="Times New Roman"/>
          <w:sz w:val="28"/>
          <w:szCs w:val="28"/>
        </w:rPr>
        <w:t xml:space="preserve"> – в течение 30 календарных дней со дня получения учреждением соответствующего требования;</w:t>
      </w:r>
    </w:p>
    <w:p w:rsidR="00484FE5" w:rsidRPr="00DA7CDB" w:rsidRDefault="00484FE5" w:rsidP="008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DB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уполномоченного органа </w:t>
      </w:r>
      <w:r w:rsidR="002F5C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7CDB">
        <w:rPr>
          <w:rFonts w:ascii="Times New Roman" w:hAnsi="Times New Roman" w:cs="Times New Roman"/>
          <w:sz w:val="28"/>
          <w:szCs w:val="28"/>
        </w:rPr>
        <w:t xml:space="preserve"> финансового контроля в срок, установленный в соответствии с бюджетным законодательством Российской Федерации.</w:t>
      </w:r>
    </w:p>
    <w:p w:rsidR="00484FE5" w:rsidRPr="00DA7CDB" w:rsidRDefault="008A00E3" w:rsidP="008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DA7CDB">
        <w:rPr>
          <w:rFonts w:ascii="Times New Roman" w:hAnsi="Times New Roman" w:cs="Times New Roman"/>
          <w:sz w:val="28"/>
          <w:szCs w:val="28"/>
        </w:rPr>
        <w:t>4</w:t>
      </w:r>
      <w:r w:rsidR="00484FE5" w:rsidRPr="00DA7CDB">
        <w:rPr>
          <w:rFonts w:ascii="Times New Roman" w:hAnsi="Times New Roman" w:cs="Times New Roman"/>
          <w:sz w:val="28"/>
          <w:szCs w:val="28"/>
        </w:rPr>
        <w:t>.</w:t>
      </w:r>
      <w:r w:rsidRPr="00DA7CDB">
        <w:rPr>
          <w:rFonts w:ascii="Times New Roman" w:hAnsi="Times New Roman" w:cs="Times New Roman"/>
          <w:sz w:val="28"/>
          <w:szCs w:val="28"/>
        </w:rPr>
        <w:t>4.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FE5" w:rsidRPr="00DA7CDB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A86341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A86341">
        <w:rPr>
          <w:rFonts w:ascii="Times New Roman" w:hAnsi="Times New Roman" w:cs="Times New Roman"/>
          <w:sz w:val="28"/>
          <w:szCs w:val="28"/>
        </w:rPr>
        <w:t>ей</w:t>
      </w:r>
      <w:r w:rsidR="00A86341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 и (или) уполномоченными органами </w:t>
      </w:r>
      <w:r w:rsidR="00320C04">
        <w:rPr>
          <w:rFonts w:ascii="Times New Roman" w:hAnsi="Times New Roman" w:cs="Times New Roman"/>
          <w:sz w:val="28"/>
          <w:szCs w:val="28"/>
        </w:rPr>
        <w:t>муниципального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 финансового контроля фактов </w:t>
      </w:r>
      <w:r w:rsidR="00320C04" w:rsidRPr="00DA7CDB">
        <w:rPr>
          <w:rFonts w:ascii="Times New Roman" w:hAnsi="Times New Roman" w:cs="Times New Roman"/>
          <w:sz w:val="28"/>
          <w:szCs w:val="28"/>
        </w:rPr>
        <w:t>не достижения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</w:t>
      </w:r>
      <w:r w:rsidR="00320C04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484FE5" w:rsidRPr="00DA7CDB">
        <w:rPr>
          <w:rFonts w:ascii="Times New Roman" w:hAnsi="Times New Roman" w:cs="Times New Roman"/>
          <w:sz w:val="28"/>
          <w:szCs w:val="28"/>
        </w:rPr>
        <w:t>, показателей, необходимых для достижения результатов предоставления субсидий</w:t>
      </w:r>
      <w:r w:rsidR="00320C04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, установленных в </w:t>
      </w:r>
      <w:hyperlink r:id="rId9" w:history="1">
        <w:r w:rsidR="00484FE5" w:rsidRPr="00DA7C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87131">
        <w:rPr>
          <w:rFonts w:ascii="Times New Roman" w:hAnsi="Times New Roman" w:cs="Times New Roman"/>
          <w:sz w:val="28"/>
          <w:szCs w:val="28"/>
        </w:rPr>
        <w:t>1.2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 Порядка и соглашении, соглашение по решению </w:t>
      </w:r>
      <w:r w:rsidR="00A86341" w:rsidRPr="000A79E5">
        <w:rPr>
          <w:rFonts w:ascii="Times New Roman" w:hAnsi="Times New Roman" w:cs="Times New Roman"/>
          <w:sz w:val="28"/>
          <w:szCs w:val="28"/>
        </w:rPr>
        <w:t>администраци</w:t>
      </w:r>
      <w:r w:rsidR="00A86341">
        <w:rPr>
          <w:rFonts w:ascii="Times New Roman" w:hAnsi="Times New Roman" w:cs="Times New Roman"/>
          <w:sz w:val="28"/>
          <w:szCs w:val="28"/>
        </w:rPr>
        <w:t>и</w:t>
      </w:r>
      <w:r w:rsidR="00A86341" w:rsidRPr="000A79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 может быть расторгнуто в одностороннем порядке, а средства в объеме, пропорциональном величине </w:t>
      </w:r>
      <w:r w:rsidR="00FD4483" w:rsidRPr="00DA7CDB">
        <w:rPr>
          <w:rFonts w:ascii="Times New Roman" w:hAnsi="Times New Roman" w:cs="Times New Roman"/>
          <w:sz w:val="28"/>
          <w:szCs w:val="28"/>
        </w:rPr>
        <w:t>не достижения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 значений результатов подлежат</w:t>
      </w:r>
      <w:proofErr w:type="gramEnd"/>
      <w:r w:rsidR="00484FE5" w:rsidRPr="00DA7CDB">
        <w:rPr>
          <w:rFonts w:ascii="Times New Roman" w:hAnsi="Times New Roman" w:cs="Times New Roman"/>
          <w:sz w:val="28"/>
          <w:szCs w:val="28"/>
        </w:rPr>
        <w:t xml:space="preserve"> возврату в </w:t>
      </w:r>
      <w:r w:rsidR="00FD4483">
        <w:rPr>
          <w:rFonts w:ascii="Times New Roman" w:hAnsi="Times New Roman" w:cs="Times New Roman"/>
          <w:sz w:val="28"/>
          <w:szCs w:val="28"/>
        </w:rPr>
        <w:t>районный</w:t>
      </w:r>
      <w:r w:rsidR="00484FE5" w:rsidRPr="00DA7CDB">
        <w:rPr>
          <w:rFonts w:ascii="Times New Roman" w:hAnsi="Times New Roman" w:cs="Times New Roman"/>
          <w:sz w:val="28"/>
          <w:szCs w:val="28"/>
        </w:rPr>
        <w:t xml:space="preserve"> бюджет в соответствии с </w:t>
      </w:r>
      <w:r w:rsidR="00484FE5" w:rsidRPr="009879C9">
        <w:rPr>
          <w:rFonts w:ascii="Times New Roman" w:hAnsi="Times New Roman" w:cs="Times New Roman"/>
          <w:sz w:val="28"/>
          <w:szCs w:val="28"/>
        </w:rPr>
        <w:t>пункт</w:t>
      </w:r>
      <w:r w:rsidR="009879C9" w:rsidRPr="009879C9">
        <w:rPr>
          <w:rFonts w:ascii="Times New Roman" w:hAnsi="Times New Roman" w:cs="Times New Roman"/>
          <w:sz w:val="28"/>
          <w:szCs w:val="28"/>
        </w:rPr>
        <w:t>ом</w:t>
      </w:r>
      <w:r w:rsidR="00484FE5" w:rsidRPr="009879C9">
        <w:rPr>
          <w:rFonts w:ascii="Times New Roman" w:hAnsi="Times New Roman" w:cs="Times New Roman"/>
          <w:sz w:val="28"/>
          <w:szCs w:val="28"/>
        </w:rPr>
        <w:t xml:space="preserve"> 1</w:t>
      </w:r>
      <w:r w:rsidR="009879C9" w:rsidRPr="009879C9">
        <w:rPr>
          <w:rFonts w:ascii="Times New Roman" w:hAnsi="Times New Roman" w:cs="Times New Roman"/>
          <w:sz w:val="28"/>
          <w:szCs w:val="28"/>
        </w:rPr>
        <w:t>7</w:t>
      </w:r>
      <w:r w:rsidR="00484FE5" w:rsidRPr="009879C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84FE5" w:rsidRPr="00DA7CDB">
        <w:rPr>
          <w:rFonts w:ascii="Times New Roman" w:hAnsi="Times New Roman" w:cs="Times New Roman"/>
          <w:sz w:val="28"/>
          <w:szCs w:val="28"/>
        </w:rPr>
        <w:t>.</w:t>
      </w:r>
    </w:p>
    <w:p w:rsidR="00683AF1" w:rsidRDefault="00683AF1" w:rsidP="00836101">
      <w:pPr>
        <w:pStyle w:val="ConsPlusNormal"/>
        <w:ind w:firstLine="709"/>
        <w:jc w:val="both"/>
      </w:pPr>
      <w:r w:rsidRPr="00A148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4811">
        <w:rPr>
          <w:rFonts w:ascii="Times New Roman" w:hAnsi="Times New Roman" w:cs="Times New Roman"/>
          <w:sz w:val="28"/>
          <w:szCs w:val="28"/>
        </w:rPr>
        <w:t>. В случае нарушения учреждением срока возврата субсидий (остатков субсидий), установленного пунктом 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1481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86341" w:rsidRPr="000A79E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A1481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истечения срока</w:t>
      </w:r>
      <w:r w:rsidRPr="00A14811">
        <w:t xml:space="preserve"> </w:t>
      </w:r>
      <w:r w:rsidRPr="00A14811">
        <w:rPr>
          <w:rFonts w:ascii="Times New Roman" w:hAnsi="Times New Roman" w:cs="Times New Roman"/>
          <w:sz w:val="28"/>
          <w:szCs w:val="28"/>
        </w:rPr>
        <w:t>возврата субсидий (остатков субсидий), обращается в судебном порядке о взыскании указанных средств с учреждения.</w:t>
      </w:r>
    </w:p>
    <w:p w:rsidR="00683AF1" w:rsidRDefault="00683AF1" w:rsidP="0068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06F" w:rsidRDefault="0058106F" w:rsidP="0058106F">
      <w:pPr>
        <w:pStyle w:val="40"/>
        <w:shd w:val="clear" w:color="auto" w:fill="auto"/>
        <w:spacing w:before="0" w:line="240" w:lineRule="auto"/>
        <w:ind w:firstLine="709"/>
        <w:jc w:val="both"/>
      </w:pPr>
    </w:p>
    <w:p w:rsidR="00864293" w:rsidRDefault="00864293" w:rsidP="00864293">
      <w:pPr>
        <w:pStyle w:val="40"/>
        <w:shd w:val="clear" w:color="auto" w:fill="auto"/>
        <w:spacing w:before="0"/>
        <w:ind w:firstLine="580"/>
        <w:jc w:val="both"/>
      </w:pPr>
      <w:r>
        <w:t xml:space="preserve">Глава района                                                                         </w:t>
      </w:r>
      <w:r w:rsidR="00720578">
        <w:t xml:space="preserve">К.А. </w:t>
      </w:r>
      <w:proofErr w:type="spellStart"/>
      <w:r w:rsidR="00720578">
        <w:t>Тюнин</w:t>
      </w:r>
      <w:proofErr w:type="spellEnd"/>
    </w:p>
    <w:p w:rsidR="00864293" w:rsidRDefault="00864293" w:rsidP="00864293">
      <w:pPr>
        <w:pStyle w:val="40"/>
        <w:shd w:val="clear" w:color="auto" w:fill="auto"/>
        <w:spacing w:before="0"/>
        <w:ind w:left="380" w:firstLine="700"/>
        <w:jc w:val="both"/>
      </w:pPr>
    </w:p>
    <w:p w:rsidR="00864293" w:rsidRDefault="00864293"/>
    <w:p w:rsidR="00864293" w:rsidRDefault="00864293"/>
    <w:p w:rsidR="00864293" w:rsidRDefault="00864293"/>
    <w:p w:rsidR="00822604" w:rsidRPr="008A2D05" w:rsidRDefault="00822604" w:rsidP="00D440AA">
      <w:pPr>
        <w:pStyle w:val="ConsPlusTitle"/>
        <w:jc w:val="right"/>
        <w:rPr>
          <w:b w:val="0"/>
          <w:sz w:val="20"/>
        </w:rPr>
      </w:pPr>
    </w:p>
    <w:sectPr w:rsidR="00822604" w:rsidRPr="008A2D05" w:rsidSect="0082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B8"/>
    <w:multiLevelType w:val="multilevel"/>
    <w:tmpl w:val="FED28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575F"/>
    <w:multiLevelType w:val="multilevel"/>
    <w:tmpl w:val="340E55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84D86"/>
    <w:multiLevelType w:val="multilevel"/>
    <w:tmpl w:val="B5ECD07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B5DAC"/>
    <w:multiLevelType w:val="multilevel"/>
    <w:tmpl w:val="0EF658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D7A9C"/>
    <w:multiLevelType w:val="multilevel"/>
    <w:tmpl w:val="2938966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E3449"/>
    <w:multiLevelType w:val="multilevel"/>
    <w:tmpl w:val="0EF658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C27BF"/>
    <w:multiLevelType w:val="multilevel"/>
    <w:tmpl w:val="BF26A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61CDF"/>
    <w:multiLevelType w:val="multilevel"/>
    <w:tmpl w:val="991A21A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440DE"/>
    <w:multiLevelType w:val="multilevel"/>
    <w:tmpl w:val="BF26A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86880"/>
    <w:multiLevelType w:val="multilevel"/>
    <w:tmpl w:val="BE1E3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716A7"/>
    <w:multiLevelType w:val="multilevel"/>
    <w:tmpl w:val="876481A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54787"/>
    <w:multiLevelType w:val="multilevel"/>
    <w:tmpl w:val="8D8004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53551"/>
    <w:multiLevelType w:val="multilevel"/>
    <w:tmpl w:val="643A8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C0371E"/>
    <w:multiLevelType w:val="multilevel"/>
    <w:tmpl w:val="9ABC9F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9"/>
    <w:rsid w:val="000003C7"/>
    <w:rsid w:val="00023DA0"/>
    <w:rsid w:val="000414F3"/>
    <w:rsid w:val="000539E2"/>
    <w:rsid w:val="00054D8C"/>
    <w:rsid w:val="00056D7E"/>
    <w:rsid w:val="00057876"/>
    <w:rsid w:val="00065AE1"/>
    <w:rsid w:val="00087BB1"/>
    <w:rsid w:val="00097B5B"/>
    <w:rsid w:val="000A586C"/>
    <w:rsid w:val="000A79E5"/>
    <w:rsid w:val="000B45FD"/>
    <w:rsid w:val="000C4D59"/>
    <w:rsid w:val="000F0AA0"/>
    <w:rsid w:val="000F1D8B"/>
    <w:rsid w:val="0010120A"/>
    <w:rsid w:val="00104162"/>
    <w:rsid w:val="001045ED"/>
    <w:rsid w:val="00116BBA"/>
    <w:rsid w:val="00136141"/>
    <w:rsid w:val="001405EF"/>
    <w:rsid w:val="00141DDE"/>
    <w:rsid w:val="0015626F"/>
    <w:rsid w:val="00187131"/>
    <w:rsid w:val="001B21DB"/>
    <w:rsid w:val="001C246D"/>
    <w:rsid w:val="001C2F57"/>
    <w:rsid w:val="00264854"/>
    <w:rsid w:val="00280D10"/>
    <w:rsid w:val="002838CF"/>
    <w:rsid w:val="0028491D"/>
    <w:rsid w:val="00294FC1"/>
    <w:rsid w:val="002D5ED3"/>
    <w:rsid w:val="002F4133"/>
    <w:rsid w:val="002F5C36"/>
    <w:rsid w:val="00320C04"/>
    <w:rsid w:val="003272DD"/>
    <w:rsid w:val="00342EAE"/>
    <w:rsid w:val="0036042A"/>
    <w:rsid w:val="0036162F"/>
    <w:rsid w:val="00367902"/>
    <w:rsid w:val="0039024B"/>
    <w:rsid w:val="003B266A"/>
    <w:rsid w:val="003B5BC1"/>
    <w:rsid w:val="003E4AC9"/>
    <w:rsid w:val="003E5784"/>
    <w:rsid w:val="003E7ABC"/>
    <w:rsid w:val="003F083A"/>
    <w:rsid w:val="00484FE5"/>
    <w:rsid w:val="00494C76"/>
    <w:rsid w:val="004B2FCB"/>
    <w:rsid w:val="004C1104"/>
    <w:rsid w:val="004E327C"/>
    <w:rsid w:val="004F0BD9"/>
    <w:rsid w:val="004F3720"/>
    <w:rsid w:val="004F5271"/>
    <w:rsid w:val="00520971"/>
    <w:rsid w:val="0054305D"/>
    <w:rsid w:val="00555465"/>
    <w:rsid w:val="00565517"/>
    <w:rsid w:val="005714EC"/>
    <w:rsid w:val="00573008"/>
    <w:rsid w:val="00573042"/>
    <w:rsid w:val="0058106F"/>
    <w:rsid w:val="005B1027"/>
    <w:rsid w:val="005B16A1"/>
    <w:rsid w:val="005C5108"/>
    <w:rsid w:val="005D300E"/>
    <w:rsid w:val="005E41BC"/>
    <w:rsid w:val="005E6D05"/>
    <w:rsid w:val="005F4488"/>
    <w:rsid w:val="00601518"/>
    <w:rsid w:val="00605C1D"/>
    <w:rsid w:val="00640B51"/>
    <w:rsid w:val="00653F13"/>
    <w:rsid w:val="0067110B"/>
    <w:rsid w:val="00683AF1"/>
    <w:rsid w:val="00687B81"/>
    <w:rsid w:val="00697625"/>
    <w:rsid w:val="006A7110"/>
    <w:rsid w:val="006D39B3"/>
    <w:rsid w:val="006D496A"/>
    <w:rsid w:val="006E5CE2"/>
    <w:rsid w:val="006F5A6A"/>
    <w:rsid w:val="00710981"/>
    <w:rsid w:val="00720578"/>
    <w:rsid w:val="00745F30"/>
    <w:rsid w:val="00746E72"/>
    <w:rsid w:val="0075029B"/>
    <w:rsid w:val="00755F69"/>
    <w:rsid w:val="00757092"/>
    <w:rsid w:val="00761341"/>
    <w:rsid w:val="00770A5A"/>
    <w:rsid w:val="00780B5D"/>
    <w:rsid w:val="00785146"/>
    <w:rsid w:val="007A70FA"/>
    <w:rsid w:val="007B0B17"/>
    <w:rsid w:val="007B3414"/>
    <w:rsid w:val="007E45BE"/>
    <w:rsid w:val="007F5FF7"/>
    <w:rsid w:val="00807343"/>
    <w:rsid w:val="008124EF"/>
    <w:rsid w:val="0081522A"/>
    <w:rsid w:val="00822604"/>
    <w:rsid w:val="00831677"/>
    <w:rsid w:val="00836101"/>
    <w:rsid w:val="00852329"/>
    <w:rsid w:val="00855379"/>
    <w:rsid w:val="0086111B"/>
    <w:rsid w:val="00864293"/>
    <w:rsid w:val="00877A69"/>
    <w:rsid w:val="008956D8"/>
    <w:rsid w:val="008A00E3"/>
    <w:rsid w:val="008A5906"/>
    <w:rsid w:val="008E53AE"/>
    <w:rsid w:val="0093470A"/>
    <w:rsid w:val="009879C9"/>
    <w:rsid w:val="0099002E"/>
    <w:rsid w:val="009B53DE"/>
    <w:rsid w:val="009C0BDA"/>
    <w:rsid w:val="009D50AA"/>
    <w:rsid w:val="009D6985"/>
    <w:rsid w:val="009F36AE"/>
    <w:rsid w:val="00A07ED7"/>
    <w:rsid w:val="00A13F90"/>
    <w:rsid w:val="00A1761E"/>
    <w:rsid w:val="00A5057C"/>
    <w:rsid w:val="00A5543D"/>
    <w:rsid w:val="00A63EAB"/>
    <w:rsid w:val="00A86341"/>
    <w:rsid w:val="00AA36AA"/>
    <w:rsid w:val="00AB0818"/>
    <w:rsid w:val="00AB0F1D"/>
    <w:rsid w:val="00AE514D"/>
    <w:rsid w:val="00B128E4"/>
    <w:rsid w:val="00B13C87"/>
    <w:rsid w:val="00B161CE"/>
    <w:rsid w:val="00B406F5"/>
    <w:rsid w:val="00B412FE"/>
    <w:rsid w:val="00B472D3"/>
    <w:rsid w:val="00B514E5"/>
    <w:rsid w:val="00B90CC6"/>
    <w:rsid w:val="00BF419A"/>
    <w:rsid w:val="00C11B9A"/>
    <w:rsid w:val="00C17DF4"/>
    <w:rsid w:val="00C43D0B"/>
    <w:rsid w:val="00C5182C"/>
    <w:rsid w:val="00C54E89"/>
    <w:rsid w:val="00C631BE"/>
    <w:rsid w:val="00C80400"/>
    <w:rsid w:val="00C864A3"/>
    <w:rsid w:val="00C91934"/>
    <w:rsid w:val="00CB55A6"/>
    <w:rsid w:val="00CC1876"/>
    <w:rsid w:val="00CC5E06"/>
    <w:rsid w:val="00CD0713"/>
    <w:rsid w:val="00CD7E38"/>
    <w:rsid w:val="00CE3D97"/>
    <w:rsid w:val="00CE54A2"/>
    <w:rsid w:val="00CE7F84"/>
    <w:rsid w:val="00CF23B6"/>
    <w:rsid w:val="00D12D75"/>
    <w:rsid w:val="00D15E44"/>
    <w:rsid w:val="00D16A2C"/>
    <w:rsid w:val="00D440AA"/>
    <w:rsid w:val="00D52231"/>
    <w:rsid w:val="00D648CA"/>
    <w:rsid w:val="00D77775"/>
    <w:rsid w:val="00D80754"/>
    <w:rsid w:val="00DA7CDB"/>
    <w:rsid w:val="00DB15E6"/>
    <w:rsid w:val="00DB31C9"/>
    <w:rsid w:val="00DB52A2"/>
    <w:rsid w:val="00DD6A82"/>
    <w:rsid w:val="00DE7412"/>
    <w:rsid w:val="00DF1CE2"/>
    <w:rsid w:val="00E27CA3"/>
    <w:rsid w:val="00E36E0D"/>
    <w:rsid w:val="00E60A4D"/>
    <w:rsid w:val="00E61A3C"/>
    <w:rsid w:val="00E858C8"/>
    <w:rsid w:val="00E8782D"/>
    <w:rsid w:val="00E9676A"/>
    <w:rsid w:val="00EB4C8A"/>
    <w:rsid w:val="00EC2D19"/>
    <w:rsid w:val="00EF6040"/>
    <w:rsid w:val="00F67623"/>
    <w:rsid w:val="00F810DF"/>
    <w:rsid w:val="00F94C29"/>
    <w:rsid w:val="00F9577F"/>
    <w:rsid w:val="00FB2334"/>
    <w:rsid w:val="00FB312C"/>
    <w:rsid w:val="00FC4899"/>
    <w:rsid w:val="00FC6784"/>
    <w:rsid w:val="00FD4483"/>
    <w:rsid w:val="00FE4D35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293"/>
    <w:pPr>
      <w:widowControl w:val="0"/>
      <w:shd w:val="clear" w:color="auto" w:fill="FFFFFF"/>
      <w:spacing w:after="240" w:line="6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642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42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29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64293"/>
    <w:pPr>
      <w:widowControl w:val="0"/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65A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065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5AE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Колонтитул (3)_"/>
    <w:basedOn w:val="a0"/>
    <w:link w:val="32"/>
    <w:rsid w:val="00065A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Колонтитул (3)"/>
    <w:basedOn w:val="a"/>
    <w:link w:val="31"/>
    <w:rsid w:val="00065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FranklinGothicHeavy8pt2pt">
    <w:name w:val="Основной текст (4) + Franklin Gothic Heavy;8 pt;Интервал 2 pt"/>
    <w:basedOn w:val="4"/>
    <w:rsid w:val="0054305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0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05D"/>
    <w:pPr>
      <w:widowControl w:val="0"/>
      <w:shd w:val="clear" w:color="auto" w:fill="FFFFFF"/>
      <w:spacing w:before="720" w:after="5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05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5430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430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4305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2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22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2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293"/>
    <w:pPr>
      <w:widowControl w:val="0"/>
      <w:shd w:val="clear" w:color="auto" w:fill="FFFFFF"/>
      <w:spacing w:after="240" w:line="6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642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42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29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64293"/>
    <w:pPr>
      <w:widowControl w:val="0"/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65A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065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5AE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Колонтитул (3)_"/>
    <w:basedOn w:val="a0"/>
    <w:link w:val="32"/>
    <w:rsid w:val="00065A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Колонтитул (3)"/>
    <w:basedOn w:val="a"/>
    <w:link w:val="31"/>
    <w:rsid w:val="00065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FranklinGothicHeavy8pt2pt">
    <w:name w:val="Основной текст (4) + Franklin Gothic Heavy;8 pt;Интервал 2 pt"/>
    <w:basedOn w:val="4"/>
    <w:rsid w:val="0054305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0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05D"/>
    <w:pPr>
      <w:widowControl w:val="0"/>
      <w:shd w:val="clear" w:color="auto" w:fill="FFFFFF"/>
      <w:spacing w:before="720" w:after="5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05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5430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430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4305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2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22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2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7550A2097A10F5680EDF1DFEE5FD96A7848E2B72767A0C3DD3086BDF937A83C220ED4A22D01673C3075067BFAFDF1ECm1n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67988EA356D07ED61E818713AA4B8910F35B74B26E0E8F619350953A27E7E23A4238D40CCB00F5D074BC5D95151218F327017E98C28BAEz3N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E3401B4D129DE79F1C09A87382053E4383FB1F917D27DA3ED09C511813AA675BB3D92FD4785834566FD6C7E8AB7F5AA027BC90DE90308B6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Бектяшкина</dc:creator>
  <cp:keywords/>
  <dc:description/>
  <cp:lastModifiedBy>Токарева Софья Григорьевна</cp:lastModifiedBy>
  <cp:revision>188</cp:revision>
  <cp:lastPrinted>2020-12-28T03:43:00Z</cp:lastPrinted>
  <dcterms:created xsi:type="dcterms:W3CDTF">2015-05-26T03:23:00Z</dcterms:created>
  <dcterms:modified xsi:type="dcterms:W3CDTF">2020-12-28T03:43:00Z</dcterms:modified>
</cp:coreProperties>
</file>