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C84A51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26.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937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6B5491" w:rsidRPr="006B549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B5491" w:rsidRPr="006B5491">
        <w:rPr>
          <w:rFonts w:ascii="Times New Roman" w:hAnsi="Times New Roman"/>
          <w:sz w:val="28"/>
          <w:szCs w:val="28"/>
        </w:rPr>
        <w:t>Таратутина</w:t>
      </w:r>
      <w:proofErr w:type="spellEnd"/>
      <w:r w:rsidR="006B5491" w:rsidRPr="006B5491">
        <w:rPr>
          <w:rFonts w:ascii="Times New Roman" w:hAnsi="Times New Roman"/>
          <w:sz w:val="28"/>
          <w:szCs w:val="28"/>
        </w:rPr>
        <w:t>, начальника отдела ЖКХ, транспорта, строительства и связи администрации района</w:t>
      </w:r>
      <w:r w:rsidRPr="006B5491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</w:t>
      </w:r>
      <w:r w:rsidR="00A137B0">
        <w:rPr>
          <w:rFonts w:ascii="Times New Roman" w:hAnsi="Times New Roman"/>
          <w:sz w:val="28"/>
          <w:szCs w:val="28"/>
        </w:rPr>
        <w:t>2</w:t>
      </w:r>
      <w:r w:rsidR="00880487">
        <w:rPr>
          <w:rFonts w:ascii="Times New Roman" w:hAnsi="Times New Roman"/>
          <w:sz w:val="28"/>
          <w:szCs w:val="28"/>
        </w:rPr>
        <w:t>1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D01BF6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84A51">
        <w:rPr>
          <w:rFonts w:ascii="Times New Roman" w:hAnsi="Times New Roman"/>
          <w:sz w:val="20"/>
          <w:szCs w:val="20"/>
          <w:lang w:eastAsia="ru-RU"/>
        </w:rPr>
        <w:t>26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 w:rsidR="001F3598">
        <w:rPr>
          <w:rFonts w:ascii="Times New Roman" w:hAnsi="Times New Roman"/>
          <w:sz w:val="20"/>
          <w:szCs w:val="20"/>
          <w:lang w:eastAsia="ru-RU"/>
        </w:rPr>
        <w:t>20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C84A51">
        <w:rPr>
          <w:rFonts w:ascii="Times New Roman" w:hAnsi="Times New Roman"/>
          <w:sz w:val="20"/>
          <w:szCs w:val="20"/>
          <w:lang w:eastAsia="ru-RU"/>
        </w:rPr>
        <w:t>937</w:t>
      </w:r>
      <w:r w:rsidR="003A6D60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27F9F" w:rsidRPr="00914644" w:rsidRDefault="00E27F9F" w:rsidP="003859D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85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C450F7" w:rsidRPr="00914644">
        <w:rPr>
          <w:rFonts w:ascii="Times New Roman" w:hAnsi="Times New Roman"/>
          <w:sz w:val="20"/>
          <w:szCs w:val="20"/>
          <w:lang w:eastAsia="ru-RU"/>
        </w:rPr>
        <w:t>администрации Каратузского района</w:t>
      </w:r>
      <w:r w:rsidR="00385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D203C1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="003A6D60">
        <w:rPr>
          <w:rFonts w:ascii="Times New Roman" w:hAnsi="Times New Roman"/>
          <w:sz w:val="20"/>
          <w:szCs w:val="20"/>
          <w:lang w:eastAsia="ru-RU"/>
        </w:rPr>
        <w:t xml:space="preserve">.10.2013 </w:t>
      </w:r>
      <w:r w:rsidRPr="00914644">
        <w:rPr>
          <w:rFonts w:ascii="Times New Roman" w:hAnsi="Times New Roman"/>
          <w:sz w:val="20"/>
          <w:szCs w:val="20"/>
          <w:lang w:eastAsia="ru-RU"/>
        </w:rPr>
        <w:t>№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 1124-п</w:t>
      </w:r>
    </w:p>
    <w:p w:rsid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1F3598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 w:rsidR="001F3598">
              <w:rPr>
                <w:rFonts w:ascii="Times New Roman" w:hAnsi="Times New Roman"/>
                <w:sz w:val="28"/>
                <w:szCs w:val="28"/>
              </w:rPr>
              <w:t>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 w:rsidR="001F3598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1F3598">
              <w:rPr>
                <w:rFonts w:ascii="Times New Roman" w:hAnsi="Times New Roman"/>
                <w:sz w:val="28"/>
                <w:szCs w:val="28"/>
              </w:rPr>
              <w:t>20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F3598">
              <w:rPr>
                <w:rFonts w:ascii="Times New Roman" w:hAnsi="Times New Roman"/>
                <w:sz w:val="28"/>
                <w:szCs w:val="28"/>
              </w:rPr>
              <w:t>674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783279" w:rsidRPr="00EE279E" w:rsidRDefault="00790A5B" w:rsidP="00854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«Каратузский район»</w:t>
            </w:r>
          </w:p>
          <w:p w:rsidR="00C372BA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  <w:p w:rsidR="000624BF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624BF" w:rsidRPr="001567C6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программой не предусмотрены.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70627">
              <w:rPr>
                <w:rFonts w:ascii="Times New Roman" w:hAnsi="Times New Roman"/>
                <w:sz w:val="28"/>
                <w:szCs w:val="28"/>
              </w:rPr>
              <w:t>оздание предпосылок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 на внедрение экономических механизмов в отрасли жилищно-коммунального хозяйства и обеспечение доступности пре</w:t>
            </w:r>
            <w:r w:rsidR="00754E87"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880487" w:rsidRDefault="00880487" w:rsidP="0088048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10C8B"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0C8B"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  <w:r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10C8B"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1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880487" w:rsidRDefault="00880487" w:rsidP="0088048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B94B87" w:rsidRPr="00A96354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B94B87" w:rsidRPr="00754E87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B94B87" w:rsidRPr="006C2A58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B94B87" w:rsidRPr="006C2A58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13 919,70000 тыс. рублей;</w:t>
            </w:r>
          </w:p>
          <w:p w:rsidR="00B94B87" w:rsidRPr="006C2A58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10 616,38167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Pr="006C2A58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9 409,45700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Pr="00D82910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2,30000 тыс. рублей;</w:t>
            </w:r>
          </w:p>
          <w:p w:rsidR="00880487" w:rsidRPr="00F10C8B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0C8B" w:rsidRPr="00F10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8B" w:rsidRPr="00F10C8B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C8B" w:rsidRPr="00F10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880487" w:rsidRPr="00F10C8B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75D6B"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4 480,30000 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Pr="00EE279E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75D6B" w:rsidRPr="00F10C8B">
              <w:rPr>
                <w:rFonts w:ascii="Times New Roman" w:hAnsi="Times New Roman" w:cs="Times New Roman"/>
                <w:sz w:val="28"/>
                <w:szCs w:val="28"/>
              </w:rPr>
              <w:t>4 480,3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487" w:rsidRDefault="00880487" w:rsidP="0088048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C8B" w:rsidRPr="00F10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8B" w:rsidRPr="00F10C8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C8B" w:rsidRPr="00F10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94B87" w:rsidRPr="00EE279E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4B87" w:rsidRPr="00EE279E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4B87" w:rsidRPr="00BF63CF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4B87" w:rsidRPr="00BF63CF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4B87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Pr="00D82910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11 302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,30000 тыс. рублей;</w:t>
            </w:r>
          </w:p>
          <w:p w:rsidR="00880487" w:rsidRPr="00675D6B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75D6B" w:rsidRPr="00675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D6B" w:rsidRPr="00675D6B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5D6B" w:rsidRPr="00675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880487" w:rsidRPr="00675D6B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75D6B"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4 460,30000 </w:t>
            </w: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Pr="00EE279E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75D6B" w:rsidRPr="00675D6B">
              <w:rPr>
                <w:rFonts w:ascii="Times New Roman" w:hAnsi="Times New Roman" w:cs="Times New Roman"/>
                <w:sz w:val="28"/>
                <w:szCs w:val="28"/>
              </w:rPr>
              <w:t>4 460,3</w:t>
            </w: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>0000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B94B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4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4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87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94B87" w:rsidRPr="00B9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B87">
              <w:rPr>
                <w:rFonts w:ascii="Times New Roman" w:hAnsi="Times New Roman" w:cs="Times New Roman"/>
                <w:sz w:val="28"/>
                <w:szCs w:val="28"/>
              </w:rPr>
              <w:t>,80334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94B87" w:rsidRPr="00EE279E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4B87" w:rsidRPr="00EE279E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4B87" w:rsidRPr="00BF63CF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4B87" w:rsidRPr="002904F4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B87" w:rsidRDefault="00B94B87" w:rsidP="00B94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215,68167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16,45700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0487" w:rsidRPr="0067227C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B94B87">
              <w:rPr>
                <w:rFonts w:ascii="Times New Roman" w:hAnsi="Times New Roman" w:cs="Times New Roman"/>
                <w:sz w:val="28"/>
                <w:szCs w:val="28"/>
              </w:rPr>
              <w:t>30,00000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487" w:rsidRPr="0067227C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94B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795ECD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95E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7B0" w:rsidRPr="00EE279E" w:rsidRDefault="00795ECD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20,00000 тыс. рублей</w:t>
            </w:r>
            <w:r w:rsidR="00880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EE279E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EE279E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EE279E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EE279E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мым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EE279E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)</w:t>
      </w:r>
      <w:r w:rsidRPr="00EE279E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EE279E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>5</w:t>
      </w:r>
      <w:r w:rsidRPr="00EE279E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Pr="00EE279E">
        <w:rPr>
          <w:rFonts w:ascii="Times New Roman" w:hAnsi="Times New Roman"/>
          <w:sz w:val="28"/>
          <w:szCs w:val="28"/>
          <w:lang w:eastAsia="ru-RU"/>
        </w:rPr>
        <w:t>0-</w:t>
      </w:r>
      <w:r w:rsidR="003E280E">
        <w:rPr>
          <w:rFonts w:ascii="Times New Roman" w:hAnsi="Times New Roman"/>
          <w:sz w:val="28"/>
          <w:szCs w:val="28"/>
          <w:lang w:eastAsia="ru-RU"/>
        </w:rPr>
        <w:t>25</w:t>
      </w:r>
      <w:r w:rsidRPr="00EE279E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284D">
        <w:rPr>
          <w:rFonts w:ascii="Times New Roman" w:hAnsi="Times New Roman"/>
          <w:sz w:val="28"/>
          <w:szCs w:val="28"/>
          <w:lang w:eastAsia="ru-RU"/>
        </w:rPr>
        <w:t>- в</w:t>
      </w:r>
      <w:r w:rsidRPr="00EE279E">
        <w:rPr>
          <w:rFonts w:ascii="Times New Roman" w:hAnsi="Times New Roman"/>
          <w:sz w:val="28"/>
          <w:szCs w:val="28"/>
          <w:lang w:eastAsia="ru-RU"/>
        </w:rPr>
        <w:t>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на значительном числе объектов водопроводно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го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Проблема высокого </w:t>
      </w:r>
      <w:r w:rsidR="00FA668B" w:rsidRPr="00EE279E">
        <w:rPr>
          <w:sz w:val="28"/>
          <w:szCs w:val="28"/>
          <w:lang w:eastAsia="ru-RU"/>
        </w:rPr>
        <w:t>износа</w:t>
      </w:r>
      <w:r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EE279E">
        <w:rPr>
          <w:sz w:val="28"/>
          <w:szCs w:val="28"/>
          <w:lang w:eastAsia="ru-RU"/>
        </w:rPr>
        <w:t xml:space="preserve"> </w:t>
      </w:r>
      <w:r w:rsidR="00FA668B" w:rsidRPr="00EE279E">
        <w:rPr>
          <w:sz w:val="28"/>
          <w:szCs w:val="28"/>
          <w:lang w:eastAsia="ru-RU"/>
        </w:rPr>
        <w:t xml:space="preserve">составляет </w:t>
      </w:r>
      <w:r w:rsidR="00532401" w:rsidRPr="00EE279E">
        <w:rPr>
          <w:sz w:val="28"/>
          <w:szCs w:val="28"/>
          <w:lang w:eastAsia="ru-RU"/>
        </w:rPr>
        <w:t>6</w:t>
      </w:r>
      <w:r w:rsidR="00581D9E">
        <w:rPr>
          <w:sz w:val="28"/>
          <w:szCs w:val="28"/>
          <w:lang w:val="ru-RU" w:eastAsia="ru-RU"/>
        </w:rPr>
        <w:t>0</w:t>
      </w:r>
      <w:r w:rsidR="00FA668B" w:rsidRPr="00EE279E">
        <w:rPr>
          <w:sz w:val="28"/>
          <w:szCs w:val="28"/>
          <w:lang w:eastAsia="ru-RU"/>
        </w:rPr>
        <w:t xml:space="preserve"> %</w:t>
      </w:r>
      <w:r w:rsidR="00D029ED">
        <w:rPr>
          <w:sz w:val="28"/>
          <w:szCs w:val="28"/>
          <w:lang w:val="ru-RU" w:eastAsia="ru-RU"/>
        </w:rPr>
        <w:t>.</w:t>
      </w:r>
      <w:r w:rsidR="00100096" w:rsidRPr="00EE279E">
        <w:rPr>
          <w:sz w:val="28"/>
          <w:szCs w:val="28"/>
          <w:lang w:eastAsia="ru-RU"/>
        </w:rPr>
        <w:t xml:space="preserve"> </w:t>
      </w:r>
      <w:r w:rsidR="00C06CF5" w:rsidRPr="00EE279E">
        <w:rPr>
          <w:sz w:val="28"/>
          <w:szCs w:val="28"/>
        </w:rPr>
        <w:t>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</w:p>
    <w:p w:rsidR="00FD1146" w:rsidRPr="00FD327D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инфраструктуры </w:t>
      </w:r>
      <w:r w:rsidRPr="00B94B87">
        <w:rPr>
          <w:sz w:val="28"/>
          <w:szCs w:val="28"/>
          <w:lang w:val="ru-RU"/>
        </w:rPr>
        <w:t xml:space="preserve">до </w:t>
      </w:r>
      <w:r w:rsidR="00711FB4" w:rsidRPr="00B94B87">
        <w:rPr>
          <w:sz w:val="28"/>
          <w:szCs w:val="28"/>
          <w:lang w:val="ru-RU"/>
        </w:rPr>
        <w:t>5</w:t>
      </w:r>
      <w:r w:rsidR="00B94B87" w:rsidRPr="00B94B87">
        <w:rPr>
          <w:sz w:val="28"/>
          <w:szCs w:val="28"/>
          <w:lang w:val="ru-RU"/>
        </w:rPr>
        <w:t>1</w:t>
      </w:r>
      <w:r w:rsidR="00711FB4" w:rsidRPr="00B94B87">
        <w:rPr>
          <w:sz w:val="28"/>
          <w:szCs w:val="28"/>
          <w:lang w:val="ru-RU"/>
        </w:rPr>
        <w:t>,</w:t>
      </w:r>
      <w:r w:rsidR="00B94B87">
        <w:rPr>
          <w:sz w:val="28"/>
          <w:szCs w:val="28"/>
          <w:lang w:val="ru-RU"/>
        </w:rPr>
        <w:t>5</w:t>
      </w:r>
      <w:r w:rsidRPr="00FD327D">
        <w:rPr>
          <w:sz w:val="28"/>
          <w:szCs w:val="28"/>
          <w:lang w:val="ru-RU"/>
        </w:rPr>
        <w:t xml:space="preserve"> % в 20</w:t>
      </w:r>
      <w:r w:rsidR="005775B5" w:rsidRPr="00FD327D">
        <w:rPr>
          <w:sz w:val="28"/>
          <w:szCs w:val="28"/>
          <w:lang w:val="ru-RU"/>
        </w:rPr>
        <w:t>2</w:t>
      </w:r>
      <w:r w:rsidR="00795ECD">
        <w:rPr>
          <w:sz w:val="28"/>
          <w:szCs w:val="28"/>
          <w:lang w:val="ru-RU"/>
        </w:rPr>
        <w:t>3</w:t>
      </w:r>
      <w:r w:rsidRPr="00FD327D">
        <w:rPr>
          <w:sz w:val="28"/>
          <w:szCs w:val="28"/>
          <w:lang w:val="ru-RU"/>
        </w:rPr>
        <w:t xml:space="preserve"> году. </w:t>
      </w:r>
    </w:p>
    <w:p w:rsidR="00D04D0A" w:rsidRPr="00EE279E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27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FD327D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а 201</w:t>
      </w:r>
      <w:r w:rsidR="000624BF">
        <w:rPr>
          <w:rFonts w:ascii="Times New Roman" w:hAnsi="Times New Roman"/>
          <w:sz w:val="28"/>
          <w:szCs w:val="28"/>
          <w:lang w:eastAsia="ru-RU"/>
        </w:rPr>
        <w:t>9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год организациями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EE279E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B94B87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4B87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B94B87">
        <w:rPr>
          <w:rFonts w:ascii="Times New Roman" w:hAnsi="Times New Roman"/>
          <w:sz w:val="28"/>
          <w:szCs w:val="28"/>
          <w:lang w:eastAsia="ru-RU"/>
        </w:rPr>
        <w:t>ая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B94B87">
        <w:rPr>
          <w:rFonts w:ascii="Times New Roman" w:hAnsi="Times New Roman"/>
          <w:sz w:val="28"/>
          <w:szCs w:val="28"/>
          <w:lang w:eastAsia="ru-RU"/>
        </w:rPr>
        <w:t>а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2</w:t>
      </w:r>
      <w:r w:rsidR="00B94B87" w:rsidRPr="00B94B87">
        <w:rPr>
          <w:rFonts w:ascii="Times New Roman" w:hAnsi="Times New Roman"/>
          <w:sz w:val="28"/>
          <w:szCs w:val="28"/>
          <w:lang w:eastAsia="ru-RU"/>
        </w:rPr>
        <w:t>01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,7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тыс.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B94B8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94B87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B94B87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4B87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4C29C1" w:rsidRPr="00B94B87">
        <w:rPr>
          <w:rFonts w:ascii="Times New Roman" w:hAnsi="Times New Roman"/>
          <w:sz w:val="28"/>
          <w:szCs w:val="28"/>
          <w:lang w:eastAsia="ru-RU"/>
        </w:rPr>
        <w:t>19,5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B94B87">
        <w:rPr>
          <w:rFonts w:ascii="Times New Roman" w:hAnsi="Times New Roman"/>
          <w:sz w:val="28"/>
          <w:szCs w:val="28"/>
          <w:lang w:eastAsia="ru-RU"/>
        </w:rPr>
        <w:t>тыс.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B94B87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B94B8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94B87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B94B87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4B87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B94B87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B94B87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B94B8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1</w:t>
      </w:r>
      <w:r w:rsidR="00B94B87" w:rsidRPr="00B94B87">
        <w:rPr>
          <w:rFonts w:ascii="Times New Roman" w:hAnsi="Times New Roman"/>
          <w:sz w:val="28"/>
          <w:szCs w:val="28"/>
          <w:lang w:eastAsia="ru-RU"/>
        </w:rPr>
        <w:t>7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,</w:t>
      </w:r>
      <w:r w:rsidR="00B94B87" w:rsidRPr="00B94B87">
        <w:rPr>
          <w:rFonts w:ascii="Times New Roman" w:hAnsi="Times New Roman"/>
          <w:sz w:val="28"/>
          <w:szCs w:val="28"/>
          <w:lang w:eastAsia="ru-RU"/>
        </w:rPr>
        <w:t>4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тыс.</w:t>
      </w:r>
      <w:r w:rsidRPr="00B94B87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4B87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B94B87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B94B8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94B87" w:rsidRPr="00B94B87">
        <w:rPr>
          <w:rFonts w:ascii="Times New Roman" w:hAnsi="Times New Roman"/>
          <w:sz w:val="28"/>
          <w:szCs w:val="28"/>
          <w:lang w:eastAsia="ru-RU"/>
        </w:rPr>
        <w:t>53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,</w:t>
      </w:r>
      <w:r w:rsidR="00B94B87" w:rsidRPr="00B94B87">
        <w:rPr>
          <w:rFonts w:ascii="Times New Roman" w:hAnsi="Times New Roman"/>
          <w:sz w:val="28"/>
          <w:szCs w:val="28"/>
          <w:lang w:eastAsia="ru-RU"/>
        </w:rPr>
        <w:t>6</w:t>
      </w:r>
      <w:r w:rsidR="00746952" w:rsidRPr="00B94B87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B94B87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B94B87">
        <w:rPr>
          <w:rFonts w:ascii="Times New Roman" w:hAnsi="Times New Roman"/>
          <w:sz w:val="28"/>
          <w:szCs w:val="28"/>
          <w:lang w:eastAsia="ru-RU"/>
        </w:rPr>
        <w:t xml:space="preserve"> кВт/час.</w:t>
      </w:r>
    </w:p>
    <w:p w:rsidR="00C06CF5" w:rsidRPr="00EE279E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EE279E">
        <w:rPr>
          <w:rFonts w:eastAsia="Calibri"/>
          <w:sz w:val="28"/>
          <w:szCs w:val="28"/>
          <w:lang w:eastAsia="ru-RU"/>
        </w:rPr>
        <w:t>Каратузского района</w:t>
      </w:r>
      <w:r w:rsidRPr="00EE279E">
        <w:rPr>
          <w:rFonts w:eastAsia="Calibri"/>
          <w:sz w:val="28"/>
          <w:szCs w:val="28"/>
          <w:lang w:eastAsia="ru-RU"/>
        </w:rPr>
        <w:t xml:space="preserve"> на </w:t>
      </w:r>
      <w:r w:rsidR="004E7D3C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EE279E">
        <w:rPr>
          <w:rFonts w:eastAsia="Calibri"/>
          <w:sz w:val="28"/>
          <w:szCs w:val="28"/>
          <w:lang w:eastAsia="ru-RU"/>
        </w:rPr>
        <w:t xml:space="preserve">составляет </w:t>
      </w:r>
      <w:r w:rsidR="000624BF">
        <w:rPr>
          <w:rFonts w:eastAsia="Calibri"/>
          <w:sz w:val="28"/>
          <w:szCs w:val="28"/>
          <w:lang w:val="ru-RU" w:eastAsia="ru-RU"/>
        </w:rPr>
        <w:t>7,6</w:t>
      </w:r>
      <w:r w:rsidR="00C917B0" w:rsidRPr="00EE279E">
        <w:rPr>
          <w:rFonts w:eastAsia="Calibri"/>
          <w:sz w:val="28"/>
          <w:szCs w:val="28"/>
          <w:lang w:eastAsia="ru-RU"/>
        </w:rPr>
        <w:t xml:space="preserve"> </w:t>
      </w:r>
      <w:r w:rsidR="00C31217">
        <w:rPr>
          <w:rFonts w:eastAsia="Calibri"/>
          <w:sz w:val="28"/>
          <w:szCs w:val="28"/>
          <w:lang w:eastAsia="ru-RU"/>
        </w:rPr>
        <w:t>%</w:t>
      </w:r>
      <w:r w:rsidRPr="00EE279E">
        <w:rPr>
          <w:rFonts w:eastAsia="Calibri"/>
          <w:sz w:val="28"/>
          <w:szCs w:val="28"/>
          <w:lang w:eastAsia="ru-RU"/>
        </w:rPr>
        <w:t>.</w:t>
      </w:r>
      <w:r w:rsidR="00C06CF5" w:rsidRPr="00EE279E">
        <w:rPr>
          <w:rFonts w:eastAsia="Calibri"/>
          <w:sz w:val="28"/>
          <w:szCs w:val="28"/>
          <w:lang w:eastAsia="ru-RU"/>
        </w:rPr>
        <w:t xml:space="preserve"> Особенно низок уровень благоустройства в малых </w:t>
      </w:r>
      <w:r w:rsidR="004E7D3C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EE279E">
        <w:rPr>
          <w:rFonts w:eastAsia="Calibri"/>
          <w:sz w:val="28"/>
          <w:szCs w:val="28"/>
          <w:lang w:eastAsia="ru-RU"/>
        </w:rPr>
        <w:t>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EE279E">
        <w:rPr>
          <w:rFonts w:eastAsia="Calibri"/>
          <w:sz w:val="28"/>
          <w:szCs w:val="28"/>
          <w:lang w:eastAsia="ru-RU"/>
        </w:rPr>
        <w:t>–</w:t>
      </w:r>
      <w:r w:rsidRPr="00EE279E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EE279E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>ю</w:t>
      </w:r>
      <w:r w:rsidRPr="00EE279E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EE279E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624BF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0624BF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0624BF">
        <w:rPr>
          <w:rFonts w:ascii="Times New Roman" w:hAnsi="Times New Roman"/>
          <w:sz w:val="28"/>
          <w:szCs w:val="28"/>
          <w:lang w:eastAsia="ru-RU"/>
        </w:rPr>
        <w:t>,</w:t>
      </w:r>
      <w:r w:rsidRPr="00062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4BF" w:rsidRPr="000624BF">
        <w:rPr>
          <w:rFonts w:ascii="Times New Roman" w:hAnsi="Times New Roman"/>
          <w:sz w:val="28"/>
          <w:szCs w:val="28"/>
          <w:lang w:eastAsia="ru-RU"/>
        </w:rPr>
        <w:t xml:space="preserve">по данным органов государственной статистики, в год </w:t>
      </w:r>
      <w:r w:rsidRPr="000624BF">
        <w:rPr>
          <w:rFonts w:ascii="Times New Roman" w:hAnsi="Times New Roman"/>
          <w:sz w:val="28"/>
          <w:szCs w:val="28"/>
          <w:lang w:eastAsia="ru-RU"/>
        </w:rPr>
        <w:t xml:space="preserve">составляют порядка </w:t>
      </w:r>
      <w:r w:rsidR="00C917B0" w:rsidRPr="00EB65BE">
        <w:rPr>
          <w:rFonts w:ascii="Times New Roman" w:hAnsi="Times New Roman"/>
          <w:sz w:val="28"/>
          <w:szCs w:val="28"/>
          <w:lang w:eastAsia="ru-RU"/>
        </w:rPr>
        <w:t>49,6</w:t>
      </w:r>
      <w:r w:rsidRPr="00EB65B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EB65BE">
        <w:rPr>
          <w:rFonts w:ascii="Times New Roman" w:hAnsi="Times New Roman"/>
          <w:sz w:val="28"/>
          <w:szCs w:val="28"/>
          <w:lang w:eastAsia="ru-RU"/>
        </w:rPr>
        <w:t>н.</w:t>
      </w:r>
      <w:r w:rsidRPr="00EB65BE">
        <w:rPr>
          <w:rFonts w:ascii="Times New Roman" w:hAnsi="Times New Roman"/>
          <w:sz w:val="28"/>
          <w:szCs w:val="28"/>
          <w:lang w:eastAsia="ru-RU"/>
        </w:rPr>
        <w:t xml:space="preserve"> рублей при объеме расходов </w:t>
      </w:r>
      <w:r w:rsidR="00C917B0" w:rsidRPr="00EB65BE">
        <w:rPr>
          <w:rFonts w:ascii="Times New Roman" w:hAnsi="Times New Roman"/>
          <w:sz w:val="28"/>
          <w:szCs w:val="28"/>
          <w:lang w:eastAsia="ru-RU"/>
        </w:rPr>
        <w:t xml:space="preserve">51,4 </w:t>
      </w:r>
      <w:r w:rsidRPr="00EB65BE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EB65BE">
        <w:rPr>
          <w:rFonts w:ascii="Times New Roman" w:hAnsi="Times New Roman"/>
          <w:sz w:val="28"/>
          <w:szCs w:val="28"/>
          <w:lang w:eastAsia="ru-RU"/>
        </w:rPr>
        <w:t>н.</w:t>
      </w:r>
      <w:r w:rsidRPr="00EB65BE">
        <w:rPr>
          <w:rFonts w:ascii="Times New Roman" w:hAnsi="Times New Roman"/>
          <w:sz w:val="28"/>
          <w:szCs w:val="28"/>
          <w:lang w:eastAsia="ru-RU"/>
        </w:rPr>
        <w:t xml:space="preserve"> рублей. При этом возмещение населением затрат за предоставление услуг составляет </w:t>
      </w:r>
      <w:r w:rsidR="00C917B0" w:rsidRPr="00EB65BE">
        <w:rPr>
          <w:rFonts w:ascii="Times New Roman" w:hAnsi="Times New Roman"/>
          <w:sz w:val="28"/>
          <w:szCs w:val="28"/>
          <w:lang w:eastAsia="ru-RU"/>
        </w:rPr>
        <w:t>27,2 млн.</w:t>
      </w:r>
      <w:r w:rsidRPr="00EB65BE">
        <w:rPr>
          <w:rFonts w:ascii="Times New Roman" w:hAnsi="Times New Roman"/>
          <w:sz w:val="28"/>
          <w:szCs w:val="28"/>
          <w:lang w:eastAsia="ru-RU"/>
        </w:rPr>
        <w:t xml:space="preserve"> рублей (или </w:t>
      </w:r>
      <w:r w:rsidR="00C917B0" w:rsidRPr="00EB65BE">
        <w:rPr>
          <w:rFonts w:ascii="Times New Roman" w:hAnsi="Times New Roman"/>
          <w:sz w:val="28"/>
          <w:szCs w:val="28"/>
          <w:lang w:eastAsia="ru-RU"/>
        </w:rPr>
        <w:t xml:space="preserve">99,1 </w:t>
      </w:r>
      <w:r w:rsidRPr="00EB65BE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904BBA" w:rsidRPr="00EE279E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EE279E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EE279E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EE279E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EE279E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. Утверждены или находятся</w:t>
      </w:r>
      <w:r w:rsidR="008F65D1" w:rsidRPr="00EE279E">
        <w:rPr>
          <w:rFonts w:ascii="Times New Roman" w:hAnsi="Times New Roman"/>
          <w:sz w:val="28"/>
          <w:szCs w:val="28"/>
          <w:lang w:eastAsia="ru-RU"/>
        </w:rPr>
        <w:t xml:space="preserve">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 xml:space="preserve"> Принят федеральный закон, призванный системно решить задачу капитального ремонта 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>ногоквартирных домов.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 xml:space="preserve"> Во многом пересмотрены правила работы управляющих организаций.</w:t>
      </w:r>
    </w:p>
    <w:p w:rsidR="009611D8" w:rsidRPr="00EE279E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Ре</w:t>
      </w:r>
      <w:r w:rsidR="009611D8" w:rsidRPr="00EE279E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val="ru-RU" w:eastAsia="ru-RU"/>
        </w:rPr>
        <w:t>е</w:t>
      </w:r>
      <w:r w:rsidR="009611D8" w:rsidRPr="00EE279E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>
        <w:rPr>
          <w:sz w:val="28"/>
          <w:szCs w:val="28"/>
          <w:lang w:val="ru-RU" w:eastAsia="ru-RU"/>
        </w:rPr>
        <w:t>продолжается</w:t>
      </w:r>
      <w:r w:rsidR="009611D8" w:rsidRPr="00EE279E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EE279E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EE279E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EE279E">
        <w:rPr>
          <w:sz w:val="28"/>
          <w:szCs w:val="28"/>
          <w:lang w:eastAsia="ru-RU"/>
        </w:rPr>
        <w:t>муниципальной</w:t>
      </w:r>
      <w:r w:rsidR="009611D8" w:rsidRPr="00EE279E">
        <w:rPr>
          <w:sz w:val="28"/>
          <w:szCs w:val="28"/>
          <w:lang w:eastAsia="ru-RU"/>
        </w:rPr>
        <w:t xml:space="preserve"> программой.</w:t>
      </w:r>
    </w:p>
    <w:p w:rsidR="00AE2D69" w:rsidRPr="00EE279E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EE279E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EE279E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EE279E">
        <w:rPr>
          <w:rFonts w:ascii="Times New Roman" w:hAnsi="Times New Roman"/>
          <w:sz w:val="28"/>
          <w:szCs w:val="28"/>
          <w:lang w:eastAsia="ru-RU"/>
        </w:rPr>
        <w:t>ет</w:t>
      </w:r>
      <w:r w:rsidRPr="00EE279E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государственн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92FCC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B01822" w:rsidRPr="00EE279E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</w:t>
      </w:r>
      <w:r w:rsidR="00A90888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EE279E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утв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контроля за качеством и надежность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контрол</w:t>
      </w:r>
      <w:r w:rsidR="00A063FF" w:rsidRPr="00EE279E">
        <w:rPr>
          <w:rFonts w:ascii="Times New Roman" w:hAnsi="Times New Roman"/>
          <w:sz w:val="28"/>
          <w:szCs w:val="28"/>
          <w:lang w:eastAsia="ru-RU"/>
        </w:rPr>
        <w:t>ь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за раскрытием информации </w:t>
      </w:r>
      <w:r w:rsidR="00F17904" w:rsidRPr="00EE279E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EE279E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EE279E">
        <w:rPr>
          <w:sz w:val="28"/>
          <w:szCs w:val="28"/>
        </w:rPr>
        <w:t>мог</w:t>
      </w:r>
      <w:r w:rsidRPr="00EE279E">
        <w:rPr>
          <w:sz w:val="28"/>
          <w:szCs w:val="28"/>
        </w:rPr>
        <w:t xml:space="preserve">ут формировать существенные риски реализации </w:t>
      </w:r>
      <w:r w:rsidR="004C16B4" w:rsidRPr="00EE279E">
        <w:rPr>
          <w:sz w:val="28"/>
          <w:szCs w:val="28"/>
        </w:rPr>
        <w:t>муниципа</w:t>
      </w:r>
      <w:r w:rsidR="00C917B0" w:rsidRPr="00EE279E">
        <w:rPr>
          <w:sz w:val="28"/>
          <w:szCs w:val="28"/>
        </w:rPr>
        <w:t>л</w:t>
      </w:r>
      <w:r w:rsidR="004C16B4" w:rsidRPr="00EE279E">
        <w:rPr>
          <w:sz w:val="28"/>
          <w:szCs w:val="28"/>
        </w:rPr>
        <w:t>ьной</w:t>
      </w:r>
      <w:r w:rsidRPr="00EE279E">
        <w:rPr>
          <w:sz w:val="28"/>
          <w:szCs w:val="28"/>
        </w:rPr>
        <w:t xml:space="preserve"> программы.</w:t>
      </w:r>
    </w:p>
    <w:p w:rsidR="006F7C0A" w:rsidRPr="00EE279E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356A" w:rsidRPr="00EE279E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EE279E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816F7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57C1A" w:rsidRPr="00EE279E">
        <w:rPr>
          <w:sz w:val="28"/>
          <w:szCs w:val="28"/>
        </w:rPr>
        <w:t>Приоритеты государственной</w:t>
      </w:r>
      <w:r w:rsidR="00CF678C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политики в жилищно-коммунальной сфере определены в соответствии с</w:t>
      </w:r>
      <w:r w:rsidR="003816F7">
        <w:rPr>
          <w:sz w:val="28"/>
          <w:szCs w:val="28"/>
          <w:lang w:val="ru-RU"/>
        </w:rPr>
        <w:t>:</w:t>
      </w:r>
    </w:p>
    <w:p w:rsid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Жилищным кодексом Российской Федерации;</w:t>
      </w:r>
    </w:p>
    <w:p w:rsid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</w:rPr>
        <w:t>законом от 27.07.2010 № 190-ФЗ «О теплоснабжении»</w:t>
      </w:r>
      <w:r>
        <w:rPr>
          <w:sz w:val="28"/>
          <w:szCs w:val="28"/>
          <w:lang w:val="ru-RU"/>
        </w:rPr>
        <w:t>;</w:t>
      </w:r>
    </w:p>
    <w:p w:rsidR="003816F7" w:rsidRP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Федеральным законом от 07.12.2011 № 416-ФЗ «О водоснабжении и водоотведении»</w:t>
      </w:r>
      <w:r>
        <w:rPr>
          <w:sz w:val="28"/>
          <w:szCs w:val="28"/>
          <w:lang w:val="ru-RU"/>
        </w:rPr>
        <w:t>;</w:t>
      </w:r>
    </w:p>
    <w:p w:rsidR="003816F7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EE279E">
        <w:rPr>
          <w:sz w:val="28"/>
          <w:szCs w:val="28"/>
        </w:rPr>
        <w:t xml:space="preserve"> (далее – Указ № 600)</w:t>
      </w:r>
      <w:r w:rsidR="003816F7">
        <w:rPr>
          <w:sz w:val="28"/>
          <w:szCs w:val="28"/>
          <w:lang w:val="ru-RU"/>
        </w:rPr>
        <w:t>;</w:t>
      </w:r>
    </w:p>
    <w:p w:rsidR="003816F7" w:rsidRPr="00522B51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rStyle w:val="9pt"/>
          <w:b w:val="0"/>
          <w:sz w:val="28"/>
          <w:szCs w:val="28"/>
          <w:lang w:val="ru-RU"/>
        </w:rPr>
      </w:pPr>
      <w:r w:rsidRPr="00522B51">
        <w:rPr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522B51">
        <w:rPr>
          <w:rStyle w:val="9pt"/>
          <w:b w:val="0"/>
          <w:sz w:val="28"/>
          <w:szCs w:val="28"/>
        </w:rPr>
        <w:t>№ 1662-р</w:t>
      </w:r>
      <w:r w:rsidR="003816F7" w:rsidRPr="00522B51">
        <w:rPr>
          <w:rStyle w:val="9pt"/>
          <w:b w:val="0"/>
          <w:sz w:val="28"/>
          <w:szCs w:val="28"/>
          <w:lang w:val="ru-RU"/>
        </w:rPr>
        <w:t>;</w:t>
      </w:r>
    </w:p>
    <w:p w:rsidR="003816F7" w:rsidRPr="00522B51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22B51">
        <w:rPr>
          <w:sz w:val="28"/>
          <w:szCs w:val="28"/>
        </w:rPr>
        <w:t>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</w:t>
      </w:r>
      <w:r w:rsidRPr="00522B51">
        <w:rPr>
          <w:sz w:val="28"/>
          <w:szCs w:val="28"/>
          <w:lang w:val="ru-RU"/>
        </w:rPr>
        <w:t>;</w:t>
      </w:r>
    </w:p>
    <w:p w:rsidR="003816F7" w:rsidRPr="009E5922" w:rsidRDefault="003816F7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1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Сибири до 2020 года, утвержденной распоряжением Правительства Российской Федерации от 05.07.2010 № 1120-р</w:t>
      </w:r>
      <w:r w:rsidR="00854C0A" w:rsidRPr="00522B51">
        <w:rPr>
          <w:rFonts w:ascii="Times New Roman" w:hAnsi="Times New Roman" w:cs="Times New Roman"/>
          <w:sz w:val="28"/>
          <w:szCs w:val="28"/>
        </w:rPr>
        <w:t>.</w:t>
      </w:r>
    </w:p>
    <w:p w:rsidR="003C70DC" w:rsidRPr="00EE279E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76C7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EC76C7">
        <w:rPr>
          <w:rStyle w:val="af0"/>
          <w:b w:val="0"/>
          <w:sz w:val="28"/>
          <w:szCs w:val="28"/>
        </w:rPr>
        <w:t>Первым приоритетом государственной политики</w:t>
      </w:r>
      <w:r w:rsidR="003C70DC" w:rsidRPr="00EC76C7">
        <w:rPr>
          <w:sz w:val="28"/>
          <w:szCs w:val="28"/>
        </w:rPr>
        <w:t xml:space="preserve"> </w:t>
      </w:r>
      <w:r w:rsidR="003C70DC" w:rsidRPr="00EE279E">
        <w:rPr>
          <w:sz w:val="28"/>
          <w:szCs w:val="28"/>
        </w:rPr>
        <w:t xml:space="preserve">является </w:t>
      </w:r>
      <w:r w:rsidR="00D4435F">
        <w:rPr>
          <w:sz w:val="28"/>
          <w:szCs w:val="28"/>
          <w:lang w:val="ru-RU"/>
        </w:rPr>
        <w:t xml:space="preserve">обеспечение сохранности </w:t>
      </w:r>
      <w:r w:rsidR="003C70DC" w:rsidRPr="00EE279E">
        <w:rPr>
          <w:sz w:val="28"/>
          <w:szCs w:val="28"/>
        </w:rPr>
        <w:t>жилищного фонда, повышение комфортности условий проживания.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рамках данного приоритета </w:t>
      </w:r>
      <w:r w:rsidR="00EC76C7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реализ</w:t>
      </w:r>
      <w:r w:rsidR="00EC76C7">
        <w:rPr>
          <w:sz w:val="28"/>
          <w:szCs w:val="28"/>
          <w:lang w:val="ru-RU"/>
        </w:rPr>
        <w:t>ация</w:t>
      </w:r>
      <w:r w:rsidRPr="00EE279E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>
        <w:rPr>
          <w:sz w:val="28"/>
          <w:szCs w:val="28"/>
        </w:rPr>
        <w:t xml:space="preserve">ртирных домах, в том числе </w:t>
      </w:r>
      <w:r w:rsidR="00D4435F">
        <w:rPr>
          <w:sz w:val="28"/>
          <w:szCs w:val="28"/>
          <w:lang w:val="ru-RU"/>
        </w:rPr>
        <w:t>путем</w:t>
      </w:r>
      <w:r w:rsidRPr="00EE279E">
        <w:rPr>
          <w:sz w:val="28"/>
          <w:szCs w:val="28"/>
        </w:rPr>
        <w:t>: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</w:t>
      </w:r>
      <w:r w:rsidR="00796B39">
        <w:rPr>
          <w:sz w:val="28"/>
          <w:szCs w:val="28"/>
          <w:lang w:val="ru-RU"/>
        </w:rPr>
        <w:t>я</w:t>
      </w:r>
      <w:r w:rsidR="003C70DC" w:rsidRPr="00EE279E">
        <w:rPr>
          <w:sz w:val="28"/>
          <w:szCs w:val="28"/>
        </w:rPr>
        <w:t xml:space="preserve">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3C70DC" w:rsidRPr="008C75AC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75AC">
        <w:rPr>
          <w:sz w:val="28"/>
          <w:szCs w:val="28"/>
        </w:rPr>
        <w:t xml:space="preserve">- </w:t>
      </w:r>
      <w:r w:rsidR="003C70DC" w:rsidRPr="008C75AC">
        <w:rPr>
          <w:sz w:val="28"/>
          <w:szCs w:val="28"/>
        </w:rPr>
        <w:t>улучшени</w:t>
      </w:r>
      <w:r w:rsidR="008C75AC">
        <w:rPr>
          <w:sz w:val="28"/>
          <w:szCs w:val="28"/>
          <w:lang w:val="ru-RU"/>
        </w:rPr>
        <w:t>я</w:t>
      </w:r>
      <w:r w:rsidR="003C70DC" w:rsidRPr="008C75AC">
        <w:rPr>
          <w:sz w:val="28"/>
          <w:szCs w:val="28"/>
        </w:rPr>
        <w:t xml:space="preserve"> качества управления </w:t>
      </w:r>
      <w:r w:rsidR="008C75AC" w:rsidRPr="008C75AC">
        <w:rPr>
          <w:sz w:val="28"/>
          <w:szCs w:val="28"/>
          <w:lang w:val="ru-RU"/>
        </w:rPr>
        <w:t xml:space="preserve">многоквартирными домами </w:t>
      </w:r>
      <w:r w:rsidR="003C70DC" w:rsidRPr="008C75AC">
        <w:rPr>
          <w:sz w:val="28"/>
          <w:szCs w:val="28"/>
        </w:rPr>
        <w:t xml:space="preserve">и содержания общего имущества многоквартирных домов путем поддержки собственников </w:t>
      </w:r>
      <w:r w:rsidR="008C75AC" w:rsidRPr="008C75AC">
        <w:rPr>
          <w:sz w:val="28"/>
          <w:szCs w:val="28"/>
          <w:lang w:val="ru-RU"/>
        </w:rPr>
        <w:t>помещений в многоквартирных домах</w:t>
      </w:r>
      <w:r w:rsidR="003C70DC" w:rsidRPr="008C75AC">
        <w:rPr>
          <w:sz w:val="28"/>
          <w:szCs w:val="28"/>
        </w:rPr>
        <w:t>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75AC">
        <w:rPr>
          <w:sz w:val="28"/>
          <w:szCs w:val="28"/>
        </w:rPr>
        <w:t xml:space="preserve">- </w:t>
      </w:r>
      <w:r w:rsidR="008C75AC">
        <w:rPr>
          <w:sz w:val="28"/>
          <w:szCs w:val="28"/>
          <w:lang w:val="ru-RU"/>
        </w:rPr>
        <w:t xml:space="preserve">предоставления услуг </w:t>
      </w:r>
      <w:r w:rsidR="003C70DC" w:rsidRPr="00EE279E">
        <w:rPr>
          <w:sz w:val="28"/>
          <w:szCs w:val="28"/>
        </w:rPr>
        <w:t>по управлению многоквартирными домами;</w:t>
      </w:r>
    </w:p>
    <w:p w:rsidR="003C70DC" w:rsidRPr="008C75AC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</w:t>
      </w:r>
      <w:r w:rsidR="008C75AC">
        <w:rPr>
          <w:sz w:val="28"/>
          <w:szCs w:val="28"/>
          <w:lang w:val="ru-RU"/>
        </w:rPr>
        <w:t>я</w:t>
      </w:r>
      <w:r w:rsidR="003C70DC" w:rsidRPr="00EE279E">
        <w:rPr>
          <w:sz w:val="28"/>
          <w:szCs w:val="28"/>
        </w:rPr>
        <w:t xml:space="preserve"> доступности для населения стоимости жилищно-коммунальных услуг за счет реализации мер по </w:t>
      </w:r>
      <w:proofErr w:type="spellStart"/>
      <w:r w:rsidR="003C70DC" w:rsidRPr="00EE279E">
        <w:rPr>
          <w:sz w:val="28"/>
          <w:szCs w:val="28"/>
        </w:rPr>
        <w:t>энергоресурсосбережению</w:t>
      </w:r>
      <w:proofErr w:type="spellEnd"/>
      <w:r w:rsidR="003C70DC" w:rsidRPr="00EE279E">
        <w:rPr>
          <w:sz w:val="28"/>
          <w:szCs w:val="28"/>
        </w:rPr>
        <w:t xml:space="preserve"> и повышению эффективности мер</w:t>
      </w:r>
      <w:r w:rsidR="008C75AC">
        <w:rPr>
          <w:sz w:val="28"/>
          <w:szCs w:val="28"/>
        </w:rPr>
        <w:t xml:space="preserve"> социальной поддержки населения</w:t>
      </w:r>
      <w:r w:rsidR="008C75AC">
        <w:rPr>
          <w:sz w:val="28"/>
          <w:szCs w:val="28"/>
          <w:lang w:val="ru-RU"/>
        </w:rPr>
        <w:t>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инициативы собственников помещений путем проведения  информационно-разъяснительной работы, популяризации лучших практик.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законодательстве Российской Федерации </w:t>
      </w:r>
      <w:r w:rsidR="005E11A1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сформирова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необходимые правовые основы для создания в субъектах Российской Федерации</w:t>
      </w:r>
      <w:r w:rsidR="003060D8" w:rsidRPr="00EE279E">
        <w:rPr>
          <w:sz w:val="28"/>
          <w:szCs w:val="28"/>
        </w:rPr>
        <w:t xml:space="preserve"> и муниципальных образованиях </w:t>
      </w:r>
      <w:r w:rsidR="00A70C82" w:rsidRPr="00EE279E">
        <w:rPr>
          <w:sz w:val="28"/>
          <w:szCs w:val="28"/>
        </w:rPr>
        <w:t>субъектов Российской Федерации</w:t>
      </w:r>
      <w:r w:rsidRPr="00EE279E">
        <w:rPr>
          <w:sz w:val="28"/>
          <w:szCs w:val="28"/>
        </w:rPr>
        <w:t xml:space="preserve">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</w:t>
      </w:r>
      <w:r w:rsidR="008C75AC">
        <w:rPr>
          <w:sz w:val="28"/>
          <w:szCs w:val="28"/>
          <w:lang w:val="ru-RU"/>
        </w:rPr>
        <w:t xml:space="preserve"> всех</w:t>
      </w:r>
      <w:r w:rsidRPr="00EE279E">
        <w:rPr>
          <w:sz w:val="28"/>
          <w:szCs w:val="28"/>
        </w:rPr>
        <w:t xml:space="preserve"> собственников помещений в многоквартирны</w:t>
      </w:r>
      <w:r w:rsidR="005E11A1">
        <w:rPr>
          <w:sz w:val="28"/>
          <w:szCs w:val="28"/>
        </w:rPr>
        <w:t>х домах, а также конкретизирова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обязанность собственников помещений в многоквартирном доме </w:t>
      </w:r>
      <w:r w:rsidR="008C75AC">
        <w:rPr>
          <w:sz w:val="28"/>
          <w:szCs w:val="28"/>
          <w:lang w:val="ru-RU"/>
        </w:rPr>
        <w:t xml:space="preserve">по уплате взносов </w:t>
      </w:r>
      <w:r w:rsidRPr="00EE279E">
        <w:rPr>
          <w:sz w:val="28"/>
          <w:szCs w:val="28"/>
        </w:rPr>
        <w:t>на капитальный ремонт общего имущества.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1E5E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7D1E5E">
        <w:rPr>
          <w:rStyle w:val="af0"/>
          <w:b w:val="0"/>
          <w:sz w:val="28"/>
          <w:szCs w:val="28"/>
        </w:rPr>
        <w:t>Вторым приоритетом</w:t>
      </w:r>
      <w:r w:rsidR="00757C1A" w:rsidRPr="007D1E5E">
        <w:rPr>
          <w:sz w:val="28"/>
          <w:szCs w:val="28"/>
        </w:rPr>
        <w:t xml:space="preserve"> государственной политики</w:t>
      </w:r>
      <w:r w:rsidR="00757C1A" w:rsidRPr="00EE279E">
        <w:rPr>
          <w:sz w:val="28"/>
          <w:szCs w:val="28"/>
        </w:rPr>
        <w:t xml:space="preserve"> является модернизация и повышение энергоэффективности объектов коммунального хозяйства.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600 </w:t>
      </w:r>
      <w:r>
        <w:rPr>
          <w:sz w:val="28"/>
          <w:szCs w:val="28"/>
          <w:lang w:val="ru-RU"/>
        </w:rPr>
        <w:t>планируется</w:t>
      </w:r>
      <w:r w:rsidR="00757C1A" w:rsidRPr="00EE279E">
        <w:rPr>
          <w:sz w:val="28"/>
          <w:szCs w:val="28"/>
        </w:rPr>
        <w:t xml:space="preserve"> реализова</w:t>
      </w:r>
      <w:r>
        <w:rPr>
          <w:sz w:val="28"/>
          <w:szCs w:val="28"/>
          <w:lang w:val="ru-RU"/>
        </w:rPr>
        <w:t>ть</w:t>
      </w:r>
      <w:r w:rsidR="00757C1A" w:rsidRPr="00EE279E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EE279E">
        <w:rPr>
          <w:sz w:val="28"/>
          <w:szCs w:val="28"/>
        </w:rPr>
        <w:t>Каратузского района</w:t>
      </w:r>
      <w:r w:rsidR="0030627B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в целях решения задач модернизации и повышения энергоэффективности объектов коммунального хозяйства, в том числе установлен</w:t>
      </w:r>
      <w:r w:rsidR="009E5922">
        <w:rPr>
          <w:sz w:val="28"/>
          <w:szCs w:val="28"/>
          <w:lang w:val="ru-RU"/>
        </w:rPr>
        <w:t>ия</w:t>
      </w:r>
      <w:r w:rsidR="00757C1A" w:rsidRPr="00EE279E">
        <w:rPr>
          <w:sz w:val="28"/>
          <w:szCs w:val="28"/>
        </w:rPr>
        <w:t xml:space="preserve"> долгосрочны</w:t>
      </w:r>
      <w:r w:rsidR="009E5922">
        <w:rPr>
          <w:sz w:val="28"/>
          <w:szCs w:val="28"/>
          <w:lang w:val="ru-RU"/>
        </w:rPr>
        <w:t>х</w:t>
      </w:r>
      <w:r w:rsidR="00757C1A" w:rsidRPr="00EE279E">
        <w:rPr>
          <w:sz w:val="28"/>
          <w:szCs w:val="28"/>
        </w:rPr>
        <w:t xml:space="preserve"> тариф</w:t>
      </w:r>
      <w:r w:rsidR="009E5922">
        <w:rPr>
          <w:sz w:val="28"/>
          <w:szCs w:val="28"/>
          <w:lang w:val="ru-RU"/>
        </w:rPr>
        <w:t>ов</w:t>
      </w:r>
      <w:r w:rsidR="00757C1A" w:rsidRPr="00EE279E">
        <w:rPr>
          <w:sz w:val="28"/>
          <w:szCs w:val="28"/>
        </w:rPr>
        <w:t xml:space="preserve"> на коммунальные ресурсы.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1567C6">
        <w:rPr>
          <w:sz w:val="28"/>
          <w:szCs w:val="28"/>
          <w:lang w:val="ru-RU"/>
        </w:rPr>
        <w:t>акже</w:t>
      </w:r>
      <w:r w:rsidR="0030627B" w:rsidRPr="00EE279E">
        <w:rPr>
          <w:sz w:val="28"/>
          <w:szCs w:val="28"/>
        </w:rPr>
        <w:t xml:space="preserve"> продолжено</w:t>
      </w:r>
      <w:r w:rsidR="00757C1A" w:rsidRPr="00EE279E">
        <w:rPr>
          <w:sz w:val="28"/>
          <w:szCs w:val="28"/>
        </w:rPr>
        <w:t xml:space="preserve"> внедрение ресурсосберегающих технологий и создание условий для более широкого использования малой энергетики в</w:t>
      </w:r>
      <w:r w:rsidR="0030627B" w:rsidRPr="00EE279E">
        <w:rPr>
          <w:sz w:val="28"/>
          <w:szCs w:val="28"/>
        </w:rPr>
        <w:t xml:space="preserve"> жилищно-коммунальном хозяйстве.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EE279E">
        <w:rPr>
          <w:sz w:val="28"/>
          <w:szCs w:val="28"/>
        </w:rPr>
        <w:t>ем водоснабжения</w:t>
      </w:r>
      <w:r w:rsidR="009E5922">
        <w:rPr>
          <w:sz w:val="28"/>
          <w:szCs w:val="28"/>
          <w:lang w:val="ru-RU"/>
        </w:rPr>
        <w:t>, водоотведения и очистки сточных вод</w:t>
      </w:r>
      <w:r w:rsidRPr="00EE279E">
        <w:rPr>
          <w:sz w:val="28"/>
          <w:szCs w:val="28"/>
        </w:rPr>
        <w:t>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</w:t>
      </w:r>
      <w:r w:rsidR="003F372B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создан</w:t>
      </w:r>
      <w:r w:rsidR="003F372B">
        <w:rPr>
          <w:sz w:val="28"/>
          <w:szCs w:val="28"/>
          <w:lang w:val="ru-RU"/>
        </w:rPr>
        <w:t>ие</w:t>
      </w:r>
      <w:r w:rsidRPr="00EE279E">
        <w:rPr>
          <w:sz w:val="28"/>
          <w:szCs w:val="28"/>
        </w:rPr>
        <w:t xml:space="preserve"> благоприятны</w:t>
      </w:r>
      <w:r w:rsidR="003F372B">
        <w:rPr>
          <w:sz w:val="28"/>
          <w:szCs w:val="28"/>
          <w:lang w:val="ru-RU"/>
        </w:rPr>
        <w:t>х</w:t>
      </w:r>
      <w:r w:rsidRPr="00EE279E">
        <w:rPr>
          <w:sz w:val="28"/>
          <w:szCs w:val="28"/>
        </w:rPr>
        <w:t xml:space="preserve"> услови</w:t>
      </w:r>
      <w:r w:rsidR="003F372B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EE279E">
        <w:rPr>
          <w:sz w:val="28"/>
          <w:szCs w:val="28"/>
        </w:rPr>
        <w:t>,</w:t>
      </w:r>
      <w:r w:rsidR="003F372B">
        <w:rPr>
          <w:sz w:val="28"/>
          <w:szCs w:val="28"/>
          <w:lang w:val="ru-RU"/>
        </w:rPr>
        <w:t xml:space="preserve"> что</w:t>
      </w:r>
      <w:r w:rsidRPr="00EE279E">
        <w:rPr>
          <w:sz w:val="28"/>
          <w:szCs w:val="28"/>
        </w:rPr>
        <w:t xml:space="preserve"> позвол</w:t>
      </w:r>
      <w:r w:rsidR="003F372B">
        <w:rPr>
          <w:sz w:val="28"/>
          <w:szCs w:val="28"/>
          <w:lang w:val="ru-RU"/>
        </w:rPr>
        <w:t>ит</w:t>
      </w:r>
      <w:r w:rsidRPr="00EE279E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EE279E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EE27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36D35">
        <w:rPr>
          <w:rFonts w:ascii="Times New Roman" w:hAnsi="Times New Roman"/>
          <w:sz w:val="28"/>
          <w:szCs w:val="28"/>
        </w:rPr>
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предпосылок, направленных на внедрение экономических механизмов в отрасли жилищно-коммунального хозяйства и обеспечение доступности пре</w:t>
      </w:r>
      <w:r w:rsidR="006C2A58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EE279E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EE279E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757C1A" w:rsidRPr="00EE279E">
        <w:rPr>
          <w:sz w:val="28"/>
          <w:szCs w:val="28"/>
        </w:rPr>
        <w:t>Цел</w:t>
      </w:r>
      <w:r w:rsidR="00136D35">
        <w:rPr>
          <w:sz w:val="28"/>
          <w:szCs w:val="28"/>
          <w:lang w:val="ru-RU"/>
        </w:rPr>
        <w:t>и</w:t>
      </w:r>
      <w:r w:rsidR="00757C1A" w:rsidRPr="00EE279E">
        <w:rPr>
          <w:sz w:val="28"/>
          <w:szCs w:val="28"/>
        </w:rPr>
        <w:t xml:space="preserve"> п</w:t>
      </w:r>
      <w:r w:rsidR="000133E4" w:rsidRPr="00EE279E">
        <w:rPr>
          <w:sz w:val="28"/>
          <w:szCs w:val="28"/>
        </w:rPr>
        <w:t>рограммы соответствую</w:t>
      </w:r>
      <w:r w:rsidR="00757C1A" w:rsidRPr="00EE279E">
        <w:rPr>
          <w:sz w:val="28"/>
          <w:szCs w:val="28"/>
        </w:rPr>
        <w:t>т: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 государственной жилищной политики, определенным: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</w:t>
      </w:r>
      <w:r w:rsidR="00DC05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05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C05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B210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21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B21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21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21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5B210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600;</w:t>
      </w:r>
    </w:p>
    <w:p w:rsidR="009E5922" w:rsidRDefault="007B6F4E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E5922" w:rsidRPr="009E5922">
          <w:rPr>
            <w:rStyle w:val="af3"/>
            <w:color w:val="auto"/>
            <w:sz w:val="28"/>
            <w:szCs w:val="28"/>
            <w:u w:val="none"/>
          </w:rPr>
          <w:t>Концепци</w:t>
        </w:r>
        <w:r w:rsidR="005B210E">
          <w:rPr>
            <w:rStyle w:val="af3"/>
            <w:color w:val="auto"/>
            <w:sz w:val="28"/>
            <w:szCs w:val="28"/>
            <w:u w:val="none"/>
          </w:rPr>
          <w:t>и</w:t>
        </w:r>
      </w:hyperlink>
      <w:r w:rsidR="009E592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5B21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5B21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</w:t>
      </w:r>
      <w:r w:rsidR="005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1120-р;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стратегической цели государственной жилищной политики создани</w:t>
      </w:r>
      <w:r w:rsidR="003F372B">
        <w:rPr>
          <w:sz w:val="28"/>
          <w:szCs w:val="28"/>
          <w:lang w:val="ru-RU"/>
        </w:rPr>
        <w:t>я</w:t>
      </w:r>
      <w:r w:rsidRPr="00EE279E">
        <w:rPr>
          <w:sz w:val="28"/>
          <w:szCs w:val="28"/>
        </w:rPr>
        <w:t xml:space="preserve">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9265B" w:rsidRPr="00EE279E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57C1A" w:rsidRPr="00EE279E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EE279E">
        <w:rPr>
          <w:rFonts w:ascii="Times New Roman" w:hAnsi="Times New Roman"/>
          <w:sz w:val="28"/>
          <w:szCs w:val="28"/>
        </w:rPr>
        <w:t>п</w:t>
      </w:r>
      <w:r w:rsidR="00757C1A" w:rsidRPr="00EE279E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5558DB" w:rsidRPr="00EE279E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EE279E">
        <w:rPr>
          <w:rFonts w:ascii="Times New Roman" w:hAnsi="Times New Roman"/>
          <w:sz w:val="28"/>
          <w:szCs w:val="28"/>
        </w:rPr>
        <w:t>Каратузского района</w:t>
      </w:r>
      <w:r w:rsidR="00E351CF">
        <w:rPr>
          <w:rFonts w:ascii="Times New Roman" w:hAnsi="Times New Roman"/>
          <w:sz w:val="28"/>
          <w:szCs w:val="28"/>
        </w:rPr>
        <w:t>.</w:t>
      </w:r>
    </w:p>
    <w:p w:rsidR="00E351C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sz w:val="28"/>
          <w:szCs w:val="28"/>
        </w:rPr>
        <w:t>В рамках решения данной задачи планируется: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sz w:val="28"/>
          <w:szCs w:val="28"/>
        </w:rPr>
        <w:t>использование наиболее эффективных технологий, применяемых при капитальном ремонте, модернизация объектов коммунальной инфраструктуры;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сокращение износа основных фондов жилищно-коммунального комплекса, в том числе сетей инженерно-технического обеспечения и энергетического оборудования;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подготовка систем жизнеобеспечения к отопительному сезону;</w:t>
      </w:r>
    </w:p>
    <w:p w:rsidR="00193A52" w:rsidRPr="00193A52" w:rsidRDefault="00193A52" w:rsidP="00193A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обеспечение надежного функционирования объектов коммунальной инфраструктуры, развитие систем тепло-, водоснабжения и водоотведения, а также для увеличение обеспеченности населения централизованными услугами (строительство коммунальных объектов систем жизнеобеспечения)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58DB" w:rsidRPr="00EE279E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</w:r>
      <w:r w:rsidR="00ED628B" w:rsidRPr="00EE279E">
        <w:rPr>
          <w:rFonts w:ascii="Times New Roman" w:hAnsi="Times New Roman"/>
          <w:sz w:val="28"/>
          <w:szCs w:val="28"/>
        </w:rPr>
        <w:t>.</w:t>
      </w:r>
    </w:p>
    <w:p w:rsidR="00E525F0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E5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269" w:rsidRDefault="00815269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850E9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0474B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  <w:lang w:val="ru-RU"/>
        </w:rPr>
        <w:t xml:space="preserve">муниципальной </w:t>
      </w:r>
      <w:r w:rsidRPr="00EE279E">
        <w:rPr>
          <w:sz w:val="28"/>
          <w:szCs w:val="28"/>
        </w:rPr>
        <w:t>программы к 20</w:t>
      </w:r>
      <w:r>
        <w:rPr>
          <w:sz w:val="28"/>
          <w:szCs w:val="28"/>
          <w:lang w:val="ru-RU"/>
        </w:rPr>
        <w:t>30</w:t>
      </w:r>
      <w:r w:rsidRPr="00EE279E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среднего уровня износа жилищного фонда и коммунальной инфраструктуры до нормативного уровня;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повышение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утверждение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программ комплексного развития систем коммунальной инфраструктуры</w:t>
      </w:r>
      <w:r w:rsidR="00193A52">
        <w:rPr>
          <w:sz w:val="28"/>
          <w:szCs w:val="28"/>
          <w:lang w:val="ru-RU"/>
        </w:rPr>
        <w:t xml:space="preserve"> поселений,</w:t>
      </w:r>
      <w:r w:rsidRPr="00EE279E">
        <w:rPr>
          <w:sz w:val="28"/>
          <w:szCs w:val="28"/>
        </w:rPr>
        <w:t xml:space="preserve"> схем водоснабжения</w:t>
      </w:r>
      <w:r w:rsidR="00193A52">
        <w:rPr>
          <w:sz w:val="28"/>
          <w:szCs w:val="28"/>
          <w:lang w:val="ru-RU"/>
        </w:rPr>
        <w:t>,</w:t>
      </w:r>
      <w:r w:rsidRPr="00EE279E">
        <w:rPr>
          <w:sz w:val="28"/>
          <w:szCs w:val="28"/>
        </w:rPr>
        <w:t xml:space="preserve"> водоотведения и теплоснабжения;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увеличение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- улучшение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показателей качества, надежности, безопасности и энергоэффективности поставляемых коммунальных ресурсов;</w:t>
      </w:r>
    </w:p>
    <w:p w:rsidR="00E5609F" w:rsidRPr="00E5609F" w:rsidRDefault="00E5609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сокращением объемов жилищного фонда, требующего проведения капитального ремонта;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Реальными заказчиками жилищно-коммунальных услуг будут собственники помещений в конкретном многоквартирном доме.</w:t>
      </w:r>
    </w:p>
    <w:p w:rsidR="00B730EF" w:rsidRPr="00B730E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целевых показателей </w:t>
      </w:r>
      <w:r w:rsidR="00193A52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543C3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</w:t>
      </w:r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, реконструкция и капитальный ремонт объектов коммунальной инфраструктуры муниципального образования «Каратузский район»</w:t>
      </w:r>
      <w:r w:rsidR="0008729D"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>
        <w:rPr>
          <w:rFonts w:ascii="Times New Roman" w:hAnsi="Times New Roman"/>
          <w:sz w:val="28"/>
          <w:szCs w:val="28"/>
        </w:rPr>
        <w:t>4</w:t>
      </w:r>
      <w:r w:rsidR="0008729D"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="0008729D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Коммунальный комплекс Каратузского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район) характеризует: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 потребления, составляющие до </w:t>
      </w:r>
      <w:r>
        <w:rPr>
          <w:rFonts w:ascii="Times New Roman" w:hAnsi="Times New Roman"/>
          <w:sz w:val="28"/>
          <w:szCs w:val="28"/>
        </w:rPr>
        <w:t>2</w:t>
      </w:r>
      <w:r w:rsidR="005B3CEE">
        <w:rPr>
          <w:rFonts w:ascii="Times New Roman" w:hAnsi="Times New Roman"/>
          <w:sz w:val="28"/>
          <w:szCs w:val="28"/>
        </w:rPr>
        <w:t>3</w:t>
      </w:r>
      <w:r w:rsidRPr="00EE279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-отсутствие очистки питьевой воды на значительном числе объектов водопроводного хозяйства.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 В основном котлы </w:t>
      </w:r>
      <w:proofErr w:type="spellStart"/>
      <w:r w:rsidRPr="00EE279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</w:t>
      </w:r>
      <w:r w:rsidR="005B3CEE">
        <w:rPr>
          <w:rFonts w:ascii="Times New Roman" w:hAnsi="Times New Roman"/>
          <w:sz w:val="28"/>
          <w:szCs w:val="28"/>
        </w:rPr>
        <w:t>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Несоответствие качества подземных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</w:t>
      </w:r>
      <w:r w:rsidR="005B3CEE">
        <w:rPr>
          <w:rFonts w:ascii="Times New Roman" w:hAnsi="Times New Roman"/>
          <w:sz w:val="28"/>
          <w:szCs w:val="28"/>
        </w:rPr>
        <w:t>10</w:t>
      </w:r>
      <w:r w:rsidRPr="00891F43">
        <w:rPr>
          <w:rFonts w:ascii="Times New Roman" w:hAnsi="Times New Roman"/>
          <w:sz w:val="28"/>
          <w:szCs w:val="28"/>
        </w:rPr>
        <w:t xml:space="preserve"> % от потребности.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Услуги в сфере теплоснабжения жилищно-коммунального хозяйства предоставляют 9 котельных, из них </w:t>
      </w:r>
      <w:r w:rsidR="004214CF">
        <w:rPr>
          <w:rFonts w:ascii="Times New Roman" w:hAnsi="Times New Roman"/>
          <w:sz w:val="28"/>
          <w:szCs w:val="28"/>
        </w:rPr>
        <w:t>6</w:t>
      </w:r>
      <w:r w:rsidRPr="00891F43">
        <w:rPr>
          <w:rFonts w:ascii="Times New Roman" w:hAnsi="Times New Roman"/>
          <w:sz w:val="28"/>
          <w:szCs w:val="28"/>
        </w:rPr>
        <w:t xml:space="preserve"> теплоисточников мощностью менее 3 Гкал/ч (</w:t>
      </w:r>
      <w:r w:rsidR="004214CF">
        <w:rPr>
          <w:rFonts w:ascii="Times New Roman" w:hAnsi="Times New Roman"/>
          <w:sz w:val="28"/>
          <w:szCs w:val="28"/>
        </w:rPr>
        <w:t>67</w:t>
      </w:r>
      <w:r w:rsidRPr="00891F43">
        <w:rPr>
          <w:rFonts w:ascii="Times New Roman" w:hAnsi="Times New Roman"/>
          <w:sz w:val="28"/>
          <w:szCs w:val="28"/>
        </w:rPr>
        <w:t>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891F43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891F43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proofErr w:type="spellStart"/>
      <w:r w:rsidRPr="00891F43">
        <w:rPr>
          <w:rFonts w:ascii="Times New Roman" w:hAnsi="Times New Roman"/>
        </w:rPr>
        <w:t>водоисточники</w:t>
      </w:r>
      <w:proofErr w:type="spellEnd"/>
      <w:r w:rsidRPr="00891F43">
        <w:rPr>
          <w:rFonts w:ascii="Times New Roman" w:hAnsi="Times New Roman" w:cs="Times New Roman"/>
        </w:rPr>
        <w:t>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нецентрализованными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пользуется 16,29 % потребителей. </w:t>
      </w:r>
    </w:p>
    <w:p w:rsidR="0008729D" w:rsidRPr="00891F43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Доля населения района, обеспеченного доброкачественной питьевой водой, составляет </w:t>
      </w:r>
      <w:r w:rsidRPr="006C2A91">
        <w:rPr>
          <w:rFonts w:ascii="Times New Roman" w:hAnsi="Times New Roman"/>
          <w:sz w:val="28"/>
          <w:szCs w:val="28"/>
        </w:rPr>
        <w:t>83,71</w:t>
      </w:r>
      <w:r w:rsidRPr="00891F43">
        <w:rPr>
          <w:rFonts w:ascii="Times New Roman" w:hAnsi="Times New Roman"/>
          <w:sz w:val="28"/>
          <w:szCs w:val="28"/>
        </w:rPr>
        <w:t xml:space="preserve"> %.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Соответственно </w:t>
      </w:r>
      <w:r w:rsidR="006C2A91">
        <w:rPr>
          <w:rFonts w:ascii="Times New Roman" w:hAnsi="Times New Roman"/>
          <w:sz w:val="28"/>
          <w:szCs w:val="28"/>
        </w:rPr>
        <w:t>около</w:t>
      </w:r>
      <w:r w:rsidRPr="00891F43">
        <w:rPr>
          <w:rFonts w:ascii="Times New Roman" w:hAnsi="Times New Roman"/>
          <w:sz w:val="28"/>
          <w:szCs w:val="28"/>
        </w:rPr>
        <w:t xml:space="preserve"> 2,5 тысяч человек в районе используют воду не отвечающую требованиям СанПиН.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обуславливается повышенным природным содержанием в воде железа, солей жесткости, фторидов, марганца. 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В настоящее время из 11</w:t>
      </w:r>
      <w:r w:rsidR="004214CF">
        <w:rPr>
          <w:rFonts w:ascii="Times New Roman" w:hAnsi="Times New Roman"/>
          <w:sz w:val="28"/>
          <w:szCs w:val="28"/>
        </w:rPr>
        <w:t>5</w:t>
      </w:r>
      <w:r w:rsidRPr="00891F43">
        <w:rPr>
          <w:rFonts w:ascii="Times New Roman" w:hAnsi="Times New Roman"/>
          <w:sz w:val="28"/>
          <w:szCs w:val="28"/>
        </w:rPr>
        <w:t>,</w:t>
      </w:r>
      <w:r w:rsidR="005B3CEE">
        <w:rPr>
          <w:rFonts w:ascii="Times New Roman" w:hAnsi="Times New Roman"/>
          <w:sz w:val="28"/>
          <w:szCs w:val="28"/>
        </w:rPr>
        <w:t>75</w:t>
      </w:r>
      <w:r w:rsidRPr="00891F43">
        <w:rPr>
          <w:rFonts w:ascii="Times New Roman" w:hAnsi="Times New Roman"/>
          <w:sz w:val="28"/>
          <w:szCs w:val="28"/>
        </w:rPr>
        <w:t xml:space="preserve"> км сетей теплоснабжения и водоснабжения требуют </w:t>
      </w:r>
      <w:r w:rsidRPr="005B3CEE">
        <w:rPr>
          <w:rFonts w:ascii="Times New Roman" w:hAnsi="Times New Roman"/>
          <w:sz w:val="28"/>
          <w:szCs w:val="28"/>
        </w:rPr>
        <w:t xml:space="preserve">замены </w:t>
      </w:r>
      <w:r w:rsidR="005775B5" w:rsidRPr="005B3CEE">
        <w:rPr>
          <w:rFonts w:ascii="Times New Roman" w:hAnsi="Times New Roman"/>
          <w:sz w:val="28"/>
          <w:szCs w:val="28"/>
        </w:rPr>
        <w:t>7</w:t>
      </w:r>
      <w:r w:rsidR="005B3CEE" w:rsidRPr="005B3CEE">
        <w:rPr>
          <w:rFonts w:ascii="Times New Roman" w:hAnsi="Times New Roman"/>
          <w:sz w:val="28"/>
          <w:szCs w:val="28"/>
        </w:rPr>
        <w:t>0</w:t>
      </w:r>
      <w:r w:rsidR="005775B5" w:rsidRPr="005B3CEE">
        <w:rPr>
          <w:rFonts w:ascii="Times New Roman" w:hAnsi="Times New Roman"/>
          <w:sz w:val="28"/>
          <w:szCs w:val="28"/>
        </w:rPr>
        <w:t>,</w:t>
      </w:r>
      <w:r w:rsidR="005B3CEE" w:rsidRPr="005B3CEE">
        <w:rPr>
          <w:rFonts w:ascii="Times New Roman" w:hAnsi="Times New Roman"/>
          <w:sz w:val="28"/>
          <w:szCs w:val="28"/>
        </w:rPr>
        <w:t>5</w:t>
      </w:r>
      <w:r w:rsidR="005775B5" w:rsidRPr="005B3CEE">
        <w:rPr>
          <w:rFonts w:ascii="Times New Roman" w:hAnsi="Times New Roman"/>
          <w:sz w:val="28"/>
          <w:szCs w:val="28"/>
        </w:rPr>
        <w:t xml:space="preserve">4 </w:t>
      </w:r>
      <w:r w:rsidRPr="005B3CEE">
        <w:rPr>
          <w:rFonts w:ascii="Times New Roman" w:hAnsi="Times New Roman"/>
          <w:sz w:val="28"/>
          <w:szCs w:val="28"/>
        </w:rPr>
        <w:t xml:space="preserve">км, из них </w:t>
      </w:r>
      <w:r w:rsidR="005B3CEE" w:rsidRPr="005B3CEE">
        <w:rPr>
          <w:rFonts w:ascii="Times New Roman" w:hAnsi="Times New Roman"/>
          <w:sz w:val="28"/>
          <w:szCs w:val="28"/>
        </w:rPr>
        <w:t>4,14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 xml:space="preserve">км тепловых и </w:t>
      </w:r>
      <w:r w:rsidR="005775B5" w:rsidRPr="005B3CEE">
        <w:rPr>
          <w:rFonts w:ascii="Times New Roman" w:hAnsi="Times New Roman"/>
          <w:sz w:val="28"/>
          <w:szCs w:val="28"/>
        </w:rPr>
        <w:t>6</w:t>
      </w:r>
      <w:r w:rsidR="004214CF" w:rsidRPr="005B3CEE">
        <w:rPr>
          <w:rFonts w:ascii="Times New Roman" w:hAnsi="Times New Roman"/>
          <w:sz w:val="28"/>
          <w:szCs w:val="28"/>
        </w:rPr>
        <w:t>6</w:t>
      </w:r>
      <w:r w:rsidR="005775B5" w:rsidRPr="005B3CEE">
        <w:rPr>
          <w:rFonts w:ascii="Times New Roman" w:hAnsi="Times New Roman"/>
          <w:sz w:val="28"/>
          <w:szCs w:val="28"/>
        </w:rPr>
        <w:t>,</w:t>
      </w:r>
      <w:r w:rsidR="004214CF" w:rsidRPr="005B3CEE">
        <w:rPr>
          <w:rFonts w:ascii="Times New Roman" w:hAnsi="Times New Roman"/>
          <w:sz w:val="28"/>
          <w:szCs w:val="28"/>
        </w:rPr>
        <w:t>4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>км</w:t>
      </w:r>
      <w:r w:rsidRPr="00891F43">
        <w:rPr>
          <w:rFonts w:ascii="Times New Roman" w:hAnsi="Times New Roman"/>
          <w:sz w:val="28"/>
          <w:szCs w:val="28"/>
        </w:rPr>
        <w:t xml:space="preserve"> водопроводных сетей. Износ коммунальных систем в среднем составляет порядка </w:t>
      </w:r>
      <w:r w:rsidR="00711FB4" w:rsidRPr="00FD327D">
        <w:rPr>
          <w:rFonts w:ascii="Times New Roman" w:hAnsi="Times New Roman"/>
          <w:sz w:val="28"/>
          <w:szCs w:val="28"/>
        </w:rPr>
        <w:t>60</w:t>
      </w:r>
      <w:r w:rsidRPr="00891F43">
        <w:rPr>
          <w:rFonts w:ascii="Times New Roman" w:hAnsi="Times New Roman"/>
          <w:sz w:val="28"/>
          <w:szCs w:val="28"/>
        </w:rPr>
        <w:t xml:space="preserve">%, потери ресурсов – до </w:t>
      </w:r>
      <w:r w:rsidRPr="0067227C">
        <w:rPr>
          <w:rFonts w:ascii="Times New Roman" w:hAnsi="Times New Roman"/>
          <w:sz w:val="28"/>
          <w:szCs w:val="28"/>
        </w:rPr>
        <w:t>2</w:t>
      </w:r>
      <w:r w:rsidR="004214CF" w:rsidRPr="0067227C">
        <w:rPr>
          <w:rFonts w:ascii="Times New Roman" w:hAnsi="Times New Roman"/>
          <w:sz w:val="28"/>
          <w:szCs w:val="28"/>
        </w:rPr>
        <w:t>3</w:t>
      </w:r>
      <w:r w:rsidRPr="00891F4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районе существует проблема обеспечения объектов теплоснабжения, водозаборных сооружений резервными, в </w:t>
      </w:r>
      <w:proofErr w:type="spellStart"/>
      <w:r w:rsidRPr="00891F43">
        <w:rPr>
          <w:rFonts w:ascii="Times New Roman" w:hAnsi="Times New Roman"/>
          <w:sz w:val="28"/>
          <w:szCs w:val="28"/>
        </w:rPr>
        <w:t>т.ч</w:t>
      </w:r>
      <w:proofErr w:type="spellEnd"/>
      <w:r w:rsidRPr="00891F43">
        <w:rPr>
          <w:rFonts w:ascii="Times New Roman" w:hAnsi="Times New Roman"/>
          <w:sz w:val="28"/>
          <w:szCs w:val="28"/>
        </w:rPr>
        <w:t>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B3CE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планируется: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приведение в соответствие установленной мощности основных сооружений присоединенной нагрузке;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потерь при производстве и транспортировке энергоресурсов;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надежности работы систем теплоснабжения, водоснабжения, водоотведения;</w:t>
      </w:r>
    </w:p>
    <w:p w:rsidR="008A66D2" w:rsidRPr="008A66D2" w:rsidRDefault="008A66D2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66D2">
        <w:rPr>
          <w:rFonts w:ascii="Times New Roman" w:hAnsi="Times New Roman"/>
          <w:sz w:val="28"/>
          <w:szCs w:val="28"/>
        </w:rPr>
        <w:t>при модернизации, реконструкции и капитальном ремонте объектов коммунальной инфраструктуры применение труб, оборудования и материалов, соответствующих требованиям государственных стандартов, норм и технических условий</w:t>
      </w:r>
      <w:r>
        <w:rPr>
          <w:rFonts w:ascii="Times New Roman" w:hAnsi="Times New Roman"/>
          <w:sz w:val="28"/>
          <w:szCs w:val="28"/>
        </w:rPr>
        <w:t>;</w:t>
      </w:r>
    </w:p>
    <w:p w:rsidR="0008729D" w:rsidRDefault="0008729D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разработанных схем теплоснабжения</w:t>
      </w:r>
      <w:r w:rsidR="008A66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водоснабжения</w:t>
      </w:r>
      <w:r w:rsidR="008A66D2">
        <w:rPr>
          <w:rFonts w:ascii="Times New Roman" w:hAnsi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2014-20</w:t>
      </w:r>
      <w:r w:rsidR="00795E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в рамках подпрограммы «Модернизация, реконструкция и капитальный ремонт объектов коммунальной инфраструктуры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реализации неотложных мероприятий на системах теплоснабжения и водоснабжения выполнен капитальный ремонт коммун</w:t>
      </w:r>
      <w:r w:rsidR="004214C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объектов на общую сумму 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35,59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теплоснабжения на сумму 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водоснабжения на сумму </w:t>
      </w:r>
      <w:r w:rsidR="00750C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08729D" w:rsidRPr="00B1535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</w:t>
      </w:r>
      <w:r w:rsidR="00750CA7">
        <w:rPr>
          <w:rFonts w:ascii="Times New Roman" w:hAnsi="Times New Roman"/>
          <w:sz w:val="28"/>
          <w:szCs w:val="28"/>
        </w:rPr>
        <w:t>2</w:t>
      </w:r>
      <w:r w:rsidR="00795ECD">
        <w:rPr>
          <w:rFonts w:ascii="Times New Roman" w:hAnsi="Times New Roman"/>
          <w:sz w:val="28"/>
          <w:szCs w:val="28"/>
        </w:rPr>
        <w:t>1</w:t>
      </w:r>
      <w:r w:rsidRPr="00B1535D">
        <w:rPr>
          <w:rFonts w:ascii="Times New Roman" w:hAnsi="Times New Roman"/>
          <w:sz w:val="28"/>
          <w:szCs w:val="28"/>
        </w:rPr>
        <w:t>-202</w:t>
      </w:r>
      <w:r w:rsidR="00795ECD">
        <w:rPr>
          <w:rFonts w:ascii="Times New Roman" w:hAnsi="Times New Roman"/>
          <w:sz w:val="28"/>
          <w:szCs w:val="28"/>
        </w:rPr>
        <w:t>3</w:t>
      </w:r>
      <w:r w:rsidRPr="00B1535D">
        <w:rPr>
          <w:rFonts w:ascii="Times New Roman" w:hAnsi="Times New Roman"/>
          <w:sz w:val="28"/>
          <w:szCs w:val="28"/>
        </w:rPr>
        <w:t xml:space="preserve">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B1535D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B1535D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>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увеличением срока эксплуатации технологического оборудования котельных и водозаборных сооружений, внедрение ресурсосберегающего оборудования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проблем, связанных с состоянием коммунальной инфраструктуры района,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недостаточным объемом государственного и частного инвестирования;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ограниченностью собственных средств предприятий на капитальный ремонт, реконструкцию и обновление основных фондов</w:t>
      </w:r>
      <w:r w:rsidR="002073C1">
        <w:rPr>
          <w:rFonts w:ascii="Times New Roman" w:hAnsi="Times New Roman"/>
          <w:sz w:val="28"/>
          <w:szCs w:val="28"/>
        </w:rPr>
        <w:t xml:space="preserve"> жилищно-коммунального комплекса</w:t>
      </w:r>
      <w:r w:rsidRPr="00EE279E">
        <w:rPr>
          <w:rFonts w:ascii="Times New Roman" w:hAnsi="Times New Roman"/>
          <w:sz w:val="28"/>
          <w:szCs w:val="28"/>
        </w:rPr>
        <w:t>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наличием сверхнормативных затрат энергетических ресурсов на производство;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5C">
        <w:rPr>
          <w:rFonts w:ascii="Times New Roman" w:hAnsi="Times New Roman"/>
          <w:sz w:val="28"/>
          <w:szCs w:val="28"/>
        </w:rPr>
        <w:t>р</w:t>
      </w:r>
      <w:r w:rsidR="00E35C5C" w:rsidRPr="00136D35">
        <w:rPr>
          <w:rFonts w:ascii="Times New Roman" w:hAnsi="Times New Roman"/>
          <w:sz w:val="28"/>
          <w:szCs w:val="28"/>
        </w:rPr>
        <w:t>азвитие, модернизация и капитальный ремонт объектов коммунальной инфраструктуры и жили</w:t>
      </w:r>
      <w:r w:rsidR="00E35C5C">
        <w:rPr>
          <w:rFonts w:ascii="Times New Roman" w:hAnsi="Times New Roman"/>
          <w:sz w:val="28"/>
          <w:szCs w:val="28"/>
        </w:rPr>
        <w:t>щного фонда Каратузского 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 xml:space="preserve">обеспечение безопасного функционирования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и обновление материально-технической базы предприятий коммунального комплекса;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предотвращение критического уровня износа объектов коммунальной инфраструктуры</w:t>
      </w:r>
    </w:p>
    <w:p w:rsidR="002073C1" w:rsidRPr="00EE279E" w:rsidRDefault="002073C1" w:rsidP="0020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</w:t>
      </w:r>
      <w:r w:rsidRPr="002E661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2E661E">
        <w:rPr>
          <w:rFonts w:ascii="Times New Roman" w:hAnsi="Times New Roman"/>
          <w:sz w:val="28"/>
          <w:szCs w:val="28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</w:t>
      </w:r>
      <w:r>
        <w:rPr>
          <w:rFonts w:ascii="Times New Roman" w:hAnsi="Times New Roman"/>
          <w:sz w:val="28"/>
          <w:szCs w:val="28"/>
        </w:rPr>
        <w:t xml:space="preserve">о комплекса Каратузского района, что позволит качественно повысить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функционирования систем коммунальной инфраструктуры, обеспечить безопасное 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/>
          <w:sz w:val="28"/>
          <w:szCs w:val="28"/>
        </w:rPr>
        <w:t>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</w:p>
    <w:p w:rsidR="0008729D" w:rsidRPr="002E661E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1E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CD5EC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 w:rsidR="00CD5E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снижения интегрального показателя аварийности инженерных сетей: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т</w:t>
      </w:r>
      <w:r w:rsidRPr="00EE279E">
        <w:rPr>
          <w:rFonts w:ascii="Times New Roman" w:hAnsi="Times New Roman"/>
          <w:iCs/>
          <w:sz w:val="28"/>
          <w:szCs w:val="28"/>
        </w:rPr>
        <w:t>еплоснабжение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-202</w:t>
      </w:r>
      <w:r w:rsidR="00795EC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годов сохранение на уровне 0,0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в</w:t>
      </w:r>
      <w:r w:rsidRPr="00EE279E">
        <w:rPr>
          <w:rFonts w:ascii="Times New Roman" w:hAnsi="Times New Roman"/>
          <w:iCs/>
          <w:sz w:val="28"/>
          <w:szCs w:val="28"/>
        </w:rPr>
        <w:t>одоснабжение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795ECD">
        <w:rPr>
          <w:rFonts w:ascii="Times New Roman" w:hAnsi="Times New Roman"/>
          <w:iCs/>
          <w:sz w:val="28"/>
          <w:szCs w:val="28"/>
        </w:rPr>
        <w:t>2021-2023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="006C2A91" w:rsidRPr="006C2A91">
        <w:rPr>
          <w:rFonts w:ascii="Times New Roman" w:hAnsi="Times New Roman"/>
          <w:iCs/>
          <w:sz w:val="28"/>
          <w:szCs w:val="28"/>
        </w:rPr>
        <w:t>1</w:t>
      </w:r>
      <w:r w:rsidRPr="006C2A91">
        <w:rPr>
          <w:rFonts w:ascii="Times New Roman" w:hAnsi="Times New Roman"/>
          <w:iCs/>
          <w:sz w:val="28"/>
          <w:szCs w:val="28"/>
        </w:rPr>
        <w:t>,</w:t>
      </w:r>
      <w:r w:rsidR="006C2A91">
        <w:rPr>
          <w:rFonts w:ascii="Times New Roman" w:hAnsi="Times New Roman"/>
          <w:iCs/>
          <w:sz w:val="28"/>
          <w:szCs w:val="28"/>
        </w:rPr>
        <w:t>86</w:t>
      </w:r>
      <w:r>
        <w:rPr>
          <w:rFonts w:ascii="Times New Roman" w:hAnsi="Times New Roman"/>
          <w:iCs/>
          <w:sz w:val="28"/>
          <w:szCs w:val="28"/>
        </w:rPr>
        <w:t xml:space="preserve">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</w:t>
      </w:r>
      <w:r>
        <w:rPr>
          <w:rFonts w:ascii="Times New Roman" w:hAnsi="Times New Roman"/>
          <w:iCs/>
          <w:sz w:val="28"/>
          <w:szCs w:val="28"/>
        </w:rPr>
        <w:t>ения потерь</w:t>
      </w:r>
      <w:r w:rsidR="00E35C5C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>
        <w:rPr>
          <w:rFonts w:ascii="Times New Roman" w:hAnsi="Times New Roman"/>
          <w:iCs/>
          <w:sz w:val="28"/>
          <w:szCs w:val="28"/>
        </w:rPr>
        <w:t xml:space="preserve"> в инженерных сетях: 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-202</w:t>
      </w:r>
      <w:r w:rsidR="00795ECD">
        <w:rPr>
          <w:rFonts w:ascii="Times New Roman" w:hAnsi="Times New Roman"/>
          <w:iCs/>
          <w:sz w:val="28"/>
          <w:szCs w:val="28"/>
        </w:rPr>
        <w:t>3</w:t>
      </w:r>
      <w:r w:rsidR="005775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Pr="00783279">
        <w:rPr>
          <w:rFonts w:ascii="Times New Roman" w:hAnsi="Times New Roman"/>
          <w:iCs/>
          <w:sz w:val="28"/>
          <w:szCs w:val="28"/>
        </w:rPr>
        <w:t>20,0</w:t>
      </w:r>
      <w:r w:rsidRPr="00340227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увеличения доли населения, обеспеченного питьевой водой, отвечающей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-202</w:t>
      </w:r>
      <w:r w:rsidR="00795EC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>до</w:t>
      </w:r>
      <w:r w:rsidRPr="00860C0C">
        <w:rPr>
          <w:rFonts w:ascii="Times New Roman" w:hAnsi="Times New Roman"/>
          <w:sz w:val="28"/>
          <w:szCs w:val="28"/>
        </w:rPr>
        <w:t xml:space="preserve"> </w:t>
      </w:r>
      <w:r w:rsidRPr="001239D0">
        <w:rPr>
          <w:rFonts w:ascii="Times New Roman" w:hAnsi="Times New Roman"/>
          <w:iCs/>
          <w:sz w:val="28"/>
          <w:szCs w:val="28"/>
        </w:rPr>
        <w:t>84,5</w:t>
      </w:r>
      <w:r w:rsidRPr="00860C0C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A70A1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>- снижение доли уличной водопроводной сети, нуждающейся в замене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-202</w:t>
      </w:r>
      <w:r w:rsidR="00795EC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годов до </w:t>
      </w:r>
      <w:r w:rsidR="001239D0" w:rsidRPr="006C2A91">
        <w:rPr>
          <w:rFonts w:ascii="Times New Roman" w:hAnsi="Times New Roman"/>
          <w:sz w:val="28"/>
          <w:szCs w:val="28"/>
        </w:rPr>
        <w:t>60,5</w:t>
      </w:r>
      <w:r w:rsidRPr="00A70A17">
        <w:rPr>
          <w:rFonts w:ascii="Times New Roman" w:hAnsi="Times New Roman"/>
          <w:sz w:val="28"/>
          <w:szCs w:val="28"/>
        </w:rPr>
        <w:t>%;</w:t>
      </w:r>
    </w:p>
    <w:p w:rsidR="0008729D" w:rsidRPr="00146102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 xml:space="preserve">- </w:t>
      </w:r>
      <w:r w:rsidRPr="00A70A17">
        <w:rPr>
          <w:rFonts w:ascii="Times New Roman" w:hAnsi="Times New Roman"/>
          <w:sz w:val="28"/>
          <w:szCs w:val="28"/>
          <w:lang w:eastAsia="ru-RU"/>
        </w:rPr>
        <w:t>снижение числа аварий в системах водоснабжения и водоотведения в год на 1000 км сетей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-202</w:t>
      </w:r>
      <w:r w:rsidR="00795EC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годов </w:t>
      </w:r>
      <w:r w:rsidRPr="006C2A9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C2A91" w:rsidRPr="006C2A91">
        <w:rPr>
          <w:rFonts w:ascii="Times New Roman" w:hAnsi="Times New Roman"/>
          <w:sz w:val="28"/>
          <w:szCs w:val="28"/>
          <w:lang w:eastAsia="ru-RU"/>
        </w:rPr>
        <w:t>18</w:t>
      </w:r>
      <w:r w:rsidR="001239D0" w:rsidRPr="006C2A91">
        <w:rPr>
          <w:rFonts w:ascii="Times New Roman" w:hAnsi="Times New Roman"/>
          <w:sz w:val="28"/>
          <w:szCs w:val="28"/>
          <w:lang w:eastAsia="ru-RU"/>
        </w:rPr>
        <w:t>,</w:t>
      </w:r>
      <w:r w:rsidR="006C2A91" w:rsidRPr="006C2A91">
        <w:rPr>
          <w:rFonts w:ascii="Times New Roman" w:hAnsi="Times New Roman"/>
          <w:sz w:val="28"/>
          <w:szCs w:val="28"/>
          <w:lang w:eastAsia="ru-RU"/>
        </w:rPr>
        <w:t>59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 ед.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планируется достичь показателя результативности мероприятий подпрограммы –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объектов коммунальной инфраструктуры, капитально отремонтированных в течение 20</w:t>
      </w:r>
      <w:r w:rsidR="00750CA7">
        <w:rPr>
          <w:rFonts w:ascii="Times New Roman" w:eastAsia="Times New Roman" w:hAnsi="Times New Roman"/>
          <w:sz w:val="28"/>
          <w:szCs w:val="28"/>
        </w:rPr>
        <w:t>2</w:t>
      </w:r>
      <w:r w:rsidR="00795EC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795EC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годов:</w:t>
      </w:r>
    </w:p>
    <w:p w:rsidR="0008729D" w:rsidRPr="006C2A91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C2A91">
        <w:rPr>
          <w:rFonts w:ascii="Times New Roman" w:eastAsia="Times New Roman" w:hAnsi="Times New Roman"/>
          <w:sz w:val="28"/>
          <w:szCs w:val="28"/>
        </w:rPr>
        <w:t xml:space="preserve">- 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6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 инженерных сетей (тепловых сетей – 0,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7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км; водопроводных сетей – 5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,3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км);</w:t>
      </w:r>
    </w:p>
    <w:p w:rsidR="0008729D" w:rsidRPr="00371A5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C2A91">
        <w:rPr>
          <w:rFonts w:ascii="Times New Roman" w:eastAsia="Times New Roman" w:hAnsi="Times New Roman"/>
          <w:sz w:val="28"/>
          <w:szCs w:val="28"/>
        </w:rPr>
        <w:t xml:space="preserve">- 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2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водозаборных сооружений с заменой резервуаров.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обеспечения безопасности условий жизнедеятельности населения;</w:t>
      </w:r>
    </w:p>
    <w:p w:rsidR="0008729D" w:rsidRPr="00EE279E" w:rsidRDefault="0008729D" w:rsidP="006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 xml:space="preserve"> повышения качества и надежности предоставления услуг </w:t>
      </w:r>
      <w:r w:rsidR="006C2A91">
        <w:rPr>
          <w:rFonts w:ascii="Times New Roman" w:hAnsi="Times New Roman"/>
          <w:sz w:val="28"/>
          <w:szCs w:val="28"/>
        </w:rPr>
        <w:t>тепло- и водоснабжения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увеличением срока эксплуатации объектов </w:t>
      </w:r>
      <w:r w:rsidR="006C2A91">
        <w:rPr>
          <w:rFonts w:ascii="Times New Roman" w:hAnsi="Times New Roman"/>
          <w:sz w:val="28"/>
          <w:szCs w:val="28"/>
          <w:lang w:eastAsia="ru-RU"/>
        </w:rPr>
        <w:t>коммунальной инфраструктуры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удельного расхода энергоресурсов за счет внедрения энергосберегающих технологий и оборудования.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EE279E">
        <w:rPr>
          <w:rFonts w:ascii="Times New Roman" w:hAnsi="Times New Roman"/>
          <w:sz w:val="28"/>
          <w:szCs w:val="28"/>
        </w:rPr>
        <w:t xml:space="preserve">мероприятий подпрограммы за 3 года </w:t>
      </w:r>
      <w:r w:rsidRPr="00783279">
        <w:rPr>
          <w:rFonts w:ascii="Times New Roman" w:hAnsi="Times New Roman"/>
          <w:sz w:val="28"/>
          <w:szCs w:val="28"/>
        </w:rPr>
        <w:t xml:space="preserve">составит </w:t>
      </w:r>
      <w:r w:rsidR="005B3BD5" w:rsidRPr="00783279">
        <w:rPr>
          <w:rFonts w:ascii="Times New Roman" w:hAnsi="Times New Roman"/>
          <w:sz w:val="28"/>
          <w:szCs w:val="28"/>
        </w:rPr>
        <w:t xml:space="preserve">8 </w:t>
      </w:r>
      <w:r w:rsidR="006C2A91">
        <w:rPr>
          <w:rFonts w:ascii="Times New Roman" w:hAnsi="Times New Roman"/>
          <w:sz w:val="28"/>
          <w:szCs w:val="28"/>
        </w:rPr>
        <w:t>313</w:t>
      </w:r>
      <w:r w:rsidR="005B3BD5" w:rsidRPr="00783279">
        <w:rPr>
          <w:rFonts w:ascii="Times New Roman" w:hAnsi="Times New Roman"/>
          <w:sz w:val="28"/>
          <w:szCs w:val="28"/>
        </w:rPr>
        <w:t>,</w:t>
      </w:r>
      <w:r w:rsidR="006C2A91">
        <w:rPr>
          <w:rFonts w:ascii="Times New Roman" w:hAnsi="Times New Roman"/>
          <w:sz w:val="28"/>
          <w:szCs w:val="28"/>
        </w:rPr>
        <w:t>7</w:t>
      </w:r>
      <w:r w:rsidRPr="0078327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за счет экономии энергоресурсов – 2 </w:t>
      </w:r>
      <w:r w:rsidR="006C2A91">
        <w:rPr>
          <w:rFonts w:ascii="Times New Roman" w:hAnsi="Times New Roman"/>
          <w:sz w:val="28"/>
          <w:szCs w:val="28"/>
        </w:rPr>
        <w:t>853</w:t>
      </w:r>
      <w:r w:rsidRPr="00783279">
        <w:rPr>
          <w:rFonts w:ascii="Times New Roman" w:hAnsi="Times New Roman"/>
          <w:sz w:val="28"/>
          <w:szCs w:val="28"/>
        </w:rPr>
        <w:t>,</w:t>
      </w:r>
      <w:r w:rsidR="006C2A91">
        <w:rPr>
          <w:rFonts w:ascii="Times New Roman" w:hAnsi="Times New Roman"/>
          <w:sz w:val="28"/>
          <w:szCs w:val="28"/>
        </w:rPr>
        <w:t>7</w:t>
      </w:r>
      <w:r w:rsidRPr="00783279">
        <w:rPr>
          <w:rFonts w:ascii="Times New Roman" w:hAnsi="Times New Roman"/>
          <w:sz w:val="28"/>
          <w:szCs w:val="28"/>
        </w:rPr>
        <w:t xml:space="preserve"> тыс. рублей;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</w:r>
      <w:proofErr w:type="spellStart"/>
      <w:r w:rsidRPr="00783279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Pr="00783279">
        <w:rPr>
          <w:rFonts w:ascii="Times New Roman" w:hAnsi="Times New Roman"/>
          <w:sz w:val="28"/>
          <w:szCs w:val="28"/>
        </w:rPr>
        <w:t>, от внедрения инновационного оборудования по очистке воды, а также снижения аварийности на инженерных сетях – 5 336,0 тыс. рублей в долгосрочном периоде.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Расчетный экономический эффект от реализации мероприятий подпрограммы определен без учета снижения платы </w:t>
      </w:r>
      <w:proofErr w:type="spellStart"/>
      <w:r w:rsidRPr="00783279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783279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и характеризуется следующими величинами: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783279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202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860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60C0C" w:rsidRPr="0078327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860C0C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440,0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408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5B3BD5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1 1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5B3BD5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  <w:r w:rsidR="0008729D" w:rsidRPr="0078327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783279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      </w: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энергоэффективное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 от внедрения инновационного оборудования по очистке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5 336,0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5B3BD5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C2A9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08729D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>
        <w:rPr>
          <w:rFonts w:ascii="Times New Roman" w:hAnsi="Times New Roman"/>
          <w:sz w:val="28"/>
          <w:szCs w:val="28"/>
        </w:rPr>
        <w:t>5</w:t>
      </w:r>
      <w:r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3E4865" w:rsidRPr="003E4865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 система тарифного регулирования должна обеспечивать организациям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Ежегодный рост стоимости топливно-энергетических ресурсов, таких как электрическая энергия, дизельное топливо, уголь, необходимых для производства и реализации коммунальных ресурсов, а также ежегодное увеличение тарифной ставки рабочего первого разряда в соответствии с Отраслевым тарифным соглашением в жилищно-коммунальном хозяйстве Российской Федерации,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 за коммунальные услуги.</w:t>
      </w:r>
    </w:p>
    <w:p w:rsidR="003E4865" w:rsidRP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E4865">
        <w:rPr>
          <w:rFonts w:ascii="Times New Roman" w:hAnsi="Times New Roman" w:cs="Times New Roman"/>
          <w:sz w:val="28"/>
          <w:szCs w:val="28"/>
          <w:lang w:eastAsia="en-US"/>
        </w:rPr>
        <w:t>Такое положение дел складывалось годами в отношении всей сферы жилищно-коммунальных услуг, включая тепло-, водо-, газо- и электроснабжение, а также водоотведение.</w:t>
      </w:r>
    </w:p>
    <w:p w:rsidR="003E4865" w:rsidRPr="003E4865" w:rsidRDefault="003E4865" w:rsidP="003E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Для компенсации выпадающих доходов организаций, реализующих коммунальные ресурсы для оказания коммунальных услуг населению К</w:t>
      </w:r>
      <w:r w:rsidR="00C56DC1">
        <w:rPr>
          <w:rFonts w:ascii="Times New Roman" w:hAnsi="Times New Roman"/>
          <w:sz w:val="28"/>
          <w:szCs w:val="28"/>
        </w:rPr>
        <w:t>аратузского района</w:t>
      </w:r>
      <w:r w:rsidRPr="003E4865">
        <w:rPr>
          <w:rFonts w:ascii="Times New Roman" w:hAnsi="Times New Roman"/>
          <w:sz w:val="28"/>
          <w:szCs w:val="28"/>
        </w:rPr>
        <w:t xml:space="preserve">, связанных с разницей между платой граждан за данные услуги и затратами на их оказание, необходимо предоставление </w:t>
      </w:r>
      <w:r w:rsidRPr="00C56DC1">
        <w:rPr>
          <w:rFonts w:ascii="Times New Roman" w:hAnsi="Times New Roman"/>
          <w:sz w:val="28"/>
          <w:szCs w:val="28"/>
        </w:rPr>
        <w:t>субвенций и субсидий</w:t>
      </w:r>
      <w:r w:rsidRPr="003E4865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индексы максимально возможного изменения действующих тарифов составили: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год: водоснабжение и водоотведение – 105,4%, тепловая энергия – 104,6 %;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год: водоснабжение и водоотведение – 110,6%, тепловая энерги</w:t>
      </w:r>
      <w:r w:rsidR="00A61CAE">
        <w:rPr>
          <w:rFonts w:ascii="Times New Roman" w:hAnsi="Times New Roman"/>
          <w:sz w:val="28"/>
          <w:szCs w:val="28"/>
        </w:rPr>
        <w:t>я – 108,0 %;</w:t>
      </w:r>
    </w:p>
    <w:p w:rsidR="003E4865" w:rsidRPr="003E4865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С 2016 года рост тарифов на коммунальные ресурсы ориентирован на рост платы граждан за коммунальные услуги, который ограничен предельным (максимальным) индексом изменения вносимой гражданами платы за коммунальные услуги.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тарифного регулирования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145A57" w:rsidRPr="00145A57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</w:t>
      </w:r>
      <w:r w:rsidR="000E764B" w:rsidRPr="000E764B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64B" w:rsidRPr="000E764B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</w:t>
      </w:r>
      <w:r w:rsidR="005D2C19">
        <w:rPr>
          <w:rFonts w:ascii="Times New Roman" w:hAnsi="Times New Roman"/>
          <w:sz w:val="28"/>
          <w:szCs w:val="28"/>
        </w:rPr>
        <w:t>ы</w:t>
      </w:r>
      <w:r w:rsidRPr="00EE279E">
        <w:rPr>
          <w:rFonts w:ascii="Times New Roman" w:hAnsi="Times New Roman"/>
          <w:sz w:val="28"/>
          <w:szCs w:val="28"/>
        </w:rPr>
        <w:t>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Каратузского района осуществляет деятельность по теплоснабжению, водоснабжению и водоотведению 1 ресурсоснабжающая организация.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Pr="005B3BD5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району, валовые выручки, планируемые к включению в </w:t>
      </w:r>
      <w:r w:rsidRPr="005B3BD5">
        <w:rPr>
          <w:rFonts w:ascii="Times New Roman" w:hAnsi="Times New Roman"/>
          <w:sz w:val="28"/>
          <w:szCs w:val="28"/>
        </w:rPr>
        <w:t>тарифы на</w:t>
      </w:r>
      <w:r w:rsidR="00A61CAE" w:rsidRPr="005B3BD5">
        <w:rPr>
          <w:rFonts w:ascii="Times New Roman" w:hAnsi="Times New Roman"/>
          <w:sz w:val="28"/>
          <w:szCs w:val="28"/>
        </w:rPr>
        <w:t xml:space="preserve"> </w:t>
      </w:r>
      <w:r w:rsidRPr="005B3BD5">
        <w:rPr>
          <w:rFonts w:ascii="Times New Roman" w:hAnsi="Times New Roman"/>
          <w:sz w:val="28"/>
          <w:szCs w:val="28"/>
        </w:rPr>
        <w:t>20</w:t>
      </w:r>
      <w:r w:rsidR="00750CA7">
        <w:rPr>
          <w:rFonts w:ascii="Times New Roman" w:hAnsi="Times New Roman"/>
          <w:sz w:val="28"/>
          <w:szCs w:val="28"/>
        </w:rPr>
        <w:t>2</w:t>
      </w:r>
      <w:r w:rsidR="002C7663">
        <w:rPr>
          <w:rFonts w:ascii="Times New Roman" w:hAnsi="Times New Roman"/>
          <w:sz w:val="28"/>
          <w:szCs w:val="28"/>
        </w:rPr>
        <w:t>1</w:t>
      </w:r>
      <w:r w:rsidRPr="005B3BD5">
        <w:rPr>
          <w:rFonts w:ascii="Times New Roman" w:hAnsi="Times New Roman"/>
          <w:sz w:val="28"/>
          <w:szCs w:val="28"/>
        </w:rPr>
        <w:t xml:space="preserve"> год, обеспечивают предельный рост тарифов </w:t>
      </w:r>
      <w:r w:rsidR="00FD327D" w:rsidRPr="00FD327D">
        <w:rPr>
          <w:rFonts w:ascii="Times New Roman" w:hAnsi="Times New Roman"/>
          <w:sz w:val="28"/>
          <w:szCs w:val="28"/>
        </w:rPr>
        <w:t>с</w:t>
      </w:r>
      <w:r w:rsidR="005B3BD5" w:rsidRPr="00FD327D">
        <w:rPr>
          <w:rFonts w:ascii="Times New Roman" w:hAnsi="Times New Roman"/>
          <w:sz w:val="28"/>
          <w:szCs w:val="28"/>
        </w:rPr>
        <w:t xml:space="preserve"> 1</w:t>
      </w:r>
      <w:r w:rsidRPr="00FD327D">
        <w:rPr>
          <w:rFonts w:ascii="Times New Roman" w:hAnsi="Times New Roman"/>
          <w:sz w:val="28"/>
          <w:szCs w:val="28"/>
        </w:rPr>
        <w:t xml:space="preserve"> июля 20</w:t>
      </w:r>
      <w:r w:rsidR="00FD327D">
        <w:rPr>
          <w:rFonts w:ascii="Times New Roman" w:hAnsi="Times New Roman"/>
          <w:sz w:val="28"/>
          <w:szCs w:val="28"/>
        </w:rPr>
        <w:t>2</w:t>
      </w:r>
      <w:r w:rsidR="002C7663">
        <w:rPr>
          <w:rFonts w:ascii="Times New Roman" w:hAnsi="Times New Roman"/>
          <w:sz w:val="28"/>
          <w:szCs w:val="28"/>
        </w:rPr>
        <w:t>1</w:t>
      </w:r>
      <w:r w:rsidRPr="00FD327D">
        <w:rPr>
          <w:rFonts w:ascii="Times New Roman" w:hAnsi="Times New Roman"/>
          <w:sz w:val="28"/>
          <w:szCs w:val="28"/>
        </w:rPr>
        <w:t xml:space="preserve"> года.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7D">
        <w:rPr>
          <w:rFonts w:ascii="Times New Roman" w:hAnsi="Times New Roman"/>
          <w:sz w:val="28"/>
          <w:szCs w:val="28"/>
        </w:rPr>
        <w:t>Однако р</w:t>
      </w:r>
      <w:r>
        <w:rPr>
          <w:rFonts w:ascii="Times New Roman" w:hAnsi="Times New Roman"/>
          <w:sz w:val="28"/>
          <w:szCs w:val="28"/>
        </w:rPr>
        <w:t>ост цен по нерегулируемы</w:t>
      </w:r>
      <w:r w:rsidR="00FD32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видам деятельности, таким как реализация топливных ресурсов, реализация электрической энергии (за исключением группы потребителей «население»), позволяет судить о том, что затраты, учтенные в необходимой валовой выручке по тепло-, водоснабжению и водоотведению, не позволят компенсировать фактические расходы по данным направлениям.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 из которых является население.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</w:t>
      </w:r>
      <w:r w:rsidR="00145A57" w:rsidRPr="00145A57"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платы за коммунальные услуги.</w:t>
      </w:r>
    </w:p>
    <w:p w:rsidR="00145A57" w:rsidRDefault="00145A5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Каратузского района, не имеют возможности производить оплату за коммунальные услуги в полном объеме в соответствии с утвержденными тарифами. Одновременно с эти возникает компенсация выпадающих доходов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услуг.</w:t>
      </w:r>
    </w:p>
    <w:p w:rsidR="00076649" w:rsidRPr="00EE279E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и</w:t>
      </w:r>
      <w:r w:rsidRPr="00EE279E"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2E58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решать через: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CD5E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 w:rsidR="00CD5E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="00A33F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A33FF7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08729D" w:rsidRPr="00EE279E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 xml:space="preserve">- </w:t>
      </w:r>
      <w:r w:rsidR="00A33FF7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</w:t>
      </w:r>
      <w:r w:rsidR="00A33FF7" w:rsidRPr="00BF52F3">
        <w:rPr>
          <w:rFonts w:ascii="Times New Roman" w:hAnsi="Times New Roman"/>
          <w:iCs/>
          <w:sz w:val="28"/>
          <w:szCs w:val="28"/>
        </w:rPr>
        <w:t xml:space="preserve">до </w:t>
      </w:r>
      <w:r w:rsidR="00BF52F3" w:rsidRPr="000E764B">
        <w:rPr>
          <w:rFonts w:ascii="Times New Roman" w:hAnsi="Times New Roman"/>
          <w:iCs/>
          <w:sz w:val="28"/>
          <w:szCs w:val="28"/>
        </w:rPr>
        <w:t>9</w:t>
      </w:r>
      <w:r w:rsidR="000E764B" w:rsidRPr="000E764B">
        <w:rPr>
          <w:rFonts w:ascii="Times New Roman" w:hAnsi="Times New Roman"/>
          <w:iCs/>
          <w:sz w:val="28"/>
          <w:szCs w:val="28"/>
        </w:rPr>
        <w:t>7</w:t>
      </w:r>
      <w:r w:rsidR="00BF52F3" w:rsidRPr="000E764B">
        <w:rPr>
          <w:rFonts w:ascii="Times New Roman" w:hAnsi="Times New Roman"/>
          <w:iCs/>
          <w:sz w:val="28"/>
          <w:szCs w:val="28"/>
        </w:rPr>
        <w:t>,</w:t>
      </w:r>
      <w:r w:rsidR="000E764B" w:rsidRPr="000E764B">
        <w:rPr>
          <w:rFonts w:ascii="Times New Roman" w:hAnsi="Times New Roman"/>
          <w:iCs/>
          <w:sz w:val="28"/>
          <w:szCs w:val="28"/>
        </w:rPr>
        <w:t>0</w:t>
      </w:r>
      <w:r w:rsidR="00A33FF7">
        <w:rPr>
          <w:rFonts w:ascii="Times New Roman" w:hAnsi="Times New Roman"/>
          <w:iCs/>
          <w:sz w:val="28"/>
          <w:szCs w:val="28"/>
        </w:rPr>
        <w:t>% 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2C7663">
        <w:rPr>
          <w:rFonts w:ascii="Times New Roman" w:hAnsi="Times New Roman"/>
          <w:iCs/>
          <w:sz w:val="28"/>
          <w:szCs w:val="28"/>
        </w:rPr>
        <w:t>1</w:t>
      </w:r>
      <w:r w:rsidR="00A33FF7">
        <w:rPr>
          <w:rFonts w:ascii="Times New Roman" w:hAnsi="Times New Roman"/>
          <w:iCs/>
          <w:sz w:val="28"/>
          <w:szCs w:val="28"/>
        </w:rPr>
        <w:t>-202</w:t>
      </w:r>
      <w:r w:rsidR="002C7663">
        <w:rPr>
          <w:rFonts w:ascii="Times New Roman" w:hAnsi="Times New Roman"/>
          <w:iCs/>
          <w:sz w:val="28"/>
          <w:szCs w:val="28"/>
        </w:rPr>
        <w:t>3</w:t>
      </w:r>
      <w:r w:rsidR="00A33FF7">
        <w:rPr>
          <w:rFonts w:ascii="Times New Roman" w:hAnsi="Times New Roman"/>
          <w:iCs/>
          <w:sz w:val="28"/>
          <w:szCs w:val="28"/>
        </w:rPr>
        <w:t xml:space="preserve"> годов;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r w:rsidR="00A33FF7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</w:t>
      </w:r>
      <w:r w:rsidR="00A33FF7" w:rsidRPr="0067227C">
        <w:rPr>
          <w:rFonts w:ascii="Times New Roman" w:hAnsi="Times New Roman"/>
          <w:sz w:val="28"/>
          <w:szCs w:val="28"/>
        </w:rPr>
        <w:t xml:space="preserve">до </w:t>
      </w:r>
      <w:r w:rsidR="007B03BC" w:rsidRPr="000E764B">
        <w:rPr>
          <w:rFonts w:ascii="Times New Roman" w:hAnsi="Times New Roman"/>
          <w:sz w:val="28"/>
          <w:szCs w:val="28"/>
        </w:rPr>
        <w:t>9</w:t>
      </w:r>
      <w:r w:rsidR="0067227C" w:rsidRPr="000E764B">
        <w:rPr>
          <w:rFonts w:ascii="Times New Roman" w:hAnsi="Times New Roman"/>
          <w:sz w:val="28"/>
          <w:szCs w:val="28"/>
        </w:rPr>
        <w:t>7</w:t>
      </w:r>
      <w:r w:rsidR="00DA79BC" w:rsidRPr="000E764B">
        <w:rPr>
          <w:rFonts w:ascii="Times New Roman" w:hAnsi="Times New Roman"/>
          <w:sz w:val="28"/>
          <w:szCs w:val="28"/>
        </w:rPr>
        <w:t>,</w:t>
      </w:r>
      <w:r w:rsidR="0067227C" w:rsidRPr="000E764B">
        <w:rPr>
          <w:rFonts w:ascii="Times New Roman" w:hAnsi="Times New Roman"/>
          <w:sz w:val="28"/>
          <w:szCs w:val="28"/>
        </w:rPr>
        <w:t>4</w:t>
      </w:r>
      <w:r w:rsidR="00A33FF7">
        <w:rPr>
          <w:rFonts w:ascii="Times New Roman" w:hAnsi="Times New Roman"/>
          <w:sz w:val="28"/>
          <w:szCs w:val="28"/>
        </w:rPr>
        <w:t>% в течение 20</w:t>
      </w:r>
      <w:r w:rsidR="00750CA7">
        <w:rPr>
          <w:rFonts w:ascii="Times New Roman" w:hAnsi="Times New Roman"/>
          <w:sz w:val="28"/>
          <w:szCs w:val="28"/>
        </w:rPr>
        <w:t>2</w:t>
      </w:r>
      <w:r w:rsidR="002C7663">
        <w:rPr>
          <w:rFonts w:ascii="Times New Roman" w:hAnsi="Times New Roman"/>
          <w:sz w:val="28"/>
          <w:szCs w:val="28"/>
        </w:rPr>
        <w:t>1</w:t>
      </w:r>
      <w:r w:rsidR="00A33FF7">
        <w:rPr>
          <w:rFonts w:ascii="Times New Roman" w:hAnsi="Times New Roman"/>
          <w:sz w:val="28"/>
          <w:szCs w:val="28"/>
        </w:rPr>
        <w:t>-202</w:t>
      </w:r>
      <w:r w:rsidR="002C7663">
        <w:rPr>
          <w:rFonts w:ascii="Times New Roman" w:hAnsi="Times New Roman"/>
          <w:sz w:val="28"/>
          <w:szCs w:val="28"/>
        </w:rPr>
        <w:t>3</w:t>
      </w:r>
      <w:r w:rsidR="00A33FF7">
        <w:rPr>
          <w:rFonts w:ascii="Times New Roman" w:hAnsi="Times New Roman"/>
          <w:sz w:val="28"/>
          <w:szCs w:val="28"/>
        </w:rPr>
        <w:t xml:space="preserve"> годов.</w:t>
      </w:r>
    </w:p>
    <w:p w:rsidR="00DE0715" w:rsidRPr="00EE279E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0DA4" w:rsidRPr="005C77DC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7DC"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>Информация об о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сновны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29E" w:rsidRPr="005C77DC">
        <w:rPr>
          <w:rFonts w:ascii="Times New Roman" w:hAnsi="Times New Roman"/>
          <w:sz w:val="28"/>
          <w:szCs w:val="28"/>
          <w:lang w:eastAsia="ru-RU"/>
        </w:rPr>
        <w:t>жилищно-коммунально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го</w:t>
      </w:r>
      <w:r w:rsidR="00DF755B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хозяйства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,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5C77DC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направленны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Pr="005C77DC"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2C7663" w:rsidRDefault="002C7663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0E" w:rsidRDefault="005C77DC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сновны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хозяйства, </w:t>
      </w:r>
      <w:r w:rsidRPr="005C77DC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="00007364">
        <w:rPr>
          <w:rFonts w:ascii="Times New Roman" w:hAnsi="Times New Roman"/>
          <w:sz w:val="28"/>
          <w:szCs w:val="28"/>
          <w:lang w:eastAsia="ru-RU"/>
        </w:rPr>
        <w:t>задач программы приведена в приложении № 1 к муниципальной программе.</w:t>
      </w:r>
    </w:p>
    <w:p w:rsidR="00CC4E8A" w:rsidRPr="00EE279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муниципальной собственности Каратузского района, </w:t>
      </w:r>
      <w:r w:rsidR="00DF1F3A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муниципальной собственности Каратузского района не планируется.</w:t>
      </w: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F3A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EE279E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>
        <w:rPr>
          <w:rFonts w:ascii="Times New Roman" w:hAnsi="Times New Roman"/>
          <w:sz w:val="28"/>
          <w:szCs w:val="28"/>
          <w:lang w:eastAsia="ru-RU"/>
        </w:rPr>
        <w:t>о ресурсном обеспечени</w:t>
      </w:r>
      <w:r w:rsidR="00007364">
        <w:rPr>
          <w:rFonts w:ascii="Times New Roman" w:hAnsi="Times New Roman"/>
          <w:sz w:val="28"/>
          <w:szCs w:val="28"/>
          <w:lang w:eastAsia="ru-RU"/>
        </w:rPr>
        <w:t>и</w:t>
      </w:r>
      <w:r w:rsidR="00DF1F3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</w:p>
    <w:p w:rsidR="00107750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C25" w:rsidRDefault="00F13C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F13C25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F13C25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13C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Информация о мероприятиях, направленных на развитие сельских территорий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1</w:t>
      </w:r>
      <w:r w:rsidR="00F13C25">
        <w:rPr>
          <w:rFonts w:ascii="Times New Roman" w:hAnsi="Times New Roman"/>
          <w:sz w:val="28"/>
          <w:szCs w:val="28"/>
        </w:rPr>
        <w:t>5</w:t>
      </w:r>
      <w:r w:rsidRPr="00EE279E">
        <w:rPr>
          <w:rFonts w:ascii="Times New Roman" w:hAnsi="Times New Roman"/>
          <w:sz w:val="28"/>
          <w:szCs w:val="28"/>
        </w:rPr>
        <w:t>. Реализация и контроль за ходом выполнения программы, отчет о реализации Программы.</w:t>
      </w:r>
    </w:p>
    <w:p w:rsidR="00A70A17" w:rsidRPr="00EE279E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Pr="00BB1B4F">
        <w:rPr>
          <w:rFonts w:ascii="Times New Roman" w:hAnsi="Times New Roman"/>
          <w:sz w:val="28"/>
          <w:szCs w:val="28"/>
        </w:rPr>
        <w:t>2</w:t>
      </w:r>
      <w:r w:rsidR="00C83A02">
        <w:rPr>
          <w:rFonts w:ascii="Times New Roman" w:hAnsi="Times New Roman"/>
          <w:sz w:val="28"/>
          <w:szCs w:val="28"/>
        </w:rPr>
        <w:t>4</w:t>
      </w:r>
      <w:r w:rsidRPr="00BB1B4F">
        <w:rPr>
          <w:rFonts w:ascii="Times New Roman" w:hAnsi="Times New Roman"/>
          <w:sz w:val="28"/>
          <w:szCs w:val="28"/>
        </w:rPr>
        <w:t>.</w:t>
      </w:r>
      <w:r w:rsidR="00C83A0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 w:rsidR="00C83A02">
        <w:rPr>
          <w:rFonts w:ascii="Times New Roman" w:hAnsi="Times New Roman"/>
          <w:sz w:val="28"/>
          <w:szCs w:val="28"/>
        </w:rPr>
        <w:t>20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C83A02">
        <w:rPr>
          <w:rFonts w:ascii="Times New Roman" w:hAnsi="Times New Roman"/>
          <w:sz w:val="28"/>
          <w:szCs w:val="28"/>
        </w:rPr>
        <w:t>674</w:t>
      </w:r>
      <w:r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A70A17" w:rsidRPr="00E72DE2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DE2">
        <w:rPr>
          <w:rFonts w:ascii="Times New Roman" w:hAnsi="Times New Roman"/>
          <w:sz w:val="28"/>
          <w:szCs w:val="28"/>
        </w:rPr>
        <w:t xml:space="preserve">Отчет о реализации программы </w:t>
      </w:r>
      <w:r w:rsidR="00E72DE2" w:rsidRPr="00E72DE2">
        <w:rPr>
          <w:rFonts w:ascii="Times New Roman" w:hAnsi="Times New Roman"/>
          <w:sz w:val="28"/>
          <w:szCs w:val="28"/>
        </w:rPr>
        <w:t xml:space="preserve">за первое полугодие отчетного года </w:t>
      </w:r>
      <w:r w:rsidRPr="00E72DE2">
        <w:rPr>
          <w:rFonts w:ascii="Times New Roman" w:hAnsi="Times New Roman"/>
          <w:sz w:val="28"/>
          <w:szCs w:val="28"/>
        </w:rPr>
        <w:t xml:space="preserve">формируется отделом ЖКХ, транспорта, строительства и связи администрации района </w:t>
      </w:r>
      <w:r w:rsidR="00E72DE2" w:rsidRPr="00E72DE2">
        <w:rPr>
          <w:rFonts w:ascii="Times New Roman" w:hAnsi="Times New Roman"/>
          <w:sz w:val="28"/>
          <w:szCs w:val="28"/>
        </w:rPr>
        <w:t>по формам</w:t>
      </w:r>
      <w:r w:rsidRPr="00E72DE2">
        <w:rPr>
          <w:rFonts w:ascii="Times New Roman" w:hAnsi="Times New Roman"/>
          <w:sz w:val="28"/>
          <w:szCs w:val="28"/>
        </w:rPr>
        <w:t xml:space="preserve"> согласно приложениям 10-15 к постановлению администрации Каратузского района 2</w:t>
      </w:r>
      <w:r w:rsidR="00546E99" w:rsidRPr="00E72DE2">
        <w:rPr>
          <w:rFonts w:ascii="Times New Roman" w:hAnsi="Times New Roman"/>
          <w:sz w:val="28"/>
          <w:szCs w:val="28"/>
        </w:rPr>
        <w:t>4</w:t>
      </w:r>
      <w:r w:rsidRPr="00E72DE2">
        <w:rPr>
          <w:rFonts w:ascii="Times New Roman" w:hAnsi="Times New Roman"/>
          <w:sz w:val="28"/>
          <w:szCs w:val="28"/>
        </w:rPr>
        <w:t>.</w:t>
      </w:r>
      <w:r w:rsidR="00546E99" w:rsidRPr="00E72DE2">
        <w:rPr>
          <w:rFonts w:ascii="Times New Roman" w:hAnsi="Times New Roman"/>
          <w:sz w:val="28"/>
          <w:szCs w:val="28"/>
        </w:rPr>
        <w:t>08</w:t>
      </w:r>
      <w:r w:rsidRPr="00E72DE2">
        <w:rPr>
          <w:rFonts w:ascii="Times New Roman" w:hAnsi="Times New Roman"/>
          <w:sz w:val="28"/>
          <w:szCs w:val="28"/>
        </w:rPr>
        <w:t>.20</w:t>
      </w:r>
      <w:r w:rsidR="00546E99" w:rsidRPr="00E72DE2">
        <w:rPr>
          <w:rFonts w:ascii="Times New Roman" w:hAnsi="Times New Roman"/>
          <w:sz w:val="28"/>
          <w:szCs w:val="28"/>
        </w:rPr>
        <w:t>20</w:t>
      </w:r>
      <w:r w:rsidRPr="00E72DE2">
        <w:rPr>
          <w:rFonts w:ascii="Times New Roman" w:hAnsi="Times New Roman"/>
          <w:sz w:val="28"/>
          <w:szCs w:val="28"/>
        </w:rPr>
        <w:t xml:space="preserve"> № </w:t>
      </w:r>
      <w:r w:rsidR="00546E99" w:rsidRPr="00E72DE2">
        <w:rPr>
          <w:rFonts w:ascii="Times New Roman" w:hAnsi="Times New Roman"/>
          <w:sz w:val="28"/>
          <w:szCs w:val="28"/>
        </w:rPr>
        <w:t>674</w:t>
      </w:r>
      <w:r w:rsidRPr="00E72DE2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</w:t>
      </w:r>
      <w:r w:rsidR="00E72DE2" w:rsidRPr="00E72DE2">
        <w:rPr>
          <w:rFonts w:ascii="Times New Roman" w:hAnsi="Times New Roman"/>
          <w:sz w:val="28"/>
          <w:szCs w:val="28"/>
        </w:rPr>
        <w:t xml:space="preserve"> </w:t>
      </w:r>
      <w:r w:rsidR="00E72DE2">
        <w:rPr>
          <w:rFonts w:ascii="Times New Roman" w:hAnsi="Times New Roman"/>
          <w:sz w:val="28"/>
          <w:szCs w:val="28"/>
        </w:rPr>
        <w:t xml:space="preserve">в срок </w:t>
      </w:r>
      <w:r w:rsidR="00E72DE2" w:rsidRPr="00E72DE2">
        <w:rPr>
          <w:rFonts w:ascii="Times New Roman" w:hAnsi="Times New Roman"/>
          <w:sz w:val="28"/>
          <w:szCs w:val="28"/>
        </w:rPr>
        <w:t>не позднее 1 августа отчетного года</w:t>
      </w:r>
      <w:r w:rsidRPr="00E72DE2">
        <w:rPr>
          <w:rFonts w:ascii="Times New Roman" w:hAnsi="Times New Roman"/>
          <w:sz w:val="28"/>
          <w:szCs w:val="28"/>
        </w:rPr>
        <w:t>.</w:t>
      </w:r>
    </w:p>
    <w:p w:rsidR="00A70A17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3A02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2</w:t>
      </w:r>
      <w:r w:rsidR="00C83A02" w:rsidRPr="00C83A02">
        <w:rPr>
          <w:rFonts w:ascii="Times New Roman" w:hAnsi="Times New Roman"/>
          <w:sz w:val="28"/>
          <w:szCs w:val="28"/>
        </w:rPr>
        <w:t>4</w:t>
      </w:r>
      <w:r w:rsidRPr="00C83A02">
        <w:rPr>
          <w:rFonts w:ascii="Times New Roman" w:hAnsi="Times New Roman"/>
          <w:sz w:val="28"/>
          <w:szCs w:val="28"/>
        </w:rPr>
        <w:t>.</w:t>
      </w:r>
      <w:r w:rsidR="00C83A02" w:rsidRPr="00C83A02">
        <w:rPr>
          <w:rFonts w:ascii="Times New Roman" w:hAnsi="Times New Roman"/>
          <w:sz w:val="28"/>
          <w:szCs w:val="28"/>
        </w:rPr>
        <w:t>08</w:t>
      </w:r>
      <w:r w:rsidRPr="00C83A02">
        <w:rPr>
          <w:rFonts w:ascii="Times New Roman" w:hAnsi="Times New Roman"/>
          <w:sz w:val="28"/>
          <w:szCs w:val="28"/>
        </w:rPr>
        <w:t>.20</w:t>
      </w:r>
      <w:r w:rsidR="00C83A02" w:rsidRPr="00C83A02">
        <w:rPr>
          <w:rFonts w:ascii="Times New Roman" w:hAnsi="Times New Roman"/>
          <w:sz w:val="28"/>
          <w:szCs w:val="28"/>
        </w:rPr>
        <w:t>20</w:t>
      </w:r>
      <w:r w:rsidRPr="00C83A02">
        <w:rPr>
          <w:rFonts w:ascii="Times New Roman" w:hAnsi="Times New Roman"/>
          <w:sz w:val="28"/>
          <w:szCs w:val="28"/>
        </w:rPr>
        <w:t xml:space="preserve"> № </w:t>
      </w:r>
      <w:r w:rsidR="00C83A02" w:rsidRPr="00C83A02">
        <w:rPr>
          <w:rFonts w:ascii="Times New Roman" w:hAnsi="Times New Roman"/>
          <w:sz w:val="28"/>
          <w:szCs w:val="28"/>
        </w:rPr>
        <w:t>674</w:t>
      </w:r>
      <w:r w:rsidRPr="00C83A02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E72DE2" w:rsidRPr="00EE279E" w:rsidRDefault="00E72DE2" w:rsidP="00E72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815269"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5C3E38" w:rsidRPr="00EE279E" w:rsidRDefault="005C3E38" w:rsidP="00CC0BE7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5C3E38" w:rsidRPr="00EE279E" w:rsidRDefault="005C3E38" w:rsidP="00CC0BE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1020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880487" w:rsidRDefault="00880487" w:rsidP="008804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880487" w:rsidRDefault="00880487" w:rsidP="008804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880487" w:rsidRDefault="00880487" w:rsidP="008804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880487" w:rsidRDefault="00880487" w:rsidP="0088048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81"/>
        <w:gridCol w:w="1037"/>
        <w:gridCol w:w="1701"/>
        <w:gridCol w:w="851"/>
        <w:gridCol w:w="850"/>
        <w:gridCol w:w="709"/>
        <w:gridCol w:w="709"/>
        <w:gridCol w:w="850"/>
        <w:gridCol w:w="851"/>
        <w:gridCol w:w="803"/>
        <w:gridCol w:w="756"/>
        <w:gridCol w:w="992"/>
        <w:gridCol w:w="784"/>
        <w:gridCol w:w="784"/>
        <w:gridCol w:w="851"/>
      </w:tblGrid>
      <w:tr w:rsidR="002C7663" w:rsidTr="001F3598">
        <w:trPr>
          <w:trHeight w:val="13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2C7663" w:rsidTr="002C7663">
        <w:trPr>
          <w:trHeight w:val="21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2C7663" w:rsidTr="002C7663">
        <w:trPr>
          <w:trHeight w:val="1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C7663" w:rsidTr="001F3598">
        <w:trPr>
          <w:trHeight w:val="8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 w:rsidP="00880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2C7663" w:rsidRPr="003B6519" w:rsidRDefault="002C7663" w:rsidP="00880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2C7663" w:rsidRDefault="002C7663" w:rsidP="00880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</w:t>
            </w:r>
          </w:p>
          <w:p w:rsidR="002C7663" w:rsidRPr="00444E68" w:rsidRDefault="002C7663" w:rsidP="00880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2C7663" w:rsidTr="002C7663">
        <w:trPr>
          <w:trHeight w:val="12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EE279E" w:rsidRDefault="002C7663" w:rsidP="00880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7663" w:rsidTr="002C7663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2C7663" w:rsidRDefault="002C7663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EE279E" w:rsidRDefault="002C7663" w:rsidP="00880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5B6A12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BE15E7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BE15E7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BE15E7" w:rsidRDefault="00BE15E7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BE15E7" w:rsidRDefault="002C7663" w:rsidP="00BE1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E15E7"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E15E7"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BE15E7" w:rsidRDefault="00BE15E7" w:rsidP="00BE1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2C7663"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C7663" w:rsidRPr="00BE15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80487" w:rsidRDefault="00880487" w:rsidP="0088048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BE15E7" w:rsidRPr="00EE279E" w:rsidRDefault="00BE15E7" w:rsidP="00BE15E7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BE15E7" w:rsidRPr="00EE279E" w:rsidRDefault="00BE15E7" w:rsidP="00BE15E7">
      <w:pPr>
        <w:spacing w:after="0" w:line="240" w:lineRule="auto"/>
        <w:ind w:left="5670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BE15E7" w:rsidRDefault="00BE15E7" w:rsidP="00BE15E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269" w:rsidRPr="00815269" w:rsidRDefault="00815269" w:rsidP="006026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15269">
        <w:rPr>
          <w:rFonts w:ascii="Times New Roman" w:hAnsi="Times New Roman" w:cs="Times New Roman"/>
          <w:sz w:val="28"/>
          <w:szCs w:val="24"/>
        </w:rPr>
        <w:t>Информация</w:t>
      </w:r>
    </w:p>
    <w:p w:rsidR="00815269" w:rsidRP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основных мерах правового регулирования </w:t>
      </w:r>
      <w:r w:rsidRPr="00EE279E">
        <w:rPr>
          <w:rFonts w:ascii="Times New Roman" w:hAnsi="Times New Roman"/>
          <w:sz w:val="28"/>
          <w:szCs w:val="28"/>
        </w:rPr>
        <w:t>в жилищно-коммунальной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сфере,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EE279E">
        <w:rPr>
          <w:rFonts w:ascii="Times New Roman" w:hAnsi="Times New Roman"/>
          <w:sz w:val="28"/>
          <w:szCs w:val="28"/>
        </w:rPr>
        <w:t xml:space="preserve"> на достижение цели и (или) </w:t>
      </w:r>
      <w:r>
        <w:rPr>
          <w:rFonts w:ascii="Times New Roman" w:hAnsi="Times New Roman"/>
          <w:sz w:val="28"/>
          <w:szCs w:val="28"/>
        </w:rPr>
        <w:t>задач муниципальной программы</w:t>
      </w:r>
      <w:r w:rsidRPr="008152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5269" w:rsidRPr="00680B37" w:rsidRDefault="00815269" w:rsidP="00815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3544"/>
        <w:gridCol w:w="1821"/>
        <w:gridCol w:w="1920"/>
      </w:tblGrid>
      <w:tr w:rsidR="00815269" w:rsidRPr="00066DBE" w:rsidTr="00AF7A7E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905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Форма нормативного правового акта</w:t>
            </w:r>
          </w:p>
        </w:tc>
        <w:tc>
          <w:tcPr>
            <w:tcW w:w="3544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21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92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Ожидаемый срок принятия нормативного правового акта</w:t>
            </w:r>
          </w:p>
        </w:tc>
      </w:tr>
      <w:tr w:rsidR="00815269" w:rsidRPr="00066DBE" w:rsidTr="00AF7A7E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5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1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15269" w:rsidRPr="00066DBE" w:rsidTr="00AF7A7E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0" w:type="dxa"/>
            <w:gridSpan w:val="4"/>
          </w:tcPr>
          <w:p w:rsidR="00815269" w:rsidRPr="00815269" w:rsidRDefault="00815269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5C77DC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815269" w:rsidRPr="00066DBE" w:rsidTr="00AF7A7E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0" w:type="dxa"/>
            <w:gridSpan w:val="4"/>
          </w:tcPr>
          <w:p w:rsidR="00815269" w:rsidRPr="00815269" w:rsidRDefault="00815269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Задача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5C77DC"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5C77DC" w:rsidRPr="00066DBE" w:rsidTr="00AF7A7E">
        <w:tc>
          <w:tcPr>
            <w:tcW w:w="567" w:type="dxa"/>
          </w:tcPr>
          <w:p w:rsidR="005C77DC" w:rsidRPr="00815269" w:rsidRDefault="005C77DC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0" w:type="dxa"/>
            <w:gridSpan w:val="4"/>
          </w:tcPr>
          <w:p w:rsidR="005C77DC" w:rsidRDefault="005C77DC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C77DC" w:rsidRPr="00815269" w:rsidRDefault="005C77DC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 w:rsidRPr="00815269">
              <w:rPr>
                <w:rFonts w:ascii="Times New Roman" w:hAnsi="Times New Roman"/>
                <w:sz w:val="24"/>
                <w:szCs w:val="28"/>
              </w:rPr>
              <w:t>Каратузский</w:t>
            </w:r>
            <w:proofErr w:type="spellEnd"/>
            <w:r w:rsidRPr="00815269">
              <w:rPr>
                <w:rFonts w:ascii="Times New Roman" w:hAnsi="Times New Roman"/>
                <w:sz w:val="24"/>
                <w:szCs w:val="28"/>
              </w:rPr>
              <w:t xml:space="preserve"> район»</w:t>
            </w:r>
          </w:p>
        </w:tc>
      </w:tr>
      <w:tr w:rsidR="00815269" w:rsidRPr="00066DBE" w:rsidTr="00AF7A7E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815269" w:rsidRPr="00815269" w:rsidRDefault="00815269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</w:tcPr>
          <w:p w:rsidR="00815269" w:rsidRPr="005C77DC" w:rsidRDefault="005C77DC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5C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расходов по</w:t>
            </w: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21" w:type="dxa"/>
          </w:tcPr>
          <w:p w:rsidR="00815269" w:rsidRPr="00815269" w:rsidRDefault="005C77DC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815269" w:rsidRPr="00815269" w:rsidRDefault="005C77DC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25 июня текущего года, ежегодно</w:t>
            </w:r>
          </w:p>
        </w:tc>
      </w:tr>
    </w:tbl>
    <w:p w:rsidR="00BE15E7" w:rsidRDefault="00BE15E7" w:rsidP="0081526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15E7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  <w:sectPr w:rsidR="00BE15E7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BE15E7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Default="00F30D54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880487" w:rsidRDefault="00880487" w:rsidP="008804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880487" w:rsidRDefault="00880487" w:rsidP="00880487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880487" w:rsidTr="00D74DD2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Очередной финансовый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1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год планового периода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2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год планового периода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3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на </w:t>
            </w:r>
            <w:r w:rsidR="00617C55">
              <w:rPr>
                <w:rFonts w:ascii="Times New Roman" w:hAnsi="Times New Roman"/>
                <w:sz w:val="20"/>
                <w:szCs w:val="20"/>
              </w:rPr>
              <w:t>очередной финансовый год и плановый период</w:t>
            </w:r>
          </w:p>
          <w:p w:rsidR="00E16A26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 годов</w:t>
            </w:r>
          </w:p>
        </w:tc>
      </w:tr>
      <w:tr w:rsidR="00880487" w:rsidTr="00617C55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87" w:rsidTr="00880487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10C8B" w:rsidTr="00880487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4 328,800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13 289,4</w:t>
            </w:r>
          </w:p>
        </w:tc>
      </w:tr>
      <w:tr w:rsidR="00880487" w:rsidTr="00880487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0487" w:rsidTr="00880487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4 328</w:t>
            </w:r>
            <w:r w:rsidR="0012412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2412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="00880487" w:rsidRPr="005455AD">
              <w:rPr>
                <w:rFonts w:ascii="Times New Roman" w:hAnsi="Times New Roman"/>
                <w:sz w:val="18"/>
                <w:szCs w:val="18"/>
              </w:rPr>
              <w:t>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12412D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10C8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0C8B">
              <w:rPr>
                <w:rFonts w:ascii="Times New Roman" w:hAnsi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10C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80487" w:rsidTr="00880487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80487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880487" w:rsidTr="00880487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  <w:r w:rsidR="00705E8D">
              <w:rPr>
                <w:rFonts w:ascii="Times New Roman" w:hAnsi="Times New Roman"/>
                <w:sz w:val="20"/>
                <w:szCs w:val="20"/>
              </w:rPr>
              <w:t>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2412D" w:rsidP="007A48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A487D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2412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880487" w:rsidTr="00880487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87" w:rsidTr="00880487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2412D" w:rsidP="007A48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A487D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2412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880487" w:rsidTr="00880487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80487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80487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F10C8B" w:rsidTr="00880487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7663" w:rsidTr="00880487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9429E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7663" w:rsidTr="00880487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4 288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 w:rsidR="002C76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,30</w:t>
            </w:r>
            <w:r w:rsidR="002C76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2C7663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 w:rsidR="00F10C8B"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0C8B">
              <w:rPr>
                <w:rFonts w:ascii="Times New Roman" w:hAnsi="Times New Roman"/>
                <w:sz w:val="18"/>
                <w:szCs w:val="18"/>
              </w:rPr>
              <w:t>209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F10C8B"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80487" w:rsidRDefault="00880487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D57DB9"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880487" w:rsidRDefault="00880487" w:rsidP="008804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80487" w:rsidRDefault="00880487" w:rsidP="00880487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D57DB9" w:rsidTr="00D74DD2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финансовый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год планового периода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год планового периода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A26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на </w:t>
            </w:r>
            <w:r w:rsidR="00E1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 и плановый период</w:t>
            </w:r>
          </w:p>
          <w:p w:rsidR="00D57DB9" w:rsidRDefault="00D57DB9" w:rsidP="00E16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 год</w:t>
            </w:r>
            <w:r w:rsidR="00E1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D57DB9" w:rsidTr="00D57DB9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80487" w:rsidTr="002C7663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5455AD" w:rsidRDefault="00F10C8B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4 328</w:t>
            </w:r>
            <w:r w:rsidR="007B5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B5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  <w:r w:rsidR="007B5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7B5A5A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880487" w:rsidTr="00880487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F10C8B" w:rsidTr="00880487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880487" w:rsidTr="00880487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B5A5A" w:rsidP="007A4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A487D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B5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B5A5A" w:rsidP="007A4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A487D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B5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80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2C7663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80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B5A5A" w:rsidP="007A4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7A487D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B5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F10C8B" w:rsidTr="008804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880487" w:rsidTr="00880487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880487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880487" w:rsidTr="00880487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880487" w:rsidTr="00880487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</w:tbl>
    <w:p w:rsidR="00880487" w:rsidRDefault="00880487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57DB9">
        <w:rPr>
          <w:rFonts w:ascii="Times New Roman" w:hAnsi="Times New Roman"/>
          <w:sz w:val="20"/>
          <w:szCs w:val="28"/>
          <w:lang w:eastAsia="ru-RU"/>
        </w:rPr>
        <w:t>4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EE279E">
        <w:rPr>
          <w:rFonts w:ascii="Times New Roman" w:hAnsi="Times New Roman"/>
          <w:sz w:val="28"/>
          <w:szCs w:val="28"/>
        </w:rPr>
        <w:t xml:space="preserve">«Модернизация, реконструкция и капитальный ремонт объектов коммунальной инфраструктуры муниципального </w:t>
      </w:r>
      <w:r>
        <w:rPr>
          <w:rFonts w:ascii="Times New Roman" w:hAnsi="Times New Roman"/>
          <w:sz w:val="28"/>
          <w:szCs w:val="28"/>
        </w:rPr>
        <w:t>образования «Каратузский район»</w:t>
      </w:r>
    </w:p>
    <w:p w:rsidR="00DA2E73" w:rsidRPr="00EE279E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EE279E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(далее - подпрограмма)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D57DB9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B9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  <w:p w:rsidR="00D57DB9" w:rsidRPr="00EE279E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р</w:t>
            </w:r>
            <w:r w:rsidR="00E35C5C"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E35C5C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функционирования </w:t>
            </w:r>
            <w:proofErr w:type="spellStart"/>
            <w:r w:rsidRPr="00EE279E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и обновление материально-технической базы предприятий коммунального комплекса;</w:t>
            </w:r>
          </w:p>
          <w:p w:rsidR="00EE279E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предотвращение критического уровня износа объектов коммунальной инфраструктуры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DB9" w:rsidRPr="00D57DB9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0875E8" w:rsidRDefault="007B6F4E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875E8" w:rsidRPr="000875E8">
                <w:rPr>
                  <w:rStyle w:val="af3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0875E8" w:rsidRPr="000875E8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</w:t>
            </w:r>
            <w:r w:rsidR="000875E8" w:rsidRPr="000875E8">
              <w:rPr>
                <w:rFonts w:ascii="Times New Roman" w:hAnsi="Times New Roman"/>
                <w:sz w:val="28"/>
                <w:szCs w:val="28"/>
              </w:rPr>
              <w:br/>
              <w:t>в приложении № 1 к подпрограмме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40374C" w:rsidRDefault="0040374C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7A4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105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рублей, в том числе по годам: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1053" w:rsidRPr="004D10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D1053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20,000 тыс.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20,000 тыс. рублей;</w:t>
            </w:r>
          </w:p>
          <w:p w:rsidR="00880487" w:rsidRDefault="00880487" w:rsidP="0088048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рублей;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0,000 тыс. рублей</w:t>
            </w:r>
          </w:p>
          <w:p w:rsidR="00880487" w:rsidRDefault="00880487" w:rsidP="008804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7A4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80487" w:rsidRDefault="00880487" w:rsidP="008804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A487D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,000 тыс. рублей;</w:t>
            </w:r>
          </w:p>
          <w:p w:rsidR="00880487" w:rsidRDefault="00880487" w:rsidP="008804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20,000 тыс. рублей;</w:t>
            </w:r>
          </w:p>
          <w:p w:rsidR="00A61CAE" w:rsidRPr="00A61CAE" w:rsidRDefault="00880487" w:rsidP="00493B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93BC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20,000 тыс. рублей.</w:t>
            </w:r>
          </w:p>
        </w:tc>
      </w:tr>
    </w:tbl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137B0" w:rsidRDefault="0040374C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37B0">
        <w:rPr>
          <w:rFonts w:ascii="Times New Roman" w:hAnsi="Times New Roman"/>
          <w:sz w:val="28"/>
          <w:szCs w:val="28"/>
        </w:rPr>
        <w:t>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137B0" w:rsidRDefault="0040374C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37B0">
        <w:rPr>
          <w:rFonts w:ascii="Times New Roman" w:hAnsi="Times New Roman"/>
          <w:sz w:val="28"/>
          <w:szCs w:val="28"/>
        </w:rPr>
        <w:t>ероприятие 2. 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40374C" w:rsidRPr="0040374C" w:rsidRDefault="0040374C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374C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</w:t>
      </w:r>
      <w:r>
        <w:rPr>
          <w:rFonts w:ascii="Times New Roman" w:hAnsi="Times New Roman"/>
          <w:sz w:val="28"/>
          <w:szCs w:val="28"/>
        </w:rPr>
        <w:t>.</w:t>
      </w:r>
    </w:p>
    <w:p w:rsidR="0040374C" w:rsidRDefault="0040374C" w:rsidP="00403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</w:t>
      </w:r>
      <w:r w:rsidR="00A06F26">
        <w:rPr>
          <w:rFonts w:ascii="Times New Roman" w:hAnsi="Times New Roman"/>
          <w:sz w:val="28"/>
          <w:szCs w:val="28"/>
        </w:rPr>
        <w:t xml:space="preserve"> бюджетных</w:t>
      </w:r>
      <w:r>
        <w:rPr>
          <w:rFonts w:ascii="Times New Roman" w:hAnsi="Times New Roman"/>
          <w:sz w:val="28"/>
          <w:szCs w:val="28"/>
        </w:rPr>
        <w:t xml:space="preserve"> средств, предусмотренных на реализацию </w:t>
      </w:r>
      <w:r w:rsidR="00A06F26">
        <w:rPr>
          <w:rFonts w:ascii="Times New Roman" w:hAnsi="Times New Roman"/>
          <w:sz w:val="28"/>
          <w:szCs w:val="28"/>
        </w:rPr>
        <w:t>мероприятий 1 и 2,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40374C" w:rsidRDefault="0040374C" w:rsidP="00403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40374C" w:rsidRDefault="0040374C" w:rsidP="00403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40374C" w:rsidRDefault="0040374C" w:rsidP="0040374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мероприятий 1 и 2: 20</w:t>
      </w:r>
      <w:r w:rsidR="0060263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-20</w:t>
      </w:r>
      <w:r w:rsidR="0060263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D5EC3" w:rsidRDefault="00A137B0" w:rsidP="00A137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40374C">
        <w:rPr>
          <w:rFonts w:ascii="Times New Roman" w:hAnsi="Times New Roman"/>
          <w:sz w:val="28"/>
          <w:szCs w:val="28"/>
        </w:rPr>
        <w:t xml:space="preserve">мероприятия 1 на 2021-2023 годы предусмотрен в объеме </w:t>
      </w:r>
      <w:r w:rsidR="007A487D">
        <w:rPr>
          <w:rFonts w:ascii="Times New Roman" w:hAnsi="Times New Roman"/>
          <w:sz w:val="28"/>
          <w:szCs w:val="28"/>
        </w:rPr>
        <w:t>80</w:t>
      </w:r>
      <w:r w:rsidR="00425FE8" w:rsidRPr="00623646">
        <w:rPr>
          <w:rFonts w:ascii="Times New Roman" w:hAnsi="Times New Roman" w:cs="Times New Roman"/>
          <w:sz w:val="28"/>
          <w:szCs w:val="28"/>
        </w:rPr>
        <w:t>,</w:t>
      </w:r>
      <w:r w:rsidR="007A487D">
        <w:rPr>
          <w:rFonts w:ascii="Times New Roman" w:hAnsi="Times New Roman" w:cs="Times New Roman"/>
          <w:sz w:val="28"/>
          <w:szCs w:val="28"/>
        </w:rPr>
        <w:t>0</w:t>
      </w:r>
      <w:r w:rsidR="00CD5EC3">
        <w:rPr>
          <w:rFonts w:ascii="Times New Roman" w:hAnsi="Times New Roman" w:cs="Times New Roman"/>
          <w:sz w:val="28"/>
          <w:szCs w:val="28"/>
        </w:rPr>
        <w:t>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</w:t>
      </w:r>
      <w:r w:rsidR="00CD5EC3">
        <w:rPr>
          <w:rFonts w:ascii="Times New Roman" w:hAnsi="Times New Roman" w:cs="Times New Roman"/>
          <w:sz w:val="28"/>
          <w:szCs w:val="28"/>
        </w:rPr>
        <w:t>:</w:t>
      </w:r>
    </w:p>
    <w:p w:rsidR="0040374C" w:rsidRPr="00623646" w:rsidRDefault="00CD5EC3" w:rsidP="00A137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 – 80,000 тыс. рублей, в том числе</w:t>
      </w:r>
      <w:r w:rsidR="0040374C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7B0" w:rsidRPr="00623646" w:rsidRDefault="00A137B0" w:rsidP="00A137B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</w:t>
      </w:r>
      <w:r w:rsidR="003031D0" w:rsidRPr="00623646">
        <w:rPr>
          <w:rFonts w:ascii="Times New Roman" w:hAnsi="Times New Roman" w:cs="Times New Roman"/>
          <w:sz w:val="28"/>
          <w:szCs w:val="28"/>
        </w:rPr>
        <w:t>2</w:t>
      </w:r>
      <w:r w:rsidR="00493BC7">
        <w:rPr>
          <w:rFonts w:ascii="Times New Roman" w:hAnsi="Times New Roman" w:cs="Times New Roman"/>
          <w:sz w:val="28"/>
          <w:szCs w:val="28"/>
        </w:rPr>
        <w:t>1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487D">
        <w:rPr>
          <w:rFonts w:ascii="Times New Roman" w:hAnsi="Times New Roman" w:cs="Times New Roman"/>
          <w:sz w:val="28"/>
          <w:szCs w:val="28"/>
        </w:rPr>
        <w:t>40</w:t>
      </w:r>
      <w:r w:rsidR="00425FE8" w:rsidRPr="0040374C">
        <w:rPr>
          <w:rFonts w:ascii="Times New Roman" w:hAnsi="Times New Roman" w:cs="Times New Roman"/>
          <w:sz w:val="28"/>
          <w:szCs w:val="28"/>
        </w:rPr>
        <w:t>,</w:t>
      </w:r>
      <w:r w:rsidR="007A487D">
        <w:rPr>
          <w:rFonts w:ascii="Times New Roman" w:hAnsi="Times New Roman" w:cs="Times New Roman"/>
          <w:sz w:val="28"/>
          <w:szCs w:val="28"/>
        </w:rPr>
        <w:t>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37B0" w:rsidRPr="00425FE8" w:rsidRDefault="00A137B0" w:rsidP="00A137B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 w:rsidR="00493BC7">
        <w:rPr>
          <w:rFonts w:ascii="Times New Roman" w:hAnsi="Times New Roman" w:cs="Times New Roman"/>
          <w:sz w:val="28"/>
          <w:szCs w:val="28"/>
        </w:rPr>
        <w:t>2</w:t>
      </w:r>
      <w:r w:rsidRPr="00425FE8">
        <w:rPr>
          <w:rFonts w:ascii="Times New Roman" w:hAnsi="Times New Roman" w:cs="Times New Roman"/>
          <w:sz w:val="28"/>
          <w:szCs w:val="28"/>
        </w:rPr>
        <w:t xml:space="preserve"> год – 20,000 тыс. рублей;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 w:rsidR="00493BC7">
        <w:rPr>
          <w:rFonts w:ascii="Times New Roman" w:hAnsi="Times New Roman"/>
          <w:sz w:val="28"/>
          <w:szCs w:val="28"/>
        </w:rPr>
        <w:t>3</w:t>
      </w:r>
      <w:r w:rsidRPr="00425FE8">
        <w:rPr>
          <w:rFonts w:ascii="Times New Roman" w:hAnsi="Times New Roman"/>
          <w:sz w:val="28"/>
          <w:szCs w:val="28"/>
        </w:rPr>
        <w:t xml:space="preserve"> год – 20,000 тыс. рублей.</w:t>
      </w:r>
    </w:p>
    <w:p w:rsidR="00CD5EC3" w:rsidRDefault="0040374C" w:rsidP="004037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2</w:t>
      </w:r>
      <w:r w:rsidR="00A06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2021-2023 годы предусмотрен в объеме 0</w:t>
      </w:r>
      <w:r w:rsidRPr="00623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</w:t>
      </w:r>
      <w:r w:rsidR="00CD5EC3">
        <w:rPr>
          <w:rFonts w:ascii="Times New Roman" w:hAnsi="Times New Roman" w:cs="Times New Roman"/>
          <w:sz w:val="28"/>
          <w:szCs w:val="28"/>
        </w:rPr>
        <w:t>:</w:t>
      </w:r>
    </w:p>
    <w:p w:rsidR="0040374C" w:rsidRPr="00623646" w:rsidRDefault="00CD5EC3" w:rsidP="004037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краевого бюджета – 0,000 тыс. рублей, в том числе</w:t>
      </w:r>
      <w:r w:rsidR="0040374C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74C" w:rsidRPr="00623646" w:rsidRDefault="0040374C" w:rsidP="004037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40374C">
        <w:rPr>
          <w:rFonts w:ascii="Times New Roman" w:hAnsi="Times New Roman" w:cs="Times New Roman"/>
          <w:sz w:val="28"/>
          <w:szCs w:val="28"/>
        </w:rPr>
        <w:t>0,000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374C" w:rsidRPr="00425FE8" w:rsidRDefault="0040374C" w:rsidP="004037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 – </w:t>
      </w:r>
      <w:r w:rsidRPr="00425FE8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40374C" w:rsidRDefault="0040374C" w:rsidP="0040374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год – </w:t>
      </w:r>
      <w:r w:rsidRPr="00425FE8">
        <w:rPr>
          <w:rFonts w:ascii="Times New Roman" w:hAnsi="Times New Roman"/>
          <w:sz w:val="28"/>
          <w:szCs w:val="28"/>
        </w:rPr>
        <w:t>0,000 тыс. рублей.</w:t>
      </w:r>
    </w:p>
    <w:p w:rsidR="0040374C" w:rsidRDefault="00CD7D6C" w:rsidP="00403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</w:t>
      </w:r>
      <w:r w:rsidR="00A06F26">
        <w:rPr>
          <w:rFonts w:ascii="Times New Roman" w:hAnsi="Times New Roman"/>
          <w:sz w:val="28"/>
          <w:szCs w:val="28"/>
        </w:rPr>
        <w:t>краевого бюджета определяется ежегодно по результатам конкурсного отбора.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74C" w:rsidRDefault="0040374C" w:rsidP="00403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CF7AF6" w:rsidRPr="00EE279E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3" w:history="1">
        <w:r w:rsidRPr="00A137B0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29135D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135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9429E3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A137B0" w:rsidRPr="00A06F26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- по мероприятию 1</w:t>
      </w:r>
      <w:r w:rsidR="00A06F26" w:rsidRPr="00A06F26">
        <w:rPr>
          <w:rFonts w:ascii="Times New Roman" w:hAnsi="Times New Roman"/>
          <w:sz w:val="28"/>
          <w:szCs w:val="28"/>
        </w:rPr>
        <w:t xml:space="preserve"> </w:t>
      </w:r>
      <w:r w:rsidRPr="00A06F26">
        <w:rPr>
          <w:rFonts w:ascii="Times New Roman" w:hAnsi="Times New Roman"/>
          <w:sz w:val="28"/>
          <w:szCs w:val="28"/>
        </w:rPr>
        <w:t>– администрация Каратузского района;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 xml:space="preserve">- по мероприятию 2 – </w:t>
      </w:r>
      <w:r w:rsidR="00B90A36" w:rsidRPr="00A06F26">
        <w:rPr>
          <w:rFonts w:ascii="Times New Roman" w:hAnsi="Times New Roman"/>
          <w:sz w:val="28"/>
          <w:szCs w:val="28"/>
        </w:rPr>
        <w:t>финансовое управление администрации Каратузского района и ад</w:t>
      </w:r>
      <w:r w:rsidR="00A04A63" w:rsidRPr="00A06F26">
        <w:rPr>
          <w:rFonts w:ascii="Times New Roman" w:hAnsi="Times New Roman"/>
          <w:sz w:val="28"/>
          <w:szCs w:val="28"/>
        </w:rPr>
        <w:t>министрация Каратузского района.</w:t>
      </w:r>
    </w:p>
    <w:p w:rsidR="003530D4" w:rsidRPr="00A06F26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Pr="00A06F26">
        <w:rPr>
          <w:rFonts w:ascii="Times New Roman" w:hAnsi="Times New Roman"/>
          <w:sz w:val="28"/>
          <w:szCs w:val="28"/>
        </w:rPr>
        <w:t>Капитальный ремонт, реконструкци</w:t>
      </w:r>
      <w:r w:rsidR="00485567">
        <w:rPr>
          <w:rFonts w:ascii="Times New Roman" w:hAnsi="Times New Roman"/>
          <w:sz w:val="28"/>
          <w:szCs w:val="28"/>
        </w:rPr>
        <w:t>я</w:t>
      </w:r>
      <w:r w:rsidRPr="00A06F26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A06F26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A137B0" w:rsidRPr="00A06F26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</w:t>
      </w:r>
      <w:proofErr w:type="spellStart"/>
      <w:r w:rsidR="00A137B0" w:rsidRPr="00A06F26">
        <w:rPr>
          <w:rFonts w:ascii="Times New Roman" w:hAnsi="Times New Roman"/>
          <w:color w:val="000000"/>
          <w:sz w:val="28"/>
          <w:szCs w:val="28"/>
        </w:rPr>
        <w:t>Каратузский</w:t>
      </w:r>
      <w:proofErr w:type="spellEnd"/>
      <w:r w:rsidR="00A137B0" w:rsidRPr="00A06F26">
        <w:rPr>
          <w:rFonts w:ascii="Times New Roman" w:hAnsi="Times New Roman"/>
          <w:color w:val="000000"/>
          <w:sz w:val="28"/>
          <w:szCs w:val="28"/>
        </w:rPr>
        <w:t xml:space="preserve"> район», в целях </w:t>
      </w:r>
      <w:proofErr w:type="spellStart"/>
      <w:r w:rsidR="00A137B0" w:rsidRPr="00A06F26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A137B0" w:rsidRPr="00A06F26">
        <w:rPr>
          <w:rFonts w:ascii="Times New Roman" w:hAnsi="Times New Roman"/>
          <w:color w:val="000000"/>
          <w:sz w:val="28"/>
          <w:szCs w:val="28"/>
        </w:rPr>
        <w:t xml:space="preserve">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3530D4" w:rsidRPr="00A06F26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530D4" w:rsidRPr="00A06F26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счет-фактуры на оплату товаров, работ, услуг.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3.3. Мероприятие 2 «</w:t>
      </w:r>
      <w:r w:rsidRPr="00A06F26">
        <w:rPr>
          <w:rFonts w:ascii="Times New Roman" w:hAnsi="Times New Roman"/>
          <w:sz w:val="28"/>
          <w:szCs w:val="28"/>
        </w:rPr>
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1337BB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7BB">
        <w:rPr>
          <w:rFonts w:ascii="Times New Roman" w:hAnsi="Times New Roman"/>
          <w:color w:val="000000"/>
          <w:sz w:val="28"/>
          <w:szCs w:val="28"/>
        </w:rPr>
        <w:t xml:space="preserve">3.3.1. </w:t>
      </w:r>
      <w:r w:rsidR="00A137B0" w:rsidRPr="001337BB"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2 направляются в виде </w:t>
      </w:r>
      <w:r w:rsidR="00A06F26" w:rsidRPr="001337BB">
        <w:rPr>
          <w:rFonts w:ascii="Times New Roman" w:hAnsi="Times New Roman"/>
          <w:color w:val="000000"/>
          <w:sz w:val="28"/>
          <w:szCs w:val="28"/>
        </w:rPr>
        <w:t>иных межбюджетных трансфертов</w:t>
      </w:r>
      <w:r w:rsidR="00A137B0" w:rsidRPr="001337BB">
        <w:rPr>
          <w:rFonts w:ascii="Times New Roman" w:hAnsi="Times New Roman"/>
          <w:color w:val="000000"/>
          <w:sz w:val="28"/>
          <w:szCs w:val="28"/>
        </w:rPr>
        <w:t xml:space="preserve">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A137B0" w:rsidRDefault="003530D4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053">
        <w:rPr>
          <w:rFonts w:ascii="Times New Roman" w:hAnsi="Times New Roman"/>
          <w:sz w:val="28"/>
          <w:szCs w:val="28"/>
        </w:rPr>
        <w:t xml:space="preserve">Порядок, цели и условия предоставления и расходования </w:t>
      </w:r>
      <w:r w:rsidR="001337BB" w:rsidRPr="004D1053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1053">
        <w:rPr>
          <w:rFonts w:ascii="Times New Roman" w:hAnsi="Times New Roman"/>
          <w:sz w:val="28"/>
          <w:szCs w:val="28"/>
        </w:rPr>
        <w:t xml:space="preserve"> из краевого бюджета</w:t>
      </w:r>
      <w:r w:rsidR="001337BB" w:rsidRPr="004D1053">
        <w:rPr>
          <w:rFonts w:ascii="Times New Roman" w:hAnsi="Times New Roman"/>
          <w:sz w:val="28"/>
          <w:szCs w:val="28"/>
        </w:rPr>
        <w:t xml:space="preserve"> бюджетам муниципальных образований Каратузского района</w:t>
      </w:r>
      <w:r w:rsidRPr="004D1053">
        <w:rPr>
          <w:rFonts w:ascii="Times New Roman" w:hAnsi="Times New Roman"/>
          <w:sz w:val="28"/>
          <w:szCs w:val="28"/>
        </w:rPr>
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их распределение между муниципальными образованиями </w:t>
      </w:r>
      <w:r w:rsidR="005516F5" w:rsidRPr="004D1053">
        <w:rPr>
          <w:rFonts w:ascii="Times New Roman" w:hAnsi="Times New Roman"/>
          <w:sz w:val="28"/>
          <w:szCs w:val="28"/>
        </w:rPr>
        <w:t xml:space="preserve">района </w:t>
      </w:r>
      <w:r w:rsidRPr="004D1053">
        <w:rPr>
          <w:rFonts w:ascii="Times New Roman" w:hAnsi="Times New Roman"/>
          <w:sz w:val="28"/>
          <w:szCs w:val="28"/>
        </w:rPr>
        <w:t xml:space="preserve">утверждаются постановлением </w:t>
      </w:r>
      <w:r w:rsidR="005516F5" w:rsidRPr="004D1053">
        <w:rPr>
          <w:rFonts w:ascii="Times New Roman" w:hAnsi="Times New Roman"/>
          <w:sz w:val="28"/>
          <w:szCs w:val="28"/>
        </w:rPr>
        <w:t>администрации Каратузского района</w:t>
      </w:r>
      <w:r w:rsidRPr="004D1053">
        <w:rPr>
          <w:rFonts w:ascii="Times New Roman" w:hAnsi="Times New Roman"/>
          <w:sz w:val="28"/>
          <w:szCs w:val="28"/>
        </w:rPr>
        <w:t>.</w:t>
      </w:r>
    </w:p>
    <w:p w:rsidR="00ED38BA" w:rsidRDefault="00ED38BA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контроль за </w:t>
      </w:r>
      <w:r w:rsidR="00CF7AF6"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 w:rsidR="00CF7AF6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</w:t>
      </w:r>
      <w:r w:rsidR="00F26403">
        <w:rPr>
          <w:rFonts w:ascii="Times New Roman" w:hAnsi="Times New Roman"/>
          <w:sz w:val="28"/>
          <w:szCs w:val="28"/>
        </w:rPr>
        <w:t xml:space="preserve"> и контроль за ходом ее выполнения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279E"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EE279E"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79E"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EE279E" w:rsidRPr="00EE279E">
        <w:rPr>
          <w:rFonts w:ascii="Times New Roman" w:hAnsi="Times New Roman"/>
          <w:sz w:val="28"/>
          <w:szCs w:val="28"/>
        </w:rPr>
        <w:t>).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594B" w:rsidRDefault="0099594B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подпрограммы;</w:t>
      </w:r>
    </w:p>
    <w:p w:rsidR="00EE279E" w:rsidRPr="00EE279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</w:t>
      </w:r>
      <w:r w:rsidR="00315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</w:t>
      </w:r>
      <w:r w:rsidR="00AB334E">
        <w:rPr>
          <w:rFonts w:ascii="Times New Roman" w:hAnsi="Times New Roman"/>
          <w:sz w:val="28"/>
          <w:szCs w:val="28"/>
        </w:rPr>
        <w:t>муниципальный финансовый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4E">
        <w:rPr>
          <w:rFonts w:ascii="Times New Roman" w:hAnsi="Times New Roman"/>
          <w:sz w:val="28"/>
          <w:szCs w:val="28"/>
        </w:rPr>
        <w:t xml:space="preserve">за использованием средств районного бюджета на реализацию подпрограммы осуществляет </w:t>
      </w:r>
      <w:r w:rsidR="00ED38BA">
        <w:rPr>
          <w:rFonts w:ascii="Times New Roman" w:hAnsi="Times New Roman"/>
          <w:sz w:val="28"/>
          <w:szCs w:val="28"/>
        </w:rPr>
        <w:t xml:space="preserve">контрольно-счётный орган </w:t>
      </w:r>
      <w:r w:rsidR="00AB334E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EE279E" w:rsidRPr="00EE279E" w:rsidRDefault="00F26403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="00EE279E" w:rsidRPr="00F26403">
        <w:rPr>
          <w:rFonts w:ascii="Times New Roman" w:hAnsi="Times New Roman"/>
          <w:sz w:val="28"/>
          <w:szCs w:val="28"/>
        </w:rPr>
        <w:t xml:space="preserve">постановлением администрации Каратузского района от </w:t>
      </w:r>
      <w:r w:rsidR="0099594B" w:rsidRPr="00F26403">
        <w:rPr>
          <w:rFonts w:ascii="Times New Roman" w:hAnsi="Times New Roman"/>
          <w:sz w:val="28"/>
          <w:szCs w:val="28"/>
        </w:rPr>
        <w:t>2</w:t>
      </w:r>
      <w:r w:rsidRPr="00F26403">
        <w:rPr>
          <w:rFonts w:ascii="Times New Roman" w:hAnsi="Times New Roman"/>
          <w:sz w:val="28"/>
          <w:szCs w:val="28"/>
        </w:rPr>
        <w:t>4</w:t>
      </w:r>
      <w:r w:rsidR="00EE279E" w:rsidRPr="00F26403">
        <w:rPr>
          <w:rFonts w:ascii="Times New Roman" w:hAnsi="Times New Roman"/>
          <w:sz w:val="28"/>
          <w:szCs w:val="28"/>
        </w:rPr>
        <w:t>.</w:t>
      </w:r>
      <w:r w:rsidRPr="00F26403">
        <w:rPr>
          <w:rFonts w:ascii="Times New Roman" w:hAnsi="Times New Roman"/>
          <w:sz w:val="28"/>
          <w:szCs w:val="28"/>
        </w:rPr>
        <w:t>08</w:t>
      </w:r>
      <w:r w:rsidR="00EE279E" w:rsidRPr="00F26403">
        <w:rPr>
          <w:rFonts w:ascii="Times New Roman" w:hAnsi="Times New Roman"/>
          <w:sz w:val="28"/>
          <w:szCs w:val="28"/>
        </w:rPr>
        <w:t>.20</w:t>
      </w:r>
      <w:r w:rsidRPr="00F26403">
        <w:rPr>
          <w:rFonts w:ascii="Times New Roman" w:hAnsi="Times New Roman"/>
          <w:sz w:val="28"/>
          <w:szCs w:val="28"/>
        </w:rPr>
        <w:t>20</w:t>
      </w:r>
      <w:r w:rsidR="00EE279E" w:rsidRPr="00F26403">
        <w:rPr>
          <w:rFonts w:ascii="Times New Roman" w:hAnsi="Times New Roman"/>
          <w:sz w:val="28"/>
          <w:szCs w:val="28"/>
        </w:rPr>
        <w:t xml:space="preserve"> № </w:t>
      </w:r>
      <w:r w:rsidRPr="00F26403">
        <w:rPr>
          <w:rFonts w:ascii="Times New Roman" w:hAnsi="Times New Roman"/>
          <w:sz w:val="28"/>
          <w:szCs w:val="28"/>
        </w:rPr>
        <w:t>674</w:t>
      </w:r>
      <w:r w:rsidR="00EE279E" w:rsidRPr="00F26403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246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Sect="00BE15E7">
          <w:headerReference w:type="default" r:id="rId14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EE279E" w:rsidRPr="008546D4" w:rsidRDefault="00EE279E" w:rsidP="00EE279E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EE279E" w:rsidRPr="008546D4" w:rsidRDefault="00EE279E" w:rsidP="00EE279E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7E7F10" w:rsidRDefault="00EE279E" w:rsidP="00EE27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7E7F10" w:rsidRPr="007E7F10" w:rsidRDefault="007E7F10" w:rsidP="007E7F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7F10" w:rsidRPr="00705E8D" w:rsidRDefault="007E7F10" w:rsidP="007E7F10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7E7F10" w:rsidRPr="008546D4" w:rsidTr="008F1845">
        <w:trPr>
          <w:cantSplit/>
          <w:trHeight w:val="29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3A3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E7F10" w:rsidRPr="008546D4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A10948" w:rsidRPr="008546D4" w:rsidTr="004B3E96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A10948" w:rsidRPr="008546D4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A10948" w:rsidRPr="008546D4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45" w:rsidRDefault="00CC44C4" w:rsidP="008F1845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CC44C4" w:rsidRPr="00146B9A" w:rsidRDefault="00CC44C4" w:rsidP="008F1845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6265DA" w:rsidRDefault="00CC44C4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60263F">
              <w:rPr>
                <w:rFonts w:ascii="Times New Roman" w:hAnsi="Times New Roman"/>
                <w:sz w:val="24"/>
                <w:szCs w:val="24"/>
              </w:rPr>
              <w:t>а 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0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2,</w:t>
            </w:r>
            <w:r w:rsidR="0011576F" w:rsidRPr="00ED40B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ED40BC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60263F" w:rsidRPr="008546D4" w:rsidTr="008729F7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60263F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D7205C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D7205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D7205C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D7205C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4B3E96" w:rsidRDefault="0060263F" w:rsidP="00D7205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4B3E96" w:rsidRDefault="0060263F" w:rsidP="00D7205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4B3E96" w:rsidRDefault="0060263F" w:rsidP="00D7205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60263F" w:rsidRPr="008546D4" w:rsidTr="004D29D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60263F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программы 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60,5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Число аварий в системах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37,17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27,88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ED40BC" w:rsidRDefault="0060263F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27,88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18,59</w:t>
            </w:r>
          </w:p>
        </w:tc>
      </w:tr>
    </w:tbl>
    <w:p w:rsid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5E8D" w:rsidRP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</w:t>
      </w: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К.А.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Тюнин</w:t>
      </w:r>
      <w:proofErr w:type="spellEnd"/>
    </w:p>
    <w:p w:rsidR="0060263F" w:rsidRDefault="0060263F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880487" w:rsidRDefault="00880487" w:rsidP="008804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880487" w:rsidRDefault="00880487" w:rsidP="008804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880487" w:rsidTr="007A487D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0487" w:rsidTr="007A487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A10948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A1094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A1094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C45B2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1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87" w:rsidTr="007A487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Pr="00ED40BC" w:rsidRDefault="00C27145" w:rsidP="00C2714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880487" w:rsidTr="007A487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487" w:rsidRPr="00ED40BC" w:rsidRDefault="00880487" w:rsidP="0088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487" w:rsidRPr="00ED40BC" w:rsidRDefault="00C27145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="00880487"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ED40BC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0BC" w:rsidRPr="00ED40BC" w:rsidRDefault="007A487D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="00ED40BC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7A487D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ED40BC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 инженерных с</w:t>
            </w:r>
            <w:r w:rsidR="00906435">
              <w:rPr>
                <w:rFonts w:ascii="Times New Roman" w:hAnsi="Times New Roman"/>
                <w:sz w:val="20"/>
                <w:szCs w:val="24"/>
              </w:rPr>
              <w:t>етей, из них:</w:t>
            </w:r>
          </w:p>
          <w:p w:rsidR="00906435" w:rsidRPr="00ED40BC" w:rsidRDefault="00906435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водопроводных сетей – 5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ED40BC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ED40BC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ED40BC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40BC" w:rsidRPr="00ED40BC" w:rsidRDefault="00ED40BC" w:rsidP="008804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0487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487" w:rsidRPr="00ED40BC" w:rsidRDefault="002112D4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87" w:rsidRPr="00ED40BC" w:rsidRDefault="007A487D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2112D4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7145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Default="00C27145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Default="00C27145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7145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0119AD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0119AD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0119AD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Default="00C27145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7145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Default="00C27145" w:rsidP="000119A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Финансовое управление администрации </w:t>
            </w:r>
            <w:r w:rsidR="000119AD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0119AD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0119AD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0119AD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ED40BC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ED40BC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80487" w:rsidRDefault="00880487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05E8D" w:rsidRP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</w:t>
      </w: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К.А.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Тюнин</w:t>
      </w:r>
      <w:proofErr w:type="spellEnd"/>
    </w:p>
    <w:p w:rsidR="00705E8D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1914B0">
        <w:rPr>
          <w:rFonts w:ascii="Times New Roman" w:hAnsi="Times New Roman"/>
          <w:sz w:val="20"/>
          <w:szCs w:val="28"/>
          <w:lang w:eastAsia="ru-RU"/>
        </w:rPr>
        <w:t>5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EE279E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D57DB9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B9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      </w:r>
          </w:p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а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A10948" w:rsidRPr="00EE279E" w:rsidRDefault="00A10948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DB9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2112D4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948">
              <w:rPr>
                <w:rFonts w:ascii="Times New Roman" w:hAnsi="Times New Roman"/>
                <w:sz w:val="28"/>
                <w:szCs w:val="28"/>
              </w:rPr>
              <w:t>п</w:t>
            </w:r>
            <w:hyperlink r:id="rId15" w:history="1">
              <w:r w:rsidRPr="00A10948">
                <w:rPr>
                  <w:rStyle w:val="af3"/>
                  <w:color w:val="auto"/>
                  <w:sz w:val="28"/>
                  <w:szCs w:val="28"/>
                  <w:u w:val="none"/>
                </w:rPr>
                <w:t>еречень</w:t>
              </w:r>
            </w:hyperlink>
            <w:r w:rsidRPr="00A10948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602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</w:t>
            </w:r>
            <w:r w:rsidR="0060263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0263F">
              <w:rPr>
                <w:rFonts w:ascii="Times New Roman" w:hAnsi="Times New Roman"/>
                <w:sz w:val="28"/>
                <w:szCs w:val="28"/>
              </w:rPr>
              <w:t>30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40374C" w:rsidRDefault="00A10948" w:rsidP="00A10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Default="00A10948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F10C8B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4 288,80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0C8B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4 460,30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10948" w:rsidRPr="00EE279E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4 460,30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10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948" w:rsidRDefault="00A10948" w:rsidP="00076649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4 460,30</w:t>
            </w:r>
            <w:r w:rsidR="00F10C8B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Pr="00CA2621" w:rsidRDefault="00A10948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E0715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76649" w:rsidRPr="00076649" w:rsidRDefault="00A10948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</w:t>
      </w:r>
      <w:r w:rsidR="00076649">
        <w:rPr>
          <w:rFonts w:ascii="Times New Roman" w:hAnsi="Times New Roman"/>
          <w:sz w:val="28"/>
          <w:szCs w:val="28"/>
        </w:rPr>
        <w:t xml:space="preserve">ероприятие </w:t>
      </w:r>
      <w:r w:rsidR="00CA2621">
        <w:rPr>
          <w:rFonts w:ascii="Times New Roman" w:hAnsi="Times New Roman"/>
          <w:sz w:val="28"/>
          <w:szCs w:val="28"/>
        </w:rPr>
        <w:t>1</w:t>
      </w:r>
      <w:r w:rsidR="00076649">
        <w:rPr>
          <w:rFonts w:ascii="Times New Roman" w:hAnsi="Times New Roman"/>
          <w:sz w:val="28"/>
          <w:szCs w:val="28"/>
        </w:rPr>
        <w:t xml:space="preserve">. </w:t>
      </w:r>
      <w:r w:rsidR="00076649"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="00076649" w:rsidRPr="00076649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</w:t>
      </w:r>
      <w:r w:rsidR="00CA26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</w:t>
      </w:r>
      <w:r w:rsidR="000766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мероприятия: 20</w:t>
      </w:r>
      <w:r w:rsidR="0060263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-20</w:t>
      </w:r>
      <w:r w:rsidR="0060263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D5EC3" w:rsidRDefault="00076649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10948">
        <w:rPr>
          <w:rFonts w:ascii="Times New Roman" w:hAnsi="Times New Roman" w:cs="Times New Roman"/>
          <w:sz w:val="28"/>
          <w:szCs w:val="28"/>
        </w:rPr>
        <w:t>мероприятия 1 на 2021-2023 годы предусмотрен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C8B" w:rsidRPr="00E6019A">
        <w:rPr>
          <w:rFonts w:ascii="Times New Roman" w:hAnsi="Times New Roman" w:cs="Times New Roman"/>
          <w:sz w:val="28"/>
          <w:szCs w:val="28"/>
        </w:rPr>
        <w:t>1</w:t>
      </w:r>
      <w:r w:rsidR="00F10C8B">
        <w:rPr>
          <w:rFonts w:ascii="Times New Roman" w:hAnsi="Times New Roman" w:cs="Times New Roman"/>
          <w:sz w:val="28"/>
          <w:szCs w:val="28"/>
        </w:rPr>
        <w:t>3</w:t>
      </w:r>
      <w:r w:rsidR="00F10C8B" w:rsidRP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F10C8B">
        <w:rPr>
          <w:rFonts w:ascii="Times New Roman" w:hAnsi="Times New Roman" w:cs="Times New Roman"/>
          <w:sz w:val="28"/>
          <w:szCs w:val="28"/>
        </w:rPr>
        <w:t>209</w:t>
      </w:r>
      <w:r w:rsidR="00F10C8B" w:rsidRPr="00E6019A">
        <w:rPr>
          <w:rFonts w:ascii="Times New Roman" w:hAnsi="Times New Roman" w:cs="Times New Roman"/>
          <w:sz w:val="28"/>
          <w:szCs w:val="28"/>
        </w:rPr>
        <w:t>,</w:t>
      </w:r>
      <w:r w:rsidR="00F10C8B">
        <w:rPr>
          <w:rFonts w:ascii="Times New Roman" w:hAnsi="Times New Roman" w:cs="Times New Roman"/>
          <w:sz w:val="28"/>
          <w:szCs w:val="28"/>
        </w:rPr>
        <w:t>40</w:t>
      </w:r>
      <w:r w:rsidR="00F10C8B" w:rsidRPr="00E6019A">
        <w:rPr>
          <w:rFonts w:ascii="Times New Roman" w:hAnsi="Times New Roman" w:cs="Times New Roman"/>
          <w:sz w:val="28"/>
          <w:szCs w:val="28"/>
        </w:rPr>
        <w:t>0</w:t>
      </w:r>
      <w:r w:rsidR="00F10C8B">
        <w:rPr>
          <w:rFonts w:ascii="Times New Roman" w:hAnsi="Times New Roman" w:cs="Times New Roman"/>
          <w:sz w:val="28"/>
          <w:szCs w:val="28"/>
        </w:rPr>
        <w:t xml:space="preserve">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CD5EC3">
        <w:rPr>
          <w:rFonts w:ascii="Times New Roman" w:hAnsi="Times New Roman" w:cs="Times New Roman"/>
          <w:sz w:val="28"/>
          <w:szCs w:val="28"/>
        </w:rPr>
        <w:t>:</w:t>
      </w:r>
    </w:p>
    <w:p w:rsidR="00076649" w:rsidRDefault="00CD5EC3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13 209,400 тыс. рублей, в том числе </w:t>
      </w:r>
      <w:r w:rsidR="00076649">
        <w:rPr>
          <w:rFonts w:ascii="Times New Roman" w:hAnsi="Times New Roman" w:cs="Times New Roman"/>
          <w:sz w:val="28"/>
          <w:szCs w:val="28"/>
        </w:rPr>
        <w:t>по годам:</w:t>
      </w:r>
    </w:p>
    <w:p w:rsidR="00CA2621" w:rsidRPr="006C2A58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 w:rsidR="009429E3">
        <w:rPr>
          <w:rFonts w:ascii="Times New Roman" w:hAnsi="Times New Roman" w:cs="Times New Roman"/>
          <w:sz w:val="28"/>
          <w:szCs w:val="28"/>
        </w:rPr>
        <w:t>2</w:t>
      </w:r>
      <w:r w:rsidR="00F10C8B">
        <w:rPr>
          <w:rFonts w:ascii="Times New Roman" w:hAnsi="Times New Roman" w:cs="Times New Roman"/>
          <w:sz w:val="28"/>
          <w:szCs w:val="28"/>
        </w:rPr>
        <w:t>1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0C8B">
        <w:rPr>
          <w:rFonts w:ascii="Times New Roman" w:hAnsi="Times New Roman" w:cs="Times New Roman"/>
          <w:sz w:val="28"/>
          <w:szCs w:val="28"/>
        </w:rPr>
        <w:t>4 288,80</w:t>
      </w:r>
      <w:r w:rsidR="00F10C8B" w:rsidRPr="006C2A58">
        <w:rPr>
          <w:rFonts w:ascii="Times New Roman" w:hAnsi="Times New Roman" w:cs="Times New Roman"/>
          <w:sz w:val="28"/>
          <w:szCs w:val="28"/>
        </w:rPr>
        <w:t>0</w:t>
      </w:r>
      <w:r w:rsidR="00F10C8B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2621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</w:t>
      </w:r>
      <w:r w:rsidR="00F10C8B">
        <w:rPr>
          <w:rFonts w:ascii="Times New Roman" w:hAnsi="Times New Roman" w:cs="Times New Roman"/>
          <w:sz w:val="28"/>
          <w:szCs w:val="28"/>
        </w:rPr>
        <w:t>2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C8B">
        <w:rPr>
          <w:rFonts w:ascii="Times New Roman" w:hAnsi="Times New Roman" w:cs="Times New Roman"/>
          <w:sz w:val="28"/>
          <w:szCs w:val="28"/>
        </w:rPr>
        <w:t>4 460,30</w:t>
      </w:r>
      <w:r w:rsidR="00F10C8B" w:rsidRPr="006C2A58">
        <w:rPr>
          <w:rFonts w:ascii="Times New Roman" w:hAnsi="Times New Roman" w:cs="Times New Roman"/>
          <w:sz w:val="28"/>
          <w:szCs w:val="28"/>
        </w:rPr>
        <w:t>0</w:t>
      </w:r>
      <w:r w:rsidR="00F10C8B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7A" w:rsidRPr="00EE279E" w:rsidRDefault="00F9607A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10C8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10C8B">
        <w:rPr>
          <w:rFonts w:ascii="Times New Roman" w:hAnsi="Times New Roman" w:cs="Times New Roman"/>
          <w:sz w:val="28"/>
          <w:szCs w:val="28"/>
        </w:rPr>
        <w:t>4 460,30</w:t>
      </w:r>
      <w:r w:rsidR="00F10C8B" w:rsidRPr="006C2A58">
        <w:rPr>
          <w:rFonts w:ascii="Times New Roman" w:hAnsi="Times New Roman" w:cs="Times New Roman"/>
          <w:sz w:val="28"/>
          <w:szCs w:val="28"/>
        </w:rPr>
        <w:t>0</w:t>
      </w:r>
      <w:r w:rsidR="00F1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334E" w:rsidRDefault="00AB334E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6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BF6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3.</w:t>
      </w:r>
      <w:r w:rsidR="00A10948">
        <w:rPr>
          <w:rFonts w:ascii="Times New Roman" w:hAnsi="Times New Roman"/>
          <w:color w:val="000000"/>
          <w:sz w:val="28"/>
          <w:szCs w:val="28"/>
        </w:rPr>
        <w:t>1</w:t>
      </w:r>
      <w:r w:rsidRPr="00EE186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Мероприятие 1 </w:t>
      </w:r>
      <w:r w:rsidR="00D01BF6" w:rsidRPr="00D01BF6">
        <w:rPr>
          <w:rFonts w:ascii="Times New Roman" w:hAnsi="Times New Roman"/>
          <w:color w:val="000000"/>
          <w:sz w:val="28"/>
          <w:szCs w:val="28"/>
        </w:rPr>
        <w:t>«</w:t>
      </w:r>
      <w:r w:rsidR="00D01BF6" w:rsidRPr="00D01BF6">
        <w:rPr>
          <w:rFonts w:ascii="Times New Roman" w:hAnsi="Times New Roman"/>
          <w:sz w:val="28"/>
          <w:szCs w:val="28"/>
        </w:rPr>
        <w:t xml:space="preserve">Реализация </w:t>
      </w:r>
      <w:r w:rsidR="00D01BF6" w:rsidRPr="00D01BF6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услуги»</w:t>
      </w:r>
      <w:r w:rsidR="00D01BF6">
        <w:rPr>
          <w:rFonts w:ascii="Times New Roman" w:hAnsi="Times New Roman"/>
          <w:color w:val="000000"/>
          <w:sz w:val="28"/>
          <w:szCs w:val="28"/>
        </w:rPr>
        <w:t>.</w:t>
      </w:r>
    </w:p>
    <w:p w:rsidR="00522142" w:rsidRDefault="00A10948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с: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</w:t>
      </w:r>
      <w:r w:rsidRPr="001B313F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ограничения платы граждан за коммунальные услуги»;</w:t>
      </w:r>
    </w:p>
    <w:p w:rsidR="00522142" w:rsidRPr="00EE1860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522142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Каратузского района </w:t>
      </w:r>
      <w:r w:rsidRPr="001914B0">
        <w:rPr>
          <w:rFonts w:ascii="Times New Roman" w:hAnsi="Times New Roman"/>
          <w:bCs/>
          <w:sz w:val="28"/>
          <w:szCs w:val="28"/>
        </w:rPr>
        <w:t>от 23.06.2017 № 597-п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B22A1" w:rsidRDefault="00D01BF6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8B22A1"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– исполнителю коммунальных услуг</w:t>
      </w:r>
      <w:r w:rsidR="00F0050F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ED38BA" w:rsidRDefault="00ED38BA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>
        <w:rPr>
          <w:rFonts w:ascii="Times New Roman" w:hAnsi="Times New Roman"/>
          <w:sz w:val="28"/>
          <w:szCs w:val="28"/>
        </w:rPr>
        <w:t>ием подпрограммы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948" w:rsidRPr="00EE279E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и контроль за ходом ее выполнения о</w:t>
      </w:r>
      <w:r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).</w:t>
      </w:r>
    </w:p>
    <w:p w:rsidR="00A10948" w:rsidRPr="00EE279E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осуществляет: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подпрограммы;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Pr="00F26403">
        <w:rPr>
          <w:rFonts w:ascii="Times New Roman" w:hAnsi="Times New Roman"/>
          <w:sz w:val="28"/>
          <w:szCs w:val="28"/>
        </w:rPr>
        <w:t>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</w:rPr>
        <w:sectPr w:rsidR="00251098" w:rsidRPr="00251098" w:rsidSect="00BE15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A1797" w:rsidRPr="008546D4" w:rsidRDefault="003A1797" w:rsidP="003A1797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7E7F10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A1797" w:rsidRPr="007E7F10" w:rsidRDefault="003A1797" w:rsidP="003A179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1797" w:rsidRPr="00680B37" w:rsidRDefault="003A1797" w:rsidP="003A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A1797" w:rsidRPr="008546D4" w:rsidTr="00CA2621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CA2621" w:rsidRPr="008546D4" w:rsidTr="00CA2621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CA2621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CA2621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CA2621" w:rsidRPr="008546D4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CA2621" w:rsidRPr="008546D4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5C13A3" w:rsidRDefault="0015510D" w:rsidP="005C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D5E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EC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15510D" w:rsidRPr="006265DA" w:rsidRDefault="0015510D" w:rsidP="002E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429E3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A10948" w:rsidRDefault="00A10948" w:rsidP="005C13A3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7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10948" w:rsidRPr="000E76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0E764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0E764B" w:rsidRDefault="009429E3" w:rsidP="000E764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0E764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29E3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A10948" w:rsidRDefault="00A10948" w:rsidP="005C13A3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8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10948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10948" w:rsidRPr="000E76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0E764B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CA6096" w:rsidP="00CA262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</w:tbl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05E8D" w:rsidRP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</w:t>
      </w: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К.А.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Тюнин</w:t>
      </w:r>
      <w:proofErr w:type="spellEnd"/>
    </w:p>
    <w:p w:rsidR="003A1797" w:rsidRDefault="003A1797" w:rsidP="00705E8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5808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Pr="008546D4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325DD9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F30D54" w:rsidRPr="002875A7" w:rsidTr="00C27145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4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5B28" w:rsidRPr="002875A7" w:rsidTr="00C27145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4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45B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B28" w:rsidRPr="00ED40BC" w:rsidRDefault="00C27145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45B28">
              <w:rPr>
                <w:rFonts w:ascii="Times New Roman" w:hAnsi="Times New Roman"/>
                <w:sz w:val="24"/>
                <w:szCs w:val="24"/>
              </w:rPr>
              <w:t>1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45B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D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2875A7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0D" w:rsidRPr="006265DA" w:rsidRDefault="0015510D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27145">
              <w:rPr>
                <w:rFonts w:ascii="Times New Roman" w:hAnsi="Times New Roman"/>
                <w:sz w:val="24"/>
                <w:szCs w:val="24"/>
              </w:rPr>
              <w:t xml:space="preserve">а 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E6019A" w:rsidRPr="002875A7" w:rsidTr="00D74DD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19A" w:rsidRPr="002875A7" w:rsidRDefault="00E6019A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19A" w:rsidRPr="002875A7" w:rsidRDefault="00E6019A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2875A7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Default="00F10C8B" w:rsidP="0016519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  <w:r w:rsidR="00E6019A"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288</w:t>
            </w:r>
            <w:r w:rsidR="00E6019A" w:rsidRPr="00E9200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  <w:r w:rsidR="00E6019A" w:rsidRPr="00E9200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19A" w:rsidRDefault="00F10C8B" w:rsidP="0016519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  <w:r w:rsidR="00E6019A"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="00E6019A" w:rsidRPr="00E9200A">
              <w:rPr>
                <w:rFonts w:ascii="Times New Roman" w:hAnsi="Times New Roman"/>
                <w:sz w:val="20"/>
              </w:rPr>
              <w:t>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19A" w:rsidRDefault="00F10C8B" w:rsidP="0016519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019A" w:rsidRPr="009429E3" w:rsidRDefault="00E6019A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</w:t>
            </w:r>
            <w:r w:rsidR="00165192"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 w:rsidR="00165192">
              <w:rPr>
                <w:rFonts w:ascii="Times New Roman" w:hAnsi="Times New Roman"/>
                <w:sz w:val="20"/>
              </w:rPr>
              <w:t>209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 w:rsidR="00165192">
              <w:rPr>
                <w:rFonts w:ascii="Times New Roman" w:hAnsi="Times New Roman"/>
                <w:sz w:val="20"/>
              </w:rPr>
              <w:t>4</w:t>
            </w:r>
            <w:r w:rsidRPr="00E6019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019A" w:rsidRPr="007D0C9F" w:rsidRDefault="00C45B28" w:rsidP="00C45B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5B28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165192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92" w:rsidRPr="002875A7" w:rsidRDefault="00165192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92" w:rsidRPr="00EA568C" w:rsidRDefault="00165192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92" w:rsidRPr="002875A7" w:rsidRDefault="00165192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192" w:rsidRDefault="00165192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192" w:rsidRPr="002875A7" w:rsidRDefault="00165192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192" w:rsidRPr="002875A7" w:rsidRDefault="00165192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192" w:rsidRPr="002875A7" w:rsidRDefault="00165192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192" w:rsidRDefault="00165192" w:rsidP="001651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288</w:t>
            </w:r>
            <w:r w:rsidRPr="00E9200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9200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92" w:rsidRDefault="00165192" w:rsidP="001651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92" w:rsidRDefault="00165192" w:rsidP="001651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92" w:rsidRPr="009429E3" w:rsidRDefault="00165192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209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E6019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92" w:rsidRPr="005009C5" w:rsidRDefault="00165192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7145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5" w:rsidRPr="002875A7" w:rsidRDefault="00C27145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45" w:rsidRDefault="00C27145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45" w:rsidRPr="002875A7" w:rsidRDefault="00C27145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145" w:rsidRDefault="00C27145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145" w:rsidRPr="002875A7" w:rsidRDefault="00C27145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145" w:rsidRPr="002875A7" w:rsidRDefault="00C27145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145" w:rsidRPr="002875A7" w:rsidRDefault="00C27145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145" w:rsidRDefault="00C27145" w:rsidP="00165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45" w:rsidRDefault="00C27145" w:rsidP="00165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45" w:rsidRDefault="00C27145" w:rsidP="00165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E6019A" w:rsidRDefault="00C27145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45" w:rsidRPr="005009C5" w:rsidRDefault="00C27145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119AD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AD" w:rsidRPr="002875A7" w:rsidRDefault="000119AD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AD" w:rsidRDefault="000119AD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AD" w:rsidRPr="002875A7" w:rsidRDefault="000119AD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AD" w:rsidRDefault="000119AD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AD" w:rsidRPr="002875A7" w:rsidRDefault="000119AD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AD" w:rsidRPr="002875A7" w:rsidRDefault="000119AD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AD" w:rsidRPr="002875A7" w:rsidRDefault="000119AD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AD" w:rsidRDefault="000119AD" w:rsidP="00D720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288</w:t>
            </w:r>
            <w:r w:rsidRPr="00E9200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9200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AD" w:rsidRDefault="000119AD" w:rsidP="00D720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AD" w:rsidRDefault="000119AD" w:rsidP="00D720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9AD" w:rsidRPr="009429E3" w:rsidRDefault="000119AD" w:rsidP="00D720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209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E6019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9AD" w:rsidRPr="005009C5" w:rsidRDefault="000119AD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8F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E8D" w:rsidRP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</w:t>
      </w:r>
      <w:r w:rsidRPr="00705E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К.А.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Тюнин</w:t>
      </w:r>
      <w:proofErr w:type="spellEnd"/>
    </w:p>
    <w:p w:rsidR="00705E8D" w:rsidRDefault="00705E8D" w:rsidP="008F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5E8D" w:rsidSect="00BE15E7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4E" w:rsidRDefault="007B6F4E" w:rsidP="00937A51">
      <w:pPr>
        <w:spacing w:after="0" w:line="240" w:lineRule="auto"/>
      </w:pPr>
      <w:r>
        <w:separator/>
      </w:r>
    </w:p>
  </w:endnote>
  <w:endnote w:type="continuationSeparator" w:id="0">
    <w:p w:rsidR="007B6F4E" w:rsidRDefault="007B6F4E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4E" w:rsidRDefault="007B6F4E" w:rsidP="00937A51">
      <w:pPr>
        <w:spacing w:after="0" w:line="240" w:lineRule="auto"/>
      </w:pPr>
      <w:r>
        <w:separator/>
      </w:r>
    </w:p>
  </w:footnote>
  <w:footnote w:type="continuationSeparator" w:id="0">
    <w:p w:rsidR="007B6F4E" w:rsidRDefault="007B6F4E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45" w:rsidRPr="0078610A" w:rsidRDefault="00C27145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24BF"/>
    <w:rsid w:val="00065111"/>
    <w:rsid w:val="00065DA5"/>
    <w:rsid w:val="00066597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6519"/>
    <w:rsid w:val="003B70BC"/>
    <w:rsid w:val="003C30C0"/>
    <w:rsid w:val="003C42DA"/>
    <w:rsid w:val="003C70DC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263F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4B87"/>
    <w:rsid w:val="00B95215"/>
    <w:rsid w:val="00BA2279"/>
    <w:rsid w:val="00BA4718"/>
    <w:rsid w:val="00BA684B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4B4D"/>
    <w:rsid w:val="00C56DC1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705F6"/>
    <w:rsid w:val="00D74DD2"/>
    <w:rsid w:val="00D80DB1"/>
    <w:rsid w:val="00D819DF"/>
    <w:rsid w:val="00D82910"/>
    <w:rsid w:val="00D82B43"/>
    <w:rsid w:val="00D84FFD"/>
    <w:rsid w:val="00D87178"/>
    <w:rsid w:val="00D94A25"/>
    <w:rsid w:val="00D950A7"/>
    <w:rsid w:val="00D95EC9"/>
    <w:rsid w:val="00D964C3"/>
    <w:rsid w:val="00D96C7E"/>
    <w:rsid w:val="00D97F8E"/>
    <w:rsid w:val="00DA0A90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4CBF"/>
    <w:rsid w:val="00F16558"/>
    <w:rsid w:val="00F17904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CA8"/>
    <w:rsid w:val="00FE0F29"/>
    <w:rsid w:val="00FE14CC"/>
    <w:rsid w:val="00FE1E21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yperlink" Target="consultantplus://offline/ref=202EB8B496AB46697584A42DACF766307D02183EA6F1ED5DC4A88F3B56699959DE7FF3F14D54C61D38D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86B1A3640250B1E28FA877E91A413FDDA51018155EA2A35D1252C761FBC4643EA0C2142EEAC7C56B9B8E78B678F" TargetMode="External"/><Relationship Id="rId17" Type="http://schemas.openxmlformats.org/officeDocument/2006/relationships/hyperlink" Target="consultantplus://offline/ref=202EB8B496AB46697584A42DACF766307D02183EA6F1ED5DC4A88F3B56699959DE7FF3F14D54C61D38D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2EB8B496AB46697584A42DACF766307D021F36A5FAED5DC4A88F3B56699959DE7FF3F14D54C21E38D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F42CF3646B0A904452E1E65B6285C9EB4CFFCA2CFFD0DB2446BD91690603B7C25A633320F387D30EFAA83Ax6R2F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B27-3B4C-404D-92BD-2584220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11967</Words>
  <Characters>68218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Токарева Софья Григорьевна</cp:lastModifiedBy>
  <cp:revision>62</cp:revision>
  <cp:lastPrinted>2020-10-26T09:24:00Z</cp:lastPrinted>
  <dcterms:created xsi:type="dcterms:W3CDTF">2020-09-16T06:42:00Z</dcterms:created>
  <dcterms:modified xsi:type="dcterms:W3CDTF">2020-10-26T09:24:00Z</dcterms:modified>
</cp:coreProperties>
</file>