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063700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B354E0" w:rsidRPr="00701AF9" w:rsidRDefault="000D0C6A" w:rsidP="00701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1AF9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B1162" w:rsidRPr="00701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54E0" w:rsidRPr="00701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701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701AF9">
              <w:rPr>
                <w:rFonts w:ascii="Times New Roman" w:hAnsi="Times New Roman" w:cs="Times New Roman"/>
                <w:sz w:val="28"/>
                <w:szCs w:val="28"/>
              </w:rPr>
              <w:t xml:space="preserve"> 965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E8" w:rsidRDefault="00F139E8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60D2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4260D2" w:rsidRPr="00BF318B">
        <w:rPr>
          <w:rFonts w:ascii="Times New Roman" w:hAnsi="Times New Roman" w:cs="Times New Roman"/>
          <w:sz w:val="28"/>
          <w:szCs w:val="28"/>
        </w:rPr>
        <w:t>«</w:t>
      </w:r>
      <w:r w:rsidR="004260D2"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4260D2"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4260D2" w:rsidRDefault="004260D2" w:rsidP="00426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Каратузского района № 680-п от 05.11.2015 года (</w:t>
      </w:r>
      <w:r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896649">
        <w:rPr>
          <w:rFonts w:ascii="Times New Roman" w:hAnsi="Times New Roman" w:cs="Times New Roman"/>
          <w:sz w:val="28"/>
          <w:szCs w:val="28"/>
        </w:rPr>
        <w:t>17</w:t>
      </w:r>
      <w:r w:rsidRPr="009C1AAA">
        <w:rPr>
          <w:rFonts w:ascii="Times New Roman" w:hAnsi="Times New Roman" w:cs="Times New Roman"/>
          <w:sz w:val="28"/>
          <w:szCs w:val="28"/>
        </w:rPr>
        <w:t>.</w:t>
      </w:r>
      <w:r w:rsidR="00E35E9C">
        <w:rPr>
          <w:rFonts w:ascii="Times New Roman" w:hAnsi="Times New Roman" w:cs="Times New Roman"/>
          <w:sz w:val="28"/>
          <w:szCs w:val="28"/>
        </w:rPr>
        <w:t>0</w:t>
      </w:r>
      <w:r w:rsidR="00896649">
        <w:rPr>
          <w:rFonts w:ascii="Times New Roman" w:hAnsi="Times New Roman" w:cs="Times New Roman"/>
          <w:sz w:val="28"/>
          <w:szCs w:val="28"/>
        </w:rPr>
        <w:t>5</w:t>
      </w:r>
      <w:r w:rsidRPr="009C1AAA">
        <w:rPr>
          <w:rFonts w:ascii="Times New Roman" w:hAnsi="Times New Roman" w:cs="Times New Roman"/>
          <w:sz w:val="28"/>
          <w:szCs w:val="28"/>
        </w:rPr>
        <w:t>.20</w:t>
      </w:r>
      <w:r w:rsidR="00344B5C">
        <w:rPr>
          <w:rFonts w:ascii="Times New Roman" w:hAnsi="Times New Roman" w:cs="Times New Roman"/>
          <w:sz w:val="28"/>
          <w:szCs w:val="28"/>
        </w:rPr>
        <w:t>2</w:t>
      </w:r>
      <w:r w:rsidR="00896649">
        <w:rPr>
          <w:rFonts w:ascii="Times New Roman" w:hAnsi="Times New Roman" w:cs="Times New Roman"/>
          <w:sz w:val="28"/>
          <w:szCs w:val="28"/>
        </w:rPr>
        <w:t>1</w:t>
      </w:r>
      <w:r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896649">
        <w:rPr>
          <w:rFonts w:ascii="Times New Roman" w:hAnsi="Times New Roman" w:cs="Times New Roman"/>
          <w:sz w:val="28"/>
          <w:szCs w:val="28"/>
        </w:rPr>
        <w:t>369</w:t>
      </w:r>
      <w:r w:rsidRPr="009C1A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4260D2" w:rsidRDefault="004260D2" w:rsidP="004260D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строку «</w:t>
      </w:r>
      <w:r w:rsidRPr="000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344B5C" w:rsidTr="004260D2">
        <w:tc>
          <w:tcPr>
            <w:tcW w:w="3261" w:type="dxa"/>
          </w:tcPr>
          <w:p w:rsidR="00344B5C" w:rsidRPr="00022881" w:rsidRDefault="00344B5C" w:rsidP="0042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ублей,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17 906,07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краевой бюджет – 632,67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17 273,4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17 900,05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17 633,5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краевой бюджет – 266,55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18 933,2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краевой бюджет -31,9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18 901,3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21 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9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9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21 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9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9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21 240,4тыс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21 240,4тыс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21 240,4тыс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21 240,4тыс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</w:tbl>
    <w:p w:rsidR="004260D2" w:rsidRDefault="004260D2" w:rsidP="004260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2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Pr="00CF7E83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proofErr w:type="spellStart"/>
      <w:r w:rsidR="00F2417B"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</w:t>
      </w:r>
      <w:r w:rsidR="00F2417B">
        <w:rPr>
          <w:rFonts w:ascii="Times New Roman" w:hAnsi="Times New Roman" w:cs="Times New Roman"/>
          <w:sz w:val="28"/>
          <w:szCs w:val="28"/>
        </w:rPr>
        <w:t>финансам, экономике – руководителя финансового управления администрации Каратузского района</w:t>
      </w:r>
      <w:r w:rsidRPr="0054037A">
        <w:rPr>
          <w:rFonts w:ascii="Times New Roman" w:hAnsi="Times New Roman" w:cs="Times New Roman"/>
          <w:sz w:val="28"/>
          <w:szCs w:val="28"/>
        </w:rPr>
        <w:t>.</w:t>
      </w:r>
    </w:p>
    <w:p w:rsidR="004260D2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701AF9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 w:rsidR="00F241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Pr="00701AF9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60D2" w:rsidRPr="00701AF9" w:rsidSect="004260D2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1645"/>
        <w:gridCol w:w="2863"/>
        <w:gridCol w:w="1355"/>
        <w:gridCol w:w="1017"/>
        <w:gridCol w:w="821"/>
        <w:gridCol w:w="1056"/>
        <w:gridCol w:w="807"/>
        <w:gridCol w:w="1143"/>
        <w:gridCol w:w="1143"/>
        <w:gridCol w:w="1143"/>
        <w:gridCol w:w="1423"/>
      </w:tblGrid>
      <w:tr w:rsidR="00295F2C" w:rsidRPr="00295F2C" w:rsidTr="00295F2C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L14"/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95F2C" w:rsidRPr="00295F2C" w:rsidRDefault="00295F2C" w:rsidP="000A0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Постановлению администрации Каратузского района от </w:t>
            </w:r>
            <w:r w:rsidR="000A0E2B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0A0E2B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295F2C" w:rsidRPr="00295F2C" w:rsidTr="00295F2C">
        <w:trPr>
          <w:trHeight w:val="9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2C" w:rsidRPr="00295F2C" w:rsidTr="00295F2C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Информация о ресурсном обеспечении муниципальной программы "Обеспечение качественного бухгалтерского,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</w:t>
            </w:r>
            <w:proofErr w:type="gramStart"/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gramEnd"/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внебюджетный фондов</w:t>
            </w:r>
          </w:p>
        </w:tc>
      </w:tr>
      <w:tr w:rsidR="00295F2C" w:rsidRPr="00295F2C" w:rsidTr="00295F2C">
        <w:trPr>
          <w:trHeight w:val="338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295F2C" w:rsidRPr="00295F2C" w:rsidTr="00295F2C">
        <w:trPr>
          <w:trHeight w:val="96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главного распорядителя </w:t>
            </w:r>
            <w:proofErr w:type="gramStart"/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(далее - ГРБС)</w:t>
            </w:r>
          </w:p>
        </w:tc>
        <w:tc>
          <w:tcPr>
            <w:tcW w:w="49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95F2C" w:rsidRPr="00295F2C" w:rsidTr="00295F2C">
        <w:trPr>
          <w:trHeight w:val="312"/>
        </w:trPr>
        <w:tc>
          <w:tcPr>
            <w:tcW w:w="64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2C" w:rsidRPr="00295F2C" w:rsidTr="00295F2C">
        <w:trPr>
          <w:trHeight w:val="923"/>
        </w:trPr>
        <w:tc>
          <w:tcPr>
            <w:tcW w:w="64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4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4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2C" w:rsidRPr="00295F2C" w:rsidTr="00295F2C">
        <w:trPr>
          <w:trHeight w:val="323"/>
        </w:trPr>
        <w:tc>
          <w:tcPr>
            <w:tcW w:w="64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5F2C" w:rsidRPr="00295F2C" w:rsidTr="00295F2C">
        <w:trPr>
          <w:trHeight w:val="1332"/>
        </w:trPr>
        <w:tc>
          <w:tcPr>
            <w:tcW w:w="640" w:type="dxa"/>
            <w:vMerge w:val="restart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000" w:type="dxa"/>
            <w:vMerge w:val="restart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7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21276,10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9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63756,90</w:t>
            </w:r>
          </w:p>
        </w:tc>
      </w:tr>
      <w:tr w:rsidR="00295F2C" w:rsidRPr="00295F2C" w:rsidTr="00295F2C">
        <w:trPr>
          <w:trHeight w:val="1298"/>
        </w:trPr>
        <w:tc>
          <w:tcPr>
            <w:tcW w:w="64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21276,10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9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63756,90</w:t>
            </w:r>
          </w:p>
        </w:tc>
      </w:tr>
      <w:tr w:rsidR="00295F2C" w:rsidRPr="00295F2C" w:rsidTr="00295F2C">
        <w:trPr>
          <w:trHeight w:val="1335"/>
        </w:trPr>
        <w:tc>
          <w:tcPr>
            <w:tcW w:w="640" w:type="dxa"/>
            <w:vMerge w:val="restart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000" w:type="dxa"/>
            <w:vMerge w:val="restart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7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21189,46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9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63470,26</w:t>
            </w:r>
          </w:p>
        </w:tc>
      </w:tr>
      <w:tr w:rsidR="00295F2C" w:rsidRPr="00295F2C" w:rsidTr="00295F2C">
        <w:trPr>
          <w:trHeight w:val="1245"/>
        </w:trPr>
        <w:tc>
          <w:tcPr>
            <w:tcW w:w="64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21189,46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9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63470,26</w:t>
            </w:r>
          </w:p>
        </w:tc>
      </w:tr>
      <w:tr w:rsidR="00295F2C" w:rsidRPr="00295F2C" w:rsidTr="00295F2C">
        <w:trPr>
          <w:trHeight w:val="735"/>
        </w:trPr>
        <w:tc>
          <w:tcPr>
            <w:tcW w:w="640" w:type="dxa"/>
            <w:vMerge w:val="restart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000" w:type="dxa"/>
            <w:vMerge w:val="restart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17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286,64</w:t>
            </w:r>
          </w:p>
        </w:tc>
      </w:tr>
      <w:tr w:rsidR="00295F2C" w:rsidRPr="00295F2C" w:rsidTr="00295F2C">
        <w:trPr>
          <w:trHeight w:val="1260"/>
        </w:trPr>
        <w:tc>
          <w:tcPr>
            <w:tcW w:w="64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286,64</w:t>
            </w:r>
          </w:p>
        </w:tc>
      </w:tr>
    </w:tbl>
    <w:p w:rsidR="00800E96" w:rsidRDefault="00800E96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911"/>
        <w:gridCol w:w="3340"/>
        <w:gridCol w:w="3986"/>
        <w:gridCol w:w="1264"/>
        <w:gridCol w:w="1264"/>
        <w:gridCol w:w="1264"/>
        <w:gridCol w:w="1264"/>
      </w:tblGrid>
      <w:tr w:rsidR="00295F2C" w:rsidRPr="00295F2C" w:rsidTr="00295F2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H24"/>
            <w:bookmarkEnd w:id="1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Приложение № 2 к Постановлению администрации Каратузского района от 00.00.2021 № 000-п</w:t>
            </w:r>
          </w:p>
        </w:tc>
      </w:tr>
      <w:tr w:rsidR="00295F2C" w:rsidRPr="00295F2C" w:rsidTr="00295F2C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Приложение № 4    к муниципальной программе "Обеспечение качественного бухгалтерского,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</w:t>
            </w:r>
          </w:p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2C" w:rsidRPr="00295F2C" w:rsidTr="00295F2C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295F2C" w:rsidRPr="00295F2C" w:rsidTr="00295F2C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295F2C" w:rsidRPr="00295F2C" w:rsidTr="00295F2C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295F2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295F2C">
              <w:rPr>
                <w:rFonts w:ascii="Times New Roman" w:hAnsi="Times New Roman" w:cs="Times New Roman"/>
                <w:sz w:val="24"/>
                <w:szCs w:val="24"/>
              </w:rPr>
              <w:br/>
              <w:t>год (2021)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295F2C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(2022)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r w:rsidRPr="00295F2C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(2023)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95F2C"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</w:t>
            </w:r>
          </w:p>
        </w:tc>
      </w:tr>
      <w:tr w:rsidR="00295F2C" w:rsidRPr="00295F2C" w:rsidTr="00295F2C">
        <w:trPr>
          <w:trHeight w:val="495"/>
        </w:trPr>
        <w:tc>
          <w:tcPr>
            <w:tcW w:w="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2C" w:rsidRPr="00295F2C" w:rsidTr="00295F2C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80" w:type="dxa"/>
            <w:vMerge w:val="restart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21276,10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63756,90</w:t>
            </w:r>
          </w:p>
        </w:tc>
      </w:tr>
      <w:tr w:rsidR="00295F2C" w:rsidRPr="00295F2C" w:rsidTr="00295F2C">
        <w:trPr>
          <w:trHeight w:val="315"/>
        </w:trPr>
        <w:tc>
          <w:tcPr>
            <w:tcW w:w="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5F2C" w:rsidRPr="00295F2C" w:rsidTr="00295F2C">
        <w:trPr>
          <w:trHeight w:val="315"/>
        </w:trPr>
        <w:tc>
          <w:tcPr>
            <w:tcW w:w="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5F2C" w:rsidRPr="00295F2C" w:rsidTr="00295F2C">
        <w:trPr>
          <w:trHeight w:val="315"/>
        </w:trPr>
        <w:tc>
          <w:tcPr>
            <w:tcW w:w="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5F2C" w:rsidRPr="00295F2C" w:rsidTr="00295F2C">
        <w:trPr>
          <w:trHeight w:val="315"/>
        </w:trPr>
        <w:tc>
          <w:tcPr>
            <w:tcW w:w="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5F2C" w:rsidRPr="00295F2C" w:rsidTr="00295F2C">
        <w:trPr>
          <w:trHeight w:val="315"/>
        </w:trPr>
        <w:tc>
          <w:tcPr>
            <w:tcW w:w="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21276,10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63756,90</w:t>
            </w:r>
          </w:p>
        </w:tc>
      </w:tr>
      <w:tr w:rsidR="00295F2C" w:rsidRPr="00295F2C" w:rsidTr="00295F2C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280" w:type="dxa"/>
            <w:vMerge w:val="restart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12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21189,46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63470,26</w:t>
            </w:r>
          </w:p>
        </w:tc>
      </w:tr>
      <w:tr w:rsidR="00295F2C" w:rsidRPr="00295F2C" w:rsidTr="00295F2C">
        <w:trPr>
          <w:trHeight w:val="315"/>
        </w:trPr>
        <w:tc>
          <w:tcPr>
            <w:tcW w:w="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5F2C" w:rsidRPr="00295F2C" w:rsidTr="00295F2C">
        <w:trPr>
          <w:trHeight w:val="315"/>
        </w:trPr>
        <w:tc>
          <w:tcPr>
            <w:tcW w:w="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5F2C" w:rsidRPr="00295F2C" w:rsidTr="00295F2C">
        <w:trPr>
          <w:trHeight w:val="315"/>
        </w:trPr>
        <w:tc>
          <w:tcPr>
            <w:tcW w:w="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5F2C" w:rsidRPr="00295F2C" w:rsidTr="00295F2C">
        <w:trPr>
          <w:trHeight w:val="315"/>
        </w:trPr>
        <w:tc>
          <w:tcPr>
            <w:tcW w:w="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5F2C" w:rsidRPr="00295F2C" w:rsidTr="00295F2C">
        <w:trPr>
          <w:trHeight w:val="315"/>
        </w:trPr>
        <w:tc>
          <w:tcPr>
            <w:tcW w:w="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21189,46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63470,26</w:t>
            </w:r>
          </w:p>
        </w:tc>
      </w:tr>
      <w:tr w:rsidR="00295F2C" w:rsidRPr="00295F2C" w:rsidTr="00295F2C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280" w:type="dxa"/>
            <w:vMerge w:val="restart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512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286,64</w:t>
            </w:r>
          </w:p>
        </w:tc>
      </w:tr>
      <w:tr w:rsidR="00295F2C" w:rsidRPr="00295F2C" w:rsidTr="00295F2C">
        <w:trPr>
          <w:trHeight w:val="315"/>
        </w:trPr>
        <w:tc>
          <w:tcPr>
            <w:tcW w:w="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5F2C" w:rsidRPr="00295F2C" w:rsidTr="00295F2C">
        <w:trPr>
          <w:trHeight w:val="315"/>
        </w:trPr>
        <w:tc>
          <w:tcPr>
            <w:tcW w:w="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295F2C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5F2C" w:rsidRPr="00295F2C" w:rsidTr="00295F2C">
        <w:trPr>
          <w:trHeight w:val="315"/>
        </w:trPr>
        <w:tc>
          <w:tcPr>
            <w:tcW w:w="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5F2C" w:rsidRPr="00295F2C" w:rsidTr="00295F2C">
        <w:trPr>
          <w:trHeight w:val="315"/>
        </w:trPr>
        <w:tc>
          <w:tcPr>
            <w:tcW w:w="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5F2C" w:rsidRPr="00295F2C" w:rsidTr="00295F2C">
        <w:trPr>
          <w:trHeight w:val="315"/>
        </w:trPr>
        <w:tc>
          <w:tcPr>
            <w:tcW w:w="76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hideMark/>
          </w:tcPr>
          <w:p w:rsidR="00295F2C" w:rsidRPr="00295F2C" w:rsidRDefault="00295F2C" w:rsidP="002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2C">
              <w:rPr>
                <w:rFonts w:ascii="Times New Roman" w:hAnsi="Times New Roman" w:cs="Times New Roman"/>
                <w:sz w:val="24"/>
                <w:szCs w:val="24"/>
              </w:rPr>
              <w:t>286,64</w:t>
            </w:r>
          </w:p>
        </w:tc>
      </w:tr>
    </w:tbl>
    <w:p w:rsidR="00295F2C" w:rsidRPr="00271FCA" w:rsidRDefault="00295F2C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5F2C" w:rsidRPr="00271FCA" w:rsidSect="004260D2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00" w:rsidRDefault="00063700" w:rsidP="00AB7231">
      <w:pPr>
        <w:spacing w:after="0" w:line="240" w:lineRule="auto"/>
      </w:pPr>
      <w:r>
        <w:separator/>
      </w:r>
    </w:p>
  </w:endnote>
  <w:endnote w:type="continuationSeparator" w:id="0">
    <w:p w:rsidR="00063700" w:rsidRDefault="00063700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00" w:rsidRDefault="00063700" w:rsidP="00AB7231">
      <w:pPr>
        <w:spacing w:after="0" w:line="240" w:lineRule="auto"/>
      </w:pPr>
      <w:r>
        <w:separator/>
      </w:r>
    </w:p>
  </w:footnote>
  <w:footnote w:type="continuationSeparator" w:id="0">
    <w:p w:rsidR="00063700" w:rsidRDefault="00063700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894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700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408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5F06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E2B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86B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DEE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4D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0BA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1FCA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64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5F2C"/>
    <w:rsid w:val="002966F7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5C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0D1F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B4A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0D2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052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308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162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476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0A7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222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1AF9"/>
    <w:rsid w:val="0070252A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6F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286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3BA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0E96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145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4E31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49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93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8F9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C8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2697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4E0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5CF9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45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088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761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B28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486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72E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3DD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9C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5744C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1DF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3F4"/>
    <w:rsid w:val="00ED1400"/>
    <w:rsid w:val="00ED1EA3"/>
    <w:rsid w:val="00ED2187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8F1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17B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8043-7405-4695-BF02-F992CE42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Дэка Олеся Александровна</cp:lastModifiedBy>
  <cp:revision>97</cp:revision>
  <cp:lastPrinted>2021-11-25T08:00:00Z</cp:lastPrinted>
  <dcterms:created xsi:type="dcterms:W3CDTF">2013-10-18T01:53:00Z</dcterms:created>
  <dcterms:modified xsi:type="dcterms:W3CDTF">2021-11-25T08:06:00Z</dcterms:modified>
</cp:coreProperties>
</file>