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180451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7C2DB2" w:rsidRDefault="007C2DB2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BE5D4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80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7C2DB2" w:rsidRPr="00CB1931" w:rsidRDefault="007C2DB2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BE5D4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7C2DB2" w:rsidRDefault="007C2DB2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7C2DB2" w:rsidRPr="0041243A" w:rsidRDefault="007C2DB2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7C2DB2" w:rsidRPr="0024392E" w:rsidRDefault="007C2DB2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7C2DB2" w:rsidRPr="00D368D1" w:rsidRDefault="007C2DB2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D934F3" w:rsidRPr="00D934F3" w:rsidRDefault="00D934F3" w:rsidP="00D934F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  <w:r w:rsidRPr="00D934F3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Информационное сообщение</w:t>
      </w:r>
    </w:p>
    <w:p w:rsidR="00D934F3" w:rsidRPr="00D934F3" w:rsidRDefault="00D934F3" w:rsidP="00D934F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proofErr w:type="spellStart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районный Совет депутатов сообщает, что   досрочно прекращены полномочия члена избирательной комиссии муниципального образования «</w:t>
      </w:r>
      <w:proofErr w:type="spellStart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район» с правом решающего голоса, предложенного ПП «СПРАВЕДЛИВАЯ РОССИЯ».</w:t>
      </w:r>
    </w:p>
    <w:p w:rsidR="00D934F3" w:rsidRPr="00D934F3" w:rsidRDefault="00D934F3" w:rsidP="00D934F3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Предложения для назначения  в составов избирательной комиссии муниципального образования «</w:t>
      </w:r>
      <w:proofErr w:type="spellStart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D934F3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принимаются</w:t>
      </w: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 Каратузским районным Советом депутатов </w:t>
      </w:r>
      <w:r w:rsidRPr="00D934F3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с 25 июля до 3 августа 2015 года</w:t>
      </w: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в рабочие дни с </w:t>
      </w:r>
      <w:r w:rsidRPr="00D934F3"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  <w:t>10.00 до 12.00 и с 14.00 до 16.00</w:t>
      </w: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по адресу: село Каратузское, ул. </w:t>
      </w:r>
      <w:proofErr w:type="gramStart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Советская</w:t>
      </w:r>
      <w:proofErr w:type="gramEnd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,21, </w:t>
      </w:r>
      <w:proofErr w:type="spellStart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каб</w:t>
      </w:r>
      <w:proofErr w:type="spellEnd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. 314.</w:t>
      </w: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</w:p>
    <w:p w:rsidR="00D934F3" w:rsidRPr="00D934F3" w:rsidRDefault="00D934F3" w:rsidP="00D934F3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</w:p>
    <w:p w:rsidR="00D934F3" w:rsidRPr="00D934F3" w:rsidRDefault="00D934F3" w:rsidP="00D934F3">
      <w:pPr>
        <w:spacing w:after="0" w:line="240" w:lineRule="auto"/>
        <w:jc w:val="center"/>
        <w:rPr>
          <w:rFonts w:eastAsiaTheme="minorEastAsia"/>
          <w:b/>
          <w:color w:val="auto"/>
          <w:kern w:val="0"/>
          <w:sz w:val="12"/>
          <w:szCs w:val="12"/>
        </w:rPr>
      </w:pPr>
      <w:proofErr w:type="spellStart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районный Совет депутатов</w:t>
      </w:r>
    </w:p>
    <w:p w:rsidR="00C00B36" w:rsidRDefault="00C00B36" w:rsidP="00D934F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5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934F3" w:rsidRDefault="00D934F3" w:rsidP="00D934F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5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934F3" w:rsidRDefault="00D934F3" w:rsidP="00D934F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5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934F3" w:rsidRPr="00D934F3" w:rsidRDefault="00D934F3" w:rsidP="00D934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  РАЙОННЫЙ   СОВЕТ  ДЕПУТАТОВ</w:t>
      </w:r>
    </w:p>
    <w:p w:rsidR="00D934F3" w:rsidRPr="00D934F3" w:rsidRDefault="00D934F3" w:rsidP="00D934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D934F3" w:rsidRPr="00D934F3" w:rsidRDefault="00D934F3" w:rsidP="00D934F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24.07.2015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с. Каратузское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№ 47-364</w:t>
      </w:r>
    </w:p>
    <w:p w:rsidR="00D934F3" w:rsidRPr="00D934F3" w:rsidRDefault="00D934F3" w:rsidP="00D934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избрании Главы Каратузского района </w:t>
      </w:r>
    </w:p>
    <w:p w:rsidR="00D934F3" w:rsidRPr="00D934F3" w:rsidRDefault="00D934F3" w:rsidP="00D934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keepNext/>
        <w:tabs>
          <w:tab w:val="right" w:pos="4253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Руководствуясь пунктом  4</w:t>
      </w:r>
      <w:r w:rsidRPr="00D934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статьи 19 Устава муниципального образования «</w:t>
      </w:r>
      <w:proofErr w:type="spellStart"/>
      <w:r w:rsidRPr="00D934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район»,  статьей 10.2 решения Каратузского районного Совета депутатов 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12.02.2013 № 23-186 «Об утверждении регламента Каратузского районного Совета депутатов», рассмотрев п</w:t>
      </w:r>
      <w:r w:rsidRPr="00D934F3">
        <w:rPr>
          <w:rFonts w:ascii="Times New Roman" w:hAnsi="Times New Roman" w:cs="Times New Roman"/>
          <w:kern w:val="0"/>
          <w:sz w:val="12"/>
          <w:szCs w:val="12"/>
        </w:rPr>
        <w:t xml:space="preserve">ротокол заседания конкурсной Комиссии, документы отобранных кандидатов и материалы конкурсных испытаний 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должность главы Каратузского района </w:t>
      </w: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Избрать Главой Каратузского района </w:t>
      </w: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Тюнина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Константина Алексеевича.</w:t>
      </w: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2.Решение  вступает в силу со дня,  следующего за днем его принятия, и подлежит  официальному опубликованию в периодическом печатном издании Вести муниципального образования «</w:t>
      </w: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D934F3" w:rsidRPr="00D934F3" w:rsidRDefault="00D934F3" w:rsidP="00D934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. Главы района –</w:t>
      </w:r>
    </w:p>
    <w:p w:rsidR="00D934F3" w:rsidRPr="00D934F3" w:rsidRDefault="00D934F3" w:rsidP="00D934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Председателя  районного</w:t>
      </w:r>
    </w:p>
    <w:p w:rsidR="00D934F3" w:rsidRPr="00D934F3" w:rsidRDefault="00D934F3" w:rsidP="00D934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М.А. Фатюшина</w:t>
      </w:r>
    </w:p>
    <w:p w:rsidR="00D934F3" w:rsidRPr="00D934F3" w:rsidRDefault="00D934F3" w:rsidP="00D934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Default="00D934F3" w:rsidP="00D934F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5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934F3" w:rsidRDefault="00D934F3" w:rsidP="00D934F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5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934F3" w:rsidRPr="00D934F3" w:rsidRDefault="00D934F3" w:rsidP="00D934F3">
      <w:pPr>
        <w:spacing w:after="0" w:line="240" w:lineRule="auto"/>
        <w:ind w:right="-8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 ДЕПУТАТОВ</w:t>
      </w:r>
    </w:p>
    <w:p w:rsidR="00D934F3" w:rsidRPr="00D934F3" w:rsidRDefault="00D934F3" w:rsidP="00D934F3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Р</w:t>
      </w:r>
      <w:proofErr w:type="gram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 Ш Е Н И Е</w:t>
      </w:r>
    </w:p>
    <w:p w:rsidR="00D934F3" w:rsidRPr="00D934F3" w:rsidRDefault="00D934F3" w:rsidP="00D934F3">
      <w:pPr>
        <w:spacing w:after="0" w:line="240" w:lineRule="auto"/>
        <w:ind w:right="-82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24.07.2015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с. Каратузское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№47-365</w:t>
      </w:r>
    </w:p>
    <w:p w:rsidR="00D934F3" w:rsidRPr="00D934F3" w:rsidRDefault="00D934F3" w:rsidP="00D934F3">
      <w:pPr>
        <w:spacing w:after="0" w:line="240" w:lineRule="auto"/>
        <w:ind w:right="-82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О внесении изменений в структуру </w:t>
      </w: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В соответствии с </w:t>
      </w:r>
      <w:hyperlink r:id="rId11" w:history="1">
        <w:r w:rsidRPr="00D934F3">
          <w:rPr>
            <w:rFonts w:ascii="Times New Roman" w:eastAsiaTheme="minorEastAsia" w:hAnsi="Times New Roman" w:cs="Times New Roman"/>
            <w:color w:val="000000" w:themeColor="text1"/>
            <w:kern w:val="0"/>
            <w:sz w:val="12"/>
            <w:szCs w:val="12"/>
          </w:rPr>
          <w:t>пунктом 8 статьи 37</w:t>
        </w:r>
      </w:hyperlink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12" w:history="1">
        <w:r w:rsidRPr="00D934F3">
          <w:rPr>
            <w:rFonts w:ascii="Times New Roman" w:eastAsiaTheme="minorEastAsia" w:hAnsi="Times New Roman" w:cs="Times New Roman"/>
            <w:color w:val="000000" w:themeColor="text1"/>
            <w:kern w:val="0"/>
            <w:sz w:val="12"/>
            <w:szCs w:val="12"/>
          </w:rPr>
          <w:t>статьями</w:t>
        </w:r>
      </w:hyperlink>
      <w:r w:rsidRPr="00D934F3">
        <w:rPr>
          <w:rFonts w:ascii="Times New Roman" w:eastAsiaTheme="minorEastAsia" w:hAnsi="Times New Roman" w:cs="Times New Roman"/>
          <w:color w:val="000000" w:themeColor="text1"/>
          <w:kern w:val="0"/>
          <w:sz w:val="12"/>
          <w:szCs w:val="12"/>
        </w:rPr>
        <w:t xml:space="preserve"> </w:t>
      </w: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10, 26 Устава  Муниципального образования «</w:t>
      </w:r>
      <w:proofErr w:type="spellStart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район» </w:t>
      </w:r>
      <w:proofErr w:type="spellStart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 районный Совет депутатов РЕШИЛ:</w:t>
      </w: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1.Внести изменения  в  структуру администрации Каратузского района, утвержденную  решением  районного Совета депутатов  от 06.04.2012  № 16-126 «Об утверждении структуры администрации Каратузского  района», и изложить её согласно приложению</w:t>
      </w:r>
      <w:r w:rsidRPr="00D934F3">
        <w:rPr>
          <w:rFonts w:ascii="Times New Roman" w:eastAsiaTheme="minorEastAsia" w:hAnsi="Times New Roman" w:cs="Times New Roman"/>
          <w:color w:val="000000" w:themeColor="text1"/>
          <w:kern w:val="0"/>
          <w:sz w:val="12"/>
          <w:szCs w:val="12"/>
        </w:rPr>
        <w:t>.</w:t>
      </w: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исполнением настоящего Решения возложить на постоянную депутатскую  комиссию  по охране общественного порядка и законности  (В.И. Пономарев).</w:t>
      </w: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3. 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proofErr w:type="spellStart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. Главы района -</w:t>
      </w: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Председателя районного</w:t>
      </w: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                              </w:t>
      </w:r>
      <w:proofErr w:type="spellStart"/>
      <w:r w:rsidRPr="00D934F3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М.А.Фатюшина</w:t>
      </w:r>
      <w:proofErr w:type="spellEnd"/>
    </w:p>
    <w:p w:rsidR="00D934F3" w:rsidRPr="00D934F3" w:rsidRDefault="00D934F3" w:rsidP="00D934F3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D934F3" w:rsidRDefault="00D934F3" w:rsidP="00D934F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5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934F3" w:rsidRDefault="00D934F3" w:rsidP="00D934F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15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934F3" w:rsidRPr="00D934F3" w:rsidRDefault="00D934F3" w:rsidP="00D934F3">
      <w:pPr>
        <w:spacing w:after="0" w:line="240" w:lineRule="auto"/>
        <w:ind w:right="22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ind w:right="2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 ДЕПУТАТОВ</w:t>
      </w:r>
    </w:p>
    <w:p w:rsidR="00D934F3" w:rsidRPr="00D934F3" w:rsidRDefault="00D934F3" w:rsidP="00D934F3">
      <w:pPr>
        <w:spacing w:after="0" w:line="240" w:lineRule="auto"/>
        <w:ind w:right="2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ind w:right="2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D934F3" w:rsidRPr="00D934F3" w:rsidRDefault="00D934F3" w:rsidP="00D934F3">
      <w:pPr>
        <w:spacing w:after="0" w:line="240" w:lineRule="auto"/>
        <w:ind w:right="-9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24.07.2015             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с. Каратузское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№ 47-366</w:t>
      </w:r>
    </w:p>
    <w:p w:rsidR="00D934F3" w:rsidRPr="00D934F3" w:rsidRDefault="00D934F3" w:rsidP="00D934F3">
      <w:pPr>
        <w:spacing w:after="0" w:line="240" w:lineRule="auto"/>
        <w:ind w:left="720" w:right="-951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keepNext/>
        <w:spacing w:after="0" w:line="240" w:lineRule="auto"/>
        <w:ind w:right="-951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досрочном прекращении полномочий члена </w:t>
      </w:r>
    </w:p>
    <w:p w:rsidR="00D934F3" w:rsidRPr="00D934F3" w:rsidRDefault="00D934F3" w:rsidP="00D934F3">
      <w:pPr>
        <w:keepNext/>
        <w:spacing w:after="0" w:line="240" w:lineRule="auto"/>
        <w:ind w:right="-951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избирательной комиссии </w:t>
      </w:r>
      <w:proofErr w:type="gram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</w:t>
      </w:r>
      <w:proofErr w:type="gramEnd"/>
    </w:p>
    <w:p w:rsidR="00D934F3" w:rsidRPr="00D934F3" w:rsidRDefault="00D934F3" w:rsidP="00D934F3">
      <w:pPr>
        <w:keepNext/>
        <w:spacing w:after="0" w:line="240" w:lineRule="auto"/>
        <w:ind w:right="-951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образования «</w:t>
      </w: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</w:p>
    <w:p w:rsidR="00D934F3" w:rsidRPr="00D934F3" w:rsidRDefault="00D934F3" w:rsidP="00D934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Руководствуясь  подпунктом «а» пункта 6,  пунктом 11 статьи  29 Федерального Закона «Об основных гарантиях избирательных прав и права на участие в референдуме граждан Российской Федерации» от 12.06.2002 г. № 67-ФЗ,      </w:t>
      </w: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D934F3" w:rsidRPr="00D934F3" w:rsidRDefault="00D934F3" w:rsidP="00D934F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1. Прекратить досрочно полномочия члена избирательной комиссии муниципального образования «</w:t>
      </w: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с правом решающего голоса </w:t>
      </w: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Кокурова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Сергея Ефимовича. </w:t>
      </w:r>
    </w:p>
    <w:p w:rsidR="00D934F3" w:rsidRPr="00D934F3" w:rsidRDefault="00D934F3" w:rsidP="00D934F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2. Настоящее Решение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D934F3" w:rsidRPr="00D934F3" w:rsidRDefault="00D934F3" w:rsidP="00D934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D934F3" w:rsidP="00D934F3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. Главы района-</w:t>
      </w:r>
    </w:p>
    <w:p w:rsidR="00D934F3" w:rsidRPr="00D934F3" w:rsidRDefault="00D934F3" w:rsidP="00D934F3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Председателя Каратузского</w:t>
      </w:r>
    </w:p>
    <w:p w:rsidR="00D934F3" w:rsidRPr="00D934F3" w:rsidRDefault="00D934F3" w:rsidP="00D934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районного Совета депутатов                                                        </w:t>
      </w:r>
      <w:proofErr w:type="spellStart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М.А.Фатюшина</w:t>
      </w:r>
      <w:proofErr w:type="spellEnd"/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D934F3" w:rsidRPr="00D934F3" w:rsidRDefault="00D934F3" w:rsidP="00D934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934F3" w:rsidRPr="00D934F3" w:rsidRDefault="00BE5D4E" w:rsidP="00D934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Cs w:val="24"/>
        </w:rPr>
        <w:pict>
          <v:group id="_x0000_s1363" style="position:absolute;margin-left:26.8pt;margin-top:15.2pt;width:511.7pt;height:97.75pt;z-index:251666432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6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6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BE5D4E" w:rsidRPr="00893B63" w:rsidRDefault="00BE5D4E" w:rsidP="00BE5D4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BE5D4E" w:rsidRPr="00893B63" w:rsidRDefault="00BE5D4E" w:rsidP="00BE5D4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BE5D4E" w:rsidRPr="00893B63" w:rsidRDefault="00BE5D4E" w:rsidP="00BE5D4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BE5D4E" w:rsidRPr="00893B63" w:rsidRDefault="00BE5D4E" w:rsidP="00BE5D4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BE5D4E" w:rsidRPr="00893B63" w:rsidRDefault="00BE5D4E" w:rsidP="00BE5D4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6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284558" w:rsidRDefault="00284558" w:rsidP="00D934F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  <w:sectPr w:rsidR="00284558" w:rsidSect="00D934F3">
          <w:headerReference w:type="default" r:id="rId14"/>
          <w:footerReference w:type="default" r:id="rId15"/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D934F3" w:rsidRDefault="00284558" w:rsidP="00BE5D4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pict>
          <v:shape id="_x0000_s1106" type="#_x0000_t202" style="position:absolute;margin-left:630.9pt;margin-top:-16.95pt;width:142.45pt;height:24.45pt;z-index:251665408" stroked="f">
            <v:textbox style="mso-next-textbox:#_x0000_s1106">
              <w:txbxContent>
                <w:p w:rsidR="00D934F3" w:rsidRPr="00D934F3" w:rsidRDefault="00D934F3" w:rsidP="00D934F3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D934F3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Приложение к решению Каратузского районного Совета депутатов от 24.07.2015 г. №47-365</w:t>
                  </w:r>
                </w:p>
              </w:txbxContent>
            </v:textbox>
          </v:shape>
        </w:pict>
      </w:r>
    </w:p>
    <w:p w:rsidR="00D934F3" w:rsidRDefault="00D934F3" w:rsidP="00D934F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Структура администрации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D934F3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D934F3" w:rsidRDefault="00D934F3" w:rsidP="00D934F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E5D4E" w:rsidRDefault="00284558" w:rsidP="00D934F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84558">
        <w:rPr>
          <w:rFonts w:ascii="Times New Roman" w:hAnsi="Times New Roman" w:cs="Times New Roman"/>
          <w:color w:val="auto"/>
          <w:kern w:val="0"/>
          <w:szCs w:val="24"/>
        </w:rPr>
      </w:r>
      <w:r w:rsidRPr="00284558">
        <w:rPr>
          <w:rFonts w:ascii="Times New Roman" w:hAnsi="Times New Roman" w:cs="Times New Roman"/>
          <w:color w:val="auto"/>
          <w:kern w:val="0"/>
          <w:szCs w:val="24"/>
        </w:rPr>
        <w:pict>
          <v:group id="_x0000_s1235" editas="canvas" style="width:812.95pt;height:466.4pt;mso-position-horizontal-relative:char;mso-position-vertical-relative:line" coordorigin="4889,2675" coordsize="7562,4390">
            <o:lock v:ext="edit" aspectratio="t"/>
            <v:shape id="_x0000_s1236" type="#_x0000_t75" style="position:absolute;left:4889;top:2675;width:7562;height:4390" o:preferrelative="f">
              <v:fill o:detectmouseclick="t"/>
              <v:path o:extrusionok="t" o:connecttype="none"/>
            </v:shape>
            <v:shape id="_x0000_s1237" type="#_x0000_t202" style="position:absolute;left:7908;top:3910;width:1054;height:506">
              <v:textbox style="mso-next-textbox:#_x0000_s1237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с/х администрации района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238" type="#_x0000_t202" style="position:absolute;left:9294;top:3359;width:1340;height:546">
              <v:textbox style="mso-next-textbox:#_x0000_s1238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Заместитель главы района 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по строительству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и ЖКХ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39" type="#_x0000_t202" style="position:absolute;left:7910;top:3126;width:1054;height:684">
              <v:textbox style="mso-next-textbox:#_x0000_s1239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Первый заместитель 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главы района по с\х., экономике и производству 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284558" w:rsidRPr="00284558" w:rsidRDefault="00284558" w:rsidP="0028455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0" type="#_x0000_t202" style="position:absolute;left:6310;top:4165;width:1087;height:369">
              <v:textbox style="mso-next-textbox:#_x0000_s1240">
                <w:txbxContent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образования</w:t>
                    </w:r>
                  </w:p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241" type="#_x0000_t202" style="position:absolute;left:4889;top:3425;width:1171;height:480">
              <v:textbox style="mso-next-textbox:#_x0000_s1241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Бухгалтерия 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администрации района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2" type="#_x0000_t202" style="position:absolute;left:6297;top:3403;width:1090;height:709">
              <v:textbox style="mso-next-textbox:#_x0000_s1242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Заместитель главы района по социальным вопросам, взаимодействию с территориями аппарату 1</w:t>
                    </w:r>
                  </w:p>
                </w:txbxContent>
              </v:textbox>
            </v:shape>
            <v:shape id="_x0000_s1243" type="#_x0000_t202" style="position:absolute;left:6321;top:5110;width:1100;height:455">
              <v:textbox style="mso-next-textbox:#_x0000_s1243">
                <w:txbxContent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Отдел культуры, молодежной политики, физкультуры и спорта</w:t>
                    </w:r>
                  </w:p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4" type="#_x0000_t202" style="position:absolute;left:9296;top:3996;width:1340;height:404">
              <v:textbox style="mso-next-textbox:#_x0000_s1244">
                <w:txbxContent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Отдел «ЖКХ, </w:t>
                    </w:r>
                  </w:p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транспорта и строительства»</w:t>
                    </w:r>
                  </w:p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245" type="#_x0000_t202" style="position:absolute;left:6330;top:6121;width:1091;height:366">
              <v:textbox style="mso-next-textbox:#_x0000_s1245">
                <w:txbxContent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Организационно-правовой отдел</w:t>
                    </w:r>
                  </w:p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5</w:t>
                    </w:r>
                  </w:p>
                  <w:p w:rsidR="00284558" w:rsidRPr="00284558" w:rsidRDefault="00284558" w:rsidP="0028455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9300;top:4448;width:1337;height:531">
              <v:textbox style="mso-next-textbox:#_x0000_s1246">
                <w:txbxContent>
                  <w:p w:rsidR="00284558" w:rsidRPr="00284558" w:rsidRDefault="00284558" w:rsidP="002845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по делам</w:t>
                    </w:r>
                  </w:p>
                  <w:p w:rsidR="00284558" w:rsidRPr="00284558" w:rsidRDefault="00284558" w:rsidP="002845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ГО, ЧС, ПБ</w:t>
                    </w:r>
                  </w:p>
                  <w:p w:rsidR="00284558" w:rsidRPr="00284558" w:rsidRDefault="00284558" w:rsidP="002845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 природопользования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7" type="#_x0000_t202" style="position:absolute;left:9273;top:6032;width:1359;height:482">
              <v:textbox style="mso-next-textbox:#_x0000_s1247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Главный специалист по экологии и природопользованию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  <w:p w:rsidR="00284558" w:rsidRPr="00284558" w:rsidRDefault="00284558" w:rsidP="0028455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7910;top:4501;width:1054;height:632">
              <v:textbox style="mso-next-textbox:#_x0000_s1248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планирования и экономического развития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</w:t>
                    </w:r>
                  </w:p>
                  <w:p w:rsidR="00284558" w:rsidRPr="00284558" w:rsidRDefault="00284558" w:rsidP="0028455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7910;top:5234;width:1054;height:406">
              <v:textbox style="mso-next-textbox:#_x0000_s1249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Главный специалист по охране  труда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50" type="#_x0000_t202" style="position:absolute;left:6181;top:2675;width:4604;height:190">
              <v:textbox style="mso-next-textbox:#_x0000_s1250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Глава района</w:t>
                    </w:r>
                  </w:p>
                </w:txbxContent>
              </v:textbox>
            </v:shape>
            <v:shape id="_x0000_s1251" style="position:absolute;left:10634;top:4672;width:71;height:34;flip:y" coordsize="466,1" path="m,c194,,388,,466,e" filled="f">
              <v:path arrowok="t"/>
            </v:shape>
            <v:shape id="_x0000_s1252" type="#_x0000_t202" style="position:absolute;left:6321;top:6601;width:1090;height:265">
              <v:textbox style="mso-next-textbox:#_x0000_s1252">
                <w:txbxContent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Архив</w:t>
                    </w:r>
                  </w:p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  <w:p w:rsidR="00284558" w:rsidRPr="00284558" w:rsidRDefault="00284558" w:rsidP="0028455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6321;top:5608;width:1100;height:455">
              <v:textbox style="mso-next-textbox:#_x0000_s1253">
                <w:txbxContent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Ведущий специалист – ответственный секретарь КДН и ЗП</w:t>
                    </w:r>
                  </w:p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line id="_x0000_s1254" style="position:absolute;flip:x y" from="9570,2867" to="9897,3360"/>
            <v:line id="_x0000_s1255" style="position:absolute" from="6838,2867" to="6839,3113"/>
            <v:line id="_x0000_s1256" style="position:absolute;flip:x" from="9068,3450" to="9082,5497"/>
            <v:line id="_x0000_s1257" style="position:absolute;flip:y" from="8977,3450" to="9082,3451"/>
            <v:line id="_x0000_s1258" style="position:absolute" from="8962,4163" to="9080,4165"/>
            <v:line id="_x0000_s1259" style="position:absolute;flip:y" from="8962,4822" to="9068,4823"/>
            <v:line id="_x0000_s1260" style="position:absolute;flip:y" from="8964,5496" to="9068,5497"/>
            <v:line id="_x0000_s1261" style="position:absolute" from="7410,3667" to="7542,3676"/>
            <v:line id="_x0000_s1262" style="position:absolute;flip:y" from="7407,4841" to="7552,4842"/>
            <v:line id="_x0000_s1263" style="position:absolute;flip:y" from="7407,5388" to="7552,5389"/>
            <v:line id="_x0000_s1264" style="position:absolute;flip:x" from="10725,3633" to="10726,6234"/>
            <v:line id="_x0000_s1265" style="position:absolute;flip:y" from="10653,3629" to="10723,3631"/>
            <v:line id="_x0000_s1266" style="position:absolute;flip:y" from="10636,4203" to="10707,4204"/>
            <v:shape id="_x0000_s1267" type="#_x0000_t202" style="position:absolute;left:6319;top:4569;width:1088;height:511">
              <v:textbox style="mso-next-textbox:#_x0000_s1267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социальной защиты населения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  <v:shape id="_x0000_s1268" type="#_x0000_t202" style="position:absolute;left:10987;top:3359;width:1089;height:450">
              <v:textbox style="mso-next-textbox:#_x0000_s1268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Финансовое управление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9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269" style="position:absolute" from="10653,2867" to="11423,3360"/>
            <v:line id="_x0000_s1270" style="position:absolute" from="7543,3675" to="7556,6602"/>
            <v:line id="_x0000_s1271" style="position:absolute;flip:y" from="7410,6601" to="7556,6602"/>
            <v:line id="_x0000_s1272" style="position:absolute;flip:y" from="7421,6253" to="7567,6254"/>
            <v:line id="_x0000_s1273" style="position:absolute;flip:y" from="7421,5840" to="7567,5841"/>
            <v:line id="_x0000_s1274" style="position:absolute;flip:y" from="7407,4358" to="7552,4359"/>
            <v:shape id="_x0000_s1275" style="position:absolute;left:10656;top:6201;width:70;height:33;flip:y" coordsize="466,1" path="m,c194,,388,,466,e" filled="f">
              <v:path arrowok="t"/>
            </v:shape>
            <v:shape id="_x0000_s1276" type="#_x0000_t202" style="position:absolute;left:9294;top:5067;width:1338;height:300">
              <v:textbox style="mso-next-textbox:#_x0000_s1276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Единая дежурно-диспетчерская служба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style="position:absolute;left:10632;top:5171;width:71;height:34;flip:y" coordsize="466,1" path="m,c194,,388,,466,e" filled="f">
              <v:path arrowok="t"/>
            </v:shape>
            <v:line id="_x0000_s1278" style="position:absolute" from="9989,4979" to="9990,5067"/>
            <v:shape id="_x0000_s1279" type="#_x0000_t202" style="position:absolute;left:9279;top:5468;width:1358;height:482">
              <v:textbox style="mso-next-textbox:#_x0000_s1279">
                <w:txbxContent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Отдел </w:t>
                    </w:r>
                    <w:proofErr w:type="gramStart"/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земельных</w:t>
                    </w:r>
                    <w:proofErr w:type="gramEnd"/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 имущественных</w:t>
                    </w:r>
                  </w:p>
                  <w:p w:rsidR="00284558" w:rsidRPr="00284558" w:rsidRDefault="00284558" w:rsidP="002845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отношений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  <w:p w:rsidR="00284558" w:rsidRPr="00284558" w:rsidRDefault="00284558" w:rsidP="0028455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style="position:absolute;left:10655;top:5641;width:70;height:34;flip:y" coordsize="466,1" path="m,c194,,388,,466,e" filled="f">
              <v:path arrowok="t"/>
            </v:shape>
            <v:line id="_x0000_s1281" style="position:absolute" from="6152,3710" to="6153,4705"/>
            <v:line id="_x0000_s1282" style="position:absolute;flip:y" from="6152,3709" to="6297,3710"/>
            <v:shape id="_x0000_s1283" type="#_x0000_t202" style="position:absolute;left:4924;top:4047;width:1086;height:369">
              <v:textbox style="mso-next-textbox:#_x0000_s1283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Заведующий хозяйством</w:t>
                    </w:r>
                  </w:p>
                </w:txbxContent>
              </v:textbox>
            </v:shape>
            <v:shape id="_x0000_s1284" type="#_x0000_t202" style="position:absolute;left:4920;top:4504;width:1086;height:253">
              <v:textbox style="mso-next-textbox:#_x0000_s1284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Технический персонал</w:t>
                    </w:r>
                  </w:p>
                </w:txbxContent>
              </v:textbox>
            </v:shape>
            <v:line id="_x0000_s1285" style="position:absolute;flip:y" from="6010,4705" to="6156,4706"/>
            <v:line id="_x0000_s1286" style="position:absolute;flip:y" from="6006,4282" to="6152,4283"/>
            <v:line id="_x0000_s1287" style="position:absolute" from="5450,4416" to="5451,4504"/>
            <v:shape id="_x0000_s1288" type="#_x0000_t202" style="position:absolute;left:10893;top:3965;width:1197;height:707">
              <v:textbox style="mso-next-textbox:#_x0000_s1288">
                <w:txbxContent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Ведущий специалист по мобилизационной работе, бронированию и секретному делопроизводству</w:t>
                    </w:r>
                  </w:p>
                  <w:p w:rsidR="00284558" w:rsidRPr="00284558" w:rsidRDefault="00284558" w:rsidP="00284558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45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  <w:p w:rsidR="00284558" w:rsidRPr="00284558" w:rsidRDefault="00284558" w:rsidP="00284558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289" style="position:absolute" from="10726,4203" to="10868,420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0" type="#_x0000_t32" style="position:absolute;left:8440;top:2867;width:1;height:246" o:connectortype="straight">
              <v:stroke endarrow="block"/>
            </v:shape>
            <v:shape id="_x0000_s1291" type="#_x0000_t32" style="position:absolute;left:9570;top:2866;width:328;height:494" o:connectortype="straight">
              <v:stroke endarrow="block"/>
            </v:shape>
            <v:shape id="_x0000_s1292" type="#_x0000_t32" style="position:absolute;left:6838;top:2866;width:4;height:537" o:connectortype="straight">
              <v:stroke endarrow="block"/>
            </v:shape>
            <v:shape id="_x0000_s1293" type="#_x0000_t32" style="position:absolute;left:5450;top:2865;width:953;height:560;flip:x" o:connectortype="straight">
              <v:stroke endarrow="block"/>
            </v:shape>
            <v:shape id="_x0000_s1294" type="#_x0000_t32" style="position:absolute;left:10653;top:2867;width:770;height:493" o:connectortype="straight">
              <v:stroke endarrow="block"/>
            </v:shape>
            <v:shape id="_x0000_s1295" type="#_x0000_t32" style="position:absolute;left:6842;top:3127;width:1078;height:276;flip:y" o:connectortype="straight"/>
            <v:shape id="_x0000_s1296" type="#_x0000_t32" style="position:absolute;left:5450;top:3126;width:2459;height:299;flip:x" o:connectortype="straight"/>
            <v:shape id="_x0000_s1297" type="#_x0000_t32" style="position:absolute;left:8964;top:3126;width:934;height:234;flip:x y" o:connectortype="straight"/>
            <v:shape id="_x0000_s1298" type="#_x0000_t32" style="position:absolute;left:8940;top:3127;width:2483;height:233;flip:x y" o:connectortype="straight"/>
            <w10:wrap type="none"/>
            <w10:anchorlock/>
          </v:group>
        </w:pict>
      </w:r>
    </w:p>
    <w:p w:rsidR="00BE5D4E" w:rsidRDefault="00BE5D4E" w:rsidP="00BE5D4E">
      <w:pPr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BE5D4E" w:rsidRPr="00BE5D4E" w:rsidRDefault="00BE5D4E" w:rsidP="00BE5D4E">
      <w:pPr>
        <w:tabs>
          <w:tab w:val="left" w:pos="1807"/>
        </w:tabs>
        <w:rPr>
          <w:rFonts w:ascii="Times New Roman" w:eastAsia="Calibri" w:hAnsi="Times New Roman" w:cs="Times New Roman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</w:p>
    <w:sectPr w:rsidR="00BE5D4E" w:rsidRPr="00BE5D4E" w:rsidSect="00BE5D4E">
      <w:pgSz w:w="16839" w:h="11907" w:orient="landscape" w:code="9"/>
      <w:pgMar w:top="426" w:right="254" w:bottom="42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51" w:rsidRDefault="00180451" w:rsidP="00D368D1">
      <w:pPr>
        <w:spacing w:after="0" w:line="240" w:lineRule="auto"/>
      </w:pPr>
      <w:r>
        <w:separator/>
      </w:r>
    </w:p>
  </w:endnote>
  <w:endnote w:type="continuationSeparator" w:id="0">
    <w:p w:rsidR="00180451" w:rsidRDefault="00180451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7C2DB2" w:rsidRDefault="007C2D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79">
          <w:rPr>
            <w:noProof/>
          </w:rPr>
          <w:t>1</w:t>
        </w:r>
        <w:r>
          <w:fldChar w:fldCharType="end"/>
        </w:r>
      </w:p>
    </w:sdtContent>
  </w:sdt>
  <w:p w:rsidR="007C2DB2" w:rsidRDefault="007C2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51" w:rsidRDefault="00180451" w:rsidP="00D368D1">
      <w:pPr>
        <w:spacing w:after="0" w:line="240" w:lineRule="auto"/>
      </w:pPr>
      <w:r>
        <w:separator/>
      </w:r>
    </w:p>
  </w:footnote>
  <w:footnote w:type="continuationSeparator" w:id="0">
    <w:p w:rsidR="00180451" w:rsidRDefault="00180451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7C2DB2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C2DB2" w:rsidRPr="00CB1931" w:rsidRDefault="007C2DB2" w:rsidP="00335DE6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E5D4E">
                <w:rPr>
                  <w:b/>
                  <w:bCs/>
                  <w:caps/>
                  <w:szCs w:val="24"/>
                </w:rPr>
                <w:t>№ 80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7-24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C2DB2" w:rsidRPr="00CB1931" w:rsidRDefault="00BE5D4E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24 июля 2015 г.</w:t>
              </w:r>
            </w:p>
          </w:tc>
        </w:sdtContent>
      </w:sdt>
    </w:tr>
  </w:tbl>
  <w:p w:rsidR="007C2DB2" w:rsidRDefault="007C2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22"/>
  </w:num>
  <w:num w:numId="16">
    <w:abstractNumId w:val="8"/>
  </w:num>
  <w:num w:numId="17">
    <w:abstractNumId w:val="2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9"/>
  </w:num>
  <w:num w:numId="23">
    <w:abstractNumId w:val="23"/>
  </w:num>
  <w:num w:numId="24">
    <w:abstractNumId w:val="7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1015"/>
    <w:rsid w:val="00AA61B5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90"/>
        <o:r id="V:Rule2" type="connector" idref="#_x0000_s1291">
          <o:proxy end="" idref="#_x0000_s1254" connectloc="0"/>
        </o:r>
        <o:r id="V:Rule3" type="connector" idref="#_x0000_s1292">
          <o:proxy end="" idref="#_x0000_s1242" connectloc="0"/>
        </o:r>
        <o:r id="V:Rule4" type="connector" idref="#_x0000_s1293"/>
        <o:r id="V:Rule5" type="connector" idref="#_x0000_s1294">
          <o:proxy start="" idref="#_x0000_s1269" connectloc="0"/>
          <o:proxy end="" idref="#_x0000_s1269" connectloc="1"/>
        </o:r>
        <o:r id="V:Rule6" type="connector" idref="#_x0000_s1295">
          <o:proxy start="" idref="#_x0000_s1242" connectloc="0"/>
        </o:r>
        <o:r id="V:Rule7" type="connector" idref="#_x0000_s1296"/>
        <o:r id="V:Rule8" type="connector" idref="#_x0000_s1297">
          <o:proxy start="" idref="#_x0000_s1254" connectloc="0"/>
        </o:r>
        <o:r id="V:Rule9" type="connector" idref="#_x0000_s1298">
          <o:proxy start="" idref="#_x0000_s1269" connectloc="1"/>
        </o:r>
        <o:r id="V:Rule10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karatuz@krasmail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E9705CE71053EA9F3AE58B82EF9A726BD3DD43416BEAF91BECA8DBD7B174A6804B0C03ECFB447650F944E77i3B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1F9A87D699F630A097FE66E87FB32E01F0203C86BB6D4D16F5D4DE1DC9EBB652E838FE78482E39EMAM4C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B631E7-83E8-4AF9-A7DD-811545A3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78 	Вести муниципального образования «Каратузский район»</vt:lpstr>
    </vt:vector>
  </TitlesOfParts>
  <Company>Администрация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80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170</cp:revision>
  <cp:lastPrinted>2015-07-30T02:22:00Z</cp:lastPrinted>
  <dcterms:created xsi:type="dcterms:W3CDTF">2014-02-28T06:38:00Z</dcterms:created>
  <dcterms:modified xsi:type="dcterms:W3CDTF">2015-07-30T02:35:00Z</dcterms:modified>
</cp:coreProperties>
</file>