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896717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75296C" w:rsidRDefault="0075296C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9D1C7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114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75296C" w:rsidRPr="00CB1931" w:rsidRDefault="0075296C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2036E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9D1C7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75296C" w:rsidRDefault="0075296C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75296C" w:rsidRPr="0041243A" w:rsidRDefault="0075296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75296C" w:rsidRPr="0024392E" w:rsidRDefault="0075296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75296C" w:rsidRPr="00D368D1" w:rsidRDefault="0075296C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321263" w:rsidRDefault="00321263" w:rsidP="00321263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26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 РАЙОННЫЙ СОВЕТ ДЕПУТАТОВ</w:t>
      </w:r>
    </w:p>
    <w:p w:rsidR="00321263" w:rsidRPr="00321263" w:rsidRDefault="00321263" w:rsidP="00321263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1263" w:rsidRDefault="00321263" w:rsidP="00321263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26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</w:p>
    <w:p w:rsidR="00321263" w:rsidRPr="00321263" w:rsidRDefault="00321263" w:rsidP="00321263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321263" w:rsidRDefault="00321263" w:rsidP="00321263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26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29.12.2015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</w:t>
      </w:r>
      <w:r w:rsidRPr="0032126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с. Каратузское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2126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№Р-34   </w:t>
      </w:r>
    </w:p>
    <w:p w:rsidR="00321263" w:rsidRPr="00321263" w:rsidRDefault="00321263" w:rsidP="00321263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1263" w:rsidRPr="00321263" w:rsidRDefault="00321263" w:rsidP="00321263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26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передаче полномочий по предоставлению транспортных услуг населению в пределах границ села  Каратузское на 2016 год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  <w:shd w:val="clear" w:color="auto" w:fill="FEFEFE"/>
        </w:rPr>
      </w:pPr>
      <w:proofErr w:type="gramStart"/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В соответствии с пунктом 6 статьи 15 Федерального закона от 06.10.2003 №131-ФЗ «Об общих принципах организации местного самоуправления в Российской Федерации, пунктом 2 Закона Красноярского края от 15.10.2015 №9-3724 «О закреплении вопросов местного значения за сельскими поселениями Красноярского края», Федеральным Законом от 13.07.2015 №220-ФЗ  «</w:t>
      </w:r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  <w:shd w:val="clear" w:color="auto" w:fill="FEFEFE"/>
        </w:rPr>
        <w:t>Об организации регулярных перевозок пассажиров и багажа автомобильным транспортом и городским наземным электрическим транспортом в Российской</w:t>
      </w:r>
      <w:proofErr w:type="gramEnd"/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  <w:shd w:val="clear" w:color="auto" w:fill="FEFEFE"/>
        </w:rPr>
        <w:t xml:space="preserve"> Федерации и о внесении изменений в отдельные законодательные акты Российской Федерации», </w:t>
      </w:r>
      <w:proofErr w:type="spellStart"/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  <w:shd w:val="clear" w:color="auto" w:fill="FEFEFE"/>
        </w:rPr>
        <w:t>Каратузский</w:t>
      </w:r>
      <w:proofErr w:type="spellEnd"/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  <w:shd w:val="clear" w:color="auto" w:fill="FEFEFE"/>
        </w:rPr>
        <w:t xml:space="preserve"> районный Совет депутатов РЕШИЛ:</w:t>
      </w:r>
    </w:p>
    <w:p w:rsidR="00321263" w:rsidRPr="00321263" w:rsidRDefault="00321263" w:rsidP="0032126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b/>
          <w:bCs/>
          <w:color w:val="auto"/>
          <w:kern w:val="0"/>
          <w:sz w:val="12"/>
          <w:szCs w:val="12"/>
        </w:rPr>
      </w:pPr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  <w:shd w:val="clear" w:color="auto" w:fill="FEFEFE"/>
        </w:rPr>
        <w:t>Муниципальному образованию «</w:t>
      </w:r>
      <w:proofErr w:type="spellStart"/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  <w:shd w:val="clear" w:color="auto" w:fill="FEFEFE"/>
        </w:rPr>
        <w:t>Каратузский</w:t>
      </w:r>
      <w:proofErr w:type="spellEnd"/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  <w:shd w:val="clear" w:color="auto" w:fill="FEFEFE"/>
        </w:rPr>
        <w:t xml:space="preserve"> район» передать полномочия по предоставлению транспортных услуг населению в пределах границ села  Каратузское на 2016 год </w:t>
      </w:r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в  муниципальное образование </w:t>
      </w:r>
      <w:proofErr w:type="spellStart"/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сельсовет Каратузского района Красноярского края.</w:t>
      </w:r>
    </w:p>
    <w:p w:rsidR="00321263" w:rsidRPr="00321263" w:rsidRDefault="00321263" w:rsidP="0032126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b/>
          <w:bCs/>
          <w:color w:val="auto"/>
          <w:kern w:val="0"/>
          <w:sz w:val="12"/>
          <w:szCs w:val="12"/>
        </w:rPr>
      </w:pPr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Утвердить проект соглашения о передачи полномочий согласно приложению.</w:t>
      </w:r>
    </w:p>
    <w:p w:rsidR="00321263" w:rsidRPr="00321263" w:rsidRDefault="00321263" w:rsidP="0032126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b/>
          <w:bCs/>
          <w:color w:val="auto"/>
          <w:kern w:val="0"/>
          <w:sz w:val="12"/>
          <w:szCs w:val="12"/>
        </w:rPr>
      </w:pPr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Поручить Администрации Каратузского района – заключить соглашение с муниципальным образованием </w:t>
      </w:r>
      <w:proofErr w:type="spellStart"/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сельсовет Каратузского района Красноярского края  до 31.12.2015 года.</w:t>
      </w:r>
    </w:p>
    <w:p w:rsidR="00321263" w:rsidRPr="00321263" w:rsidRDefault="00321263" w:rsidP="0032126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b/>
          <w:bCs/>
          <w:color w:val="auto"/>
          <w:kern w:val="0"/>
          <w:sz w:val="12"/>
          <w:szCs w:val="12"/>
        </w:rPr>
      </w:pPr>
      <w:proofErr w:type="gramStart"/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исполнением настоящего решения возложить на председателя депутатской комиссии по социальным вопросам.</w:t>
      </w:r>
    </w:p>
    <w:p w:rsidR="00321263" w:rsidRPr="00321263" w:rsidRDefault="00321263" w:rsidP="0032126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b/>
          <w:bCs/>
          <w:color w:val="auto"/>
          <w:kern w:val="0"/>
          <w:sz w:val="12"/>
          <w:szCs w:val="12"/>
        </w:rPr>
      </w:pPr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Решение вступает в силу в день, следующий за днем его официального опубликования в периодичном печатном издании «Вести» Муниципального образования «</w:t>
      </w:r>
      <w:proofErr w:type="spellStart"/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2126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0544F0" w:rsidRPr="000544F0" w:rsidRDefault="000544F0" w:rsidP="0005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544F0" w:rsidRPr="000544F0" w:rsidRDefault="000544F0" w:rsidP="0005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0544F0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Председатель Каратузско</w:t>
      </w:r>
      <w:r w:rsidR="00BE3841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го                       </w:t>
      </w:r>
      <w:r w:rsidRPr="000544F0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   Глава Каратузского района</w:t>
      </w:r>
    </w:p>
    <w:p w:rsidR="000544F0" w:rsidRPr="000544F0" w:rsidRDefault="000544F0" w:rsidP="0005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0544F0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районного Совета депутатов</w:t>
      </w:r>
    </w:p>
    <w:p w:rsidR="000544F0" w:rsidRPr="000544F0" w:rsidRDefault="000544F0" w:rsidP="0005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544F0" w:rsidRPr="000544F0" w:rsidRDefault="000544F0" w:rsidP="0005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CE1103" w:rsidRDefault="000544F0" w:rsidP="000544F0">
      <w:pPr>
        <w:suppressAutoHyphens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544F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_______________ Г.И. Кулакова                         ______________ К.А. </w:t>
      </w:r>
      <w:proofErr w:type="spellStart"/>
      <w:r w:rsidRPr="000544F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0544F0" w:rsidRDefault="000544F0" w:rsidP="000544F0">
      <w:pPr>
        <w:suppressAutoHyphens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544F0" w:rsidRDefault="000544F0" w:rsidP="000544F0">
      <w:pPr>
        <w:suppressAutoHyphens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right"/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</w:rPr>
      </w:pP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right"/>
        <w:rPr>
          <w:rFonts w:ascii="Times New Roman" w:hAnsi="Times New Roman" w:cs="Times New Roman"/>
          <w:bCs/>
          <w:color w:val="auto"/>
          <w:spacing w:val="-5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Cs/>
          <w:color w:val="auto"/>
          <w:spacing w:val="-5"/>
          <w:kern w:val="0"/>
          <w:sz w:val="12"/>
          <w:szCs w:val="12"/>
        </w:rPr>
        <w:t xml:space="preserve">Приложение 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right"/>
        <w:rPr>
          <w:rFonts w:ascii="Times New Roman" w:hAnsi="Times New Roman" w:cs="Times New Roman"/>
          <w:bCs/>
          <w:color w:val="auto"/>
          <w:spacing w:val="-5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Cs/>
          <w:color w:val="auto"/>
          <w:spacing w:val="-5"/>
          <w:kern w:val="0"/>
          <w:sz w:val="12"/>
          <w:szCs w:val="12"/>
        </w:rPr>
        <w:t>к решению Каратузского районного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right"/>
        <w:rPr>
          <w:rFonts w:ascii="Times New Roman" w:hAnsi="Times New Roman" w:cs="Times New Roman"/>
          <w:bCs/>
          <w:color w:val="auto"/>
          <w:spacing w:val="-5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Cs/>
          <w:color w:val="auto"/>
          <w:spacing w:val="-5"/>
          <w:kern w:val="0"/>
          <w:sz w:val="12"/>
          <w:szCs w:val="12"/>
        </w:rPr>
        <w:t>Совета депутатов от 28.12.2015 №Р-34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</w:rPr>
      </w:pP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</w:rPr>
        <w:t>СОГЛАШЕНИЕ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89"/>
        <w:jc w:val="both"/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</w:rPr>
        <w:t xml:space="preserve"> 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О передаче полномочий по предоставлению транспортных услуг населению в пределах границ села  Каратузское на 2016 год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с. Каратузское                                                                        ______________________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</w:rPr>
      </w:pPr>
      <w:proofErr w:type="gramStart"/>
      <w:r w:rsidRPr="00321263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Администрация Каратузского района, (далее именуемая - «Администрация района»), в лице главы района </w:t>
      </w:r>
      <w:proofErr w:type="spellStart"/>
      <w:r w:rsidRPr="00321263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>Тюнина</w:t>
      </w:r>
      <w:proofErr w:type="spellEnd"/>
      <w:r w:rsidRPr="00321263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 Константина Алексеевича</w:t>
      </w:r>
      <w:r w:rsidRPr="00321263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</w:rPr>
        <w:t xml:space="preserve">, действующего на </w:t>
      </w:r>
      <w:r w:rsidRPr="00321263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</w:rPr>
        <w:t xml:space="preserve">основании 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Устава Муниципального образования «</w:t>
      </w:r>
      <w:proofErr w:type="spellStart"/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</w:t>
      </w:r>
      <w:r w:rsidRPr="00321263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</w:rPr>
        <w:t xml:space="preserve">с одной стороны, </w:t>
      </w:r>
      <w:r w:rsidRPr="00321263">
        <w:rPr>
          <w:rFonts w:ascii="Times New Roman" w:hAnsi="Times New Roman" w:cs="Times New Roman"/>
          <w:bCs/>
          <w:color w:val="auto"/>
          <w:spacing w:val="9"/>
          <w:kern w:val="0"/>
          <w:sz w:val="12"/>
          <w:szCs w:val="12"/>
        </w:rPr>
        <w:t>и Администрация Каратузск</w:t>
      </w:r>
      <w:bookmarkStart w:id="0" w:name="_GoBack"/>
      <w:bookmarkEnd w:id="0"/>
      <w:r w:rsidRPr="00321263">
        <w:rPr>
          <w:rFonts w:ascii="Times New Roman" w:hAnsi="Times New Roman" w:cs="Times New Roman"/>
          <w:bCs/>
          <w:color w:val="auto"/>
          <w:spacing w:val="9"/>
          <w:kern w:val="0"/>
          <w:sz w:val="12"/>
          <w:szCs w:val="12"/>
        </w:rPr>
        <w:t>ого сельсовета Каратузского района Красноярского края</w:t>
      </w:r>
      <w:r w:rsidRPr="00321263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</w:rPr>
        <w:t xml:space="preserve">, </w:t>
      </w:r>
      <w:r w:rsidRPr="00321263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>(далее именуемая - «администрация поселения»),</w:t>
      </w:r>
      <w:r w:rsidRPr="00321263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</w:rPr>
        <w:t xml:space="preserve"> в лице главы администрации Каратузского сельсовета Саар Александра Александровича, </w:t>
      </w:r>
      <w:r w:rsidRPr="00321263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действующей на </w:t>
      </w:r>
      <w:r w:rsidRPr="00321263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</w:rPr>
        <w:t xml:space="preserve">основании Устава с </w:t>
      </w:r>
      <w:r w:rsidRPr="00321263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</w:rPr>
        <w:t>другой стороны, вместе  именуемые «Стороны», руководствуясь пунктом 6 статьи</w:t>
      </w:r>
      <w:proofErr w:type="gramEnd"/>
      <w:r w:rsidRPr="00321263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</w:rPr>
        <w:t xml:space="preserve"> 15 </w:t>
      </w:r>
      <w:r w:rsidRPr="00321263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Федерального  закона от 06.10.2003 № </w:t>
      </w:r>
      <w:r w:rsidRPr="00321263">
        <w:rPr>
          <w:rFonts w:ascii="Times New Roman" w:hAnsi="Times New Roman" w:cs="Times New Roman"/>
          <w:color w:val="auto"/>
          <w:spacing w:val="29"/>
          <w:kern w:val="0"/>
          <w:sz w:val="12"/>
          <w:szCs w:val="12"/>
        </w:rPr>
        <w:t>131</w:t>
      </w:r>
      <w:r w:rsidRPr="00321263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-ФЗ «Об общих принципах организации местного самоуправления в Российской </w:t>
      </w:r>
      <w:r w:rsidRPr="00321263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Федерации», Решением Каратузского районного Совета депутатов </w:t>
      </w:r>
      <w:proofErr w:type="gramStart"/>
      <w:r w:rsidRPr="00321263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от</w:t>
      </w:r>
      <w:proofErr w:type="gramEnd"/>
      <w:r w:rsidRPr="00321263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 __________ №_____ заключили настоящее Соглашение о нижеследующем: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</w:pP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1.Предмет соглашения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48"/>
          <w:kern w:val="0"/>
          <w:sz w:val="12"/>
          <w:szCs w:val="12"/>
        </w:rPr>
        <w:t>1.1.</w:t>
      </w:r>
      <w:r w:rsidRPr="00321263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</w:t>
      </w:r>
      <w:proofErr w:type="gramStart"/>
      <w:r w:rsidRPr="0032126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 целях реализации Федерального закона № 131-ФЗ от 06.10.2003 </w:t>
      </w:r>
      <w:r w:rsidRPr="00321263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«Об общих принципах организации местного самоуправления в Российской </w:t>
      </w:r>
      <w:r w:rsidRPr="00321263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Федерации», в соответствии с п.6 ст.15, </w:t>
      </w:r>
      <w:r w:rsidRPr="0032126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Федерального закона № 131-ФЗ от 06.10.2003 </w:t>
      </w:r>
      <w:r w:rsidRPr="00321263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«Об общих принципах организации местного самоуправления в Российской </w:t>
      </w:r>
      <w:r w:rsidRPr="00321263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Федерации», </w:t>
      </w:r>
      <w:r w:rsidRPr="00321263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>администрация района</w:t>
      </w:r>
      <w:r w:rsidRPr="00321263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 xml:space="preserve"> передает, а </w:t>
      </w:r>
      <w:r w:rsidRPr="00321263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администрация </w:t>
      </w:r>
      <w:r w:rsidRPr="00321263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поселения принимает в свое ведение и осуществляет полномочия по решению вопросов местного значения, перечисленные в п. 2.1</w:t>
      </w:r>
      <w:proofErr w:type="gramEnd"/>
      <w:r w:rsidRPr="00321263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. настоящего Соглашения.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48"/>
          <w:kern w:val="0"/>
          <w:sz w:val="12"/>
          <w:szCs w:val="12"/>
        </w:rPr>
        <w:t>1.</w:t>
      </w:r>
      <w:r w:rsidRPr="00321263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2.</w:t>
      </w:r>
      <w:r w:rsidRPr="0032126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Передача полномочий производится в целях оперативного и эффективного осуществления вопросов местного значения в сфере организации 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транспортных услуг населению в пределах границ села  Каратузское на 2016 год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>2. Перечень полномочий, подлежащих передаче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 xml:space="preserve">         2.1. </w:t>
      </w:r>
      <w:r w:rsidRPr="00321263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>Администрация района</w:t>
      </w:r>
      <w:r w:rsidRPr="00321263"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  <w:t xml:space="preserve"> передает </w:t>
      </w:r>
      <w:r w:rsidRPr="00321263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администрации </w:t>
      </w:r>
      <w:r w:rsidRPr="00321263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</w:rPr>
        <w:t>поселения</w:t>
      </w:r>
      <w:r w:rsidRPr="00321263"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  <w:t xml:space="preserve"> осуществление 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полномочий по предоставлению транспортных услуг населению в пределах границ села Каратузское на 2016 год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</w:pP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 xml:space="preserve">3. Права и обязанности администрации района </w:t>
      </w:r>
    </w:p>
    <w:p w:rsidR="00321263" w:rsidRPr="00321263" w:rsidRDefault="00321263" w:rsidP="00321263">
      <w:pPr>
        <w:widowControl w:val="0"/>
        <w:shd w:val="clear" w:color="auto" w:fill="FFFFFF"/>
        <w:tabs>
          <w:tab w:val="left" w:pos="217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spacing w:val="-6"/>
          <w:kern w:val="0"/>
          <w:sz w:val="12"/>
          <w:szCs w:val="12"/>
        </w:rPr>
        <w:t>3.1.</w:t>
      </w:r>
      <w:r w:rsidRPr="00321263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</w:rPr>
        <w:t xml:space="preserve"> </w:t>
      </w:r>
      <w:r w:rsidRPr="00321263">
        <w:rPr>
          <w:rFonts w:ascii="Times New Roman" w:hAnsi="Times New Roman" w:cs="Times New Roman"/>
          <w:b/>
          <w:color w:val="auto"/>
          <w:spacing w:val="5"/>
          <w:kern w:val="0"/>
          <w:sz w:val="12"/>
          <w:szCs w:val="12"/>
        </w:rPr>
        <w:t>Администрация района имеет право</w:t>
      </w: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>:</w:t>
      </w:r>
    </w:p>
    <w:p w:rsidR="00321263" w:rsidRPr="00321263" w:rsidRDefault="00321263" w:rsidP="00321263">
      <w:pPr>
        <w:widowControl w:val="0"/>
        <w:shd w:val="clear" w:color="auto" w:fill="FFFFFF"/>
        <w:tabs>
          <w:tab w:val="left" w:pos="2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pacing w:val="-6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3.1.1.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Осуществлять </w:t>
      </w:r>
      <w:proofErr w:type="gramStart"/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администрацией поселения переданных ей полномочий, а также за целевым использованием финансовых средств, предоставленных на эти цели. В случае выявления нарушений администрация района  представляет в адрес администрации поселения письменные предписания для устранения выявленных нарушений в определенный срок с момента уведомления.</w:t>
      </w:r>
      <w:r w:rsidRPr="00321263">
        <w:rPr>
          <w:rFonts w:ascii="Times New Roman" w:hAnsi="Times New Roman" w:cs="Times New Roman"/>
          <w:b/>
          <w:color w:val="auto"/>
          <w:spacing w:val="-6"/>
          <w:kern w:val="0"/>
          <w:sz w:val="12"/>
          <w:szCs w:val="12"/>
        </w:rPr>
        <w:t xml:space="preserve"> 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spacing w:val="3"/>
          <w:kern w:val="0"/>
          <w:sz w:val="12"/>
          <w:szCs w:val="12"/>
        </w:rPr>
        <w:t>3.1.2.</w:t>
      </w:r>
      <w:r w:rsidRPr="00321263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 xml:space="preserve"> В случае необходимости запрашивать от администрации поселения отчет об использовании финансовых средств направленных для исполнения, переданных по настоящему Соглашению полномочий. 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  <w:t>3.1.3. В случае необходимости запрашивать дополнительную информацию, материалы и документы, связанные с осуществлением  переданных на исполнение полномочий.</w:t>
      </w:r>
    </w:p>
    <w:p w:rsidR="00321263" w:rsidRPr="00321263" w:rsidRDefault="00321263" w:rsidP="00321263">
      <w:pPr>
        <w:widowControl w:val="0"/>
        <w:shd w:val="clear" w:color="auto" w:fill="FFFFFF"/>
        <w:tabs>
          <w:tab w:val="left" w:pos="217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spacing w:val="-6"/>
          <w:kern w:val="0"/>
          <w:sz w:val="12"/>
          <w:szCs w:val="12"/>
        </w:rPr>
        <w:t>3.2.</w:t>
      </w:r>
      <w:r w:rsidRPr="00321263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</w:rPr>
        <w:t xml:space="preserve"> </w:t>
      </w:r>
      <w:r w:rsidRPr="00321263">
        <w:rPr>
          <w:rFonts w:ascii="Times New Roman" w:hAnsi="Times New Roman" w:cs="Times New Roman"/>
          <w:b/>
          <w:color w:val="auto"/>
          <w:spacing w:val="5"/>
          <w:kern w:val="0"/>
          <w:sz w:val="12"/>
          <w:szCs w:val="12"/>
        </w:rPr>
        <w:t xml:space="preserve">Администрация района </w:t>
      </w:r>
      <w:r w:rsidRPr="00321263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>обязана</w:t>
      </w:r>
      <w:r w:rsidRPr="00321263"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  <w:t>: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spacing w:val="-6"/>
          <w:kern w:val="0"/>
          <w:sz w:val="12"/>
          <w:szCs w:val="12"/>
        </w:rPr>
        <w:t>3.1.</w:t>
      </w:r>
      <w:r w:rsidRPr="0032126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Ежемесячно, не позднее  15  числа в полном объеме предоставлять межбюджетные трансферты, согласно  приложению 1 к настоящему Соглашению. 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</w:rPr>
      </w:pP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>4. Права и обязанности администрации поселения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>4.1. Администрация поселения</w:t>
      </w:r>
      <w:r w:rsidRPr="00321263"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  <w:t xml:space="preserve"> имеет право: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>4.1.1.</w:t>
      </w:r>
      <w:r w:rsidRPr="00321263"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  <w:t xml:space="preserve"> Участвовать в подготовке расчета бюджетных средств, необходимых для осуществления полномочий, а также пересмотра объема межбюджетных трансфертов на финансирование передаваемых полномочий 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по предоставлению транспортных услуг населению в пределах границ с. Каратузское</w:t>
      </w:r>
      <w:r w:rsidRPr="00321263"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  <w:t>, в случае существенного изменения обстоятельств, влияющих на определение размера межбюджетных трансфертов.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>4.1.2.</w:t>
      </w:r>
      <w:r w:rsidRPr="00321263"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  <w:t xml:space="preserve"> Принимать муниципальные правовые акты по вопросам осуществления принятых на исполнение полномочий.</w:t>
      </w:r>
    </w:p>
    <w:p w:rsidR="00321263" w:rsidRPr="00321263" w:rsidRDefault="00321263" w:rsidP="00321263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>4.1.3.</w:t>
      </w:r>
      <w:r w:rsidRPr="00321263"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  <w:t xml:space="preserve"> Заключать договоры, необходимые для осуществления принятых на исполнение полномочий.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>4.2.</w:t>
      </w:r>
      <w:r w:rsidRPr="00321263"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  <w:t xml:space="preserve"> </w:t>
      </w: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>Администрация поселения</w:t>
      </w:r>
      <w:r w:rsidRPr="00321263"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  <w:t xml:space="preserve"> обязана: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4.2.1.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Осуществлять переданные ей администрацией района полномочия в соответствии с пунктом 2.1. настоящего Соглашения и действующим законодательством в </w:t>
      </w:r>
      <w:proofErr w:type="gramStart"/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пределах</w:t>
      </w:r>
      <w:proofErr w:type="gramEnd"/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выделенных на эти цели финансовых средств.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>4.2.2.</w:t>
      </w:r>
      <w:r w:rsidRPr="00321263"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  <w:t xml:space="preserve"> 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Рассматривать представленные администрацией района 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4.2.3.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По запросу администрации района предоставлять отчетность об использовании финансовых средств направленных для исполнения переданных по настоящему Соглашению полномочий и иную необходимую информацию.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  <w:highlight w:val="green"/>
        </w:rPr>
      </w:pP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>5. Финансовое обеспечение переданных на исполнение полномочий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>5.1.</w:t>
      </w:r>
      <w:r w:rsidRPr="00321263"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  <w:t xml:space="preserve"> Осуществление части полномочий, указанных в пункте 2.1 настоящего Соглашения, осуществляется за счет межбюджетных трансфертов, представляемых ежемесячно из бюджета </w:t>
      </w:r>
      <w:r w:rsidRPr="00321263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 Каратузского района </w:t>
      </w:r>
      <w:r w:rsidRPr="00321263"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  <w:t xml:space="preserve">в бюджет Каратузского сельсовета на 2016 год в сумме 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300000,00</w:t>
      </w:r>
      <w:r w:rsidRPr="00321263"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  <w:t xml:space="preserve"> (триста тысяч рублей 00 коп.)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5.2.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Стороны ежегодно определяют объем межбюджетных трансфертов, необходимых для осуществления передаваемых полномочий, в соответствии с расчетом объема межбюджетных трансфертов на очередной финансовый год, согласно приложению 2 к настоящему Соглашению.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5.3. Формирование, перечисление и учет межбюджетных трансфертов, предоставляемых из бюджета  Каратузского района бюджету Каратузского сельсовета на реализацию полномочий, указанных в пункте 2.1. настоящего Соглашения, осуществляется в соответствии с Бюджетным кодексом Российской Федерации.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5.4. Перечисление межбюджетных трансфертов осуществляется ежемесячно в суммах, </w:t>
      </w:r>
      <w:proofErr w:type="gramStart"/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графика</w:t>
      </w:r>
      <w:proofErr w:type="gramEnd"/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предоставления межбюджетных трансфертов на финансирование передаваемых полномочий по предоставлению транспортных услуг населению в пределах границ с. Каратузское (приложение 1 к настоящему Соглашению).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>6. Ответственность Сторон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6.1.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</w:t>
      </w:r>
      <w:proofErr w:type="gramStart"/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 с момента подписания Соглашения о расторжении или получения письменного уведомления о расторжении Соглашения, а также уплату неустойки в размере 1\300, действующей на день уплаты неустойки, ставки рефинансирования Центрального банка Российской Федерации от суммы межбюджетных трансфертов за отчетный год, выделяемых из бюджета на осуществление указанных</w:t>
      </w:r>
      <w:proofErr w:type="gramEnd"/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полномочий.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lastRenderedPageBreak/>
        <w:t>6.2.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</w:pP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 xml:space="preserve">7. Срок действия, 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 xml:space="preserve">основания и порядок прекращения действия Соглашения 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spacing w:val="2"/>
          <w:kern w:val="0"/>
          <w:sz w:val="12"/>
          <w:szCs w:val="12"/>
        </w:rPr>
        <w:t>7.1.</w:t>
      </w:r>
      <w:r w:rsidRPr="00321263">
        <w:rPr>
          <w:rFonts w:ascii="Times New Roman" w:hAnsi="Times New Roman" w:cs="Times New Roman"/>
          <w:bCs/>
          <w:color w:val="auto"/>
          <w:spacing w:val="2"/>
          <w:kern w:val="0"/>
          <w:sz w:val="12"/>
          <w:szCs w:val="12"/>
        </w:rPr>
        <w:t xml:space="preserve"> Указанное в п. 2.1. настоящего Соглашения полномочие передается Каратузскому сельсовету на период с «01» января  2016  года по «31» декабря  2016 года. Действие настоящего соглашения вступает в силу со дня его подписания.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7.2.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Действие настоящего Соглашения может быть прекращено досрочно: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7.2.1.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взаимному согласию  Сторон.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7.2.2.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одностороннем порядке в случае: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1) изменения действующего законодательства Российской Федерации и (или) законодательства Красноярского  края;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3)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321263" w:rsidRPr="00321263" w:rsidRDefault="00321263" w:rsidP="0032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7.3.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Уведомление о расторжении настоящего Соглашения в одностороннем порядке направляется второй стороне не менее чем за   месяц, при этом второй стороне возмещаются все расходы, связанные с досрочным расторжением соглашения.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8. Заключительные положения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spacing w:val="2"/>
          <w:kern w:val="0"/>
          <w:sz w:val="12"/>
          <w:szCs w:val="12"/>
        </w:rPr>
        <w:t>8.1.</w:t>
      </w:r>
      <w:r w:rsidRPr="00321263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 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Обо всех изменениях в адресах и реквизитах Стороны должны немедленно информировать друг друга.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spacing w:val="2"/>
          <w:kern w:val="0"/>
          <w:sz w:val="12"/>
          <w:szCs w:val="12"/>
        </w:rPr>
        <w:t>8.2.</w:t>
      </w:r>
      <w:r w:rsidRPr="00321263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 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spacing w:val="-6"/>
          <w:kern w:val="0"/>
          <w:sz w:val="12"/>
          <w:szCs w:val="12"/>
        </w:rPr>
        <w:t>8.3.</w:t>
      </w:r>
      <w:r w:rsidRPr="00321263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</w:rPr>
        <w:t xml:space="preserve"> 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321263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</w:rPr>
        <w:t xml:space="preserve"> неотъемлемыми частями настоящего Соглашения с момента их подписания сторонами.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spacing w:val="11"/>
          <w:kern w:val="0"/>
          <w:sz w:val="12"/>
          <w:szCs w:val="12"/>
        </w:rPr>
        <w:t>8.4.</w:t>
      </w:r>
      <w:r w:rsidRPr="00321263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</w:rPr>
        <w:t xml:space="preserve"> </w:t>
      </w: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spacing w:val="11"/>
          <w:kern w:val="0"/>
          <w:sz w:val="12"/>
          <w:szCs w:val="12"/>
        </w:rPr>
        <w:t>8.5.</w:t>
      </w:r>
      <w:r w:rsidRPr="00321263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</w:rPr>
        <w:t xml:space="preserve"> Настоящее Соглашение составлено в двух экземплярах, </w:t>
      </w:r>
      <w:r w:rsidRPr="00321263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 xml:space="preserve">имеющих равную юридическую </w:t>
      </w:r>
      <w:r w:rsidRPr="00321263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  <w:t>силу,</w:t>
      </w:r>
      <w:r w:rsidRPr="00321263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</w:rPr>
        <w:t xml:space="preserve"> по </w:t>
      </w:r>
      <w:r w:rsidRPr="00321263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</w:rPr>
        <w:t>одному экземпляру для каждой из Сторон</w:t>
      </w:r>
      <w:r w:rsidRPr="00321263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  <w:t>.</w:t>
      </w: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</w:pP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9. Юридические адреса и реквизиты Сторон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57"/>
      </w:tblGrid>
      <w:tr w:rsidR="00321263" w:rsidRPr="00321263" w:rsidTr="008B3ADB">
        <w:tc>
          <w:tcPr>
            <w:tcW w:w="4788" w:type="dxa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662850, с. Каратузское, ул. Советская, 21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ИНН 2419000796, КПП 241901001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УФК по Красноярскому краю 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(Администрация Каратузского района </w:t>
            </w:r>
            <w:proofErr w:type="gramEnd"/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</w:t>
            </w:r>
            <w:proofErr w:type="gramEnd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/с 03193019160)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</w:t>
            </w:r>
            <w:proofErr w:type="gramEnd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</w:t>
            </w:r>
            <w:proofErr w:type="spellStart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сч</w:t>
            </w:r>
            <w:proofErr w:type="spellEnd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40204810400000000697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Отделение Красноярск, г. Красноярск, 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БИК 040407001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57" w:type="dxa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Администрация Каратузского  сельсовета: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Заказчик»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662850, Красноярский край, </w:t>
            </w:r>
            <w:proofErr w:type="spellStart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район, </w:t>
            </w:r>
            <w:proofErr w:type="spellStart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</w:t>
            </w:r>
            <w:proofErr w:type="gramStart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аратузское</w:t>
            </w:r>
            <w:proofErr w:type="spellEnd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ул.Ленина</w:t>
            </w:r>
            <w:proofErr w:type="spellEnd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30 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</w:t>
            </w:r>
            <w:proofErr w:type="gramStart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л(</w:t>
            </w:r>
            <w:proofErr w:type="gramEnd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факс) 8-39137-21-4-42, </w:t>
            </w: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e</w:t>
            </w: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mail</w:t>
            </w: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: </w:t>
            </w:r>
            <w:hyperlink r:id="rId11" w:history="1">
              <w:r w:rsidRPr="00321263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  <w:lang w:val="en-US"/>
                </w:rPr>
                <w:t>karatss</w:t>
              </w:r>
              <w:r w:rsidRPr="00321263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@</w:t>
              </w:r>
              <w:r w:rsidRPr="00321263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  <w:lang w:val="en-US"/>
                </w:rPr>
                <w:t>mail</w:t>
              </w:r>
              <w:r w:rsidRPr="00321263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.</w:t>
              </w:r>
              <w:proofErr w:type="spellStart"/>
              <w:r w:rsidRPr="00321263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  <w:lang w:val="en-US"/>
                </w:rPr>
                <w:t>ru</w:t>
              </w:r>
              <w:proofErr w:type="spellEnd"/>
            </w:hyperlink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ИНН/КПП 2419000669/241901001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ОКТМО 04622407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ОГРН 1022400878092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</w:t>
            </w:r>
            <w:proofErr w:type="gramEnd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/счет 40204810300000000687, ГРКЦ ГУ Банка России по Красноярскому краю г. Красноярск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10. Подписи Сторон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57"/>
      </w:tblGrid>
      <w:tr w:rsidR="00321263" w:rsidRPr="00321263" w:rsidTr="008B3ADB">
        <w:tc>
          <w:tcPr>
            <w:tcW w:w="4788" w:type="dxa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Глава Каратузского района</w:t>
            </w: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______________</w:t>
            </w:r>
            <w:proofErr w:type="spellStart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Тюнин</w:t>
            </w:r>
            <w:proofErr w:type="spellEnd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К.А.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57" w:type="dxa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Глава администрации Каратузского сельсовета: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________________Саар А.А.              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1  к Соглашению 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« __»  _______   201_ г.                                                                 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График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Предоставления межбюджетных трансфертов по Каратузскому району на финансирование передаваемых полномочий по предоставлению транспортных услуг населению в пределах границ села  Каратузское на 2016 год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70"/>
      </w:tblGrid>
      <w:tr w:rsidR="00321263" w:rsidRPr="00321263" w:rsidTr="008B3ADB">
        <w:tc>
          <w:tcPr>
            <w:tcW w:w="4361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Месяц</w:t>
            </w:r>
          </w:p>
        </w:tc>
        <w:tc>
          <w:tcPr>
            <w:tcW w:w="5670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Сумма, руб.</w:t>
            </w:r>
          </w:p>
        </w:tc>
      </w:tr>
      <w:tr w:rsidR="00321263" w:rsidRPr="00321263" w:rsidTr="008B3ADB">
        <w:tc>
          <w:tcPr>
            <w:tcW w:w="4361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Январь</w:t>
            </w:r>
          </w:p>
        </w:tc>
        <w:tc>
          <w:tcPr>
            <w:tcW w:w="5670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18218,62</w:t>
            </w:r>
          </w:p>
        </w:tc>
      </w:tr>
      <w:tr w:rsidR="00321263" w:rsidRPr="00321263" w:rsidTr="008B3ADB">
        <w:tc>
          <w:tcPr>
            <w:tcW w:w="4361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Февраль</w:t>
            </w:r>
          </w:p>
        </w:tc>
        <w:tc>
          <w:tcPr>
            <w:tcW w:w="5670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24291,50</w:t>
            </w:r>
          </w:p>
        </w:tc>
      </w:tr>
      <w:tr w:rsidR="00321263" w:rsidRPr="00321263" w:rsidTr="008B3ADB">
        <w:tc>
          <w:tcPr>
            <w:tcW w:w="4361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Март</w:t>
            </w:r>
          </w:p>
        </w:tc>
        <w:tc>
          <w:tcPr>
            <w:tcW w:w="5670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25506,07</w:t>
            </w:r>
          </w:p>
        </w:tc>
      </w:tr>
      <w:tr w:rsidR="00321263" w:rsidRPr="00321263" w:rsidTr="008B3ADB">
        <w:tc>
          <w:tcPr>
            <w:tcW w:w="4361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Апрель</w:t>
            </w:r>
          </w:p>
        </w:tc>
        <w:tc>
          <w:tcPr>
            <w:tcW w:w="5670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25506,07</w:t>
            </w:r>
          </w:p>
        </w:tc>
      </w:tr>
      <w:tr w:rsidR="00321263" w:rsidRPr="00321263" w:rsidTr="008B3ADB">
        <w:tc>
          <w:tcPr>
            <w:tcW w:w="4361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Май</w:t>
            </w:r>
          </w:p>
        </w:tc>
        <w:tc>
          <w:tcPr>
            <w:tcW w:w="5670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23076,92</w:t>
            </w:r>
          </w:p>
        </w:tc>
      </w:tr>
      <w:tr w:rsidR="00321263" w:rsidRPr="00321263" w:rsidTr="008B3ADB">
        <w:tc>
          <w:tcPr>
            <w:tcW w:w="4361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Июнь</w:t>
            </w:r>
          </w:p>
        </w:tc>
        <w:tc>
          <w:tcPr>
            <w:tcW w:w="5670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25506,07</w:t>
            </w:r>
          </w:p>
        </w:tc>
      </w:tr>
      <w:tr w:rsidR="00321263" w:rsidRPr="00321263" w:rsidTr="008B3ADB">
        <w:tc>
          <w:tcPr>
            <w:tcW w:w="4361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Июль</w:t>
            </w:r>
          </w:p>
        </w:tc>
        <w:tc>
          <w:tcPr>
            <w:tcW w:w="5670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25506,07</w:t>
            </w:r>
          </w:p>
        </w:tc>
      </w:tr>
      <w:tr w:rsidR="00321263" w:rsidRPr="00321263" w:rsidTr="008B3ADB">
        <w:tc>
          <w:tcPr>
            <w:tcW w:w="4361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Август</w:t>
            </w:r>
          </w:p>
        </w:tc>
        <w:tc>
          <w:tcPr>
            <w:tcW w:w="5670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27935,23</w:t>
            </w:r>
          </w:p>
        </w:tc>
      </w:tr>
      <w:tr w:rsidR="00321263" w:rsidRPr="00321263" w:rsidTr="008B3ADB">
        <w:tc>
          <w:tcPr>
            <w:tcW w:w="4361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Сентябрь</w:t>
            </w:r>
          </w:p>
        </w:tc>
        <w:tc>
          <w:tcPr>
            <w:tcW w:w="5670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26720,65</w:t>
            </w:r>
          </w:p>
        </w:tc>
      </w:tr>
      <w:tr w:rsidR="00321263" w:rsidRPr="00321263" w:rsidTr="008B3ADB">
        <w:tc>
          <w:tcPr>
            <w:tcW w:w="4361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Октябрь</w:t>
            </w:r>
          </w:p>
        </w:tc>
        <w:tc>
          <w:tcPr>
            <w:tcW w:w="5670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25506,07</w:t>
            </w:r>
          </w:p>
        </w:tc>
      </w:tr>
      <w:tr w:rsidR="00321263" w:rsidRPr="00321263" w:rsidTr="008B3ADB">
        <w:tc>
          <w:tcPr>
            <w:tcW w:w="4361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Ноябрь</w:t>
            </w:r>
          </w:p>
        </w:tc>
        <w:tc>
          <w:tcPr>
            <w:tcW w:w="5670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25506,08</w:t>
            </w:r>
          </w:p>
        </w:tc>
      </w:tr>
      <w:tr w:rsidR="00321263" w:rsidRPr="00321263" w:rsidTr="008B3ADB">
        <w:tc>
          <w:tcPr>
            <w:tcW w:w="4361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Декабрь</w:t>
            </w:r>
          </w:p>
        </w:tc>
        <w:tc>
          <w:tcPr>
            <w:tcW w:w="5670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26720,65</w:t>
            </w:r>
          </w:p>
        </w:tc>
      </w:tr>
      <w:tr w:rsidR="00321263" w:rsidRPr="00321263" w:rsidTr="008B3ADB">
        <w:tc>
          <w:tcPr>
            <w:tcW w:w="4361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300000,00</w:t>
            </w:r>
          </w:p>
        </w:tc>
      </w:tr>
    </w:tbl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57"/>
      </w:tblGrid>
      <w:tr w:rsidR="00321263" w:rsidRPr="00321263" w:rsidTr="008B3ADB">
        <w:tc>
          <w:tcPr>
            <w:tcW w:w="4788" w:type="dxa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Глава Каратузского района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______________</w:t>
            </w:r>
            <w:proofErr w:type="spellStart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Тюнин</w:t>
            </w:r>
            <w:proofErr w:type="spellEnd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К.А.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(Ф.И.О.)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57" w:type="dxa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Глава Каратузского сельсовета: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________________Саар А.А.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(Ф.И.О.)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21263" w:rsidRPr="00321263" w:rsidRDefault="00321263" w:rsidP="0032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</w:rPr>
      </w:pP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№2 к соглашению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«___» ________201_ года 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Расчет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263">
        <w:rPr>
          <w:rFonts w:ascii="Times New Roman" w:hAnsi="Times New Roman" w:cs="Times New Roman"/>
          <w:color w:val="auto"/>
          <w:kern w:val="0"/>
          <w:sz w:val="12"/>
          <w:szCs w:val="12"/>
        </w:rPr>
        <w:t>объема межбюджетных трансфертов по Каратузскому району на финансирование передаваемых полномочий по предоставлению транспортных услуг населению в пределах границ села  Каратузское на 2016 год</w:t>
      </w: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29"/>
        <w:gridCol w:w="2170"/>
      </w:tblGrid>
      <w:tr w:rsidR="00321263" w:rsidRPr="00321263" w:rsidTr="00321263">
        <w:trPr>
          <w:trHeight w:val="57"/>
        </w:trPr>
        <w:tc>
          <w:tcPr>
            <w:tcW w:w="4608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2129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КОСГУ</w:t>
            </w:r>
          </w:p>
        </w:tc>
        <w:tc>
          <w:tcPr>
            <w:tcW w:w="2170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Сумма, руб.</w:t>
            </w:r>
          </w:p>
        </w:tc>
      </w:tr>
      <w:tr w:rsidR="00321263" w:rsidRPr="00321263" w:rsidTr="00321263">
        <w:trPr>
          <w:trHeight w:val="57"/>
        </w:trPr>
        <w:tc>
          <w:tcPr>
            <w:tcW w:w="4608" w:type="dxa"/>
            <w:shd w:val="clear" w:color="auto" w:fill="auto"/>
          </w:tcPr>
          <w:p w:rsidR="00321263" w:rsidRPr="00321263" w:rsidRDefault="00321263" w:rsidP="0032126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shd w:val="clear" w:color="auto" w:fill="FFFFFF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129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2170" w:type="dxa"/>
            <w:shd w:val="clear" w:color="auto" w:fill="auto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300000,00</w:t>
            </w:r>
          </w:p>
        </w:tc>
      </w:tr>
    </w:tbl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263" w:rsidRPr="00321263" w:rsidRDefault="00321263" w:rsidP="003212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57"/>
      </w:tblGrid>
      <w:tr w:rsidR="00321263" w:rsidRPr="00321263" w:rsidTr="008B3ADB">
        <w:tc>
          <w:tcPr>
            <w:tcW w:w="4788" w:type="dxa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Глава Каратузского района</w:t>
            </w: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______________</w:t>
            </w:r>
            <w:proofErr w:type="spellStart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Тюнин</w:t>
            </w:r>
            <w:proofErr w:type="spellEnd"/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К.А.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(Ф.И.О.)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57" w:type="dxa"/>
          </w:tcPr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Глава Каратузского сельсовета: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________________Саар А.А.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26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(Ф.И.О.)</w:t>
            </w:r>
          </w:p>
          <w:p w:rsidR="00321263" w:rsidRPr="00321263" w:rsidRDefault="00321263" w:rsidP="0032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544F0" w:rsidRPr="00CF16BA" w:rsidRDefault="00896717" w:rsidP="000544F0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eastAsiaTheme="minorHAnsi" w:hAnsi="Times New Roman" w:cs="Times New Roman"/>
          <w:noProof/>
          <w:color w:val="auto"/>
          <w:kern w:val="0"/>
          <w:sz w:val="12"/>
          <w:szCs w:val="12"/>
        </w:rPr>
        <w:pict>
          <v:group id="_x0000_s1094" style="position:absolute;margin-left:25.8pt;margin-top:26pt;width:511.7pt;height:97.75pt;z-index:251663360;mso-position-horizontal-relative:text;mso-position-vertical-relative:text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0544F0" w:rsidRPr="00893B63" w:rsidRDefault="000544F0" w:rsidP="000544F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0544F0" w:rsidRPr="00893B63" w:rsidRDefault="000544F0" w:rsidP="000544F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2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0544F0" w:rsidRPr="00893B63" w:rsidRDefault="000544F0" w:rsidP="000544F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0544F0" w:rsidRPr="00893B63" w:rsidRDefault="000544F0" w:rsidP="000544F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0544F0" w:rsidRPr="00893B63" w:rsidRDefault="000544F0" w:rsidP="000544F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0544F0" w:rsidRPr="00CF16BA" w:rsidSect="00BB6B0E">
      <w:headerReference w:type="default" r:id="rId13"/>
      <w:footerReference w:type="default" r:id="rId14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17" w:rsidRDefault="00896717" w:rsidP="00D368D1">
      <w:pPr>
        <w:spacing w:after="0" w:line="240" w:lineRule="auto"/>
      </w:pPr>
      <w:r>
        <w:separator/>
      </w:r>
    </w:p>
  </w:endnote>
  <w:endnote w:type="continuationSeparator" w:id="0">
    <w:p w:rsidR="00896717" w:rsidRDefault="00896717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6E4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17" w:rsidRDefault="00896717" w:rsidP="00D368D1">
      <w:pPr>
        <w:spacing w:after="0" w:line="240" w:lineRule="auto"/>
      </w:pPr>
      <w:r>
        <w:separator/>
      </w:r>
    </w:p>
  </w:footnote>
  <w:footnote w:type="continuationSeparator" w:id="0">
    <w:p w:rsidR="00896717" w:rsidRDefault="00896717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75296C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5296C" w:rsidRPr="00CB1931" w:rsidRDefault="0075296C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D1C73">
                <w:rPr>
                  <w:b/>
                  <w:bCs/>
                  <w:caps/>
                  <w:szCs w:val="24"/>
                </w:rPr>
                <w:t>№ 114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2-3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B1931" w:rsidRDefault="002036E4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31 декабря 2015 г.</w:t>
              </w:r>
            </w:p>
          </w:tc>
        </w:sdtContent>
      </w:sdt>
    </w:tr>
  </w:tbl>
  <w:p w:rsidR="0075296C" w:rsidRDefault="007529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A616C99"/>
    <w:multiLevelType w:val="hybridMultilevel"/>
    <w:tmpl w:val="CFD49F3A"/>
    <w:lvl w:ilvl="0" w:tplc="D004CB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7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8"/>
  </w:num>
  <w:num w:numId="2">
    <w:abstractNumId w:val="47"/>
  </w:num>
  <w:num w:numId="3">
    <w:abstractNumId w:val="24"/>
  </w:num>
  <w:num w:numId="4">
    <w:abstractNumId w:val="10"/>
  </w:num>
  <w:num w:numId="5">
    <w:abstractNumId w:val="8"/>
  </w:num>
  <w:num w:numId="6">
    <w:abstractNumId w:val="21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3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2"/>
  </w:num>
  <w:num w:numId="15">
    <w:abstractNumId w:val="39"/>
  </w:num>
  <w:num w:numId="16">
    <w:abstractNumId w:val="15"/>
  </w:num>
  <w:num w:numId="17">
    <w:abstractNumId w:val="4"/>
  </w:num>
  <w:num w:numId="18">
    <w:abstractNumId w:val="3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5"/>
  </w:num>
  <w:num w:numId="22">
    <w:abstractNumId w:val="16"/>
  </w:num>
  <w:num w:numId="23">
    <w:abstractNumId w:val="44"/>
  </w:num>
  <w:num w:numId="24">
    <w:abstractNumId w:val="13"/>
  </w:num>
  <w:num w:numId="25">
    <w:abstractNumId w:val="30"/>
  </w:num>
  <w:num w:numId="26">
    <w:abstractNumId w:val="7"/>
  </w:num>
  <w:num w:numId="27">
    <w:abstractNumId w:val="41"/>
  </w:num>
  <w:num w:numId="28">
    <w:abstractNumId w:val="43"/>
  </w:num>
  <w:num w:numId="29">
    <w:abstractNumId w:val="34"/>
  </w:num>
  <w:num w:numId="30">
    <w:abstractNumId w:val="18"/>
  </w:num>
  <w:num w:numId="31">
    <w:abstractNumId w:val="19"/>
  </w:num>
  <w:num w:numId="32">
    <w:abstractNumId w:val="40"/>
  </w:num>
  <w:num w:numId="33">
    <w:abstractNumId w:val="3"/>
  </w:num>
  <w:num w:numId="34">
    <w:abstractNumId w:val="22"/>
  </w:num>
  <w:num w:numId="35">
    <w:abstractNumId w:val="20"/>
  </w:num>
  <w:num w:numId="36">
    <w:abstractNumId w:val="5"/>
  </w:num>
  <w:num w:numId="37">
    <w:abstractNumId w:val="17"/>
  </w:num>
  <w:num w:numId="38">
    <w:abstractNumId w:val="36"/>
  </w:num>
  <w:num w:numId="39">
    <w:abstractNumId w:val="46"/>
  </w:num>
  <w:num w:numId="40">
    <w:abstractNumId w:val="12"/>
  </w:num>
  <w:num w:numId="41">
    <w:abstractNumId w:val="25"/>
  </w:num>
  <w:num w:numId="42">
    <w:abstractNumId w:val="45"/>
  </w:num>
  <w:num w:numId="43">
    <w:abstractNumId w:val="14"/>
  </w:num>
  <w:num w:numId="44">
    <w:abstractNumId w:val="6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544F0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36E4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263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B0191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96717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1C73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3841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4310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dminkaratuz@krasmail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atss@mail.r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B73DA4"/>
    <w:rsid w:val="00C16C32"/>
    <w:rsid w:val="00C262C9"/>
    <w:rsid w:val="00C31AEA"/>
    <w:rsid w:val="00C41CF2"/>
    <w:rsid w:val="00C7436A"/>
    <w:rsid w:val="00C75709"/>
    <w:rsid w:val="00C83941"/>
    <w:rsid w:val="00CD7974"/>
    <w:rsid w:val="00D40750"/>
    <w:rsid w:val="00D67CC2"/>
    <w:rsid w:val="00E2386A"/>
    <w:rsid w:val="00E7152F"/>
    <w:rsid w:val="00E81F3A"/>
    <w:rsid w:val="00E96E72"/>
    <w:rsid w:val="00EB7A8C"/>
    <w:rsid w:val="00EC0C29"/>
    <w:rsid w:val="00ED1F1E"/>
    <w:rsid w:val="00EF643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27362B-7E69-446D-84D6-F9D5E648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12301</TotalTime>
  <Pages>2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101 	Вести муниципального образования «Каратузский район»</vt:lpstr>
    </vt:vector>
  </TitlesOfParts>
  <Company>Администрация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114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193</cp:revision>
  <cp:lastPrinted>2015-10-19T01:09:00Z</cp:lastPrinted>
  <dcterms:created xsi:type="dcterms:W3CDTF">2014-02-28T06:38:00Z</dcterms:created>
  <dcterms:modified xsi:type="dcterms:W3CDTF">2016-01-15T08:14:00Z</dcterms:modified>
</cp:coreProperties>
</file>