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D" w:rsidRPr="00B524E8" w:rsidRDefault="004939ED" w:rsidP="004939ED">
      <w:pPr>
        <w:pStyle w:val="aa"/>
        <w:outlineLvl w:val="0"/>
        <w:rPr>
          <w:b w:val="0"/>
          <w:szCs w:val="28"/>
        </w:rPr>
      </w:pPr>
      <w:r w:rsidRPr="00B524E8">
        <w:rPr>
          <w:b w:val="0"/>
          <w:szCs w:val="28"/>
        </w:rPr>
        <w:t>Отчет</w:t>
      </w:r>
    </w:p>
    <w:p w:rsidR="004939ED" w:rsidRPr="00B524E8" w:rsidRDefault="004939ED" w:rsidP="004939ED">
      <w:pPr>
        <w:pStyle w:val="a7"/>
        <w:ind w:firstLine="0"/>
        <w:jc w:val="center"/>
        <w:rPr>
          <w:sz w:val="28"/>
          <w:szCs w:val="28"/>
        </w:rPr>
      </w:pPr>
      <w:r w:rsidRPr="00B524E8">
        <w:rPr>
          <w:sz w:val="28"/>
          <w:szCs w:val="28"/>
        </w:rPr>
        <w:t>по результатам проведения  внешней проверки годового отчета об исполнении  бюджета поселений  за  2013 год.</w:t>
      </w:r>
    </w:p>
    <w:p w:rsidR="004939ED" w:rsidRPr="00B524E8" w:rsidRDefault="004939ED" w:rsidP="004939ED">
      <w:pPr>
        <w:pStyle w:val="a7"/>
        <w:ind w:firstLine="0"/>
        <w:jc w:val="center"/>
        <w:rPr>
          <w:sz w:val="28"/>
          <w:szCs w:val="28"/>
        </w:rPr>
      </w:pPr>
    </w:p>
    <w:p w:rsidR="004939ED" w:rsidRPr="0031215B" w:rsidRDefault="004939ED" w:rsidP="004939E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E80C8B">
        <w:rPr>
          <w:rFonts w:ascii="Times New Roman" w:hAnsi="Times New Roman"/>
          <w:sz w:val="28"/>
          <w:szCs w:val="28"/>
        </w:rPr>
        <w:t xml:space="preserve">с. Каратузское                                                      </w:t>
      </w:r>
      <w:r w:rsidRPr="00E80C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E80C8B">
        <w:rPr>
          <w:rFonts w:ascii="Times New Roman" w:hAnsi="Times New Roman"/>
          <w:sz w:val="28"/>
          <w:szCs w:val="28"/>
        </w:rPr>
        <w:t xml:space="preserve"> </w:t>
      </w:r>
      <w:r w:rsidRPr="00E80C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3 </w:t>
      </w:r>
      <w:r w:rsidRPr="00E80C8B">
        <w:rPr>
          <w:rFonts w:ascii="Times New Roman" w:hAnsi="Times New Roman"/>
          <w:sz w:val="28"/>
          <w:szCs w:val="28"/>
        </w:rPr>
        <w:t xml:space="preserve">июля   2014года                                                                                      </w:t>
      </w:r>
    </w:p>
    <w:p w:rsidR="004939ED" w:rsidRDefault="004939ED" w:rsidP="004939ED">
      <w:pPr>
        <w:pStyle w:val="a7"/>
        <w:rPr>
          <w:sz w:val="28"/>
          <w:szCs w:val="28"/>
        </w:rPr>
      </w:pPr>
      <w:r w:rsidRPr="00E80C8B">
        <w:rPr>
          <w:sz w:val="28"/>
          <w:szCs w:val="28"/>
        </w:rPr>
        <w:t xml:space="preserve">Внешняя проверка годового отчёта об исполнении бюджета </w:t>
      </w:r>
      <w:r>
        <w:rPr>
          <w:sz w:val="28"/>
          <w:szCs w:val="28"/>
        </w:rPr>
        <w:t>поселений</w:t>
      </w:r>
      <w:r w:rsidRPr="00E80C8B">
        <w:rPr>
          <w:sz w:val="28"/>
          <w:szCs w:val="28"/>
        </w:rPr>
        <w:t xml:space="preserve"> за 2013 год проведена ревизионной комиссией Каратузского района в соответствии со ст.ст. 157, 264.4 Бюджетного кодекса </w:t>
      </w:r>
      <w:r w:rsidRPr="00E80C8B">
        <w:rPr>
          <w:iCs/>
          <w:sz w:val="28"/>
          <w:szCs w:val="28"/>
        </w:rPr>
        <w:t>Российской Федерации</w:t>
      </w:r>
      <w:r w:rsidRPr="00E80C8B">
        <w:rPr>
          <w:sz w:val="28"/>
          <w:szCs w:val="28"/>
        </w:rPr>
        <w:t>, решени</w:t>
      </w:r>
      <w:r>
        <w:rPr>
          <w:sz w:val="28"/>
          <w:szCs w:val="28"/>
        </w:rPr>
        <w:t>ями сельских Советов депутатов о передаче части полномочий по осуществлению внешнего муниципального финансового  контроля, п</w:t>
      </w:r>
      <w:r w:rsidRPr="00E80C8B">
        <w:rPr>
          <w:sz w:val="28"/>
          <w:szCs w:val="28"/>
        </w:rPr>
        <w:t>о документам, представленным</w:t>
      </w:r>
      <w:r>
        <w:rPr>
          <w:sz w:val="28"/>
          <w:szCs w:val="28"/>
        </w:rPr>
        <w:t>и</w:t>
      </w:r>
      <w:r w:rsidRPr="00E80C8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ями поселений.</w:t>
      </w:r>
    </w:p>
    <w:p w:rsidR="004939ED" w:rsidRPr="00B524E8" w:rsidRDefault="004939ED" w:rsidP="004939ED">
      <w:pPr>
        <w:pStyle w:val="a7"/>
        <w:rPr>
          <w:sz w:val="28"/>
          <w:szCs w:val="28"/>
        </w:rPr>
      </w:pPr>
      <w:r>
        <w:rPr>
          <w:sz w:val="28"/>
          <w:szCs w:val="28"/>
        </w:rPr>
        <w:t>Документы представлены</w:t>
      </w:r>
      <w:r w:rsidRPr="00E80C8B">
        <w:rPr>
          <w:sz w:val="28"/>
          <w:szCs w:val="28"/>
        </w:rPr>
        <w:t xml:space="preserve"> </w:t>
      </w:r>
      <w:r w:rsidRPr="00E80C8B">
        <w:rPr>
          <w:sz w:val="22"/>
          <w:szCs w:val="22"/>
        </w:rPr>
        <w:t xml:space="preserve"> </w:t>
      </w:r>
      <w:r w:rsidRPr="00E80C8B">
        <w:rPr>
          <w:sz w:val="28"/>
          <w:szCs w:val="28"/>
        </w:rPr>
        <w:t>в срок с</w:t>
      </w:r>
      <w:r w:rsidRPr="00E80C8B">
        <w:rPr>
          <w:b/>
          <w:sz w:val="28"/>
          <w:szCs w:val="28"/>
        </w:rPr>
        <w:t xml:space="preserve"> </w:t>
      </w:r>
      <w:r w:rsidRPr="00B524E8">
        <w:rPr>
          <w:sz w:val="28"/>
          <w:szCs w:val="28"/>
        </w:rPr>
        <w:t xml:space="preserve">нарушением статьи 264.4 БК РФ.  Из тринадцати поселений передавших полномочия  по осуществлению внешнего муниципального финансового контроля заключения на исполнения годового отчета подготовлено по двенадцати поселениям (администрацией </w:t>
      </w:r>
      <w:proofErr w:type="spellStart"/>
      <w:r w:rsidRPr="00B524E8">
        <w:rPr>
          <w:sz w:val="28"/>
          <w:szCs w:val="28"/>
        </w:rPr>
        <w:t>Таятского</w:t>
      </w:r>
      <w:proofErr w:type="spellEnd"/>
      <w:r w:rsidRPr="00B524E8">
        <w:rPr>
          <w:sz w:val="28"/>
          <w:szCs w:val="28"/>
        </w:rPr>
        <w:t xml:space="preserve"> сельсовета документы  к проверке не представлены). </w:t>
      </w:r>
    </w:p>
    <w:p w:rsidR="004939ED" w:rsidRPr="00B524E8" w:rsidRDefault="004939ED" w:rsidP="004939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24E8">
        <w:rPr>
          <w:rFonts w:ascii="Times New Roman" w:hAnsi="Times New Roman"/>
          <w:sz w:val="28"/>
          <w:szCs w:val="28"/>
        </w:rPr>
        <w:t>В нарушение статьи 264.4 БК РФ п</w:t>
      </w:r>
      <w:r w:rsidRPr="00B524E8">
        <w:rPr>
          <w:rFonts w:ascii="Times New Roman" w:eastAsiaTheme="minorHAnsi" w:hAnsi="Times New Roman"/>
          <w:sz w:val="28"/>
          <w:szCs w:val="28"/>
          <w:lang w:eastAsia="en-US"/>
        </w:rPr>
        <w:t>редставление, рассмотрение и утверждение годового отчета об исполнении бюджета за 2013 год  представительными органами осуществлялось без заключения на проведение внешней проверки годового отчета об исполнении бюджета.</w:t>
      </w:r>
    </w:p>
    <w:p w:rsidR="001F53CA" w:rsidRPr="00B524E8" w:rsidRDefault="004939ED" w:rsidP="001F53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4E8">
        <w:rPr>
          <w:rFonts w:ascii="Times New Roman" w:eastAsiaTheme="minorHAnsi" w:hAnsi="Times New Roman"/>
          <w:sz w:val="28"/>
          <w:szCs w:val="28"/>
          <w:lang w:eastAsia="en-US"/>
        </w:rPr>
        <w:t>В ходе проверке установлен</w:t>
      </w:r>
      <w:r w:rsidR="001F53CA" w:rsidRPr="00B524E8">
        <w:rPr>
          <w:rFonts w:ascii="Times New Roman" w:eastAsiaTheme="minorHAnsi" w:hAnsi="Times New Roman"/>
          <w:sz w:val="28"/>
          <w:szCs w:val="28"/>
          <w:lang w:eastAsia="en-US"/>
        </w:rPr>
        <w:t xml:space="preserve">о, что имеет место </w:t>
      </w:r>
      <w:r w:rsidRPr="00B524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53CA" w:rsidRPr="00B524E8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нарушения </w:t>
      </w:r>
      <w:r w:rsidR="001F53CA" w:rsidRPr="00B524E8">
        <w:rPr>
          <w:rFonts w:ascii="Times New Roman" w:hAnsi="Times New Roman"/>
          <w:sz w:val="28"/>
          <w:szCs w:val="28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и Инструкции о   порядке составления, предоставления годовой, квартальной бухгалтерской отчетности  государственных (муниципальных) бюджетных и автономных учреждений, утвержденной приказом Минфина России от 25.03.2011 № 33н</w:t>
      </w:r>
      <w:r w:rsidR="00B45744" w:rsidRPr="00B524E8">
        <w:rPr>
          <w:rFonts w:ascii="Times New Roman" w:hAnsi="Times New Roman"/>
          <w:sz w:val="28"/>
          <w:szCs w:val="28"/>
        </w:rPr>
        <w:t>, а именно:</w:t>
      </w:r>
      <w:proofErr w:type="gramEnd"/>
    </w:p>
    <w:p w:rsidR="001F53CA" w:rsidRPr="00B524E8" w:rsidRDefault="001F53CA" w:rsidP="001F53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524E8">
        <w:rPr>
          <w:rFonts w:ascii="Times New Roman" w:hAnsi="Times New Roman"/>
          <w:sz w:val="28"/>
          <w:szCs w:val="28"/>
        </w:rPr>
        <w:t>- отсутствие в составе бюджетной отчетности отдельных форм;</w:t>
      </w:r>
    </w:p>
    <w:p w:rsidR="001F53CA" w:rsidRPr="00B524E8" w:rsidRDefault="001F53CA" w:rsidP="001F53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524E8">
        <w:rPr>
          <w:rFonts w:ascii="Times New Roman" w:hAnsi="Times New Roman"/>
          <w:sz w:val="28"/>
          <w:szCs w:val="28"/>
        </w:rPr>
        <w:t>- если форма не имеет числового значения</w:t>
      </w:r>
      <w:r w:rsidR="00035DCC" w:rsidRPr="00B524E8">
        <w:rPr>
          <w:rFonts w:ascii="Times New Roman" w:hAnsi="Times New Roman"/>
          <w:sz w:val="28"/>
          <w:szCs w:val="28"/>
        </w:rPr>
        <w:t xml:space="preserve"> и в составе бюджетной отчетности отсутствует, информация </w:t>
      </w:r>
      <w:r w:rsidRPr="00B524E8">
        <w:rPr>
          <w:rFonts w:ascii="Times New Roman" w:hAnsi="Times New Roman"/>
          <w:sz w:val="28"/>
          <w:szCs w:val="28"/>
        </w:rPr>
        <w:t xml:space="preserve"> в пояснительной записке не отражен</w:t>
      </w:r>
      <w:r w:rsidR="00035DCC" w:rsidRPr="00B524E8">
        <w:rPr>
          <w:rFonts w:ascii="Times New Roman" w:hAnsi="Times New Roman"/>
          <w:sz w:val="28"/>
          <w:szCs w:val="28"/>
        </w:rPr>
        <w:t>а</w:t>
      </w:r>
      <w:r w:rsidRPr="00B524E8">
        <w:rPr>
          <w:rFonts w:ascii="Times New Roman" w:hAnsi="Times New Roman"/>
          <w:sz w:val="28"/>
          <w:szCs w:val="28"/>
        </w:rPr>
        <w:t>;</w:t>
      </w:r>
    </w:p>
    <w:p w:rsidR="001F53CA" w:rsidRPr="00B524E8" w:rsidRDefault="004939ED" w:rsidP="001F53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24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53CA" w:rsidRPr="00B524E8">
        <w:rPr>
          <w:rFonts w:ascii="Times New Roman" w:eastAsiaTheme="minorHAnsi" w:hAnsi="Times New Roman"/>
          <w:sz w:val="28"/>
          <w:szCs w:val="28"/>
          <w:lang w:eastAsia="en-US"/>
        </w:rPr>
        <w:t>- не соответс</w:t>
      </w:r>
      <w:r w:rsidR="00B45744" w:rsidRPr="00B524E8">
        <w:rPr>
          <w:rFonts w:ascii="Times New Roman" w:eastAsiaTheme="minorHAnsi" w:hAnsi="Times New Roman"/>
          <w:sz w:val="28"/>
          <w:szCs w:val="28"/>
          <w:lang w:eastAsia="en-US"/>
        </w:rPr>
        <w:t>твие показателей отдельных форм;</w:t>
      </w:r>
    </w:p>
    <w:p w:rsidR="00B45744" w:rsidRPr="00B524E8" w:rsidRDefault="00B45744" w:rsidP="001F53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24E8">
        <w:rPr>
          <w:rFonts w:ascii="Times New Roman" w:eastAsiaTheme="minorHAnsi" w:hAnsi="Times New Roman"/>
          <w:sz w:val="28"/>
          <w:szCs w:val="28"/>
          <w:lang w:eastAsia="en-US"/>
        </w:rPr>
        <w:t>- не полное заполнение отдельных форм.</w:t>
      </w:r>
    </w:p>
    <w:p w:rsidR="00035DCC" w:rsidRPr="00B524E8" w:rsidRDefault="00035DCC" w:rsidP="001F53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24E8">
        <w:rPr>
          <w:rFonts w:ascii="Times New Roman" w:eastAsiaTheme="minorHAnsi" w:hAnsi="Times New Roman"/>
          <w:sz w:val="28"/>
          <w:szCs w:val="28"/>
          <w:lang w:eastAsia="en-US"/>
        </w:rPr>
        <w:t>По отдельным поселениям в нарушение статьи 217 БК РФ не ведется  сводная бюджетная роспись.</w:t>
      </w:r>
    </w:p>
    <w:p w:rsidR="00041481" w:rsidRPr="00B524E8" w:rsidRDefault="00041481" w:rsidP="00041481">
      <w:pPr>
        <w:pStyle w:val="a9"/>
        <w:widowControl w:val="0"/>
        <w:spacing w:line="240" w:lineRule="atLeast"/>
        <w:rPr>
          <w:szCs w:val="28"/>
        </w:rPr>
      </w:pPr>
      <w:r w:rsidRPr="00B524E8">
        <w:rPr>
          <w:szCs w:val="28"/>
        </w:rPr>
        <w:t>В  соответствии со ст.11 Федерального закона от 06.11.2011 № 402-ФЗ «О бухгалтерском учёте» перед составлением годовой бюджетной отчётности главным</w:t>
      </w:r>
      <w:r w:rsidR="002C3C05" w:rsidRPr="00B524E8">
        <w:rPr>
          <w:szCs w:val="28"/>
        </w:rPr>
        <w:t>и</w:t>
      </w:r>
      <w:r w:rsidRPr="00B524E8">
        <w:rPr>
          <w:szCs w:val="28"/>
        </w:rPr>
        <w:t xml:space="preserve"> администратор</w:t>
      </w:r>
      <w:r w:rsidR="002C3C05" w:rsidRPr="00B524E8">
        <w:rPr>
          <w:szCs w:val="28"/>
        </w:rPr>
        <w:t>ами</w:t>
      </w:r>
      <w:r w:rsidRPr="00B524E8">
        <w:rPr>
          <w:szCs w:val="28"/>
        </w:rPr>
        <w:t xml:space="preserve"> проведена инвентаризация имущества и обязательств, расхождений не установлено.</w:t>
      </w:r>
    </w:p>
    <w:p w:rsidR="00251629" w:rsidRPr="00B524E8" w:rsidRDefault="00251629" w:rsidP="002516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24E8">
        <w:rPr>
          <w:rFonts w:ascii="Times New Roman" w:hAnsi="Times New Roman"/>
          <w:sz w:val="28"/>
          <w:szCs w:val="28"/>
        </w:rPr>
        <w:t>В нарушение статьи 264.5 БК РФ имеет место в решениях об исполнении бюджета за 2013 год</w:t>
      </w:r>
      <w:r w:rsidR="00E33463" w:rsidRPr="00B524E8">
        <w:rPr>
          <w:rFonts w:ascii="Times New Roman" w:hAnsi="Times New Roman"/>
          <w:sz w:val="28"/>
          <w:szCs w:val="28"/>
        </w:rPr>
        <w:t xml:space="preserve">, </w:t>
      </w:r>
      <w:r w:rsidRPr="00B524E8">
        <w:rPr>
          <w:rFonts w:ascii="Times New Roman" w:hAnsi="Times New Roman"/>
          <w:sz w:val="28"/>
          <w:szCs w:val="28"/>
        </w:rPr>
        <w:t xml:space="preserve">  заслушивается, обсуждается и принимается к сведению информация об исполнении сельского бюджета за 2013 год, вместо </w:t>
      </w:r>
      <w:r w:rsidRPr="00B524E8">
        <w:rPr>
          <w:rFonts w:ascii="Times New Roman" w:eastAsiaTheme="minorHAnsi" w:hAnsi="Times New Roman"/>
          <w:sz w:val="28"/>
          <w:szCs w:val="28"/>
          <w:lang w:eastAsia="en-US"/>
        </w:rPr>
        <w:t>представления, рассмотрения и утверждения годового отчета об исполнении бюджета.</w:t>
      </w:r>
    </w:p>
    <w:p w:rsidR="00251629" w:rsidRPr="00B524E8" w:rsidRDefault="00E33463" w:rsidP="00251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24E8">
        <w:rPr>
          <w:rFonts w:ascii="Times New Roman" w:hAnsi="Times New Roman"/>
          <w:sz w:val="28"/>
          <w:szCs w:val="28"/>
        </w:rPr>
        <w:lastRenderedPageBreak/>
        <w:t>Также по отдельным поселениям в</w:t>
      </w:r>
      <w:r w:rsidR="00251629" w:rsidRPr="00B524E8">
        <w:rPr>
          <w:rFonts w:ascii="Times New Roman" w:hAnsi="Times New Roman"/>
          <w:sz w:val="28"/>
          <w:szCs w:val="28"/>
        </w:rPr>
        <w:t xml:space="preserve"> нарушение  статьи 264.6 БК РФ и  статьи  184.1 БК РФ в решени</w:t>
      </w:r>
      <w:r w:rsidRPr="00B524E8">
        <w:rPr>
          <w:rFonts w:ascii="Times New Roman" w:hAnsi="Times New Roman"/>
          <w:sz w:val="28"/>
          <w:szCs w:val="28"/>
        </w:rPr>
        <w:t>ях</w:t>
      </w:r>
      <w:r w:rsidR="00251629" w:rsidRPr="00B524E8">
        <w:rPr>
          <w:rFonts w:ascii="Times New Roman" w:hAnsi="Times New Roman"/>
          <w:sz w:val="28"/>
          <w:szCs w:val="28"/>
        </w:rPr>
        <w:t xml:space="preserve">  об исполнении бюджета за 2013 год </w:t>
      </w:r>
      <w:r w:rsidRPr="00B524E8">
        <w:rPr>
          <w:rFonts w:ascii="Times New Roman" w:hAnsi="Times New Roman"/>
          <w:sz w:val="28"/>
          <w:szCs w:val="28"/>
        </w:rPr>
        <w:t>и</w:t>
      </w:r>
      <w:r w:rsidR="00251629" w:rsidRPr="00B524E8">
        <w:rPr>
          <w:rFonts w:ascii="Times New Roman" w:hAnsi="Times New Roman"/>
          <w:sz w:val="28"/>
          <w:szCs w:val="28"/>
        </w:rPr>
        <w:t xml:space="preserve">  в решениях о внесении изменений в решение о бюджете за 2013 год </w:t>
      </w:r>
      <w:r w:rsidRPr="00B524E8">
        <w:rPr>
          <w:rFonts w:ascii="Times New Roman" w:hAnsi="Times New Roman"/>
          <w:sz w:val="28"/>
          <w:szCs w:val="28"/>
        </w:rPr>
        <w:t xml:space="preserve"> </w:t>
      </w:r>
      <w:r w:rsidR="00251629" w:rsidRPr="00B524E8">
        <w:rPr>
          <w:rFonts w:ascii="Times New Roman" w:eastAsiaTheme="minorHAnsi" w:hAnsi="Times New Roman"/>
          <w:sz w:val="28"/>
          <w:szCs w:val="28"/>
          <w:lang w:eastAsia="en-US"/>
        </w:rPr>
        <w:t xml:space="preserve"> не  указывается общий объема доходов, расходов и профицит (дефицит) бюджета.</w:t>
      </w:r>
    </w:p>
    <w:p w:rsidR="00E33463" w:rsidRPr="00B524E8" w:rsidRDefault="00E33463" w:rsidP="00D31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E8">
        <w:rPr>
          <w:rFonts w:ascii="Times New Roman" w:eastAsiaTheme="minorHAnsi" w:hAnsi="Times New Roman"/>
          <w:sz w:val="28"/>
          <w:szCs w:val="28"/>
          <w:lang w:eastAsia="en-US"/>
        </w:rPr>
        <w:t>В ходе проверки  по отдельным поселениям</w:t>
      </w:r>
      <w:r w:rsidR="00D3153B" w:rsidRPr="00B524E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B524E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приложениях к решению об исполнении бюджета за 2013 год установлены </w:t>
      </w:r>
      <w:r w:rsidR="00924006" w:rsidRPr="00B524E8">
        <w:rPr>
          <w:rFonts w:ascii="Times New Roman" w:eastAsiaTheme="minorHAnsi" w:hAnsi="Times New Roman"/>
          <w:sz w:val="28"/>
          <w:szCs w:val="28"/>
          <w:lang w:eastAsia="en-US"/>
        </w:rPr>
        <w:t>изложение</w:t>
      </w:r>
      <w:r w:rsidRPr="00B524E8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кодов разделов и подразделов расходов бюджетной классификации РФ, </w:t>
      </w:r>
      <w:r w:rsidR="00D3153B" w:rsidRPr="00B524E8">
        <w:rPr>
          <w:rFonts w:ascii="Times New Roman" w:eastAsiaTheme="minorHAnsi" w:hAnsi="Times New Roman"/>
          <w:sz w:val="28"/>
          <w:szCs w:val="28"/>
          <w:lang w:eastAsia="en-US"/>
        </w:rPr>
        <w:t xml:space="preserve"> наименование кодов поступлений в бюджет </w:t>
      </w:r>
      <w:r w:rsidR="00924006" w:rsidRPr="00B524E8">
        <w:rPr>
          <w:rFonts w:ascii="Times New Roman" w:eastAsiaTheme="minorHAnsi" w:hAnsi="Times New Roman"/>
          <w:sz w:val="28"/>
          <w:szCs w:val="28"/>
          <w:lang w:eastAsia="en-US"/>
        </w:rPr>
        <w:t xml:space="preserve">не в соответствии </w:t>
      </w:r>
      <w:r w:rsidR="00D3153B" w:rsidRPr="00B524E8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Pr="00B524E8">
        <w:t xml:space="preserve"> </w:t>
      </w:r>
      <w:r w:rsidRPr="00B524E8">
        <w:rPr>
          <w:rFonts w:ascii="Times New Roman" w:hAnsi="Times New Roman" w:cs="Times New Roman"/>
          <w:sz w:val="28"/>
          <w:szCs w:val="28"/>
        </w:rPr>
        <w:t xml:space="preserve">Приказом  Минфина РФ от 21.12.2012г. № 171н. </w:t>
      </w:r>
    </w:p>
    <w:p w:rsidR="00AF1CF7" w:rsidRPr="00B524E8" w:rsidRDefault="00AF1CF7" w:rsidP="00D31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E8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поселений варьирует от 60,3% до 98,7%. </w:t>
      </w:r>
    </w:p>
    <w:p w:rsidR="00AF1CF7" w:rsidRPr="00B524E8" w:rsidRDefault="00AF1CF7" w:rsidP="005A4B32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E8">
        <w:rPr>
          <w:rFonts w:ascii="Times New Roman" w:hAnsi="Times New Roman"/>
          <w:sz w:val="28"/>
          <w:szCs w:val="28"/>
        </w:rPr>
        <w:t xml:space="preserve">Структура доходов бюджетов поселений показывает, что доля налоговых и неналоговых доходов составляет от </w:t>
      </w:r>
      <w:r w:rsidRPr="00B524E8">
        <w:rPr>
          <w:rFonts w:ascii="Times New Roman" w:hAnsi="Times New Roman" w:cs="Times New Roman"/>
          <w:sz w:val="28"/>
          <w:szCs w:val="28"/>
        </w:rPr>
        <w:t xml:space="preserve">3,7% до 11,7% </w:t>
      </w:r>
      <w:r w:rsidRPr="00B524E8">
        <w:rPr>
          <w:rFonts w:ascii="Times New Roman" w:hAnsi="Times New Roman"/>
          <w:sz w:val="28"/>
          <w:szCs w:val="28"/>
        </w:rPr>
        <w:t>в суммарных доходах местных бюджетов.</w:t>
      </w:r>
      <w:r w:rsidRPr="00B524E8">
        <w:rPr>
          <w:szCs w:val="28"/>
        </w:rPr>
        <w:t xml:space="preserve"> </w:t>
      </w:r>
      <w:r w:rsidRPr="00B524E8">
        <w:rPr>
          <w:rFonts w:ascii="Times New Roman" w:hAnsi="Times New Roman" w:cs="Times New Roman"/>
          <w:sz w:val="28"/>
          <w:szCs w:val="28"/>
        </w:rPr>
        <w:t>Безвозмездные поступления из бюджетов других уровней бюджетной системы Российской Федерации от 96,3% до 88,3%.</w:t>
      </w:r>
    </w:p>
    <w:p w:rsidR="005A4B32" w:rsidRPr="00B524E8" w:rsidRDefault="005A4B32" w:rsidP="005A4B32">
      <w:pPr>
        <w:pStyle w:val="31"/>
        <w:widowControl w:val="0"/>
        <w:spacing w:line="240" w:lineRule="atLeast"/>
        <w:ind w:firstLine="720"/>
        <w:rPr>
          <w:sz w:val="28"/>
          <w:szCs w:val="28"/>
        </w:rPr>
      </w:pPr>
      <w:r w:rsidRPr="00B524E8">
        <w:rPr>
          <w:sz w:val="28"/>
          <w:szCs w:val="28"/>
        </w:rPr>
        <w:t>Исполнение по расходам  в 2013 году варьирует от 58,6% до 97,4%.</w:t>
      </w:r>
    </w:p>
    <w:p w:rsidR="005A4B32" w:rsidRPr="00B524E8" w:rsidRDefault="005A4B32" w:rsidP="005A4B3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E8">
        <w:rPr>
          <w:rFonts w:ascii="Times New Roman" w:hAnsi="Times New Roman" w:cs="Times New Roman"/>
          <w:sz w:val="28"/>
          <w:szCs w:val="28"/>
        </w:rPr>
        <w:t>Приоритетные направления расходных обязательств бюджетов – культура, кинематография, жилищно-коммунальное хозяйство, общегосударственные вопросы  и национальная экономика.</w:t>
      </w:r>
    </w:p>
    <w:p w:rsidR="005A4B32" w:rsidRPr="00B524E8" w:rsidRDefault="005A4B32" w:rsidP="005A4B3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E8">
        <w:rPr>
          <w:rFonts w:ascii="Times New Roman" w:hAnsi="Times New Roman" w:cs="Times New Roman"/>
          <w:sz w:val="28"/>
          <w:szCs w:val="28"/>
        </w:rPr>
        <w:t>В 2013 году по всем поселениям не исполнены расходные обязательства по проведению энергетического обследования в связи с отсутствием финансирования из краевого бюджета.</w:t>
      </w:r>
    </w:p>
    <w:p w:rsidR="00D3153B" w:rsidRPr="00B524E8" w:rsidRDefault="00D3153B" w:rsidP="00D3153B">
      <w:pPr>
        <w:pStyle w:val="ConsPlusNonformat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524E8">
        <w:rPr>
          <w:rFonts w:ascii="Times New Roman" w:hAnsi="Times New Roman"/>
          <w:sz w:val="28"/>
          <w:szCs w:val="28"/>
        </w:rPr>
        <w:t xml:space="preserve">В целом по результатам внешней проверки </w:t>
      </w:r>
      <w:proofErr w:type="gramStart"/>
      <w:r w:rsidRPr="00B524E8">
        <w:rPr>
          <w:rFonts w:ascii="Times New Roman" w:hAnsi="Times New Roman"/>
          <w:sz w:val="28"/>
          <w:szCs w:val="28"/>
        </w:rPr>
        <w:t>фактов нарушений, влияющих на достоверность отчет</w:t>
      </w:r>
      <w:r w:rsidR="00442F1A" w:rsidRPr="00B524E8">
        <w:rPr>
          <w:rFonts w:ascii="Times New Roman" w:hAnsi="Times New Roman"/>
          <w:sz w:val="28"/>
          <w:szCs w:val="28"/>
        </w:rPr>
        <w:t>ов</w:t>
      </w:r>
      <w:r w:rsidRPr="00B524E8">
        <w:rPr>
          <w:rFonts w:ascii="Times New Roman" w:hAnsi="Times New Roman"/>
          <w:sz w:val="28"/>
          <w:szCs w:val="28"/>
        </w:rPr>
        <w:t xml:space="preserve"> об исполнении бюджет</w:t>
      </w:r>
      <w:r w:rsidR="00442F1A" w:rsidRPr="00B524E8">
        <w:rPr>
          <w:rFonts w:ascii="Times New Roman" w:hAnsi="Times New Roman"/>
          <w:sz w:val="28"/>
          <w:szCs w:val="28"/>
        </w:rPr>
        <w:t>ов поселений</w:t>
      </w:r>
      <w:r w:rsidRPr="00B524E8">
        <w:rPr>
          <w:rFonts w:ascii="Times New Roman" w:hAnsi="Times New Roman"/>
          <w:sz w:val="28"/>
          <w:szCs w:val="28"/>
        </w:rPr>
        <w:t xml:space="preserve"> по представленным документам не выявлено</w:t>
      </w:r>
      <w:proofErr w:type="gramEnd"/>
      <w:r w:rsidRPr="00B524E8">
        <w:rPr>
          <w:rFonts w:ascii="Times New Roman" w:hAnsi="Times New Roman"/>
          <w:sz w:val="28"/>
          <w:szCs w:val="28"/>
        </w:rPr>
        <w:t>.</w:t>
      </w:r>
    </w:p>
    <w:p w:rsidR="004939ED" w:rsidRPr="00B524E8" w:rsidRDefault="00D3153B" w:rsidP="005A4B32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524E8">
        <w:rPr>
          <w:rFonts w:ascii="Times New Roman" w:hAnsi="Times New Roman"/>
          <w:sz w:val="28"/>
          <w:szCs w:val="28"/>
        </w:rPr>
        <w:t>Основные параметры бюджет</w:t>
      </w:r>
      <w:r w:rsidR="00442F1A" w:rsidRPr="00B524E8">
        <w:rPr>
          <w:rFonts w:ascii="Times New Roman" w:hAnsi="Times New Roman"/>
          <w:sz w:val="28"/>
          <w:szCs w:val="28"/>
        </w:rPr>
        <w:t>ов</w:t>
      </w:r>
      <w:r w:rsidRPr="00B524E8">
        <w:rPr>
          <w:rFonts w:ascii="Times New Roman" w:hAnsi="Times New Roman"/>
          <w:sz w:val="28"/>
          <w:szCs w:val="28"/>
        </w:rPr>
        <w:t xml:space="preserve"> </w:t>
      </w:r>
      <w:r w:rsidR="00442F1A" w:rsidRPr="00B524E8">
        <w:rPr>
          <w:rFonts w:ascii="Times New Roman" w:hAnsi="Times New Roman"/>
          <w:sz w:val="28"/>
          <w:szCs w:val="28"/>
        </w:rPr>
        <w:t xml:space="preserve">поселений </w:t>
      </w:r>
      <w:r w:rsidRPr="00B524E8">
        <w:rPr>
          <w:rFonts w:ascii="Times New Roman" w:hAnsi="Times New Roman"/>
          <w:sz w:val="28"/>
          <w:szCs w:val="28"/>
        </w:rPr>
        <w:t xml:space="preserve"> выполнены.</w:t>
      </w:r>
    </w:p>
    <w:p w:rsidR="009A740D" w:rsidRPr="00B524E8" w:rsidRDefault="009A740D" w:rsidP="005A4B32">
      <w:pPr>
        <w:pStyle w:val="a7"/>
        <w:widowControl w:val="0"/>
        <w:spacing w:line="240" w:lineRule="atLeast"/>
        <w:ind w:firstLine="540"/>
        <w:rPr>
          <w:sz w:val="28"/>
          <w:szCs w:val="28"/>
        </w:rPr>
      </w:pPr>
      <w:r w:rsidRPr="00B524E8">
        <w:rPr>
          <w:sz w:val="28"/>
          <w:szCs w:val="28"/>
        </w:rPr>
        <w:t>Заключения по результатам проверки годового отчета об исполнении бюджетов поселений направлены в сельские Советы депутатов и в администрации поселений.</w:t>
      </w:r>
    </w:p>
    <w:p w:rsidR="004939ED" w:rsidRPr="00165F1A" w:rsidRDefault="004939ED" w:rsidP="004939ED">
      <w:pPr>
        <w:pStyle w:val="a4"/>
        <w:widowControl w:val="0"/>
        <w:spacing w:line="240" w:lineRule="atLeast"/>
        <w:ind w:firstLine="709"/>
        <w:rPr>
          <w:sz w:val="28"/>
          <w:szCs w:val="28"/>
        </w:rPr>
      </w:pPr>
    </w:p>
    <w:p w:rsidR="004939ED" w:rsidRPr="00165F1A" w:rsidRDefault="004939ED" w:rsidP="004939ED">
      <w:pPr>
        <w:pStyle w:val="Default"/>
        <w:spacing w:line="240" w:lineRule="atLeast"/>
        <w:jc w:val="both"/>
        <w:rPr>
          <w:sz w:val="28"/>
          <w:szCs w:val="28"/>
        </w:rPr>
      </w:pPr>
    </w:p>
    <w:p w:rsidR="004939ED" w:rsidRPr="00165F1A" w:rsidRDefault="004939ED" w:rsidP="004939E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65F1A">
        <w:rPr>
          <w:rFonts w:ascii="Times New Roman" w:hAnsi="Times New Roman"/>
          <w:sz w:val="28"/>
          <w:szCs w:val="28"/>
        </w:rPr>
        <w:t>Председатель ревизионной комиссии</w:t>
      </w:r>
    </w:p>
    <w:p w:rsidR="004939ED" w:rsidRDefault="004939ED" w:rsidP="004939E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65F1A">
        <w:rPr>
          <w:rFonts w:ascii="Times New Roman" w:hAnsi="Times New Roman"/>
          <w:sz w:val="28"/>
          <w:szCs w:val="28"/>
        </w:rPr>
        <w:t>Каратузского района</w:t>
      </w:r>
      <w:r w:rsidRPr="00165F1A">
        <w:rPr>
          <w:rFonts w:ascii="Times New Roman" w:hAnsi="Times New Roman"/>
          <w:sz w:val="28"/>
          <w:szCs w:val="28"/>
        </w:rPr>
        <w:tab/>
      </w:r>
      <w:r w:rsidRPr="00165F1A">
        <w:rPr>
          <w:rFonts w:ascii="Times New Roman" w:hAnsi="Times New Roman"/>
          <w:sz w:val="28"/>
          <w:szCs w:val="28"/>
        </w:rPr>
        <w:tab/>
      </w:r>
      <w:r w:rsidRPr="00165F1A">
        <w:rPr>
          <w:rFonts w:ascii="Times New Roman" w:hAnsi="Times New Roman"/>
          <w:sz w:val="28"/>
          <w:szCs w:val="28"/>
        </w:rPr>
        <w:tab/>
      </w:r>
      <w:r w:rsidRPr="00165F1A">
        <w:rPr>
          <w:rFonts w:ascii="Times New Roman" w:hAnsi="Times New Roman"/>
          <w:sz w:val="28"/>
          <w:szCs w:val="28"/>
        </w:rPr>
        <w:tab/>
      </w:r>
      <w:r w:rsidRPr="00165F1A">
        <w:rPr>
          <w:rFonts w:ascii="Times New Roman" w:hAnsi="Times New Roman"/>
          <w:sz w:val="28"/>
          <w:szCs w:val="28"/>
        </w:rPr>
        <w:tab/>
      </w:r>
      <w:r w:rsidRPr="00165F1A">
        <w:rPr>
          <w:rFonts w:ascii="Times New Roman" w:hAnsi="Times New Roman"/>
          <w:sz w:val="28"/>
          <w:szCs w:val="28"/>
        </w:rPr>
        <w:tab/>
      </w:r>
      <w:r w:rsidRPr="00165F1A">
        <w:rPr>
          <w:rFonts w:ascii="Times New Roman" w:hAnsi="Times New Roman"/>
          <w:sz w:val="28"/>
          <w:szCs w:val="28"/>
        </w:rPr>
        <w:tab/>
        <w:t xml:space="preserve">        </w:t>
      </w:r>
      <w:r w:rsidRPr="00165F1A">
        <w:rPr>
          <w:rFonts w:ascii="Times New Roman" w:hAnsi="Times New Roman"/>
          <w:sz w:val="28"/>
          <w:szCs w:val="28"/>
        </w:rPr>
        <w:tab/>
        <w:t xml:space="preserve">  Л.И.Зотова</w:t>
      </w:r>
    </w:p>
    <w:p w:rsidR="004939ED" w:rsidRDefault="004939ED" w:rsidP="004939ED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623D8" w:rsidRDefault="009623D8"/>
    <w:sectPr w:rsidR="009623D8" w:rsidSect="00ED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9ED"/>
    <w:rsid w:val="00035DCC"/>
    <w:rsid w:val="00041481"/>
    <w:rsid w:val="001F53CA"/>
    <w:rsid w:val="00251629"/>
    <w:rsid w:val="002C3C05"/>
    <w:rsid w:val="003A46AD"/>
    <w:rsid w:val="00420E3E"/>
    <w:rsid w:val="00442F1A"/>
    <w:rsid w:val="004939ED"/>
    <w:rsid w:val="005A4B32"/>
    <w:rsid w:val="006C0507"/>
    <w:rsid w:val="00766EBB"/>
    <w:rsid w:val="00793A8B"/>
    <w:rsid w:val="00924006"/>
    <w:rsid w:val="009623D8"/>
    <w:rsid w:val="009A740D"/>
    <w:rsid w:val="00AF1CF7"/>
    <w:rsid w:val="00B2592F"/>
    <w:rsid w:val="00B45744"/>
    <w:rsid w:val="00B524E8"/>
    <w:rsid w:val="00B93464"/>
    <w:rsid w:val="00BF2FE6"/>
    <w:rsid w:val="00D3153B"/>
    <w:rsid w:val="00E3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D8"/>
  </w:style>
  <w:style w:type="paragraph" w:styleId="3">
    <w:name w:val="heading 3"/>
    <w:basedOn w:val="a"/>
    <w:next w:val="a"/>
    <w:link w:val="30"/>
    <w:uiPriority w:val="99"/>
    <w:qFormat/>
    <w:rsid w:val="004939E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939ED"/>
    <w:pPr>
      <w:keepNext/>
      <w:autoSpaceDE w:val="0"/>
      <w:autoSpaceDN w:val="0"/>
      <w:adjustRightInd w:val="0"/>
      <w:spacing w:after="0" w:line="360" w:lineRule="auto"/>
      <w:ind w:firstLine="540"/>
      <w:jc w:val="center"/>
      <w:outlineLvl w:val="6"/>
    </w:pPr>
    <w:rPr>
      <w:rFonts w:ascii="Times New Roman" w:eastAsia="Times New Roman" w:hAnsi="Times New Roman" w:cs="Times New Roman"/>
      <w:b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939E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70">
    <w:name w:val="Заголовок 7 Знак"/>
    <w:basedOn w:val="a0"/>
    <w:link w:val="7"/>
    <w:uiPriority w:val="99"/>
    <w:rsid w:val="004939ED"/>
    <w:rPr>
      <w:rFonts w:ascii="Times New Roman" w:eastAsia="Times New Roman" w:hAnsi="Times New Roman" w:cs="Times New Roman"/>
      <w:b/>
      <w:i/>
      <w:iCs/>
      <w:sz w:val="28"/>
      <w:szCs w:val="26"/>
    </w:rPr>
  </w:style>
  <w:style w:type="paragraph" w:styleId="a3">
    <w:name w:val="Block Text"/>
    <w:basedOn w:val="a"/>
    <w:uiPriority w:val="99"/>
    <w:semiHidden/>
    <w:rsid w:val="004939ED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ody Text"/>
    <w:basedOn w:val="a"/>
    <w:link w:val="a5"/>
    <w:uiPriority w:val="99"/>
    <w:rsid w:val="004939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939ED"/>
    <w:rPr>
      <w:rFonts w:ascii="Times New Roman" w:eastAsia="Times New Roman" w:hAnsi="Times New Roman" w:cs="Times New Roman"/>
      <w:szCs w:val="20"/>
    </w:rPr>
  </w:style>
  <w:style w:type="paragraph" w:styleId="31">
    <w:name w:val="Body Text Indent 3"/>
    <w:basedOn w:val="a"/>
    <w:link w:val="32"/>
    <w:uiPriority w:val="99"/>
    <w:semiHidden/>
    <w:rsid w:val="004939E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39ED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Normal (Web)"/>
    <w:basedOn w:val="a"/>
    <w:uiPriority w:val="99"/>
    <w:semiHidden/>
    <w:rsid w:val="0049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uiPriority w:val="99"/>
    <w:rsid w:val="004939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uiPriority w:val="99"/>
    <w:rsid w:val="004939ED"/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Документ"/>
    <w:basedOn w:val="a"/>
    <w:uiPriority w:val="99"/>
    <w:rsid w:val="004939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4939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9E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4939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4939E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uiPriority w:val="99"/>
    <w:rsid w:val="00493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9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93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qFormat/>
    <w:rsid w:val="00251629"/>
    <w:rPr>
      <w:b/>
      <w:bCs/>
    </w:rPr>
  </w:style>
  <w:style w:type="paragraph" w:customStyle="1" w:styleId="ConsPlusCell">
    <w:name w:val="ConsPlusCell"/>
    <w:uiPriority w:val="99"/>
    <w:rsid w:val="002516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Zotova</cp:lastModifiedBy>
  <cp:revision>19</cp:revision>
  <dcterms:created xsi:type="dcterms:W3CDTF">2014-07-03T05:36:00Z</dcterms:created>
  <dcterms:modified xsi:type="dcterms:W3CDTF">2014-08-25T08:28:00Z</dcterms:modified>
</cp:coreProperties>
</file>