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F72E7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5296C" w:rsidRDefault="0075296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9C016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122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5296C" w:rsidRPr="00CB1931" w:rsidRDefault="0075296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9913F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C016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9C016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</w:t>
                      </w:r>
                      <w:r w:rsidR="00A40E8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5296C" w:rsidRDefault="0075296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5296C" w:rsidRPr="0041243A" w:rsidRDefault="007529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5296C" w:rsidRPr="0024392E" w:rsidRDefault="007529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75296C" w:rsidRPr="00D368D1" w:rsidRDefault="0075296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9C0162" w:rsidRDefault="009C0162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sectPr w:rsidR="009C0162" w:rsidSect="00BB6B0E">
          <w:headerReference w:type="default" r:id="rId11"/>
          <w:footerReference w:type="default" r:id="rId12"/>
          <w:pgSz w:w="11907" w:h="16839" w:code="9"/>
          <w:pgMar w:top="254" w:right="424" w:bottom="851" w:left="426" w:header="284" w:footer="0" w:gutter="0"/>
          <w:cols w:space="708"/>
          <w:docGrid w:linePitch="360"/>
        </w:sectPr>
      </w:pPr>
    </w:p>
    <w:p w:rsidR="009C0162" w:rsidRPr="009C0162" w:rsidRDefault="009C0162" w:rsidP="009C016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АДМИНИСТРАЦИЯ КАРАТУЗСКОГО РАЙОНА</w:t>
      </w:r>
    </w:p>
    <w:p w:rsidR="009C0162" w:rsidRPr="009C0162" w:rsidRDefault="009C0162" w:rsidP="009C016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9C0162" w:rsidRPr="009C0162" w:rsidRDefault="009C0162" w:rsidP="009C016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9C0162" w:rsidRPr="009C0162" w:rsidRDefault="009C0162" w:rsidP="009C0162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25.02.2016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</w:t>
      </w:r>
      <w:r w:rsidRPr="009C0162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с. Каратузское           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</w:t>
      </w:r>
      <w:r w:rsidRPr="009C0162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№ 96-п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17.08.2015 № 520-п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целях приведения постановления администрации Каратузского района от 17.08.2015 № 520-п «Об утверждении административного регламента предоставления муниципальной услуги «Выдача разрешения на ввод объекта в эксплуатацию» в соответствие с действующим законодательством, руководствуясь ст. 26-28 Устава муниципального образования «</w:t>
      </w: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от 17.08.2015 № 520-п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2 «</w:t>
      </w:r>
      <w:r w:rsidRPr="009C0162">
        <w:rPr>
          <w:rFonts w:ascii="Times New Roman" w:hAnsi="Times New Roman" w:cs="Times New Roman"/>
          <w:kern w:val="0"/>
          <w:sz w:val="12"/>
          <w:szCs w:val="12"/>
        </w:rPr>
        <w:t>Стандарт предоставления муниципальной услуги</w:t>
      </w: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1.1.1. Пункт 2.2. изменить и изложить в следующей редакции:</w:t>
      </w:r>
    </w:p>
    <w:p w:rsidR="009C0162" w:rsidRPr="009C0162" w:rsidRDefault="009C0162" w:rsidP="009C01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«2.2.</w:t>
      </w:r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 Предоставление муниципальной услуги осуществляется администрацией Каратузского района (далее – администрация). Ответственным исполнителем муниципальной услуги является ведущий специалист –  архитектор отдела ЖКХ, транспорта, строительства и связи.</w:t>
      </w:r>
    </w:p>
    <w:p w:rsidR="009C0162" w:rsidRPr="009C0162" w:rsidRDefault="009C0162" w:rsidP="009C01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Место нахождения: 662850, Красноярский край, </w:t>
      </w:r>
      <w:proofErr w:type="spellStart"/>
      <w:r w:rsidRPr="009C0162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 район,  с. Каратузское, </w:t>
      </w:r>
      <w:proofErr w:type="gramStart"/>
      <w:r w:rsidRPr="009C0162">
        <w:rPr>
          <w:rFonts w:ascii="Times New Roman" w:hAnsi="Times New Roman" w:cs="Times New Roman"/>
          <w:kern w:val="0"/>
          <w:sz w:val="12"/>
          <w:szCs w:val="12"/>
        </w:rPr>
        <w:t>Советская</w:t>
      </w:r>
      <w:proofErr w:type="gramEnd"/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 21, </w:t>
      </w:r>
      <w:proofErr w:type="spellStart"/>
      <w:r w:rsidRPr="009C0162">
        <w:rPr>
          <w:rFonts w:ascii="Times New Roman" w:hAnsi="Times New Roman" w:cs="Times New Roman"/>
          <w:kern w:val="0"/>
          <w:sz w:val="12"/>
          <w:szCs w:val="12"/>
        </w:rPr>
        <w:t>каб</w:t>
      </w:r>
      <w:proofErr w:type="spellEnd"/>
      <w:r w:rsidRPr="009C0162">
        <w:rPr>
          <w:rFonts w:ascii="Times New Roman" w:hAnsi="Times New Roman" w:cs="Times New Roman"/>
          <w:kern w:val="0"/>
          <w:sz w:val="12"/>
          <w:szCs w:val="12"/>
        </w:rPr>
        <w:t>. №210.</w:t>
      </w:r>
    </w:p>
    <w:p w:rsidR="009C0162" w:rsidRPr="009C0162" w:rsidRDefault="009C0162" w:rsidP="009C01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Почтовый адрес: 662850, Красноярский край, </w:t>
      </w:r>
      <w:proofErr w:type="spellStart"/>
      <w:r w:rsidRPr="009C0162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 район, с. Каратузское, </w:t>
      </w:r>
      <w:proofErr w:type="gramStart"/>
      <w:r w:rsidRPr="009C0162">
        <w:rPr>
          <w:rFonts w:ascii="Times New Roman" w:hAnsi="Times New Roman" w:cs="Times New Roman"/>
          <w:kern w:val="0"/>
          <w:sz w:val="12"/>
          <w:szCs w:val="12"/>
        </w:rPr>
        <w:t>Советская</w:t>
      </w:r>
      <w:proofErr w:type="gramEnd"/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 21, </w:t>
      </w:r>
      <w:proofErr w:type="spellStart"/>
      <w:r w:rsidRPr="009C0162">
        <w:rPr>
          <w:rFonts w:ascii="Times New Roman" w:hAnsi="Times New Roman" w:cs="Times New Roman"/>
          <w:kern w:val="0"/>
          <w:sz w:val="12"/>
          <w:szCs w:val="12"/>
        </w:rPr>
        <w:t>каб</w:t>
      </w:r>
      <w:proofErr w:type="spellEnd"/>
      <w:r w:rsidRPr="009C0162">
        <w:rPr>
          <w:rFonts w:ascii="Times New Roman" w:hAnsi="Times New Roman" w:cs="Times New Roman"/>
          <w:kern w:val="0"/>
          <w:sz w:val="12"/>
          <w:szCs w:val="12"/>
        </w:rPr>
        <w:t>. №21.0</w:t>
      </w:r>
    </w:p>
    <w:p w:rsidR="009C0162" w:rsidRPr="009C0162" w:rsidRDefault="009C0162" w:rsidP="009C01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Приёмные дни: понедельник - пятница</w:t>
      </w:r>
    </w:p>
    <w:p w:rsidR="009C0162" w:rsidRPr="009C0162" w:rsidRDefault="009C0162" w:rsidP="009C01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График работы: с 8.00 до 17.00 (обеденный перерыв с 12.00 до 13.00)</w:t>
      </w:r>
    </w:p>
    <w:p w:rsidR="009C0162" w:rsidRPr="009C0162" w:rsidRDefault="009C0162" w:rsidP="009C01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Телефон: 8(39137)22-3-95, факс: 8(39137)21-7-04, адрес электронной почты </w:t>
      </w:r>
      <w:hyperlink r:id="rId13" w:history="1">
        <w:r w:rsidRPr="009C0162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  <w:lang w:val="en-US"/>
          </w:rPr>
          <w:t>l</w:t>
        </w:r>
      </w:hyperlink>
      <w:hyperlink r:id="rId14" w:history="1">
        <w:r w:rsidRPr="009C0162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</w:rPr>
          <w:t>.</w:t>
        </w:r>
      </w:hyperlink>
      <w:hyperlink r:id="rId15" w:history="1">
        <w:r w:rsidRPr="009C0162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  <w:lang w:val="en-US"/>
          </w:rPr>
          <w:t>maisner</w:t>
        </w:r>
      </w:hyperlink>
      <w:hyperlink r:id="rId16" w:history="1">
        <w:r w:rsidRPr="009C0162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</w:rPr>
          <w:t>@</w:t>
        </w:r>
      </w:hyperlink>
      <w:hyperlink r:id="rId17" w:history="1">
        <w:r w:rsidRPr="009C0162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  <w:lang w:val="en-US"/>
          </w:rPr>
          <w:t>mail</w:t>
        </w:r>
      </w:hyperlink>
      <w:hyperlink r:id="rId18" w:history="1">
        <w:r w:rsidRPr="009C0162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</w:rPr>
          <w:t>.</w:t>
        </w:r>
      </w:hyperlink>
      <w:hyperlink r:id="rId19" w:history="1">
        <w:proofErr w:type="spellStart"/>
        <w:r w:rsidRPr="009C0162">
          <w:rPr>
            <w:rFonts w:ascii="Times New Roman" w:hAnsi="Times New Roman" w:cs="Times New Roman"/>
            <w:color w:val="000080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9C0162">
        <w:rPr>
          <w:rFonts w:ascii="Times New Roman" w:hAnsi="Times New Roman" w:cs="Times New Roman"/>
          <w:kern w:val="0"/>
          <w:sz w:val="12"/>
          <w:szCs w:val="12"/>
        </w:rPr>
        <w:t>.</w:t>
      </w:r>
    </w:p>
    <w:p w:rsidR="009C0162" w:rsidRPr="009C0162" w:rsidRDefault="009C0162" w:rsidP="009C01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Информацию по процедуре предоставления муниципальной услуги можно получить у ведущего специалиста – архитектора отдела ЖКХ, транспорта, строительства и связи, ответственного за предоставление муниципальной услуги</w:t>
      </w:r>
      <w:proofErr w:type="gramStart"/>
      <w:r w:rsidRPr="009C0162">
        <w:rPr>
          <w:rFonts w:ascii="Times New Roman" w:hAnsi="Times New Roman" w:cs="Times New Roman"/>
          <w:kern w:val="0"/>
          <w:sz w:val="12"/>
          <w:szCs w:val="12"/>
        </w:rPr>
        <w:t>.».</w:t>
      </w:r>
      <w:proofErr w:type="gramEnd"/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1.1.2. Пункт 2.3 изменить и изложить в следующей редакции: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«2.3. </w:t>
      </w:r>
      <w:proofErr w:type="gramStart"/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 xml:space="preserve">Получателем муниципальной услуги является застройщик – </w:t>
      </w: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Росатом</w:t>
      </w:r>
      <w:proofErr w:type="spellEnd"/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», Государственная корпорация по космической деятельности «</w:t>
      </w:r>
      <w:proofErr w:type="spellStart"/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Роскосмос</w:t>
      </w:r>
      <w:proofErr w:type="spellEnd"/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», органы управления государственными внебюджетными фондами или органы местного самоуправления передали</w:t>
      </w:r>
      <w:proofErr w:type="gramEnd"/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– заявитель).</w:t>
      </w:r>
      <w:proofErr w:type="gramEnd"/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заявители)».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1.1.3. В пункте 2.5 слова «30 календарных дней» заменить словами «10 дней».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1.1.4. В пункте 2.7 слова «</w:t>
      </w: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приложение № 2» заменить словами «приложение № 1».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1.1.5. В пункте 2.8: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1.1.5.1. Подпункт 9 изменить и изложить в следующей редакции: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«9)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2309" w:history="1">
        <w:r w:rsidRPr="009C0162">
          <w:rPr>
            <w:rFonts w:ascii="Times New Roman" w:eastAsia="Calibri" w:hAnsi="Times New Roman" w:cs="Times New Roman"/>
            <w:bCs/>
            <w:color w:val="0000FF"/>
            <w:kern w:val="0"/>
            <w:sz w:val="12"/>
            <w:szCs w:val="12"/>
            <w:lang w:eastAsia="en-US"/>
          </w:rPr>
          <w:t>частью 7 статьи 54</w:t>
        </w:r>
      </w:hyperlink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Градостроительного Кодекса Российской Федерации;»</w:t>
      </w:r>
      <w:proofErr w:type="gramEnd"/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1.1.5.2. Дополнить подпунктом 12 следующего содержания: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использования».</w:t>
      </w:r>
      <w:proofErr w:type="gramEnd"/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1.1.6. Подпункт 2 пункта 2.11 изменить и изложить в следующей редакции: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территории»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разделе 3 «</w:t>
      </w:r>
      <w:r w:rsidRPr="009C0162">
        <w:rPr>
          <w:rFonts w:ascii="Times New Roman" w:hAnsi="Times New Roman" w:cs="Times New Roman"/>
          <w:kern w:val="0"/>
          <w:sz w:val="12"/>
          <w:szCs w:val="1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1.2.1. В пункте 3.4: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1.2.1.1. В абзаце 2 слова «специалист отдела строительства и ЖКХ (Главный специалист-главный архитектор)» заменить словами « специалист отдела ЖКХ, транспорта, строительства и связи (ведущий специалист – архитектор)».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1.2.1.2. В абзаце 3 слова «Главой администрации (заместителем главы администрации)» заменить словами «Главой района (заместителем главы района)».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1.2.2. В абзаце 2 пункта 3.7.1 слова «отдел строительства и ЖКХ» заменить словами «отдел ЖКХ, транспорта, строительства и связи».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разделе 4 «</w:t>
      </w:r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Формы </w:t>
      </w:r>
      <w:proofErr w:type="gramStart"/>
      <w:r w:rsidRPr="009C0162">
        <w:rPr>
          <w:rFonts w:ascii="Times New Roman" w:hAnsi="Times New Roman" w:cs="Times New Roman"/>
          <w:kern w:val="0"/>
          <w:sz w:val="12"/>
          <w:szCs w:val="12"/>
        </w:rPr>
        <w:t>контроля за</w:t>
      </w:r>
      <w:proofErr w:type="gramEnd"/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 исполнением административного регламента»: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в пункте 4.1 слова «начальником отдела строительства и ЖКХ» заменить словами «начальником отдела ЖКХ, транспорта, строительства и связи».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1 к административному регламенту</w:t>
      </w:r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Администрации Каратузского района по предоставлению муниципальной услуги «Выдача разрешений на ввод объекта в эксплуатацию»: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</w:rPr>
        <w:t>в преамбуле слова «Главе администрации Каратузского района» заменить словами «Главе Каратузского района».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1.5. Приложения № 2-4 </w:t>
      </w:r>
      <w:proofErr w:type="gram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Администрации Каратузского района по предоставлению муниципальной услуги по выдаче разрешений на ввод объекта в эксплуатацию</w:t>
      </w:r>
      <w:proofErr w:type="gramEnd"/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признать утратившими силу.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1.6. Приложения № 5-6 </w:t>
      </w:r>
      <w:proofErr w:type="gram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административному регламенту</w:t>
      </w:r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Администрации Каратузского района по предоставлению муниципальной услуги по выдаче разрешений на ввод объекта в эксплуатацию</w:t>
      </w:r>
      <w:proofErr w:type="gramEnd"/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считать приложениями № 2-3 соответственно.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по исполнению настоящего постановления возложить на   В.А. </w:t>
      </w: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района по оперативным вопросам, строительству и ЖКХ.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20" w:history="1">
        <w:r w:rsidRPr="009C016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E1103" w:rsidRDefault="009C0162" w:rsidP="009C016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главы района                                                                               Е.И. Тетюхин</w:t>
      </w:r>
    </w:p>
    <w:p w:rsidR="009C0162" w:rsidRDefault="009C0162" w:rsidP="009C016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0162" w:rsidRDefault="009C0162" w:rsidP="009C016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9C0162" w:rsidRPr="009C0162" w:rsidRDefault="009C0162" w:rsidP="009C016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9C0162" w:rsidRPr="009C0162" w:rsidRDefault="009C0162" w:rsidP="009C016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9C0162" w:rsidRPr="009C0162" w:rsidRDefault="009C0162" w:rsidP="009C0162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25.02.2016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</w:t>
      </w:r>
      <w:r w:rsidRPr="009C0162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с. Каратузское   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</w:t>
      </w:r>
      <w:r w:rsidRPr="009C0162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       № 97-п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17.08.2015 № 519-п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целях приведения постановления администрации Каратузского района от 17.08.2015 № 519-п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в соответствие с действующим законодательством, руководствуясь ст. 26-28 Устава муниципального образования «</w:t>
      </w: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от 17.08.2015 № 519-п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следующие изменения: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2 «</w:t>
      </w:r>
      <w:r w:rsidRPr="009C0162">
        <w:rPr>
          <w:rFonts w:ascii="Times New Roman" w:hAnsi="Times New Roman" w:cs="Times New Roman"/>
          <w:kern w:val="0"/>
          <w:sz w:val="12"/>
          <w:szCs w:val="12"/>
        </w:rPr>
        <w:t>Стандарт предоставления муниципальной услуги</w:t>
      </w: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1.1.1. Пункт 2.2 изменить и изложить в следующей редакции:</w:t>
      </w:r>
    </w:p>
    <w:p w:rsidR="009C0162" w:rsidRPr="009C0162" w:rsidRDefault="009C0162" w:rsidP="009C0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9C0162">
        <w:rPr>
          <w:rFonts w:ascii="Times New Roman" w:hAnsi="Times New Roman" w:cs="Times New Roman"/>
          <w:kern w:val="0"/>
          <w:sz w:val="12"/>
          <w:szCs w:val="12"/>
        </w:rPr>
        <w:t>2.2. Предоставление муниципальной услуги осуществляется администрацией Каратузского района (далее – администрация). Ответственным исполнителем муниципальной услуги является ведущий специалист – архитектор отдела ЖКХ, транспорта,  строительства и связи.</w:t>
      </w:r>
    </w:p>
    <w:p w:rsidR="009C0162" w:rsidRPr="009C0162" w:rsidRDefault="009C0162" w:rsidP="009C0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Место нахождения: </w:t>
      </w:r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662850, Красноярский край, </w:t>
      </w:r>
      <w:proofErr w:type="spellStart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Каратузский</w:t>
      </w:r>
      <w:proofErr w:type="spellEnd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район, с. Каратузское, </w:t>
      </w:r>
      <w:proofErr w:type="gramStart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Советская</w:t>
      </w:r>
      <w:proofErr w:type="gramEnd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21, </w:t>
      </w:r>
      <w:proofErr w:type="spellStart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каб</w:t>
      </w:r>
      <w:proofErr w:type="spellEnd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. №210.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Почтовый адрес: </w:t>
      </w:r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662850, Красноярский край, </w:t>
      </w:r>
      <w:proofErr w:type="spellStart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Каратузский</w:t>
      </w:r>
      <w:proofErr w:type="spellEnd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район,  с. Каратузское, </w:t>
      </w:r>
      <w:proofErr w:type="gramStart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Советская</w:t>
      </w:r>
      <w:proofErr w:type="gramEnd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21, </w:t>
      </w:r>
      <w:proofErr w:type="spellStart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каб</w:t>
      </w:r>
      <w:proofErr w:type="spellEnd"/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. № 210.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Приёмные дни: </w:t>
      </w:r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понедельник – пятница.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График работы: </w:t>
      </w:r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 8.00 до 17.00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(обеденный перерыв </w:t>
      </w:r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 12.00 до 13.00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Телефон: </w:t>
      </w:r>
      <w:r w:rsidRPr="009C0162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8(39137)22-3-95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факс: 8(39137)21-7-04 адрес электронной почты 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l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maisner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@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mail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>ru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</w:t>
      </w:r>
      <w:proofErr w:type="gramStart"/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.».</w:t>
      </w:r>
      <w:proofErr w:type="gramEnd"/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1.1.2. Подпункт 2 пункта 2.8 изменить и изложить в следующей редакции: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«2) отсутствие в государственном кадастре недвижимости сведений о местоположении границ земельных участков».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1.1.3. В абзаце 3 слова «В течение 30 рабочих дней» изменить на слова «В течение 30 дней».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В разделе 3 «</w:t>
      </w:r>
      <w:r w:rsidRPr="009C0162">
        <w:rPr>
          <w:rFonts w:ascii="Times New Roman" w:hAnsi="Times New Roman" w:cs="Times New Roman"/>
          <w:kern w:val="0"/>
          <w:sz w:val="12"/>
          <w:szCs w:val="1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1.2.1. В пункте 3.4 слова «</w:t>
      </w: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главного специалиста-главного архитектора отдела строительства и ЖКХ администрации Каратузского района» заменить словами «ведущего специалиста-архитектора отдела ЖКХ, транспорта, строительства и связи администрации Каратузского района».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1.2.2. В пункте 3.4 слова «Главой администрации (заместителем главы администрации)» заменить словами « Главой района (заместителем главы района)».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1.3. В разделе 4 «</w:t>
      </w:r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Формы </w:t>
      </w:r>
      <w:proofErr w:type="gramStart"/>
      <w:r w:rsidRPr="009C0162">
        <w:rPr>
          <w:rFonts w:ascii="Times New Roman" w:hAnsi="Times New Roman" w:cs="Times New Roman"/>
          <w:kern w:val="0"/>
          <w:sz w:val="12"/>
          <w:szCs w:val="12"/>
        </w:rPr>
        <w:t>контроля за</w:t>
      </w:r>
      <w:proofErr w:type="gramEnd"/>
      <w:r w:rsidRPr="009C0162">
        <w:rPr>
          <w:rFonts w:ascii="Times New Roman" w:hAnsi="Times New Roman" w:cs="Times New Roman"/>
          <w:kern w:val="0"/>
          <w:sz w:val="12"/>
          <w:szCs w:val="12"/>
        </w:rPr>
        <w:t xml:space="preserve"> исполнением административного регламента»: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1.3.1. В пункте 4.1 слова «</w:t>
      </w:r>
      <w:r w:rsidRPr="009C0162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>отдела строительства и ЖКХ администрации Каратузского района» заменить словами «</w:t>
      </w: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отдела ЖКХ, транспорта, строительства и связи администрации Каратузского района».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kern w:val="0"/>
          <w:sz w:val="12"/>
          <w:szCs w:val="12"/>
        </w:rPr>
        <w:t>1.4.</w:t>
      </w:r>
      <w:r w:rsidRPr="009C0162">
        <w:rPr>
          <w:rFonts w:ascii="Calibri" w:hAnsi="Calibri" w:cs="Times New Roman"/>
          <w:b/>
          <w:kern w:val="0"/>
          <w:sz w:val="12"/>
          <w:szCs w:val="12"/>
        </w:rPr>
        <w:t xml:space="preserve"> 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приложении № 1 к административному регламенту</w:t>
      </w:r>
      <w:r w:rsidRPr="009C0162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C016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преамбуле слова «Главе администрации Каратузского района» заменить словами «Главе Каратузского района».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hAnsi="Times New Roman" w:cs="Times New Roman"/>
          <w:bCs/>
          <w:kern w:val="0"/>
          <w:sz w:val="12"/>
          <w:szCs w:val="12"/>
        </w:rPr>
        <w:t>1.5. Приложение № 2 к административному регламенту изложить в новой редакции согласно приложению к настоящему постановлению.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по исполнению настоящего постановления возложить на   В.А. </w:t>
      </w: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района по оперативным вопросам, строительству и ЖКХ.</w:t>
      </w:r>
    </w:p>
    <w:p w:rsidR="009C0162" w:rsidRPr="009C0162" w:rsidRDefault="009C0162" w:rsidP="009C0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21" w:history="1">
        <w:r w:rsidRPr="009C016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0162" w:rsidRPr="009C0162" w:rsidRDefault="009C0162" w:rsidP="009C01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0162" w:rsidRDefault="009C0162" w:rsidP="009C0162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главы района </w:t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9C016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Е.И. Тетюхин</w:t>
      </w:r>
    </w:p>
    <w:p w:rsidR="009C0162" w:rsidRDefault="009C0162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p w:rsidR="009C0162" w:rsidRDefault="009C0162" w:rsidP="009C0162">
      <w:pPr>
        <w:spacing w:after="0" w:line="240" w:lineRule="auto"/>
        <w:ind w:left="326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Приложение к постановлению администрации Каратузского района от 25.02.2016 №97-п</w:t>
      </w:r>
    </w:p>
    <w:p w:rsidR="009C0162" w:rsidRDefault="009C0162" w:rsidP="009C0162">
      <w:pPr>
        <w:spacing w:after="0" w:line="240" w:lineRule="auto"/>
        <w:ind w:left="326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0162" w:rsidRDefault="009C0162" w:rsidP="009C0162">
      <w:pPr>
        <w:spacing w:after="0" w:line="240" w:lineRule="auto"/>
        <w:ind w:left="326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2 к административному регламенту</w:t>
      </w:r>
    </w:p>
    <w:p w:rsidR="009C0162" w:rsidRDefault="009C0162" w:rsidP="009C0162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0162" w:rsidRDefault="009C0162" w:rsidP="009C016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БЛОК-СХЕМА ПОСЛЕДОВАТЕЛЬНОСТИ ВЫПОЛНЕНИЯ АДМИНИСТРАТИВНЫХ ПРОЦЕДУР ПО ИСПОЛНЕНИЮ МУНИЦИПАЛЬНОЙ УСЛУГИ «ПОДГОТОВКА, УТВЕРЖДЕНИЕ И ВЫДАЧА ГРАДОСТРОИТЕЛЬНОГО ПЛАНА ЗЕМЕЛЬНОГО УЧАСТКА</w:t>
      </w:r>
    </w:p>
    <w:p w:rsidR="009C0162" w:rsidRDefault="009C0162" w:rsidP="009C0162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0162" w:rsidRDefault="009C0162" w:rsidP="009C0162">
      <w:pPr>
        <w:suppressAutoHyphens/>
        <w:spacing w:after="0" w:line="240" w:lineRule="auto"/>
      </w:pPr>
      <w:r>
        <w:rPr>
          <w:noProof/>
        </w:rPr>
      </w:r>
      <w:r>
        <w:pict>
          <v:group id="Полотно 2" o:spid="_x0000_s1128" editas="canvas" style="width:252.3pt;height:311.8pt;mso-position-horizontal-relative:char;mso-position-vertical-relative:line" coordsize="58293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">
            <v:shape id="_x0000_s1129" type="#_x0000_t75" style="position:absolute;width:58293;height:62865;visibility:visible;mso-wrap-style:squar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130" type="#_x0000_t109" style="position:absolute;left:4574;top:2288;width:51435;height:6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9C0162" w:rsidRPr="009C0162" w:rsidRDefault="009C0162" w:rsidP="009C016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Застройщик представляет в администрацию района заявление о</w:t>
                    </w:r>
                  </w:p>
                  <w:p w:rsidR="009C0162" w:rsidRPr="009C0162" w:rsidRDefault="009C0162" w:rsidP="009C016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подготовке, утверждении и выдаче градостроительного плана</w:t>
                    </w:r>
                  </w:p>
                  <w:p w:rsidR="009C0162" w:rsidRPr="009C0162" w:rsidRDefault="009C0162" w:rsidP="009C0162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/>
                        <w:sz w:val="12"/>
                        <w:szCs w:val="12"/>
                      </w:rPr>
                      <w:t>земельного участка</w:t>
                    </w:r>
                  </w:p>
                </w:txbxContent>
              </v:textbox>
            </v:shape>
            <v:shape id="AutoShape 5" o:spid="_x0000_s1131" type="#_x0000_t109" style="position:absolute;left:4574;top:10286;width:51419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9C0162" w:rsidRPr="009C0162" w:rsidRDefault="009C0162" w:rsidP="009C016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proofErr w:type="gramStart"/>
                    <w:r w:rsidRPr="009C016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Должностное лицо, ответственное за прием заявлений, фиксирует факт получения от застройщика  заявления о подготовке   градостроительного плана земельного участка путем проведения записи в журнале регистрации входящей корреспонденции и до 12 часов рабочего дня, следующего за днем регистрации, передает пакет документов уполномоченному лицу (ведущему специалисту-</w:t>
                    </w:r>
                    <w:proofErr w:type="gramEnd"/>
                  </w:p>
                  <w:p w:rsidR="009C0162" w:rsidRPr="009C0162" w:rsidRDefault="009C0162" w:rsidP="009C0162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/>
                        <w:sz w:val="12"/>
                        <w:szCs w:val="12"/>
                      </w:rPr>
                      <w:t>архитектору.)</w:t>
                    </w:r>
                  </w:p>
                </w:txbxContent>
              </v:textbox>
            </v:shape>
            <v:shape id="AutoShape 6" o:spid="_x0000_s1132" type="#_x0000_t109" style="position:absolute;left:4574;top:22860;width:51419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9C0162" w:rsidRPr="009C0162" w:rsidRDefault="009C0162" w:rsidP="009C016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Ведущий специалист-архитектор, ответственный за оказание муниципальной услуги в течение рабочего дня, следующего за днем регистрации поступившего заявления, направляет запросы на предоставление необходимых документов, по каналам межведомственного взаимодействия, в органы, ответственные за предоставление документации.</w:t>
                    </w:r>
                  </w:p>
                  <w:p w:rsidR="009C0162" w:rsidRPr="009C0162" w:rsidRDefault="009C0162" w:rsidP="009C0162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AutoShape 7" o:spid="_x0000_s1133" type="#_x0000_t109" style="position:absolute;left:4574;top:34287;width:2743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9C0162" w:rsidRPr="009C0162" w:rsidRDefault="009C0162" w:rsidP="009C0162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/>
                        <w:sz w:val="12"/>
                        <w:szCs w:val="12"/>
                      </w:rPr>
                      <w:t>Получены все необходимые документы для оказания муниципальной услуги</w:t>
                    </w:r>
                  </w:p>
                </w:txbxContent>
              </v:textbox>
            </v:shape>
            <v:shape id="AutoShape 8" o:spid="_x0000_s1134" type="#_x0000_t109" style="position:absolute;left:34279;top:34287;width:21714;height:10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9C0162" w:rsidRPr="009C0162" w:rsidRDefault="009C0162" w:rsidP="009C0162">
                    <w:pPr>
                      <w:spacing w:after="0"/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/>
                        <w:sz w:val="12"/>
                        <w:szCs w:val="12"/>
                      </w:rPr>
                      <w:t>Необходимые документы для оказания муниципальной услуги отсутствуют в органах, ответственных за их предоставление</w:t>
                    </w:r>
                  </w:p>
                </w:txbxContent>
              </v:textbox>
            </v:shape>
            <v:shape id="AutoShape 9" o:spid="_x0000_s1135" type="#_x0000_t109" style="position:absolute;left:4574;top:40004;width:2743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9C0162" w:rsidRPr="009C0162" w:rsidRDefault="009C0162" w:rsidP="009C0162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/>
                        <w:sz w:val="12"/>
                        <w:szCs w:val="12"/>
                      </w:rPr>
                      <w:t>Подготовка градостроительного плана земельного участка и постановления администрации об его утверждении</w:t>
                    </w:r>
                  </w:p>
                </w:txbxContent>
              </v:textbox>
            </v:shape>
            <v:shape id="AutoShape 10" o:spid="_x0000_s1136" type="#_x0000_t109" style="position:absolute;left:4574;top:48001;width:27430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9C0162" w:rsidRPr="009C0162" w:rsidRDefault="009C0162" w:rsidP="009C0162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/>
                        <w:sz w:val="12"/>
                        <w:szCs w:val="12"/>
                      </w:rPr>
                      <w:t>Утверждение градостроительного плана земельного участка</w:t>
                    </w:r>
                  </w:p>
                </w:txbxContent>
              </v:textbox>
            </v:shape>
            <v:shape id="AutoShape 11" o:spid="_x0000_s1137" type="#_x0000_t109" style="position:absolute;left:4574;top:53719;width:42287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9C0162" w:rsidRPr="009C0162" w:rsidRDefault="009C0162" w:rsidP="009C016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Должностное лицо в течение 30 дней со дня</w:t>
                    </w:r>
                  </w:p>
                  <w:p w:rsidR="009C0162" w:rsidRPr="009C0162" w:rsidRDefault="009C0162" w:rsidP="009C0162">
                    <w:pPr>
                      <w:jc w:val="center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9C0162">
                      <w:rPr>
                        <w:rFonts w:ascii="Times New Roman" w:hAnsi="Times New Roman"/>
                        <w:sz w:val="12"/>
                        <w:szCs w:val="12"/>
                      </w:rPr>
                      <w:t>подачи заявления о выдаче градостроительного плана выдает заявителю градостроительный план земельного участка с постановлением об утверждении ГП</w:t>
                    </w:r>
                  </w:p>
                </w:txbxContent>
              </v:textbox>
            </v:shape>
            <v:line id="Line 12" o:spid="_x0000_s1138" style="position:absolute;visibility:visible;mso-wrap-style:square" from="29721,9145" to="29721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139" style="position:absolute;visibility:visible;mso-wrap-style:square" from="29721,21720" to="2972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140" style="position:absolute;visibility:visible;mso-wrap-style:square" from="17147,32006" to="17147,3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141" style="position:absolute;visibility:visible;mso-wrap-style:square" from="44577,32006" to="44577,3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142" style="position:absolute;visibility:visible;mso-wrap-style:square" from="17147,38864" to="17147,4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7" o:spid="_x0000_s1143" style="position:absolute;visibility:visible;mso-wrap-style:square" from="17147,46861" to="17147,4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144" style="position:absolute;visibility:visible;mso-wrap-style:square" from="17147,52578" to="17147,5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w10:wrap type="none"/>
            <w10:anchorlock/>
          </v:group>
        </w:pict>
      </w:r>
    </w:p>
    <w:p w:rsidR="00321EDA" w:rsidRPr="00321EDA" w:rsidRDefault="00321EDA" w:rsidP="009C0162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21EDA" w:rsidRPr="00321EDA" w:rsidRDefault="00321EDA" w:rsidP="009C0162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21EDA" w:rsidRDefault="00321EDA" w:rsidP="00321ED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21EDA" w:rsidRPr="00321EDA" w:rsidRDefault="00321EDA" w:rsidP="00321ED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Default="00321EDA" w:rsidP="00321ED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321EDA" w:rsidRPr="00321EDA" w:rsidRDefault="00321EDA" w:rsidP="00321ED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Default="00321EDA" w:rsidP="00321EDA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24.02.2016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</w:t>
      </w: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с. Каратузское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</w:t>
      </w: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№ 94-п</w:t>
      </w:r>
    </w:p>
    <w:p w:rsidR="00321EDA" w:rsidRPr="00321EDA" w:rsidRDefault="00321EDA" w:rsidP="00321EDA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Pr="00321EDA" w:rsidRDefault="00321EDA" w:rsidP="00321ED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плана подготовки документов стратегического планирования муниципального образования «</w:t>
      </w: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</w:p>
    <w:p w:rsidR="00321EDA" w:rsidRPr="00321EDA" w:rsidRDefault="00321EDA" w:rsidP="00321ED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статьями 6, 39, частью 1 статьи 47 Федерального закона от 28 июня 2014 года № 172-ФЗ «О стратегическом планировании в Российской Федерации», Бюджетным кодексом Российский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28 Устава муниципального образования «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  <w:proofErr w:type="gramEnd"/>
    </w:p>
    <w:p w:rsidR="00321EDA" w:rsidRPr="00321EDA" w:rsidRDefault="00321EDA" w:rsidP="00321E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план мероприятий  по подготовке документов стратегического планирования согласно приложению.</w:t>
      </w:r>
    </w:p>
    <w:p w:rsidR="00321EDA" w:rsidRPr="00321EDA" w:rsidRDefault="00321EDA" w:rsidP="00321EDA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Руководителям управлений, начальникам отделов администрации  района обеспечить исполнение плана, утвержденного пунктом 1 настоящего постановления.</w:t>
      </w:r>
    </w:p>
    <w:p w:rsidR="00321EDA" w:rsidRPr="00321EDA" w:rsidRDefault="00321EDA" w:rsidP="00321EDA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proofErr w:type="gram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района Е.С. </w:t>
      </w: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321EDA" w:rsidRPr="00321EDA" w:rsidRDefault="00321EDA" w:rsidP="00321EDA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издании «Вести муниципального образования «</w:t>
      </w: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321EDA" w:rsidRPr="00321EDA" w:rsidRDefault="00321EDA" w:rsidP="00321EDA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Pr="00321EDA" w:rsidRDefault="00321EDA" w:rsidP="00321EDA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Pr="00321EDA" w:rsidRDefault="00321EDA" w:rsidP="00321EDA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 главы района                                                                               Е.И. Тетюхин</w:t>
      </w:r>
    </w:p>
    <w:p w:rsidR="00321EDA" w:rsidRPr="00321EDA" w:rsidRDefault="00321EDA" w:rsidP="00321E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Pr="00321EDA" w:rsidRDefault="00321EDA" w:rsidP="00321ED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Pr="00321EDA" w:rsidRDefault="00321EDA" w:rsidP="00321ED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9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730"/>
      </w:tblGrid>
      <w:tr w:rsidR="00321EDA" w:rsidRPr="00321EDA" w:rsidTr="00480D07">
        <w:tc>
          <w:tcPr>
            <w:tcW w:w="4785" w:type="dxa"/>
          </w:tcPr>
          <w:p w:rsidR="00321EDA" w:rsidRPr="00321EDA" w:rsidRDefault="00321EDA" w:rsidP="00321E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к постановлению администрации Каратузского  района от 24.02.2016 № 94-п</w:t>
            </w:r>
          </w:p>
          <w:p w:rsidR="00321EDA" w:rsidRPr="00321EDA" w:rsidRDefault="00321EDA" w:rsidP="00321ED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</w:t>
            </w:r>
          </w:p>
        </w:tc>
      </w:tr>
    </w:tbl>
    <w:p w:rsidR="00321EDA" w:rsidRPr="00321EDA" w:rsidRDefault="00321EDA" w:rsidP="00321EDA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План</w:t>
      </w:r>
    </w:p>
    <w:p w:rsidR="00321EDA" w:rsidRPr="00321EDA" w:rsidRDefault="00321EDA" w:rsidP="00321ED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подготовки документов стратегического планирования</w:t>
      </w:r>
    </w:p>
    <w:p w:rsidR="00321EDA" w:rsidRPr="00321EDA" w:rsidRDefault="00321EDA" w:rsidP="00321ED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701"/>
      </w:tblGrid>
      <w:tr w:rsidR="00321EDA" w:rsidRPr="00321EDA" w:rsidTr="00321EDA"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Мероприятия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 исполнения</w:t>
            </w:r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Исполнители</w:t>
            </w:r>
          </w:p>
        </w:tc>
      </w:tr>
      <w:tr w:rsidR="00321EDA" w:rsidRPr="00321EDA" w:rsidTr="00321EDA"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Стратегии социально-экономического развития муниципального образования «</w:t>
            </w: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район» до 2030 года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01.12.2016</w:t>
            </w:r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 экономического развития администрации района, руководители управлений, начальники отделов администрации района, главы 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администраций сельских поселений</w:t>
            </w:r>
          </w:p>
        </w:tc>
      </w:tr>
      <w:tr w:rsidR="00321EDA" w:rsidRPr="00321EDA" w:rsidTr="00321EDA"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и утверждение  плана реализации Стратегии долгосрочного социально-экономического развития муниципального образования «</w:t>
            </w: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 до 2030 года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 01 января 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201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экономического развития администрации района, руководители управлений, начальники отделов администрации района, главы администраций сельских поселений</w:t>
            </w:r>
          </w:p>
        </w:tc>
      </w:tr>
      <w:tr w:rsidR="00321EDA" w:rsidRPr="00321EDA" w:rsidTr="00321EDA"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Разработка Прогноза социально-экономического развития  района </w:t>
            </w:r>
            <w:proofErr w:type="gramStart"/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proofErr w:type="gramEnd"/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</w:t>
            </w:r>
          </w:p>
          <w:p w:rsidR="00321EDA" w:rsidRPr="00321EDA" w:rsidRDefault="00321EDA" w:rsidP="00321ED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-среднесрочный период</w:t>
            </w:r>
          </w:p>
          <w:p w:rsidR="00321EDA" w:rsidRPr="00321EDA" w:rsidRDefault="00321EDA" w:rsidP="00321ED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- долгосрочный период</w:t>
            </w:r>
          </w:p>
          <w:p w:rsidR="00321EDA" w:rsidRPr="00321EDA" w:rsidRDefault="00321EDA" w:rsidP="00321E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</w:t>
            </w:r>
            <w:proofErr w:type="gramStart"/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случае принятия решения представительным органом Каратузского района решения о формировании бюджетного прогноза на долгосрочный период в соответствии с требованиями</w:t>
            </w:r>
            <w:proofErr w:type="gramEnd"/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Бюджетного кодекса РФ)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Одновременно с принятием решения о внесении проекта бюджета в представительный орган (п. 3 ст. 173 БК)</w:t>
            </w:r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экономического развития администрации района</w:t>
            </w:r>
          </w:p>
        </w:tc>
      </w:tr>
      <w:tr w:rsidR="00321EDA" w:rsidRPr="00321EDA" w:rsidTr="00321EDA"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spacing w:after="20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 бюджетного прогноза на долгосрочный период (в случае принятия решения представительным органом Каратузского района решения о формировании бюджетного прогноза на долгосрочный период в соответствии с требованиями Бюджетного кодекса РФ)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Утверждается в срок, не превышающий двух месяцев со дня официального опубликования решения о соответствующем бюджете (п.6 ст. 170.1 БК)</w:t>
            </w:r>
          </w:p>
          <w:p w:rsidR="00321EDA" w:rsidRPr="00321EDA" w:rsidRDefault="00321EDA" w:rsidP="00321ED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</w:t>
            </w: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IY </w:t>
            </w: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квартал 2016 г.)</w:t>
            </w:r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района</w:t>
            </w:r>
          </w:p>
        </w:tc>
      </w:tr>
      <w:tr w:rsidR="00321EDA" w:rsidRPr="00321EDA" w:rsidTr="00321EDA">
        <w:trPr>
          <w:trHeight w:val="2117"/>
        </w:trPr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spacing w:after="20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Внесение изменений и дополнений в  муниципальные программы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spacing w:after="20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1EDA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течение 2016 года в соответствии с требованием Бюджетного кодекса РФ, Порядком принятия решений о разработке муниципальных программ Каратузского района, их формировании и реализации, утвержденного постановлением Каратузского района от 29.07.2013 № 738-п</w:t>
            </w:r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Управления, отделы администрации района</w:t>
            </w:r>
          </w:p>
        </w:tc>
      </w:tr>
      <w:tr w:rsidR="00321EDA" w:rsidRPr="00321EDA" w:rsidTr="00321EDA"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Разработка и утверждение порядка разработки, корректировки, мониторинга и контроля реализации документов стратегического планирования  района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II–III кварталы </w:t>
            </w:r>
          </w:p>
          <w:p w:rsidR="00321EDA" w:rsidRPr="00321EDA" w:rsidRDefault="00321EDA" w:rsidP="0032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2016 года </w:t>
            </w:r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экономического развития администрации района</w:t>
            </w:r>
          </w:p>
        </w:tc>
      </w:tr>
      <w:tr w:rsidR="00321EDA" w:rsidRPr="00321EDA" w:rsidTr="00321EDA"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Общественное обсуждение  проекта Стратегии социально-экономического развития  муниципального образования «</w:t>
            </w: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  до 2030 года. Доработка проекта Стратегии с учетом результатов общественного обсуждения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III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IV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кварталы 2016 г </w:t>
            </w:r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экономического развития администрации района, руководители управлений, начальники отделов администрации района, главы администраций сельских поселений, общественность</w:t>
            </w:r>
          </w:p>
        </w:tc>
      </w:tr>
      <w:tr w:rsidR="00321EDA" w:rsidRPr="00321EDA" w:rsidTr="00321EDA">
        <w:tc>
          <w:tcPr>
            <w:tcW w:w="42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984" w:type="dxa"/>
          </w:tcPr>
          <w:p w:rsidR="00321EDA" w:rsidRPr="00321EDA" w:rsidRDefault="00321EDA" w:rsidP="0032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и утверждение  плана реализации Стратегии долгосрочного социально-экономического развития муниципального образования «</w:t>
            </w: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 до 2030 года</w:t>
            </w:r>
          </w:p>
        </w:tc>
        <w:tc>
          <w:tcPr>
            <w:tcW w:w="1276" w:type="dxa"/>
          </w:tcPr>
          <w:p w:rsidR="00321EDA" w:rsidRPr="00321EDA" w:rsidRDefault="00321EDA" w:rsidP="00321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 01 января 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201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экономического развития администрации района, руководители управлений, начальники отделов администрации района, главы администраций сельских поселений</w:t>
            </w:r>
          </w:p>
        </w:tc>
      </w:tr>
    </w:tbl>
    <w:p w:rsidR="00321EDA" w:rsidRPr="00321EDA" w:rsidRDefault="00321EDA" w:rsidP="00321EDA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Default="00321EDA" w:rsidP="009C016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Default="00321EDA" w:rsidP="009C016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АДМИНИСТРАЦИЯ КАРАТУЗСКОГО РАЙОНА </w:t>
      </w:r>
    </w:p>
    <w:p w:rsidR="00321EDA" w:rsidRPr="00321EDA" w:rsidRDefault="00321EDA" w:rsidP="00321EDA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ПОСТАНОВЛЕНИЕ</w:t>
      </w:r>
    </w:p>
    <w:p w:rsidR="00321EDA" w:rsidRPr="00321EDA" w:rsidRDefault="00321EDA" w:rsidP="00321EDA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24.02.2016                             с. Каратузское                                                 № 93-п</w:t>
      </w:r>
    </w:p>
    <w:p w:rsidR="00321EDA" w:rsidRPr="00321EDA" w:rsidRDefault="00321EDA" w:rsidP="00321EDA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Pr="00321EDA" w:rsidRDefault="00321EDA" w:rsidP="00321ED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до 2030 года</w:t>
      </w:r>
    </w:p>
    <w:p w:rsidR="00321EDA" w:rsidRPr="00321EDA" w:rsidRDefault="00321EDA" w:rsidP="00321ED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 частью 2 статьи 39, пунктом 3 части 5 статьи 40 и пунктом 3 статьи 42  Федерального закона от 28 июня 2014 года № 172-ФЗ «О стратегическом планировании в Российской Федерации», руководствуясь статьей 28 Устава муниципального образования «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321EDA" w:rsidRPr="00321EDA" w:rsidRDefault="00321EDA" w:rsidP="00321E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Утвердить Порядок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до 2030 года согласно приложению.</w:t>
      </w:r>
    </w:p>
    <w:p w:rsidR="00321EDA" w:rsidRPr="00321EDA" w:rsidRDefault="00321EDA" w:rsidP="00321E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 </w:t>
      </w:r>
      <w:proofErr w:type="gram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района Е.С. </w:t>
      </w: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321EDA" w:rsidRPr="00321EDA" w:rsidRDefault="00321EDA" w:rsidP="00321E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r w:rsidRPr="00321ED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издании «Вести муниципального образования «</w:t>
      </w:r>
      <w:proofErr w:type="spellStart"/>
      <w:r w:rsidRPr="00321ED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21ED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321EDA" w:rsidRPr="00321EDA" w:rsidRDefault="00321EDA" w:rsidP="00321E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Pr="00321EDA" w:rsidRDefault="00321EDA" w:rsidP="00321E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1EDA" w:rsidRPr="00321EDA" w:rsidRDefault="00321EDA" w:rsidP="00321EDA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 главы района                                                                               Е.И. Тетюхин</w:t>
      </w:r>
    </w:p>
    <w:tbl>
      <w:tblPr>
        <w:tblStyle w:val="100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730"/>
      </w:tblGrid>
      <w:tr w:rsidR="00321EDA" w:rsidRPr="00321EDA" w:rsidTr="00321EDA">
        <w:tc>
          <w:tcPr>
            <w:tcW w:w="2300" w:type="dxa"/>
          </w:tcPr>
          <w:p w:rsidR="00321EDA" w:rsidRPr="00321EDA" w:rsidRDefault="00321EDA" w:rsidP="00321E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0" w:type="dxa"/>
          </w:tcPr>
          <w:p w:rsidR="00321EDA" w:rsidRPr="00321EDA" w:rsidRDefault="00321EDA" w:rsidP="00321ED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  к постановлению администрации   Каратузского  района                                                                                             от 24.02.2016 № 93-п</w:t>
            </w:r>
          </w:p>
          <w:p w:rsidR="00321EDA" w:rsidRPr="00321EDA" w:rsidRDefault="00321EDA" w:rsidP="00321E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21EDA" w:rsidRPr="00321EDA" w:rsidRDefault="00321EDA" w:rsidP="00321EDA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</w:t>
      </w:r>
    </w:p>
    <w:p w:rsidR="00321EDA" w:rsidRPr="00321EDA" w:rsidRDefault="00321EDA" w:rsidP="00321EDA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</w:p>
    <w:p w:rsidR="00321EDA" w:rsidRPr="00321EDA" w:rsidRDefault="00321EDA" w:rsidP="00321EDA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Порядок</w:t>
      </w:r>
    </w:p>
    <w:p w:rsidR="00321EDA" w:rsidRPr="00321EDA" w:rsidRDefault="00321EDA" w:rsidP="00321EDA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до 2030 года</w:t>
      </w:r>
    </w:p>
    <w:p w:rsidR="00321EDA" w:rsidRPr="00321EDA" w:rsidRDefault="00321EDA" w:rsidP="00321EDA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</w:t>
      </w:r>
    </w:p>
    <w:p w:rsidR="00321EDA" w:rsidRPr="00321EDA" w:rsidRDefault="00321EDA" w:rsidP="00321EDA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</w:t>
      </w:r>
      <w:r w:rsidRPr="00321EDA">
        <w:rPr>
          <w:rFonts w:ascii="Times New Roman" w:eastAsiaTheme="minorHAnsi" w:hAnsi="Times New Roman" w:cs="Times New Roman"/>
          <w:b/>
          <w:color w:val="auto"/>
          <w:kern w:val="0"/>
          <w:sz w:val="12"/>
          <w:szCs w:val="12"/>
          <w:lang w:eastAsia="en-US"/>
        </w:rPr>
        <w:t>1. Общие положения</w:t>
      </w:r>
    </w:p>
    <w:p w:rsidR="00321EDA" w:rsidRPr="00321EDA" w:rsidRDefault="00321EDA" w:rsidP="00F72E72">
      <w:pPr>
        <w:widowControl w:val="0"/>
        <w:numPr>
          <w:ilvl w:val="0"/>
          <w:numId w:val="1"/>
        </w:numPr>
        <w:tabs>
          <w:tab w:val="left" w:pos="1302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Настоящий Порядок определяет основные положения разработки и корректировки, осуществления мониторинга и контроля реализации стратегии социально-экономического развития 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муниципального образования «</w:t>
      </w:r>
      <w:proofErr w:type="spellStart"/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Каратузский</w:t>
      </w:r>
      <w:proofErr w:type="spellEnd"/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 xml:space="preserve"> район»</w:t>
      </w:r>
      <w:r w:rsidRPr="00321EDA">
        <w:rPr>
          <w:rFonts w:ascii="Times New Roman" w:hAnsi="Times New Roman" w:cs="Times New Roman"/>
          <w:b/>
          <w:bCs/>
          <w:noProof/>
          <w:kern w:val="0"/>
          <w:sz w:val="12"/>
          <w:szCs w:val="12"/>
        </w:rPr>
        <w:t xml:space="preserve"> 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>(далее - Стратегия).</w:t>
      </w:r>
    </w:p>
    <w:p w:rsidR="00321EDA" w:rsidRPr="00321EDA" w:rsidRDefault="00321EDA" w:rsidP="00F72E72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Стратегия является документом стратегического планирования, определяющим приоритеты, цели и задачи социально-экономического развития Каратузского района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,</w:t>
      </w:r>
      <w:r w:rsidRPr="00321EDA">
        <w:rPr>
          <w:rFonts w:ascii="Times New Roman" w:hAnsi="Times New Roman" w:cs="Times New Roman"/>
          <w:b/>
          <w:bCs/>
          <w:noProof/>
          <w:kern w:val="0"/>
          <w:sz w:val="12"/>
          <w:szCs w:val="12"/>
        </w:rPr>
        <w:t xml:space="preserve"> 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>меры по их достижению и решению на долгосрочный период.</w:t>
      </w:r>
    </w:p>
    <w:p w:rsidR="00321EDA" w:rsidRPr="00321EDA" w:rsidRDefault="00321EDA" w:rsidP="00F72E72">
      <w:pPr>
        <w:widowControl w:val="0"/>
        <w:numPr>
          <w:ilvl w:val="0"/>
          <w:numId w:val="1"/>
        </w:num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Стратегия разрабатывается в целях определения приоритетов, целей и задач социально-экономического развития Каратузского 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 xml:space="preserve">района </w:t>
      </w:r>
      <w:r w:rsidRPr="00321EDA">
        <w:rPr>
          <w:rFonts w:ascii="Times New Roman" w:hAnsi="Times New Roman" w:cs="Times New Roman"/>
          <w:b/>
          <w:bCs/>
          <w:noProof/>
          <w:kern w:val="0"/>
          <w:sz w:val="12"/>
          <w:szCs w:val="12"/>
        </w:rPr>
        <w:t xml:space="preserve"> 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>на долгосрочный период, согласованных с приоритетами и целями социально-экономического развития Красноярского края.</w:t>
      </w:r>
    </w:p>
    <w:p w:rsidR="00321EDA" w:rsidRPr="00321EDA" w:rsidRDefault="00321EDA" w:rsidP="00F72E72">
      <w:pPr>
        <w:widowControl w:val="0"/>
        <w:numPr>
          <w:ilvl w:val="0"/>
          <w:numId w:val="1"/>
        </w:numPr>
        <w:tabs>
          <w:tab w:val="left" w:pos="137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Стратегия разрабатывается и корректируется на основе законов Красноярского края, актов Губернатора Красноярского края, Правительства Красноярского края и органов исполнительной власти Красноярского края  и муниципальных правовых актов, содержащих основные направления и цели социально-экономической политики, социально-экономического развития, приоритеты и цели регионального развития, муниципального развития, а также с учетом прогноза социально-экономического развития.</w:t>
      </w:r>
    </w:p>
    <w:p w:rsidR="00321EDA" w:rsidRPr="00321EDA" w:rsidRDefault="00321EDA" w:rsidP="00F72E72">
      <w:pPr>
        <w:widowControl w:val="0"/>
        <w:numPr>
          <w:ilvl w:val="0"/>
          <w:numId w:val="1"/>
        </w:num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Порядок разработки стратегии включает следующие этапы:</w:t>
      </w:r>
    </w:p>
    <w:p w:rsidR="00321EDA" w:rsidRPr="00321EDA" w:rsidRDefault="00321EDA" w:rsidP="00F72E72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принятие решения о разработке стратегии и формирование проекта стратегии;</w:t>
      </w:r>
    </w:p>
    <w:p w:rsidR="00321EDA" w:rsidRPr="00321EDA" w:rsidRDefault="00321EDA" w:rsidP="00F72E72">
      <w:pPr>
        <w:widowControl w:val="0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обсуждение проекта стратегии;</w:t>
      </w:r>
    </w:p>
    <w:p w:rsidR="00321EDA" w:rsidRPr="00321EDA" w:rsidRDefault="00321EDA" w:rsidP="00F72E72">
      <w:pPr>
        <w:widowControl w:val="0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согласование и утверждение стратегии.</w:t>
      </w:r>
    </w:p>
    <w:p w:rsidR="00321EDA" w:rsidRPr="00321EDA" w:rsidRDefault="00321EDA" w:rsidP="00F72E72">
      <w:pPr>
        <w:widowControl w:val="0"/>
        <w:numPr>
          <w:ilvl w:val="0"/>
          <w:numId w:val="1"/>
        </w:numPr>
        <w:tabs>
          <w:tab w:val="left" w:pos="1250"/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Стратегия включает основные разделы:</w:t>
      </w:r>
    </w:p>
    <w:p w:rsidR="00321EDA" w:rsidRPr="00321EDA" w:rsidRDefault="00321EDA" w:rsidP="00F72E72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оценку текущей социально-экономической ситуации и степени достижения целей социально-экономического развития Каратузского района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;</w:t>
      </w:r>
    </w:p>
    <w:p w:rsidR="00321EDA" w:rsidRPr="00321EDA" w:rsidRDefault="00321EDA" w:rsidP="00F72E72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приоритеты, цели, задачи и направления социально-экономической политики Каратузского района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;</w:t>
      </w:r>
    </w:p>
    <w:p w:rsidR="00321EDA" w:rsidRPr="00321EDA" w:rsidRDefault="00321EDA" w:rsidP="00F72E72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развитие основных отраслей социально-экономического развития Каратузского района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;</w:t>
      </w:r>
    </w:p>
    <w:p w:rsidR="00321EDA" w:rsidRPr="00321EDA" w:rsidRDefault="00321EDA" w:rsidP="00F72E7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ожидаемые результаты реализации стратегии;</w:t>
      </w:r>
    </w:p>
    <w:p w:rsidR="00321EDA" w:rsidRPr="00321EDA" w:rsidRDefault="00321EDA" w:rsidP="00F72E7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right="2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основные направления, мероприятия, механизмы и этапы реализации стратегии социально-экономического развития  муниципального образования «</w:t>
      </w:r>
      <w:proofErr w:type="spellStart"/>
      <w:r w:rsidRPr="00321EDA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район»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;</w:t>
      </w:r>
    </w:p>
    <w:p w:rsidR="00321EDA" w:rsidRPr="00321EDA" w:rsidRDefault="00321EDA" w:rsidP="00F72E7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оценку финансовых ресурсов, необходимых для реализации стратегии.</w:t>
      </w:r>
    </w:p>
    <w:p w:rsidR="00321EDA" w:rsidRPr="00321EDA" w:rsidRDefault="00321EDA" w:rsidP="00F72E7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Стратегия разрабатывается на период, не превышающий периода, на который разрабатывается прогноз социально-экономического развития Каратузского</w:t>
      </w:r>
      <w:r w:rsidRPr="00321EDA">
        <w:rPr>
          <w:rFonts w:ascii="Times New Roman" w:hAnsi="Times New Roman" w:cs="Times New Roman"/>
          <w:b/>
          <w:bCs/>
          <w:spacing w:val="30"/>
          <w:kern w:val="0"/>
          <w:sz w:val="12"/>
          <w:szCs w:val="12"/>
        </w:rPr>
        <w:t xml:space="preserve"> </w:t>
      </w:r>
      <w:r w:rsidRPr="00321EDA">
        <w:rPr>
          <w:rFonts w:ascii="Times New Roman" w:hAnsi="Times New Roman" w:cs="Times New Roman"/>
          <w:bCs/>
          <w:spacing w:val="30"/>
          <w:kern w:val="0"/>
          <w:sz w:val="12"/>
          <w:szCs w:val="12"/>
        </w:rPr>
        <w:t>района</w:t>
      </w:r>
      <w:r w:rsidRPr="00321EDA">
        <w:rPr>
          <w:rFonts w:ascii="Times New Roman" w:hAnsi="Times New Roman" w:cs="Times New Roman"/>
          <w:b/>
          <w:bCs/>
          <w:spacing w:val="30"/>
          <w:kern w:val="0"/>
          <w:sz w:val="12"/>
          <w:szCs w:val="12"/>
        </w:rPr>
        <w:t xml:space="preserve"> 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>на долгосрочный период.</w:t>
      </w:r>
    </w:p>
    <w:p w:rsidR="00321EDA" w:rsidRPr="00321EDA" w:rsidRDefault="00321EDA" w:rsidP="00F72E7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В разработке Стратегии принимают участие органы местного самоуправления Каратузского района</w:t>
      </w:r>
      <w:r w:rsidRPr="00321EDA">
        <w:rPr>
          <w:rFonts w:ascii="Times New Roman" w:hAnsi="Times New Roman" w:cs="Times New Roman"/>
          <w:b/>
          <w:bCs/>
          <w:spacing w:val="30"/>
          <w:kern w:val="0"/>
          <w:sz w:val="12"/>
          <w:szCs w:val="12"/>
        </w:rPr>
        <w:t xml:space="preserve"> 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>и заинтересованные участники стратегического планирования в части их компетенции.</w:t>
      </w:r>
    </w:p>
    <w:p w:rsidR="00321EDA" w:rsidRPr="00321EDA" w:rsidRDefault="00321EDA" w:rsidP="00F72E72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Для разработки Стратегии могут привлекаться представители бизнес - сообщества, депутаты, граждане, социальные, профсоюзные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21EDA" w:rsidRPr="00321EDA" w:rsidRDefault="00321EDA" w:rsidP="00F72E72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Ответственным за разработку Стратегии  является администрация Каратузского района (далее - администрация).</w:t>
      </w:r>
    </w:p>
    <w:p w:rsidR="00321EDA" w:rsidRPr="00321EDA" w:rsidRDefault="00321EDA" w:rsidP="00F72E72">
      <w:pPr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Администрация при разработке, корректировке, осуществлении мониторинга и контроля реализации Стратегии:</w:t>
      </w:r>
    </w:p>
    <w:p w:rsidR="00321EDA" w:rsidRPr="00321EDA" w:rsidRDefault="00321EDA" w:rsidP="00321EDA">
      <w:pPr>
        <w:widowControl w:val="0"/>
        <w:spacing w:after="0" w:line="240" w:lineRule="auto"/>
        <w:ind w:left="40" w:firstLine="68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1.11.1. организует разработку Стратегии;</w:t>
      </w:r>
    </w:p>
    <w:p w:rsidR="00321EDA" w:rsidRPr="00321EDA" w:rsidRDefault="00321EDA" w:rsidP="00321EDA">
      <w:pPr>
        <w:widowControl w:val="0"/>
        <w:tabs>
          <w:tab w:val="left" w:pos="1620"/>
        </w:tabs>
        <w:spacing w:after="0" w:line="240" w:lineRule="auto"/>
        <w:ind w:left="142" w:right="20"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1.11.2 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Стратегии;</w:t>
      </w:r>
    </w:p>
    <w:p w:rsidR="00321EDA" w:rsidRPr="00321EDA" w:rsidRDefault="00321EDA" w:rsidP="00321EDA">
      <w:pPr>
        <w:widowControl w:val="0"/>
        <w:tabs>
          <w:tab w:val="left" w:pos="162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1.11.3 обеспечивает процессы согласования и общественного обсуждения Стратегии;</w:t>
      </w:r>
    </w:p>
    <w:p w:rsidR="00321EDA" w:rsidRPr="00321EDA" w:rsidRDefault="00321EDA" w:rsidP="00321ED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1.11.4 вносит необходимые корректировки в Стратегию;</w:t>
      </w:r>
    </w:p>
    <w:p w:rsidR="00321EDA" w:rsidRPr="00321EDA" w:rsidRDefault="00321EDA" w:rsidP="00321ED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1.11.5 осуществляет мониторинг реализации Стратегии;</w:t>
      </w:r>
    </w:p>
    <w:p w:rsidR="00321EDA" w:rsidRPr="00321EDA" w:rsidRDefault="00321EDA" w:rsidP="00321EDA">
      <w:pPr>
        <w:widowControl w:val="0"/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iCs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1.11.6 предоставляет в</w:t>
      </w:r>
      <w:r w:rsidRPr="00321EDA">
        <w:rPr>
          <w:rFonts w:ascii="Times New Roman" w:hAnsi="Times New Roman" w:cs="Times New Roman"/>
          <w:b/>
          <w:bCs/>
          <w:i/>
          <w:iCs/>
          <w:kern w:val="0"/>
          <w:sz w:val="12"/>
          <w:szCs w:val="12"/>
        </w:rPr>
        <w:t xml:space="preserve"> </w:t>
      </w:r>
      <w:proofErr w:type="spellStart"/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Каратузский</w:t>
      </w:r>
      <w:proofErr w:type="spellEnd"/>
      <w:r w:rsidRPr="00321EDA">
        <w:rPr>
          <w:rFonts w:ascii="Times New Roman" w:hAnsi="Times New Roman" w:cs="Times New Roman"/>
          <w:b/>
          <w:bCs/>
          <w:i/>
          <w:iCs/>
          <w:kern w:val="0"/>
          <w:sz w:val="12"/>
          <w:szCs w:val="12"/>
        </w:rPr>
        <w:t xml:space="preserve"> 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районный</w:t>
      </w:r>
      <w:r w:rsidRPr="00321EDA">
        <w:rPr>
          <w:rFonts w:ascii="Times New Roman" w:hAnsi="Times New Roman" w:cs="Times New Roman"/>
          <w:bCs/>
          <w:iCs/>
          <w:noProof/>
          <w:color w:val="auto"/>
          <w:kern w:val="0"/>
          <w:sz w:val="12"/>
          <w:szCs w:val="12"/>
        </w:rPr>
        <w:t xml:space="preserve"> Совет депутатов 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ежегодный отчет о  реализации Стратегии.</w:t>
      </w:r>
    </w:p>
    <w:p w:rsidR="00321EDA" w:rsidRPr="00321EDA" w:rsidRDefault="00321EDA" w:rsidP="00321EDA">
      <w:pPr>
        <w:widowControl w:val="0"/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iCs/>
          <w:kern w:val="0"/>
          <w:sz w:val="12"/>
          <w:szCs w:val="12"/>
        </w:rPr>
      </w:pPr>
    </w:p>
    <w:p w:rsidR="00321EDA" w:rsidRPr="00321EDA" w:rsidRDefault="00321EDA" w:rsidP="00321EDA">
      <w:pPr>
        <w:keepNext/>
        <w:keepLines/>
        <w:widowControl w:val="0"/>
        <w:spacing w:after="0" w:line="240" w:lineRule="auto"/>
        <w:ind w:left="3920" w:hanging="3920"/>
        <w:jc w:val="both"/>
        <w:outlineLvl w:val="0"/>
        <w:rPr>
          <w:rFonts w:ascii="Times New Roman" w:hAnsi="Times New Roman" w:cs="Times New Roman"/>
          <w:b/>
          <w:bCs/>
          <w:noProof/>
          <w:color w:val="auto"/>
          <w:kern w:val="0"/>
          <w:sz w:val="12"/>
          <w:szCs w:val="12"/>
        </w:rPr>
      </w:pPr>
      <w:bookmarkStart w:id="0" w:name="bookmark0"/>
      <w:r w:rsidRPr="00321EDA">
        <w:rPr>
          <w:rFonts w:ascii="Times New Roman" w:hAnsi="Times New Roman" w:cs="Times New Roman"/>
          <w:b/>
          <w:bCs/>
          <w:noProof/>
          <w:color w:val="auto"/>
          <w:kern w:val="0"/>
          <w:sz w:val="12"/>
          <w:szCs w:val="12"/>
        </w:rPr>
        <w:t>2. Разработка, корректитровка, морниторинг и контроль реализации Стратегии</w:t>
      </w:r>
      <w:bookmarkEnd w:id="0"/>
    </w:p>
    <w:p w:rsidR="00321EDA" w:rsidRPr="00321EDA" w:rsidRDefault="00321EDA" w:rsidP="00F72E72">
      <w:pPr>
        <w:widowControl w:val="0"/>
        <w:numPr>
          <w:ilvl w:val="0"/>
          <w:numId w:val="6"/>
        </w:numPr>
        <w:tabs>
          <w:tab w:val="left" w:pos="1276"/>
          <w:tab w:val="left" w:pos="1697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Решение о разработке стратегии принимается Главой Каратузского района путем издания постановления.</w:t>
      </w:r>
    </w:p>
    <w:p w:rsidR="00321EDA" w:rsidRPr="00321EDA" w:rsidRDefault="00321EDA" w:rsidP="00F72E72">
      <w:pPr>
        <w:widowControl w:val="0"/>
        <w:numPr>
          <w:ilvl w:val="0"/>
          <w:numId w:val="6"/>
        </w:numPr>
        <w:tabs>
          <w:tab w:val="left" w:pos="1276"/>
          <w:tab w:val="left" w:pos="1812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Отдел экономического развития администрации района совместно с управлениями и отделами администрации  района, главами   поселений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подготавливает план мероприятий по разработке Стратегии, предусматривающий сроки подготовки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321EDA" w:rsidRPr="00321EDA" w:rsidRDefault="00321EDA" w:rsidP="00F72E72">
      <w:pPr>
        <w:widowControl w:val="0"/>
        <w:numPr>
          <w:ilvl w:val="0"/>
          <w:numId w:val="6"/>
        </w:numPr>
        <w:tabs>
          <w:tab w:val="left" w:pos="1276"/>
          <w:tab w:val="left" w:pos="1735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На основании плана мероприятий по разработке Стратегии отдел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 xml:space="preserve"> экономического развития администрации  района 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организует работу, направляет запросы о представлении информации, необходимой для подготовки проекта Стратегии заинтересованным участникам стратегического планирования по подготовке проекта Стратегии.</w:t>
      </w:r>
    </w:p>
    <w:p w:rsidR="00321EDA" w:rsidRPr="00321EDA" w:rsidRDefault="00321EDA" w:rsidP="00F72E72">
      <w:pPr>
        <w:widowControl w:val="0"/>
        <w:numPr>
          <w:ilvl w:val="0"/>
          <w:numId w:val="6"/>
        </w:numPr>
        <w:tabs>
          <w:tab w:val="left" w:pos="1276"/>
          <w:tab w:val="left" w:pos="1654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На основе поступившей информации,  отдел 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экономического развития  администрации  района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подготавливает прое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>кт  Стр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>атегии, в срок, не превышающий 10 месяцев со дня начала разработки стратегии.</w:t>
      </w:r>
    </w:p>
    <w:p w:rsidR="00321EDA" w:rsidRPr="00321EDA" w:rsidRDefault="00321EDA" w:rsidP="00321EDA">
      <w:pPr>
        <w:widowControl w:val="0"/>
        <w:tabs>
          <w:tab w:val="left" w:pos="1276"/>
          <w:tab w:val="left" w:pos="15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2.5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П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>ри необходимости создается рабочая группа по разработке проекта Стратегии (далее - рабочая группа), состав которой утверждается постановлением Администрации района.</w:t>
      </w:r>
    </w:p>
    <w:p w:rsidR="00321EDA" w:rsidRPr="00321EDA" w:rsidRDefault="00321EDA" w:rsidP="00F72E72">
      <w:pPr>
        <w:widowControl w:val="0"/>
        <w:numPr>
          <w:ilvl w:val="0"/>
          <w:numId w:val="7"/>
        </w:numPr>
        <w:tabs>
          <w:tab w:val="left" w:pos="1276"/>
          <w:tab w:val="left" w:pos="1538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В состав рабочей группы включаются специалисты администрации района, депутаты районного Совета, представители 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>бизнес-сообщества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>,  главы поселений, координационный совет предпринимателей, представители общественных, партийных, профсоюзных и иных организаций.</w:t>
      </w:r>
    </w:p>
    <w:p w:rsidR="00321EDA" w:rsidRPr="00321EDA" w:rsidRDefault="00321EDA" w:rsidP="00F72E72">
      <w:pPr>
        <w:widowControl w:val="0"/>
        <w:numPr>
          <w:ilvl w:val="0"/>
          <w:numId w:val="7"/>
        </w:numPr>
        <w:tabs>
          <w:tab w:val="left" w:pos="1276"/>
          <w:tab w:val="left" w:pos="1822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Обеспечение деятельности рабочей группы осуществляет администрация.</w:t>
      </w:r>
    </w:p>
    <w:p w:rsidR="00321EDA" w:rsidRPr="00321EDA" w:rsidRDefault="00321EDA" w:rsidP="00F72E72">
      <w:pPr>
        <w:widowControl w:val="0"/>
        <w:numPr>
          <w:ilvl w:val="0"/>
          <w:numId w:val="7"/>
        </w:numPr>
        <w:tabs>
          <w:tab w:val="left" w:pos="1260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В период разработки Стратегии с целью обеспечения открытости и доступности информации об основных ее положениях прое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>кт Стр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>атегии размещается на официальном сайте Администрации в информационно - телекоммуникационной сети «Интернет» (далее - официальный сайт) не позднее, чем за один месяц до срока его утверждения.</w:t>
      </w:r>
    </w:p>
    <w:p w:rsidR="00321EDA" w:rsidRPr="00321EDA" w:rsidRDefault="00321EDA" w:rsidP="00321EDA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2.9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П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>ри размещении проекта Стратегии в сети «Интернет» указывается следующая информация:</w:t>
      </w:r>
    </w:p>
    <w:p w:rsidR="00321EDA" w:rsidRPr="00321EDA" w:rsidRDefault="00321EDA" w:rsidP="00F72E72">
      <w:pPr>
        <w:widowControl w:val="0"/>
        <w:numPr>
          <w:ilvl w:val="0"/>
          <w:numId w:val="9"/>
        </w:numPr>
        <w:tabs>
          <w:tab w:val="left" w:pos="960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срок начала и завершения процедуры проведения общедоступного обсуждения проекта Стратегии, составляющий тридцать календарных дней;</w:t>
      </w:r>
    </w:p>
    <w:p w:rsidR="00321EDA" w:rsidRPr="00321EDA" w:rsidRDefault="00321EDA" w:rsidP="00F72E72">
      <w:pPr>
        <w:widowControl w:val="0"/>
        <w:numPr>
          <w:ilvl w:val="0"/>
          <w:numId w:val="9"/>
        </w:numPr>
        <w:tabs>
          <w:tab w:val="left" w:pos="960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юридический адрес и электронный адрес администрации района, контактные данные сотрудника администрации района, ответственного за свод предложений и замечаний;</w:t>
      </w:r>
    </w:p>
    <w:p w:rsidR="00321EDA" w:rsidRPr="00321EDA" w:rsidRDefault="00321EDA" w:rsidP="00F72E72">
      <w:pPr>
        <w:widowControl w:val="0"/>
        <w:numPr>
          <w:ilvl w:val="0"/>
          <w:numId w:val="9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порядок направления предложений и замечаний к проекту Стратегии;</w:t>
      </w:r>
    </w:p>
    <w:p w:rsidR="00321EDA" w:rsidRPr="00321EDA" w:rsidRDefault="00321EDA" w:rsidP="00F72E72">
      <w:pPr>
        <w:widowControl w:val="0"/>
        <w:numPr>
          <w:ilvl w:val="0"/>
          <w:numId w:val="9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требования к предложениям и замечаниям граждан.</w:t>
      </w:r>
    </w:p>
    <w:p w:rsidR="00321EDA" w:rsidRPr="00321EDA" w:rsidRDefault="00321EDA" w:rsidP="00F72E72">
      <w:pPr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Администрация размещает на официальном сайте прое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>кт Стр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атегии, проект плана мероприятий, а также информацию, указанную в пункте 2.9, не позднее, чем за 3 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lastRenderedPageBreak/>
        <w:t>календарных дня до начала проведения общественного обсуждения.</w:t>
      </w:r>
    </w:p>
    <w:p w:rsidR="00321EDA" w:rsidRPr="00321EDA" w:rsidRDefault="00321EDA" w:rsidP="00F72E72">
      <w:pPr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ind w:right="20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Предложения и замечания к проекту Стратегии носят рекомендательный характер.</w:t>
      </w:r>
    </w:p>
    <w:p w:rsidR="00321EDA" w:rsidRPr="00321EDA" w:rsidRDefault="00321EDA" w:rsidP="00321EDA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2.10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В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течение 20 календарных дней со дня размещения проекта Стратегии на официальном сайте администрации района, проводятся публичные слушания по проекту Стратегии, участие в которых принимают жители Каратузского </w:t>
      </w:r>
      <w:r w:rsidRPr="00321EDA">
        <w:rPr>
          <w:rFonts w:ascii="Times New Roman" w:hAnsi="Times New Roman" w:cs="Times New Roman"/>
          <w:bCs/>
          <w:iCs/>
          <w:kern w:val="0"/>
          <w:sz w:val="12"/>
          <w:szCs w:val="12"/>
        </w:rPr>
        <w:t>района</w:t>
      </w:r>
      <w:r w:rsidRPr="00321EDA">
        <w:rPr>
          <w:rFonts w:ascii="Times New Roman" w:hAnsi="Times New Roman" w:cs="Times New Roman"/>
          <w:kern w:val="0"/>
          <w:sz w:val="12"/>
          <w:szCs w:val="12"/>
        </w:rPr>
        <w:t>,   заинтересованные участники стратегического планирования.</w:t>
      </w:r>
    </w:p>
    <w:p w:rsidR="00321EDA" w:rsidRPr="00321EDA" w:rsidRDefault="00321EDA" w:rsidP="00321ED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2.11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Н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>а основе предложений и замечаний, поступивших в ходе общественного обсуждения, в течение 14 календарных дней, отдел экономического развития  администрации  района дорабатывает проект Стратегии и направляет его на согласование Главе  района, Каратузскому районному Совету депутатов и заинтересованным участникам стратегического планирования.</w:t>
      </w:r>
    </w:p>
    <w:p w:rsidR="00321EDA" w:rsidRPr="00321EDA" w:rsidRDefault="00321EDA" w:rsidP="00321EDA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2.12 Согласованный и доработанный прое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>кт Стр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>атегии направляется Главе района на  утверждение.</w:t>
      </w:r>
    </w:p>
    <w:p w:rsidR="00321EDA" w:rsidRPr="00321EDA" w:rsidRDefault="00321EDA" w:rsidP="00321EDA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2.13 Мониторинг и контроль реализации Стратегии осуществляется отделом экономического развития администрации района на основе данных официального статистического наблюдения, ежегодных отчетов о реализации основных направлений деятельности Главы  района,  а также иной информации, предоставляемой отделами администрации района в соответствии с их сферой ведения.</w:t>
      </w:r>
    </w:p>
    <w:p w:rsidR="00321EDA" w:rsidRPr="00321EDA" w:rsidRDefault="00321EDA" w:rsidP="00321EDA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321EDA">
        <w:rPr>
          <w:rFonts w:ascii="Times New Roman" w:hAnsi="Times New Roman" w:cs="Times New Roman"/>
          <w:kern w:val="0"/>
          <w:sz w:val="12"/>
          <w:szCs w:val="12"/>
        </w:rPr>
        <w:t>2.14</w:t>
      </w:r>
      <w:proofErr w:type="gramStart"/>
      <w:r w:rsidRPr="00321EDA">
        <w:rPr>
          <w:rFonts w:ascii="Times New Roman" w:hAnsi="Times New Roman" w:cs="Times New Roman"/>
          <w:kern w:val="0"/>
          <w:sz w:val="12"/>
          <w:szCs w:val="12"/>
        </w:rPr>
        <w:t xml:space="preserve"> П</w:t>
      </w:r>
      <w:proofErr w:type="gramEnd"/>
      <w:r w:rsidRPr="00321EDA">
        <w:rPr>
          <w:rFonts w:ascii="Times New Roman" w:hAnsi="Times New Roman" w:cs="Times New Roman"/>
          <w:kern w:val="0"/>
          <w:sz w:val="12"/>
          <w:szCs w:val="12"/>
        </w:rPr>
        <w:t>ри необходимости администрацией Каратузского района по итогам рассмотрения информации по реализации Стратегии, принимаются решения о корректировке Стратегии.</w:t>
      </w:r>
    </w:p>
    <w:p w:rsidR="00321EDA" w:rsidRDefault="00321EDA" w:rsidP="009C016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Default="00321EDA" w:rsidP="009C016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Default="00321EDA" w:rsidP="009C016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21EDA" w:rsidRPr="00321EDA" w:rsidRDefault="00321EDA" w:rsidP="00321ED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321EDA" w:rsidRPr="00321EDA" w:rsidRDefault="00321EDA" w:rsidP="00321ED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321EDA" w:rsidRPr="00321EDA" w:rsidRDefault="00321EDA" w:rsidP="00321EDA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24.02.2016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</w:t>
      </w: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</w:t>
      </w: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№ 92-п</w:t>
      </w:r>
    </w:p>
    <w:p w:rsidR="00321EDA" w:rsidRPr="00321EDA" w:rsidRDefault="00321EDA" w:rsidP="00321EDA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 начале работы  розничного рынка и проведении традиционного праздника – народного гуляния «Широкая масленица» в Каратузском районе</w:t>
      </w:r>
    </w:p>
    <w:p w:rsidR="00321EDA" w:rsidRPr="00321EDA" w:rsidRDefault="00321EDA" w:rsidP="00321EDA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связи с  проведением  праздничного  мероприятия,  посвященного началу работы  районного розничного рынка  и  народного гуляния «Широкая масленица»,  ПОСТАНОВЛЯЮ:  </w:t>
      </w:r>
    </w:p>
    <w:p w:rsidR="00321EDA" w:rsidRPr="00321EDA" w:rsidRDefault="00321EDA" w:rsidP="00321EDA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1. Провести праздничное  мероприятие,  посвященное началу работы   районного розничного рынка  и  народное гуляние «Широкая масленица», 13 марта 2016 года в 10.00 часов по адресу с. Каратузское, рыночная площадь по ул. Ленина. </w:t>
      </w:r>
    </w:p>
    <w:p w:rsidR="00321EDA" w:rsidRPr="00321EDA" w:rsidRDefault="00321EDA" w:rsidP="00321EDA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>2. Для организации и проведения  данного мероприятия утвердить организационный комитет  (Приложение №1).</w:t>
      </w:r>
    </w:p>
    <w:p w:rsidR="00321EDA" w:rsidRPr="00321EDA" w:rsidRDefault="00321EDA" w:rsidP="00321ED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3.  Утвердить план организационных  мероприятий  (Приложение № 2).</w:t>
      </w:r>
    </w:p>
    <w:p w:rsidR="00321EDA" w:rsidRPr="00321EDA" w:rsidRDefault="00321EDA" w:rsidP="00321ED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4. Отделу культуры, молодежной политики, физкультуры и спорта  (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Гуркова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Е.С.) совместно с МБУК «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сельский культурно-досуговый центр «Спутник» (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Антинг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С.Е.)  в  срок  до 1 марта  2016 года  разработать сценарий  районного праздничного  мероприятия.</w:t>
      </w:r>
    </w:p>
    <w:p w:rsidR="00321EDA" w:rsidRPr="00321EDA" w:rsidRDefault="00321EDA" w:rsidP="00321ED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5. Рекомендовать главам сельских поселений Каратузского района принять активное участие в проведении данного праздничного мероприятия.</w:t>
      </w:r>
    </w:p>
    <w:p w:rsidR="00321EDA" w:rsidRPr="00321EDA" w:rsidRDefault="00321EDA" w:rsidP="00321EDA">
      <w:pPr>
        <w:suppressAutoHyphens/>
        <w:spacing w:after="0" w:line="276" w:lineRule="auto"/>
        <w:ind w:left="9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>6. Рекомендовать начальнику ОП №2 МО МВД РФ «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Курагинский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 (Бондарь А.В.) обеспечить    порядок и  безопасность  во время проведения данного праздничного мероприятия.</w:t>
      </w:r>
    </w:p>
    <w:p w:rsidR="00321EDA" w:rsidRPr="00321EDA" w:rsidRDefault="00321EDA" w:rsidP="00321EDA">
      <w:pPr>
        <w:tabs>
          <w:tab w:val="left" w:pos="735"/>
        </w:tabs>
        <w:suppressAutoHyphens/>
        <w:spacing w:after="0" w:line="276" w:lineRule="auto"/>
        <w:ind w:left="9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>7. Отделу сельского хозяйства администрации района (Дмитриев В.В.) обеспечить участие сельхозпроизводителей   всех форм собственности, крестьянско-фермерских хозяйств,  кооперативов, личных подсобных хозяйств жителей сёл, предпринимателей района, занимающихся переработкой и реализацией сельскохозяйственной продукции в работе торговых точек.</w:t>
      </w:r>
    </w:p>
    <w:p w:rsidR="00321EDA" w:rsidRPr="00321EDA" w:rsidRDefault="00321EDA" w:rsidP="00321EDA">
      <w:pPr>
        <w:tabs>
          <w:tab w:val="left" w:pos="735"/>
        </w:tabs>
        <w:suppressAutoHyphens/>
        <w:spacing w:after="0" w:line="276" w:lineRule="auto"/>
        <w:ind w:left="9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8. </w:t>
      </w:r>
      <w:proofErr w:type="gram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исполнением настоящего постановления возложить на Тетюхина Е.И., заместителя главы района по сельскому хозяйству, производству и  имущественным  вопросам.</w:t>
      </w:r>
    </w:p>
    <w:p w:rsidR="00321EDA" w:rsidRPr="00321EDA" w:rsidRDefault="00321EDA" w:rsidP="00321EDA">
      <w:pPr>
        <w:suppressAutoHyphens/>
        <w:spacing w:after="0" w:line="276" w:lineRule="auto"/>
        <w:ind w:left="90" w:firstLine="61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9.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  </w:t>
      </w:r>
    </w:p>
    <w:p w:rsidR="00321EDA" w:rsidRPr="00321EDA" w:rsidRDefault="00321EDA" w:rsidP="00321EDA">
      <w:pPr>
        <w:suppressAutoHyphens/>
        <w:spacing w:after="0" w:line="240" w:lineRule="auto"/>
        <w:ind w:left="-1140" w:firstLine="14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40" w:lineRule="auto"/>
        <w:ind w:left="-1140" w:firstLine="14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И.о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 главы района                                                                               Е.И. Тетюхин</w:t>
      </w:r>
    </w:p>
    <w:p w:rsidR="00321EDA" w:rsidRPr="00321EDA" w:rsidRDefault="00321EDA" w:rsidP="00321EDA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7"/>
        <w:gridCol w:w="2893"/>
      </w:tblGrid>
      <w:tr w:rsidR="00321EDA" w:rsidRPr="00321EDA" w:rsidTr="00480D07">
        <w:tc>
          <w:tcPr>
            <w:tcW w:w="4785" w:type="dxa"/>
            <w:shd w:val="clear" w:color="auto" w:fill="auto"/>
          </w:tcPr>
          <w:p w:rsidR="00321EDA" w:rsidRPr="00321EDA" w:rsidRDefault="00321EDA" w:rsidP="0032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321EDA" w:rsidRPr="00321EDA" w:rsidRDefault="00321EDA" w:rsidP="0032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№1 к  постановлению  администрации  Каратузского района   от  24.02.2016 № 92-п     </w:t>
            </w:r>
          </w:p>
          <w:p w:rsidR="00321EDA" w:rsidRPr="00321EDA" w:rsidRDefault="00321EDA" w:rsidP="00321EDA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321EDA" w:rsidRPr="00321EDA" w:rsidRDefault="00321EDA" w:rsidP="0032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21EDA" w:rsidRPr="00321EDA" w:rsidRDefault="00321EDA" w:rsidP="00321EDA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76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Состав организационного комитета                                                                       по подготовке и проведению   праздничного  мероприятия,  </w:t>
      </w:r>
    </w:p>
    <w:p w:rsidR="00321EDA" w:rsidRPr="00321EDA" w:rsidRDefault="00321EDA" w:rsidP="00321EDA">
      <w:pPr>
        <w:suppressAutoHyphens/>
        <w:spacing w:after="0" w:line="276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посвященного началу работы   районного розничного рынка  и  народного гуляния «Широкая масленица»</w:t>
      </w:r>
    </w:p>
    <w:p w:rsidR="00321EDA" w:rsidRPr="00321EDA" w:rsidRDefault="00321EDA" w:rsidP="00321EDA">
      <w:pPr>
        <w:suppressAutoHyphens/>
        <w:spacing w:after="0" w:line="276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 Е.И. Тетюхин, заместитель главы  района по сельскому хозяйству, производству и имущественным вопросам - председатель организационного комитета;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 А.А. Савин – заместитель главы района по социальным вопросам </w:t>
      </w:r>
      <w:proofErr w:type="gram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–р</w:t>
      </w:r>
      <w:proofErr w:type="gram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уководитель управления образования – заместитель председателя организационного комитета;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 Н.Г. 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Берестова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 секретарь  организационного  комитета.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Члены организационного комитета: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 И. П. Власов, начальник  отдела  ЖКХ, транспорта и строительства;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-В.А. Щербаков, начальник отдела по взаимодействию с территориями, организационной  работы и кадрам;       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Е.С. 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Гуркова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 главный  специалист отдела культуры, молодежной политики, физкультуры и спорта;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 В.В. Дмитриев, главный специалист отдела  сельского  хозяйства;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Т.В. Верещагина, методист МБУК «Центр культурных инициатив и кинематографии Каратузского района»;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 С.В. 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Потёпкина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 ведущий специалист отдела сельского хозяйства;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 В.В. Дмитриев, специалист 1 категории отдела сельского хозяйства;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 С.Е. 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Антинг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 директор  МБУК  «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сельский культурн</w:t>
      </w:r>
      <w:proofErr w:type="gram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о-</w:t>
      </w:r>
      <w:proofErr w:type="gram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досуговый  центр «Спутник»;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 А.В. Бондарь, начальник ОП №2 МО МВД России «</w:t>
      </w:r>
      <w:proofErr w:type="spellStart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Курагинский</w:t>
      </w:r>
      <w:proofErr w:type="spellEnd"/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 (по согласованию).</w:t>
      </w: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</w:t>
      </w:r>
    </w:p>
    <w:p w:rsid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5440" w:type="dxa"/>
        <w:tblLook w:val="04A0" w:firstRow="1" w:lastRow="0" w:firstColumn="1" w:lastColumn="0" w:noHBand="0" w:noVBand="1"/>
      </w:tblPr>
      <w:tblGrid>
        <w:gridCol w:w="2520"/>
        <w:gridCol w:w="2920"/>
      </w:tblGrid>
      <w:tr w:rsidR="00321EDA" w:rsidRPr="00321EDA" w:rsidTr="00321EDA">
        <w:trPr>
          <w:trHeight w:val="340"/>
        </w:trPr>
        <w:tc>
          <w:tcPr>
            <w:tcW w:w="2520" w:type="dxa"/>
            <w:shd w:val="clear" w:color="auto" w:fill="auto"/>
          </w:tcPr>
          <w:p w:rsidR="00321EDA" w:rsidRPr="00321EDA" w:rsidRDefault="00321EDA" w:rsidP="0032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20" w:type="dxa"/>
            <w:shd w:val="clear" w:color="auto" w:fill="auto"/>
          </w:tcPr>
          <w:p w:rsidR="00321EDA" w:rsidRPr="00321EDA" w:rsidRDefault="00321EDA" w:rsidP="0032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№2 к  постановлению  администрации  Каратузского района   от  24.02.2016 № 92-п     </w:t>
            </w:r>
          </w:p>
        </w:tc>
      </w:tr>
    </w:tbl>
    <w:p w:rsidR="00321EDA" w:rsidRPr="00321EDA" w:rsidRDefault="00321EDA" w:rsidP="00321EDA">
      <w:pPr>
        <w:suppressAutoHyphens/>
        <w:spacing w:after="0" w:line="240" w:lineRule="auto"/>
        <w:ind w:firstLine="59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</w:t>
      </w: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</w:p>
    <w:p w:rsidR="00321EDA" w:rsidRPr="00321EDA" w:rsidRDefault="00321EDA" w:rsidP="00321EDA">
      <w:pPr>
        <w:suppressAutoHyphens/>
        <w:spacing w:after="0" w:line="276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ПЛАН</w:t>
      </w:r>
    </w:p>
    <w:p w:rsidR="00321EDA" w:rsidRPr="00321EDA" w:rsidRDefault="00321EDA" w:rsidP="00321EDA">
      <w:pPr>
        <w:suppressAutoHyphens/>
        <w:spacing w:after="0" w:line="276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321ED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организационных мероприятий по подготовке и проведению районного праздничного мероприятия посвященного  началу работы розничного рынка и  народного гуляния  «Широкая масленица»</w:t>
      </w:r>
    </w:p>
    <w:p w:rsidR="00321EDA" w:rsidRPr="00321EDA" w:rsidRDefault="00321EDA" w:rsidP="00321EDA">
      <w:pPr>
        <w:suppressAutoHyphens/>
        <w:spacing w:after="0" w:line="276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321EDA">
      <w:pPr>
        <w:suppressAutoHyphens/>
        <w:spacing w:after="0" w:line="276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922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94"/>
        <w:gridCol w:w="5063"/>
        <w:gridCol w:w="1564"/>
        <w:gridCol w:w="1984"/>
        <w:gridCol w:w="23"/>
      </w:tblGrid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п\</w:t>
            </w:r>
            <w:proofErr w:type="gram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tabs>
                <w:tab w:val="left" w:pos="2149"/>
              </w:tabs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Ответственный 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Заседание оргкомитета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17.02.2016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Тетюхин Е.И.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Подготовка проекта Постановления «О проведении праздничного мероприятия посвященного  началу работы районного розничного рынка и проведении традиционного праздника – народного гуляния «Широкая масленица»  в  Каратузском районе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20.02.2016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Гуркова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Е.С.</w:t>
            </w:r>
          </w:p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Дмитриев В.В.</w:t>
            </w:r>
          </w:p>
          <w:p w:rsidR="00321EDA" w:rsidRPr="00321EDA" w:rsidRDefault="00321EDA" w:rsidP="00321ED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Заседание оргкомитета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24.02.2016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Тетюхин Е.И.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Разработка сценария торжественного начала работы  районного розничного рынка                                                 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 01.03.2016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Верещагина Т.В.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Оповещение сельскохозяйственных товаропроизводителей района, </w:t>
            </w:r>
            <w:proofErr w:type="gram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К(</w:t>
            </w:r>
            <w:proofErr w:type="gram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Ф)Х, ЛПХ, предпринимателей о принятии участия  в работе торговых точек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 1.03.2015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Дмитриев В.В.</w:t>
            </w:r>
          </w:p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Потепкина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С.В.</w:t>
            </w:r>
          </w:p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Бодрова Р.Ю.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Разработка сценария народного гуляния «Широкая масленица»                                                 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 01.03.2016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Антинг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С.Е.</w:t>
            </w:r>
          </w:p>
        </w:tc>
      </w:tr>
      <w:tr w:rsidR="00321EDA" w:rsidRPr="00321EDA" w:rsidTr="00480D07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7.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репетиций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 04.03 по 12.03</w:t>
            </w:r>
          </w:p>
        </w:tc>
        <w:tc>
          <w:tcPr>
            <w:tcW w:w="2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Верещагина Т.В.</w:t>
            </w:r>
          </w:p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Антинг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С.Е.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8.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Подготовка заявок на дежурство служб по обеспечению безопасности проведения мероприятия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 06.03.2016 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Власов И.П.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9.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Установка сцены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13.03.2016г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Саар А.А.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10.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Встреча  и размещение участников праздничного мероприятия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13.03.2016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Власов И.</w:t>
            </w:r>
            <w:proofErr w:type="gram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</w:p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Потепкина</w:t>
            </w:r>
            <w:proofErr w:type="spellEnd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С.В.</w:t>
            </w:r>
          </w:p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Бодрова Р.Ю.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11.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Регистрация делегаций 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Бодрова Р.Ю.</w:t>
            </w:r>
          </w:p>
        </w:tc>
      </w:tr>
      <w:tr w:rsidR="00321EDA" w:rsidRPr="00321EDA" w:rsidTr="00480D07">
        <w:trPr>
          <w:gridAfter w:val="1"/>
          <w:wAfter w:w="23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12.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Отправка делегаций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Власов И.</w:t>
            </w:r>
            <w:proofErr w:type="gramStart"/>
            <w:r w:rsidRPr="00321ED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</w:p>
          <w:p w:rsidR="00321EDA" w:rsidRPr="00321EDA" w:rsidRDefault="00321EDA" w:rsidP="00321ED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321EDA" w:rsidRPr="00321EDA" w:rsidRDefault="00321EDA" w:rsidP="00321EDA">
      <w:pPr>
        <w:suppressAutoHyphens/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1EDA" w:rsidRPr="00321EDA" w:rsidRDefault="00321EDA" w:rsidP="009C0162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45" style="position:absolute;margin-left:28.9pt;margin-top:414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46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47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321EDA" w:rsidRPr="00893B63" w:rsidRDefault="00321EDA" w:rsidP="00321ED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321EDA" w:rsidRPr="00893B63" w:rsidRDefault="00321EDA" w:rsidP="00321ED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321EDA" w:rsidRPr="00893B63" w:rsidRDefault="00321EDA" w:rsidP="00321ED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321EDA" w:rsidRPr="00893B63" w:rsidRDefault="00321EDA" w:rsidP="00321ED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321EDA" w:rsidRPr="00893B63" w:rsidRDefault="00321EDA" w:rsidP="00321ED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48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321EDA" w:rsidRPr="00321EDA" w:rsidSect="009C0162">
      <w:type w:val="continuous"/>
      <w:pgSz w:w="11907" w:h="16839" w:code="9"/>
      <w:pgMar w:top="254" w:right="424" w:bottom="851" w:left="426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72" w:rsidRDefault="00F72E72" w:rsidP="00D368D1">
      <w:pPr>
        <w:spacing w:after="0" w:line="240" w:lineRule="auto"/>
      </w:pPr>
      <w:r>
        <w:separator/>
      </w:r>
    </w:p>
  </w:endnote>
  <w:endnote w:type="continuationSeparator" w:id="0">
    <w:p w:rsidR="00F72E72" w:rsidRDefault="00F72E7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EDA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72" w:rsidRDefault="00F72E72" w:rsidP="00D368D1">
      <w:pPr>
        <w:spacing w:after="0" w:line="240" w:lineRule="auto"/>
      </w:pPr>
      <w:r>
        <w:separator/>
      </w:r>
    </w:p>
  </w:footnote>
  <w:footnote w:type="continuationSeparator" w:id="0">
    <w:p w:rsidR="00F72E72" w:rsidRDefault="00F72E7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5296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5296C" w:rsidRPr="00CB1931" w:rsidRDefault="0075296C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21EDA">
                <w:rPr>
                  <w:b/>
                  <w:bCs/>
                  <w:caps/>
                  <w:szCs w:val="24"/>
                </w:rPr>
                <w:t>№ 122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2-2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B1931" w:rsidRDefault="00321EDA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26 февраля 2016 г.</w:t>
              </w:r>
            </w:p>
          </w:tc>
        </w:sdtContent>
      </w:sdt>
    </w:tr>
  </w:tbl>
  <w:p w:rsidR="0075296C" w:rsidRDefault="00752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145C4D69"/>
    <w:multiLevelType w:val="multilevel"/>
    <w:tmpl w:val="B1FA6A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3D6880"/>
    <w:multiLevelType w:val="multilevel"/>
    <w:tmpl w:val="2AFEA79A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68034B"/>
    <w:multiLevelType w:val="multilevel"/>
    <w:tmpl w:val="7DDE4A5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7C63F2"/>
    <w:multiLevelType w:val="multilevel"/>
    <w:tmpl w:val="E83610D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58305BF"/>
    <w:multiLevelType w:val="multilevel"/>
    <w:tmpl w:val="A43C1588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7749BE"/>
    <w:multiLevelType w:val="multilevel"/>
    <w:tmpl w:val="BACA5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E12508"/>
    <w:multiLevelType w:val="multilevel"/>
    <w:tmpl w:val="46685EA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D976BB6"/>
    <w:multiLevelType w:val="multilevel"/>
    <w:tmpl w:val="A776D69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1EDA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0162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2E72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2"/>
        <o:r id="V:Rule2" type="connector" idref="#Line 13"/>
        <o:r id="V:Rule3" type="connector" idref="#Line 14"/>
        <o:r id="V:Rule4" type="connector" idref="#Line 15"/>
        <o:r id="V:Rule5" type="connector" idref="#Line 16"/>
        <o:r id="V:Rule6" type="connector" idref="#Line 17"/>
        <o:r id="V:Rule7" type="connector" idref="#Line 18"/>
        <o:r id="V:Rule8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uiPriority w:val="59"/>
    <w:rsid w:val="0032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uiPriority w:val="59"/>
    <w:rsid w:val="0032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.maisner@mail.ru" TargetMode="External"/><Relationship Id="rId18" Type="http://schemas.openxmlformats.org/officeDocument/2006/relationships/hyperlink" Target="mailto:l.maisner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karatuzraion.ru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l.maisner@mail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.maisner@mail.ru" TargetMode="External"/><Relationship Id="rId20" Type="http://schemas.openxmlformats.org/officeDocument/2006/relationships/hyperlink" Target="http://www.karatuzraion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mailto:l.maisner@mai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l.maisner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l.maisner@mail.ru" TargetMode="External"/><Relationship Id="rId22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C7F3D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ED248-1035-47D3-BA83-06602DA5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12302</TotalTime>
  <Pages>4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122 	Вести муниципального образования «Каратузский район»</dc:title>
  <dc:subject/>
  <dc:creator>Пользователь</dc:creator>
  <cp:keywords/>
  <dc:description/>
  <cp:lastModifiedBy>Админ</cp:lastModifiedBy>
  <cp:revision>191</cp:revision>
  <cp:lastPrinted>2015-10-19T01:09:00Z</cp:lastPrinted>
  <dcterms:created xsi:type="dcterms:W3CDTF">2014-02-28T06:38:00Z</dcterms:created>
  <dcterms:modified xsi:type="dcterms:W3CDTF">2016-02-26T07:30:00Z</dcterms:modified>
</cp:coreProperties>
</file>