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C6" w:rsidRDefault="00B70AC6" w:rsidP="00B7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экономической ситуации  на предприятиях, осуществляющих деятельность на территории Каратузского района в 2015 г.</w:t>
      </w:r>
    </w:p>
    <w:p w:rsidR="00B70AC6" w:rsidRDefault="00B70AC6" w:rsidP="00B7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AC6" w:rsidRDefault="00B70AC6" w:rsidP="00B7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Губернатора Красноярского края от 17.12.2014 № 772-рг «О мерах,  направленных на поддержание стабильности социально-экономического положения в Красноярском крае» </w:t>
      </w:r>
      <w:r w:rsidR="009723AC">
        <w:rPr>
          <w:rFonts w:ascii="Times New Roman" w:hAnsi="Times New Roman" w:cs="Times New Roman"/>
          <w:sz w:val="28"/>
          <w:szCs w:val="28"/>
        </w:rPr>
        <w:t>утверждено постановление администрации Каратузского района от 24.02.2015 № 176-п «О создании комиссии по обеспечению устойчивого развития экономики и социальной стабильности в муниципальном образовании «Каратузский район».</w:t>
      </w:r>
    </w:p>
    <w:p w:rsidR="009723AC" w:rsidRDefault="009723AC" w:rsidP="00B7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анализа экономической ситуации утвержден перечень предприятий, в отношении которых в течение отчетного года проводился  мониторинг.</w:t>
      </w:r>
    </w:p>
    <w:p w:rsidR="009723AC" w:rsidRDefault="009723AC" w:rsidP="00B7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в течение года нестабильности финансово-экономического состояния не наблюдалось.</w:t>
      </w:r>
    </w:p>
    <w:p w:rsidR="00B70AC6" w:rsidRDefault="00B70AC6" w:rsidP="00B7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AC6" w:rsidRDefault="00B70AC6" w:rsidP="00B7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D6B" w:rsidRPr="00B70AC6" w:rsidRDefault="00B70AC6" w:rsidP="00B7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AC6">
        <w:rPr>
          <w:rFonts w:ascii="Times New Roman" w:hAnsi="Times New Roman" w:cs="Times New Roman"/>
          <w:sz w:val="28"/>
          <w:szCs w:val="28"/>
        </w:rPr>
        <w:t>О результатах работы комиссии по снижению задолженности в консолидированный бюджет края и внебюджетные фонды за 2015 год</w:t>
      </w:r>
    </w:p>
    <w:p w:rsidR="00682CC8" w:rsidRDefault="00682CC8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CC8" w:rsidRPr="00682CC8" w:rsidRDefault="00682CC8" w:rsidP="00682C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2015 года продолжена работа комиссии по снижению задолженности налоговых платежей во все уровни бюджета, а также во внебюджетные фонды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роведено четыре заседания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которые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 приглашены 2 индивидуальных предпринимателя и 2 физических лица</w:t>
      </w:r>
      <w:proofErr w:type="gramStart"/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оплат</w:t>
      </w:r>
      <w:r w:rsidR="000C5E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задолженности по налоговым платежам в полном объеме -</w:t>
      </w:r>
      <w:r w:rsidR="000C5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>55,4 тыс. рублей.</w:t>
      </w:r>
    </w:p>
    <w:p w:rsidR="00682CC8" w:rsidRPr="00682CC8" w:rsidRDefault="00682CC8" w:rsidP="00682C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отчетного 2015 года членами комиссии продолжена практика проведения индивидуальной разъяснительной работы с налогоплательщиками, имеющими наибольшую задолженность по налогам и </w:t>
      </w:r>
      <w:bookmarkStart w:id="0" w:name="_GoBack"/>
      <w:bookmarkEnd w:id="0"/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сборам в бюджеты всех уровней, а также во внебюджетные фонды.</w:t>
      </w:r>
    </w:p>
    <w:p w:rsidR="00682CC8" w:rsidRPr="00682CC8" w:rsidRDefault="00682CC8" w:rsidP="00682C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предоставленных  межрайонной инспекцией ФНС России № 10 по Красноярскому краю списков задолженников для проведения данной работы на подведомственных территориях, привлечены все главы  сельских советов. </w:t>
      </w:r>
    </w:p>
    <w:p w:rsidR="00682CC8" w:rsidRPr="00682CC8" w:rsidRDefault="00682CC8" w:rsidP="00682C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проведенной  работы</w:t>
      </w:r>
      <w:r w:rsidR="00EC70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оступило  в консолидированный бюджет края 1635,5 тыс. рублей в </w:t>
      </w:r>
      <w:proofErr w:type="spellStart"/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в местный бюджет 978,0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Наибольшие суммы задолженности в течение года поступили по земельному налогу - 514,1 тыс. рублей, налогу на имущество физических лиц -230,9 тыс. рублей, единому налогу на вмененный доход – 193,3 тыс. рублей, транспортному налогу – 201,7 тыс. рублей.</w:t>
      </w:r>
    </w:p>
    <w:p w:rsidR="00682CC8" w:rsidRPr="00682CC8" w:rsidRDefault="00682CC8" w:rsidP="00682C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членами комиссии проведена работа по снижению задолженности страховых взносов в Пенсионный фонд и фонд социального страхования. Оплата задолженности страховых взносов проведена в общей сумме 696,1 тыс. рублей. Наибольшая сумма задолженности в Пенсионный фонд поступила от ГП КК «Каратузское </w:t>
      </w:r>
      <w:r w:rsidR="007A36D6">
        <w:rPr>
          <w:rFonts w:ascii="Times New Roman" w:eastAsia="Times New Roman" w:hAnsi="Times New Roman" w:cs="Times New Roman"/>
          <w:sz w:val="28"/>
          <w:szCs w:val="28"/>
          <w:lang w:eastAsia="ar-SA"/>
        </w:rPr>
        <w:t>АТП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- 481,0 тыс. рублей, от 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сельскохозяйственных предприятий – 103,2 тыс. рублей, от  индивидуальных предпринимателей – 111,9 тыс. рублей.</w:t>
      </w:r>
    </w:p>
    <w:p w:rsidR="00682CC8" w:rsidRPr="00682CC8" w:rsidRDefault="00682CC8" w:rsidP="00682C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фонд социального страхования оплата задолженности по страховым платежам проведена бюджетными учреждениями в общей сумме 9,9 тыс. рублей.</w:t>
      </w:r>
    </w:p>
    <w:p w:rsidR="00682CC8" w:rsidRPr="00682CC8" w:rsidRDefault="00682CC8" w:rsidP="00682C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декабря отчетного года, в целях оперативного погашения задолженности налоговых платежей в консолидированный бюджет края через официальный сайт ИФНС России физическим лицам выдано более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>0 квитанций</w:t>
      </w:r>
      <w:r w:rsidR="00EC70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физическим лицам</w:t>
      </w:r>
      <w:r w:rsidRPr="00682C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82CC8" w:rsidRDefault="00682CC8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CC8" w:rsidRDefault="00682CC8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CC8" w:rsidRDefault="00682CC8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CC8" w:rsidRDefault="00682CC8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CC8" w:rsidRDefault="00682CC8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CC8" w:rsidRDefault="00682CC8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CC8" w:rsidRDefault="00682CC8" w:rsidP="00E94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FBF" w:rsidRPr="00244FBF" w:rsidRDefault="00244FBF" w:rsidP="00244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FBF">
        <w:rPr>
          <w:rFonts w:ascii="Times New Roman" w:hAnsi="Times New Roman" w:cs="Times New Roman"/>
        </w:rPr>
        <w:t>Гл. специалист отдела</w:t>
      </w:r>
    </w:p>
    <w:p w:rsidR="00244FBF" w:rsidRPr="00244FBF" w:rsidRDefault="00244FBF" w:rsidP="00244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FBF">
        <w:rPr>
          <w:rFonts w:ascii="Times New Roman" w:hAnsi="Times New Roman" w:cs="Times New Roman"/>
        </w:rPr>
        <w:t>экономического развития</w:t>
      </w:r>
    </w:p>
    <w:p w:rsidR="00244FBF" w:rsidRDefault="00244FBF" w:rsidP="00244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FBF">
        <w:rPr>
          <w:rFonts w:ascii="Times New Roman" w:hAnsi="Times New Roman" w:cs="Times New Roman"/>
        </w:rPr>
        <w:t>Стабровская Ольга Дмитриевна</w:t>
      </w:r>
    </w:p>
    <w:p w:rsidR="00244FBF" w:rsidRPr="00244FBF" w:rsidRDefault="00244FBF" w:rsidP="00244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21-8-37</w:t>
      </w:r>
    </w:p>
    <w:sectPr w:rsidR="00244FBF" w:rsidRPr="0024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38D0"/>
    <w:multiLevelType w:val="hybridMultilevel"/>
    <w:tmpl w:val="14AC7D52"/>
    <w:lvl w:ilvl="0" w:tplc="11F2C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6B20E0"/>
    <w:multiLevelType w:val="hybridMultilevel"/>
    <w:tmpl w:val="349E180C"/>
    <w:lvl w:ilvl="0" w:tplc="2026B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08"/>
    <w:rsid w:val="00002D7A"/>
    <w:rsid w:val="0002549A"/>
    <w:rsid w:val="000C1C8D"/>
    <w:rsid w:val="000C5EC8"/>
    <w:rsid w:val="00116D6B"/>
    <w:rsid w:val="00244FBF"/>
    <w:rsid w:val="00274DFC"/>
    <w:rsid w:val="002F31AC"/>
    <w:rsid w:val="0031167B"/>
    <w:rsid w:val="00377952"/>
    <w:rsid w:val="003C2F31"/>
    <w:rsid w:val="00416492"/>
    <w:rsid w:val="00454C16"/>
    <w:rsid w:val="00542686"/>
    <w:rsid w:val="00587566"/>
    <w:rsid w:val="00682CC8"/>
    <w:rsid w:val="006B5CD4"/>
    <w:rsid w:val="007664EF"/>
    <w:rsid w:val="007A36D6"/>
    <w:rsid w:val="007D18C2"/>
    <w:rsid w:val="008B1508"/>
    <w:rsid w:val="008B1DF3"/>
    <w:rsid w:val="008E65EF"/>
    <w:rsid w:val="0095105E"/>
    <w:rsid w:val="009723AC"/>
    <w:rsid w:val="009B5A65"/>
    <w:rsid w:val="00A30040"/>
    <w:rsid w:val="00B16CF9"/>
    <w:rsid w:val="00B70AC6"/>
    <w:rsid w:val="00B73BAB"/>
    <w:rsid w:val="00B91A66"/>
    <w:rsid w:val="00BD62AB"/>
    <w:rsid w:val="00BF7C89"/>
    <w:rsid w:val="00C06E02"/>
    <w:rsid w:val="00C1795C"/>
    <w:rsid w:val="00D073ED"/>
    <w:rsid w:val="00D515EA"/>
    <w:rsid w:val="00DF7BCD"/>
    <w:rsid w:val="00E918A4"/>
    <w:rsid w:val="00E94158"/>
    <w:rsid w:val="00EA712E"/>
    <w:rsid w:val="00EC70D0"/>
    <w:rsid w:val="00ED7E25"/>
    <w:rsid w:val="00F612EC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6B"/>
    <w:pPr>
      <w:ind w:left="720"/>
      <w:contextualSpacing/>
    </w:pPr>
  </w:style>
  <w:style w:type="paragraph" w:customStyle="1" w:styleId="CharChar">
    <w:name w:val=" Char Char Знак Знак Знак"/>
    <w:basedOn w:val="a"/>
    <w:rsid w:val="00682C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6B"/>
    <w:pPr>
      <w:ind w:left="720"/>
      <w:contextualSpacing/>
    </w:pPr>
  </w:style>
  <w:style w:type="paragraph" w:customStyle="1" w:styleId="CharChar">
    <w:name w:val=" Char Char Знак Знак Знак"/>
    <w:basedOn w:val="a"/>
    <w:rsid w:val="00682C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EB1D-2D9A-4AD7-ABBE-30711C8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Стабровская Ольга Дмитриевна</cp:lastModifiedBy>
  <cp:revision>14</cp:revision>
  <cp:lastPrinted>2016-01-15T04:01:00Z</cp:lastPrinted>
  <dcterms:created xsi:type="dcterms:W3CDTF">2015-12-04T03:47:00Z</dcterms:created>
  <dcterms:modified xsi:type="dcterms:W3CDTF">2016-01-15T04:04:00Z</dcterms:modified>
</cp:coreProperties>
</file>