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F6" w:rsidRDefault="003926E9" w:rsidP="00917F92">
      <w:pPr>
        <w:jc w:val="center"/>
        <w:rPr>
          <w:sz w:val="28"/>
          <w:szCs w:val="28"/>
        </w:rPr>
      </w:pPr>
      <w:r w:rsidRPr="003926E9">
        <w:rPr>
          <w:noProof/>
          <w:sz w:val="28"/>
          <w:szCs w:val="28"/>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-43815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4375" cy="942975"/>
                    </a:xfrm>
                    <a:prstGeom prst="rect">
                      <a:avLst/>
                    </a:prstGeom>
                    <a:noFill/>
                  </pic:spPr>
                </pic:pic>
              </a:graphicData>
            </a:graphic>
          </wp:anchor>
        </w:drawing>
      </w:r>
    </w:p>
    <w:p w:rsidR="003926E9" w:rsidRDefault="003926E9" w:rsidP="00917F92">
      <w:pPr>
        <w:jc w:val="center"/>
        <w:rPr>
          <w:sz w:val="28"/>
          <w:szCs w:val="28"/>
        </w:rPr>
      </w:pPr>
    </w:p>
    <w:p w:rsidR="003926E9" w:rsidRDefault="003926E9" w:rsidP="00917F92">
      <w:pPr>
        <w:jc w:val="center"/>
        <w:rPr>
          <w:sz w:val="28"/>
          <w:szCs w:val="28"/>
        </w:rPr>
      </w:pPr>
    </w:p>
    <w:p w:rsidR="003926E9" w:rsidRDefault="003926E9" w:rsidP="00917F92">
      <w:pPr>
        <w:jc w:val="center"/>
        <w:rPr>
          <w:sz w:val="28"/>
          <w:szCs w:val="28"/>
        </w:rPr>
      </w:pPr>
    </w:p>
    <w:p w:rsidR="003926E9" w:rsidRDefault="003926E9" w:rsidP="00917F92">
      <w:pPr>
        <w:jc w:val="center"/>
        <w:rPr>
          <w:sz w:val="28"/>
          <w:szCs w:val="28"/>
        </w:rPr>
      </w:pPr>
    </w:p>
    <w:p w:rsidR="00917F92" w:rsidRDefault="00917F92" w:rsidP="00917F92">
      <w:pPr>
        <w:jc w:val="center"/>
        <w:rPr>
          <w:sz w:val="28"/>
          <w:szCs w:val="28"/>
        </w:rPr>
      </w:pPr>
      <w:r>
        <w:rPr>
          <w:sz w:val="28"/>
          <w:szCs w:val="28"/>
        </w:rPr>
        <w:t>АДМИНИСТРАЦИЯ КАРАТУЗСКОГО РАЙОНА</w:t>
      </w:r>
    </w:p>
    <w:p w:rsidR="00917F92" w:rsidRDefault="00917F92" w:rsidP="00917F92">
      <w:pPr>
        <w:jc w:val="center"/>
        <w:rPr>
          <w:sz w:val="28"/>
          <w:szCs w:val="28"/>
        </w:rPr>
      </w:pPr>
    </w:p>
    <w:p w:rsidR="00917F92" w:rsidRDefault="00917F92" w:rsidP="00917F92">
      <w:pPr>
        <w:jc w:val="center"/>
        <w:rPr>
          <w:sz w:val="28"/>
          <w:szCs w:val="28"/>
        </w:rPr>
      </w:pPr>
      <w:r>
        <w:rPr>
          <w:sz w:val="28"/>
          <w:szCs w:val="28"/>
        </w:rPr>
        <w:t>ПОСТАНОВЛЕНИЕ</w:t>
      </w:r>
    </w:p>
    <w:p w:rsidR="00917F92" w:rsidRDefault="00917F92" w:rsidP="00917F92">
      <w:pPr>
        <w:jc w:val="center"/>
        <w:rPr>
          <w:sz w:val="28"/>
          <w:szCs w:val="28"/>
        </w:rPr>
      </w:pPr>
    </w:p>
    <w:p w:rsidR="00917F92" w:rsidRDefault="0059161F" w:rsidP="00917F92">
      <w:pPr>
        <w:rPr>
          <w:sz w:val="28"/>
          <w:szCs w:val="28"/>
        </w:rPr>
      </w:pPr>
      <w:r>
        <w:rPr>
          <w:sz w:val="28"/>
          <w:szCs w:val="28"/>
        </w:rPr>
        <w:t>20</w:t>
      </w:r>
      <w:r w:rsidR="00917F92">
        <w:rPr>
          <w:sz w:val="28"/>
          <w:szCs w:val="28"/>
        </w:rPr>
        <w:t>.</w:t>
      </w:r>
      <w:r w:rsidR="00C44143">
        <w:rPr>
          <w:sz w:val="28"/>
          <w:szCs w:val="28"/>
        </w:rPr>
        <w:t>08</w:t>
      </w:r>
      <w:r w:rsidR="00917F92">
        <w:rPr>
          <w:sz w:val="28"/>
          <w:szCs w:val="28"/>
        </w:rPr>
        <w:t>.201</w:t>
      </w:r>
      <w:r w:rsidR="00C44143">
        <w:rPr>
          <w:sz w:val="28"/>
          <w:szCs w:val="28"/>
        </w:rPr>
        <w:t>9</w:t>
      </w:r>
      <w:r w:rsidR="00917F92">
        <w:rPr>
          <w:sz w:val="28"/>
          <w:szCs w:val="28"/>
        </w:rPr>
        <w:t xml:space="preserve">                                с. Каратузское            </w:t>
      </w:r>
      <w:r w:rsidR="00917F92">
        <w:rPr>
          <w:sz w:val="28"/>
          <w:szCs w:val="28"/>
        </w:rPr>
        <w:tab/>
        <w:t xml:space="preserve">                           № </w:t>
      </w:r>
      <w:r>
        <w:rPr>
          <w:sz w:val="28"/>
          <w:szCs w:val="28"/>
        </w:rPr>
        <w:t>692</w:t>
      </w:r>
      <w:r w:rsidR="00917F92">
        <w:rPr>
          <w:sz w:val="28"/>
          <w:szCs w:val="28"/>
        </w:rPr>
        <w:t>-п</w:t>
      </w:r>
    </w:p>
    <w:p w:rsidR="00917F92" w:rsidRDefault="00917F92" w:rsidP="00917F92">
      <w:pPr>
        <w:jc w:val="both"/>
        <w:rPr>
          <w:sz w:val="28"/>
          <w:szCs w:val="28"/>
        </w:rPr>
      </w:pPr>
    </w:p>
    <w:p w:rsidR="00917F92" w:rsidRDefault="00917F92" w:rsidP="0059161F">
      <w:pPr>
        <w:jc w:val="both"/>
        <w:rPr>
          <w:sz w:val="28"/>
          <w:szCs w:val="28"/>
          <w:lang w:eastAsia="en-US"/>
        </w:rPr>
      </w:pPr>
      <w:r>
        <w:rPr>
          <w:sz w:val="28"/>
          <w:szCs w:val="28"/>
          <w:lang w:eastAsia="en-US"/>
        </w:rPr>
        <w:t>О внесении изменений в постановление администрации Каратузского района от 11.11.2016 №640-п «Об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p>
    <w:p w:rsidR="00917F92" w:rsidRDefault="00917F92" w:rsidP="00917F92">
      <w:pPr>
        <w:rPr>
          <w:sz w:val="28"/>
          <w:szCs w:val="28"/>
        </w:rPr>
      </w:pPr>
    </w:p>
    <w:p w:rsidR="00917F92" w:rsidRDefault="00917F92" w:rsidP="00917F92">
      <w:pPr>
        <w:pStyle w:val="ConsPlusNormal"/>
        <w:widowControl/>
        <w:tabs>
          <w:tab w:val="left" w:pos="180"/>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Каратузского районного Совета депутатов от 01.07.2010 № 03-20 </w:t>
      </w:r>
      <w:r w:rsidR="00C12F3E">
        <w:rPr>
          <w:rFonts w:ascii="Times New Roman" w:hAnsi="Times New Roman" w:cs="Times New Roman"/>
          <w:sz w:val="28"/>
          <w:szCs w:val="28"/>
        </w:rPr>
        <w:t>«</w:t>
      </w:r>
      <w:r>
        <w:rPr>
          <w:rFonts w:ascii="Times New Roman" w:hAnsi="Times New Roman" w:cs="Times New Roman"/>
          <w:sz w:val="28"/>
          <w:szCs w:val="28"/>
        </w:rPr>
        <w:t>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r w:rsidR="00C12F3E">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статьей 28 Устава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w:t>
      </w:r>
    </w:p>
    <w:p w:rsidR="00917F92" w:rsidRDefault="00917F92" w:rsidP="00917F92">
      <w:pPr>
        <w:pStyle w:val="ConsPlusNormal"/>
        <w:widowControl/>
        <w:tabs>
          <w:tab w:val="left" w:pos="180"/>
          <w:tab w:val="left" w:pos="284"/>
        </w:tabs>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917F92" w:rsidRDefault="00917F92" w:rsidP="002B089B">
      <w:pPr>
        <w:ind w:firstLine="851"/>
        <w:jc w:val="both"/>
        <w:rPr>
          <w:sz w:val="28"/>
          <w:szCs w:val="28"/>
        </w:rPr>
      </w:pPr>
      <w:r>
        <w:rPr>
          <w:sz w:val="28"/>
          <w:szCs w:val="28"/>
        </w:rPr>
        <w:t>1. Внести в постановление администрации Каратузского района от 11.11.2016 № 640-п «</w:t>
      </w:r>
      <w:r>
        <w:rPr>
          <w:sz w:val="28"/>
          <w:szCs w:val="28"/>
          <w:lang w:eastAsia="en-US"/>
        </w:rPr>
        <w:t>Об утверждении Примерного положения об оплате труда работников муниципальных бюджетных, казенных, автономных учреждений, подведомственных администрации Каратузского района</w:t>
      </w:r>
      <w:r>
        <w:rPr>
          <w:sz w:val="28"/>
          <w:szCs w:val="28"/>
        </w:rPr>
        <w:t xml:space="preserve"> (в ред. от </w:t>
      </w:r>
      <w:r w:rsidR="00C44143">
        <w:rPr>
          <w:sz w:val="28"/>
          <w:szCs w:val="28"/>
        </w:rPr>
        <w:t>22</w:t>
      </w:r>
      <w:r>
        <w:rPr>
          <w:sz w:val="28"/>
          <w:szCs w:val="28"/>
        </w:rPr>
        <w:t>.</w:t>
      </w:r>
      <w:r w:rsidR="00C44143">
        <w:rPr>
          <w:sz w:val="28"/>
          <w:szCs w:val="28"/>
        </w:rPr>
        <w:t>12</w:t>
      </w:r>
      <w:r>
        <w:rPr>
          <w:sz w:val="28"/>
          <w:szCs w:val="28"/>
        </w:rPr>
        <w:t xml:space="preserve">.2017 № </w:t>
      </w:r>
      <w:r w:rsidR="00C44143">
        <w:rPr>
          <w:sz w:val="28"/>
          <w:szCs w:val="28"/>
        </w:rPr>
        <w:t>1387</w:t>
      </w:r>
      <w:r>
        <w:rPr>
          <w:sz w:val="28"/>
          <w:szCs w:val="28"/>
        </w:rPr>
        <w:t>-п) (далее – Положение) следующие изменения:</w:t>
      </w:r>
    </w:p>
    <w:p w:rsidR="00C12F3E" w:rsidRDefault="00E178F6" w:rsidP="00531420">
      <w:pPr>
        <w:ind w:firstLine="851"/>
        <w:jc w:val="both"/>
        <w:rPr>
          <w:rFonts w:eastAsiaTheme="minorHAnsi"/>
          <w:sz w:val="28"/>
          <w:szCs w:val="28"/>
          <w:lang w:eastAsia="en-US"/>
        </w:rPr>
      </w:pPr>
      <w:r>
        <w:rPr>
          <w:rFonts w:eastAsiaTheme="minorHAnsi"/>
          <w:sz w:val="28"/>
          <w:szCs w:val="28"/>
          <w:lang w:eastAsia="en-US"/>
        </w:rPr>
        <w:t>1.</w:t>
      </w:r>
      <w:r w:rsidR="006115B5">
        <w:rPr>
          <w:rFonts w:eastAsiaTheme="minorHAnsi"/>
          <w:sz w:val="28"/>
          <w:szCs w:val="28"/>
          <w:lang w:eastAsia="en-US"/>
        </w:rPr>
        <w:t>1</w:t>
      </w:r>
      <w:r>
        <w:rPr>
          <w:rFonts w:eastAsiaTheme="minorHAnsi"/>
          <w:sz w:val="28"/>
          <w:szCs w:val="28"/>
          <w:lang w:eastAsia="en-US"/>
        </w:rPr>
        <w:t xml:space="preserve">. </w:t>
      </w:r>
      <w:r w:rsidR="00C12F3E">
        <w:rPr>
          <w:rFonts w:eastAsiaTheme="minorHAnsi"/>
          <w:sz w:val="28"/>
          <w:szCs w:val="28"/>
          <w:lang w:eastAsia="en-US"/>
        </w:rPr>
        <w:t xml:space="preserve">Приложение № </w:t>
      </w:r>
      <w:r w:rsidR="00531420">
        <w:rPr>
          <w:rFonts w:eastAsiaTheme="minorHAnsi"/>
          <w:sz w:val="28"/>
          <w:szCs w:val="28"/>
          <w:lang w:eastAsia="en-US"/>
        </w:rPr>
        <w:t>3</w:t>
      </w:r>
      <w:r w:rsidR="00C12F3E">
        <w:rPr>
          <w:rFonts w:eastAsiaTheme="minorHAnsi"/>
          <w:sz w:val="28"/>
          <w:szCs w:val="28"/>
          <w:lang w:eastAsia="en-US"/>
        </w:rPr>
        <w:t xml:space="preserve"> к Положению изложить в следующей редакции согласно приложению к настоящему постановлению.</w:t>
      </w:r>
    </w:p>
    <w:p w:rsidR="006115B5" w:rsidRDefault="006115B5" w:rsidP="006115B5">
      <w:pPr>
        <w:pStyle w:val="a3"/>
        <w:tabs>
          <w:tab w:val="left" w:pos="7371"/>
        </w:tabs>
        <w:ind w:left="0"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возлагаю на Е.С. </w:t>
      </w:r>
      <w:proofErr w:type="spellStart"/>
      <w:r>
        <w:rPr>
          <w:sz w:val="28"/>
          <w:szCs w:val="28"/>
        </w:rPr>
        <w:t>Мигла</w:t>
      </w:r>
      <w:proofErr w:type="spellEnd"/>
      <w:r>
        <w:rPr>
          <w:sz w:val="28"/>
          <w:szCs w:val="28"/>
        </w:rPr>
        <w:t>, заместителя главы района по финансам, экономике – руководителя финансового управления администрации Каратузского района.</w:t>
      </w:r>
    </w:p>
    <w:p w:rsidR="00917F92" w:rsidRDefault="00917F92" w:rsidP="002B089B">
      <w:pPr>
        <w:pStyle w:val="a3"/>
        <w:ind w:left="0" w:firstLine="851"/>
        <w:jc w:val="both"/>
        <w:rPr>
          <w:sz w:val="28"/>
          <w:szCs w:val="28"/>
        </w:rPr>
      </w:pPr>
      <w:r>
        <w:rPr>
          <w:sz w:val="28"/>
          <w:szCs w:val="28"/>
        </w:rPr>
        <w:t xml:space="preserve">3. Постановление вступает в силу </w:t>
      </w:r>
      <w:r w:rsidR="00C44143">
        <w:rPr>
          <w:sz w:val="28"/>
          <w:szCs w:val="28"/>
        </w:rPr>
        <w:t>с 1 сентября 2019 года, но не ранее дня, следующего за днем его официального опубликования в периодическом</w:t>
      </w:r>
      <w:r>
        <w:rPr>
          <w:sz w:val="28"/>
          <w:szCs w:val="28"/>
        </w:rPr>
        <w:t xml:space="preserve"> печатном издании Вести муниципального </w:t>
      </w:r>
      <w:r w:rsidR="00C44143">
        <w:rPr>
          <w:sz w:val="28"/>
          <w:szCs w:val="28"/>
        </w:rPr>
        <w:t>образования «</w:t>
      </w:r>
      <w:proofErr w:type="spellStart"/>
      <w:r w:rsidR="00C44143">
        <w:rPr>
          <w:sz w:val="28"/>
          <w:szCs w:val="28"/>
        </w:rPr>
        <w:t>Каратузский</w:t>
      </w:r>
      <w:proofErr w:type="spellEnd"/>
      <w:r w:rsidR="00C44143">
        <w:rPr>
          <w:sz w:val="28"/>
          <w:szCs w:val="28"/>
        </w:rPr>
        <w:t xml:space="preserve"> район»</w:t>
      </w:r>
      <w:r>
        <w:rPr>
          <w:sz w:val="28"/>
          <w:szCs w:val="28"/>
        </w:rPr>
        <w:t>.</w:t>
      </w:r>
    </w:p>
    <w:p w:rsidR="00917F92" w:rsidRDefault="00917F92" w:rsidP="00917F92">
      <w:pPr>
        <w:jc w:val="both"/>
        <w:rPr>
          <w:sz w:val="28"/>
          <w:szCs w:val="28"/>
        </w:rPr>
      </w:pPr>
    </w:p>
    <w:p w:rsidR="00C6505F" w:rsidRDefault="00C6505F" w:rsidP="00917F92">
      <w:pPr>
        <w:jc w:val="both"/>
        <w:rPr>
          <w:sz w:val="28"/>
          <w:szCs w:val="28"/>
        </w:rPr>
      </w:pPr>
    </w:p>
    <w:p w:rsidR="00917F92" w:rsidRDefault="006115B5" w:rsidP="00917F92">
      <w:pPr>
        <w:jc w:val="both"/>
        <w:rPr>
          <w:sz w:val="24"/>
          <w:szCs w:val="24"/>
        </w:rPr>
      </w:pPr>
      <w:r>
        <w:rPr>
          <w:sz w:val="28"/>
          <w:szCs w:val="28"/>
        </w:rPr>
        <w:t>Г</w:t>
      </w:r>
      <w:r w:rsidR="00917F92">
        <w:rPr>
          <w:sz w:val="28"/>
          <w:szCs w:val="28"/>
        </w:rPr>
        <w:t>лав</w:t>
      </w:r>
      <w:r>
        <w:rPr>
          <w:sz w:val="28"/>
          <w:szCs w:val="28"/>
        </w:rPr>
        <w:t>а</w:t>
      </w:r>
      <w:r w:rsidR="00917F92">
        <w:rPr>
          <w:sz w:val="28"/>
          <w:szCs w:val="28"/>
        </w:rPr>
        <w:t xml:space="preserve"> района                                                                </w:t>
      </w:r>
      <w:r>
        <w:rPr>
          <w:sz w:val="28"/>
          <w:szCs w:val="28"/>
        </w:rPr>
        <w:t xml:space="preserve">               </w:t>
      </w:r>
      <w:r w:rsidR="00917F92">
        <w:rPr>
          <w:sz w:val="28"/>
          <w:szCs w:val="28"/>
        </w:rPr>
        <w:t xml:space="preserve">  </w:t>
      </w:r>
      <w:r>
        <w:rPr>
          <w:sz w:val="28"/>
          <w:szCs w:val="28"/>
        </w:rPr>
        <w:t xml:space="preserve">К.А. </w:t>
      </w:r>
      <w:proofErr w:type="spellStart"/>
      <w:r>
        <w:rPr>
          <w:sz w:val="28"/>
          <w:szCs w:val="28"/>
        </w:rPr>
        <w:t>Тюнин</w:t>
      </w:r>
      <w:proofErr w:type="spellEnd"/>
    </w:p>
    <w:p w:rsidR="00917F92" w:rsidRDefault="00917F92" w:rsidP="00917F92"/>
    <w:p w:rsidR="00A61AA5" w:rsidRDefault="00A61AA5"/>
    <w:p w:rsidR="002B4CFE" w:rsidRDefault="002B4CFE"/>
    <w:p w:rsidR="002B4CFE" w:rsidRDefault="002B4CFE"/>
    <w:p w:rsidR="00C44143" w:rsidRDefault="00C44143"/>
    <w:p w:rsidR="00C44143" w:rsidRDefault="00C44143"/>
    <w:p w:rsidR="00C44143" w:rsidRDefault="00C44143"/>
    <w:p w:rsidR="00C44143" w:rsidRDefault="00C44143"/>
    <w:tbl>
      <w:tblPr>
        <w:tblW w:w="0" w:type="auto"/>
        <w:tblLook w:val="00A0" w:firstRow="1" w:lastRow="0" w:firstColumn="1" w:lastColumn="0" w:noHBand="0" w:noVBand="0"/>
      </w:tblPr>
      <w:tblGrid>
        <w:gridCol w:w="4785"/>
        <w:gridCol w:w="4786"/>
      </w:tblGrid>
      <w:tr w:rsidR="002B4CFE" w:rsidRPr="002F3B24" w:rsidTr="002B4CFE">
        <w:tc>
          <w:tcPr>
            <w:tcW w:w="4785" w:type="dxa"/>
          </w:tcPr>
          <w:p w:rsidR="002B4CFE" w:rsidRPr="00060843" w:rsidRDefault="002B4CFE" w:rsidP="002B4CFE">
            <w:pPr>
              <w:jc w:val="center"/>
              <w:rPr>
                <w:b/>
                <w:bCs/>
                <w:color w:val="4F81BD"/>
                <w:sz w:val="24"/>
                <w:szCs w:val="24"/>
              </w:rPr>
            </w:pPr>
          </w:p>
        </w:tc>
        <w:tc>
          <w:tcPr>
            <w:tcW w:w="4786" w:type="dxa"/>
          </w:tcPr>
          <w:p w:rsidR="00C6505F" w:rsidRDefault="00C6505F" w:rsidP="002B4CFE">
            <w:pPr>
              <w:autoSpaceDE w:val="0"/>
              <w:autoSpaceDN w:val="0"/>
              <w:adjustRightInd w:val="0"/>
              <w:ind w:firstLine="1"/>
              <w:outlineLvl w:val="0"/>
              <w:rPr>
                <w:bCs/>
                <w:sz w:val="24"/>
                <w:szCs w:val="24"/>
              </w:rPr>
            </w:pPr>
            <w:r>
              <w:rPr>
                <w:bCs/>
                <w:sz w:val="24"/>
                <w:szCs w:val="24"/>
              </w:rPr>
              <w:t>Приложение к постановлению админи</w:t>
            </w:r>
            <w:r w:rsidR="0059161F">
              <w:rPr>
                <w:bCs/>
                <w:sz w:val="24"/>
                <w:szCs w:val="24"/>
              </w:rPr>
              <w:t>страции Каратузского района от 20.</w:t>
            </w:r>
            <w:r w:rsidR="00C44143">
              <w:rPr>
                <w:bCs/>
                <w:sz w:val="24"/>
                <w:szCs w:val="24"/>
              </w:rPr>
              <w:t>08</w:t>
            </w:r>
            <w:r>
              <w:rPr>
                <w:bCs/>
                <w:sz w:val="24"/>
                <w:szCs w:val="24"/>
              </w:rPr>
              <w:t>.201</w:t>
            </w:r>
            <w:r w:rsidR="00C44143">
              <w:rPr>
                <w:bCs/>
                <w:sz w:val="24"/>
                <w:szCs w:val="24"/>
              </w:rPr>
              <w:t>9</w:t>
            </w:r>
            <w:r>
              <w:rPr>
                <w:bCs/>
                <w:sz w:val="24"/>
                <w:szCs w:val="24"/>
              </w:rPr>
              <w:t xml:space="preserve"> № </w:t>
            </w:r>
            <w:r w:rsidR="0059161F">
              <w:rPr>
                <w:bCs/>
                <w:sz w:val="24"/>
                <w:szCs w:val="24"/>
              </w:rPr>
              <w:t>692</w:t>
            </w:r>
            <w:r>
              <w:rPr>
                <w:bCs/>
                <w:sz w:val="24"/>
                <w:szCs w:val="24"/>
              </w:rPr>
              <w:t>-п</w:t>
            </w:r>
          </w:p>
          <w:p w:rsidR="00C6505F" w:rsidRDefault="00C6505F" w:rsidP="002B4CFE">
            <w:pPr>
              <w:autoSpaceDE w:val="0"/>
              <w:autoSpaceDN w:val="0"/>
              <w:adjustRightInd w:val="0"/>
              <w:ind w:firstLine="1"/>
              <w:outlineLvl w:val="0"/>
              <w:rPr>
                <w:bCs/>
                <w:sz w:val="24"/>
                <w:szCs w:val="24"/>
              </w:rPr>
            </w:pPr>
          </w:p>
          <w:p w:rsidR="00531420" w:rsidRPr="003A4997" w:rsidRDefault="00531420" w:rsidP="00531420">
            <w:pPr>
              <w:autoSpaceDE w:val="0"/>
              <w:autoSpaceDN w:val="0"/>
              <w:adjustRightInd w:val="0"/>
              <w:ind w:firstLine="1"/>
              <w:outlineLvl w:val="0"/>
              <w:rPr>
                <w:bCs/>
                <w:sz w:val="24"/>
                <w:szCs w:val="24"/>
              </w:rPr>
            </w:pPr>
            <w:r w:rsidRPr="003A4997">
              <w:rPr>
                <w:bCs/>
                <w:sz w:val="24"/>
                <w:szCs w:val="24"/>
              </w:rPr>
              <w:t xml:space="preserve">Приложение № </w:t>
            </w:r>
            <w:r>
              <w:rPr>
                <w:bCs/>
                <w:sz w:val="24"/>
                <w:szCs w:val="24"/>
              </w:rPr>
              <w:t>3</w:t>
            </w:r>
            <w:r w:rsidRPr="003A4997">
              <w:rPr>
                <w:bCs/>
                <w:sz w:val="24"/>
                <w:szCs w:val="24"/>
              </w:rPr>
              <w:t xml:space="preserve"> </w:t>
            </w:r>
          </w:p>
          <w:p w:rsidR="00531420" w:rsidRPr="003A4997" w:rsidRDefault="00531420" w:rsidP="00531420">
            <w:pPr>
              <w:autoSpaceDE w:val="0"/>
              <w:autoSpaceDN w:val="0"/>
              <w:adjustRightInd w:val="0"/>
              <w:ind w:firstLine="1"/>
              <w:outlineLvl w:val="0"/>
              <w:rPr>
                <w:sz w:val="24"/>
                <w:szCs w:val="24"/>
              </w:rPr>
            </w:pPr>
            <w:r w:rsidRPr="003A4997">
              <w:rPr>
                <w:bCs/>
                <w:sz w:val="24"/>
                <w:szCs w:val="24"/>
              </w:rPr>
              <w:t>к примерному Положению</w:t>
            </w:r>
            <w:r w:rsidRPr="003A4997">
              <w:rPr>
                <w:b/>
                <w:sz w:val="24"/>
                <w:szCs w:val="24"/>
              </w:rPr>
              <w:t xml:space="preserve"> </w:t>
            </w:r>
            <w:r w:rsidRPr="003A4997">
              <w:rPr>
                <w:sz w:val="24"/>
                <w:szCs w:val="24"/>
              </w:rPr>
              <w:t>об оплате труда работников муниципальных бюджетных, казенных, автономных учреждений, подведомственных администрации Каратузского района</w:t>
            </w:r>
          </w:p>
          <w:p w:rsidR="002B4CFE" w:rsidRPr="00060843" w:rsidRDefault="002B4CFE" w:rsidP="002B4CFE">
            <w:pPr>
              <w:jc w:val="center"/>
              <w:rPr>
                <w:b/>
                <w:bCs/>
                <w:color w:val="4F81BD"/>
                <w:sz w:val="24"/>
                <w:szCs w:val="24"/>
              </w:rPr>
            </w:pPr>
          </w:p>
        </w:tc>
      </w:tr>
      <w:tr w:rsidR="00531420" w:rsidRPr="003A4997" w:rsidTr="00531420">
        <w:tc>
          <w:tcPr>
            <w:tcW w:w="4785" w:type="dxa"/>
          </w:tcPr>
          <w:p w:rsidR="00531420" w:rsidRPr="003A4997" w:rsidRDefault="00531420" w:rsidP="00531420">
            <w:pPr>
              <w:jc w:val="center"/>
              <w:rPr>
                <w:b/>
                <w:bCs/>
                <w:color w:val="4F81BD"/>
                <w:sz w:val="24"/>
                <w:szCs w:val="24"/>
              </w:rPr>
            </w:pPr>
          </w:p>
        </w:tc>
        <w:tc>
          <w:tcPr>
            <w:tcW w:w="4786" w:type="dxa"/>
          </w:tcPr>
          <w:p w:rsidR="00531420" w:rsidRPr="003A4997" w:rsidRDefault="00531420" w:rsidP="00531420">
            <w:pPr>
              <w:autoSpaceDE w:val="0"/>
              <w:autoSpaceDN w:val="0"/>
              <w:adjustRightInd w:val="0"/>
              <w:ind w:firstLine="1"/>
              <w:outlineLvl w:val="0"/>
              <w:rPr>
                <w:b/>
                <w:bCs/>
                <w:color w:val="4F81BD"/>
                <w:sz w:val="24"/>
                <w:szCs w:val="24"/>
              </w:rPr>
            </w:pPr>
          </w:p>
        </w:tc>
      </w:tr>
    </w:tbl>
    <w:p w:rsidR="00531420" w:rsidRPr="003A4997" w:rsidRDefault="00531420" w:rsidP="00531420">
      <w:pPr>
        <w:pStyle w:val="ConsPlusNormal"/>
        <w:jc w:val="center"/>
        <w:rPr>
          <w:rFonts w:ascii="Times New Roman" w:hAnsi="Times New Roman"/>
          <w:sz w:val="24"/>
          <w:szCs w:val="24"/>
        </w:rPr>
      </w:pPr>
      <w:r w:rsidRPr="003A4997">
        <w:rPr>
          <w:rFonts w:ascii="Times New Roman" w:hAnsi="Times New Roman"/>
          <w:sz w:val="24"/>
          <w:szCs w:val="24"/>
        </w:rPr>
        <w:t>Размер персональных выплат</w:t>
      </w:r>
    </w:p>
    <w:p w:rsidR="00531420" w:rsidRPr="003A4997" w:rsidRDefault="00531420" w:rsidP="00531420">
      <w:pPr>
        <w:pStyle w:val="ConsPlusNormal"/>
        <w:jc w:val="center"/>
        <w:rPr>
          <w:rFonts w:ascii="Times New Roman" w:hAnsi="Times New Roman"/>
          <w:sz w:val="24"/>
          <w:szCs w:val="24"/>
        </w:rPr>
      </w:pPr>
      <w:r w:rsidRPr="003A4997">
        <w:rPr>
          <w:rFonts w:ascii="Times New Roman" w:hAnsi="Times New Roman"/>
          <w:sz w:val="24"/>
          <w:szCs w:val="24"/>
        </w:rPr>
        <w:t>руководителям учреждений, подведомственных администрации Каратузского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7"/>
      </w:tblGrid>
      <w:tr w:rsidR="00531420" w:rsidRPr="003A4997" w:rsidTr="00531420">
        <w:trPr>
          <w:trHeight w:val="1525"/>
        </w:trPr>
        <w:tc>
          <w:tcPr>
            <w:tcW w:w="675" w:type="dxa"/>
            <w:vAlign w:val="center"/>
          </w:tcPr>
          <w:p w:rsidR="00531420" w:rsidRPr="003A4997" w:rsidRDefault="00531420" w:rsidP="00531420">
            <w:pPr>
              <w:pStyle w:val="ConsPlusNormal"/>
              <w:ind w:firstLine="0"/>
              <w:jc w:val="center"/>
              <w:rPr>
                <w:rFonts w:ascii="Times New Roman" w:hAnsi="Times New Roman" w:cs="Times New Roman"/>
                <w:sz w:val="24"/>
                <w:szCs w:val="24"/>
              </w:rPr>
            </w:pPr>
            <w:r w:rsidRPr="003A4997">
              <w:rPr>
                <w:rFonts w:ascii="Times New Roman" w:hAnsi="Times New Roman" w:cs="Times New Roman"/>
                <w:sz w:val="24"/>
                <w:szCs w:val="24"/>
              </w:rPr>
              <w:t xml:space="preserve">№ </w:t>
            </w:r>
            <w:proofErr w:type="gramStart"/>
            <w:r w:rsidRPr="003A4997">
              <w:rPr>
                <w:rFonts w:ascii="Times New Roman" w:hAnsi="Times New Roman" w:cs="Times New Roman"/>
                <w:sz w:val="24"/>
                <w:szCs w:val="24"/>
              </w:rPr>
              <w:t>п</w:t>
            </w:r>
            <w:proofErr w:type="gramEnd"/>
            <w:r w:rsidRPr="003A4997">
              <w:rPr>
                <w:rFonts w:ascii="Times New Roman" w:hAnsi="Times New Roman" w:cs="Times New Roman"/>
                <w:sz w:val="24"/>
                <w:szCs w:val="24"/>
              </w:rPr>
              <w:t>/п</w:t>
            </w:r>
          </w:p>
        </w:tc>
        <w:tc>
          <w:tcPr>
            <w:tcW w:w="7088" w:type="dxa"/>
            <w:vAlign w:val="center"/>
          </w:tcPr>
          <w:p w:rsidR="00531420" w:rsidRPr="003A4997" w:rsidRDefault="00531420" w:rsidP="00531420">
            <w:pPr>
              <w:autoSpaceDE w:val="0"/>
              <w:autoSpaceDN w:val="0"/>
              <w:adjustRightInd w:val="0"/>
              <w:jc w:val="center"/>
              <w:rPr>
                <w:sz w:val="24"/>
                <w:szCs w:val="24"/>
              </w:rPr>
            </w:pPr>
            <w:r w:rsidRPr="003A4997">
              <w:rPr>
                <w:sz w:val="24"/>
                <w:szCs w:val="24"/>
              </w:rPr>
              <w:t>Виды персональных выплат</w:t>
            </w:r>
          </w:p>
        </w:tc>
        <w:tc>
          <w:tcPr>
            <w:tcW w:w="1807" w:type="dxa"/>
            <w:vAlign w:val="center"/>
          </w:tcPr>
          <w:p w:rsidR="00531420" w:rsidRPr="003A4997" w:rsidRDefault="00531420" w:rsidP="00531420">
            <w:pPr>
              <w:autoSpaceDE w:val="0"/>
              <w:autoSpaceDN w:val="0"/>
              <w:adjustRightInd w:val="0"/>
              <w:jc w:val="center"/>
              <w:rPr>
                <w:sz w:val="24"/>
                <w:szCs w:val="24"/>
              </w:rPr>
            </w:pPr>
            <w:r>
              <w:rPr>
                <w:sz w:val="24"/>
                <w:szCs w:val="24"/>
              </w:rPr>
              <w:t>Размер</w:t>
            </w:r>
          </w:p>
          <w:p w:rsidR="00531420" w:rsidRPr="003A4997" w:rsidRDefault="00531420" w:rsidP="00531420">
            <w:pPr>
              <w:autoSpaceDE w:val="0"/>
              <w:autoSpaceDN w:val="0"/>
              <w:adjustRightInd w:val="0"/>
              <w:jc w:val="center"/>
              <w:rPr>
                <w:sz w:val="24"/>
                <w:szCs w:val="24"/>
              </w:rPr>
            </w:pPr>
            <w:proofErr w:type="gramStart"/>
            <w:r w:rsidRPr="003A4997">
              <w:rPr>
                <w:sz w:val="24"/>
                <w:szCs w:val="24"/>
              </w:rPr>
              <w:t>к окладу (должностному</w:t>
            </w:r>
            <w:proofErr w:type="gramEnd"/>
          </w:p>
          <w:p w:rsidR="00531420" w:rsidRPr="003A4997" w:rsidRDefault="00531420" w:rsidP="00531420">
            <w:pPr>
              <w:autoSpaceDE w:val="0"/>
              <w:autoSpaceDN w:val="0"/>
              <w:adjustRightInd w:val="0"/>
              <w:jc w:val="center"/>
              <w:rPr>
                <w:sz w:val="24"/>
                <w:szCs w:val="24"/>
              </w:rPr>
            </w:pPr>
            <w:r w:rsidRPr="003A4997">
              <w:rPr>
                <w:sz w:val="24"/>
                <w:szCs w:val="24"/>
              </w:rPr>
              <w:t xml:space="preserve">окладу) </w:t>
            </w:r>
          </w:p>
        </w:tc>
      </w:tr>
      <w:tr w:rsidR="00531420" w:rsidRPr="003A4997" w:rsidTr="00531420">
        <w:trPr>
          <w:trHeight w:val="425"/>
        </w:trPr>
        <w:tc>
          <w:tcPr>
            <w:tcW w:w="675" w:type="dxa"/>
            <w:vAlign w:val="center"/>
          </w:tcPr>
          <w:p w:rsidR="00531420" w:rsidRPr="003A4997" w:rsidRDefault="00531420" w:rsidP="00531420">
            <w:pPr>
              <w:pStyle w:val="ConsPlusNormal"/>
              <w:ind w:firstLine="0"/>
              <w:jc w:val="center"/>
              <w:rPr>
                <w:rFonts w:ascii="Times New Roman" w:hAnsi="Times New Roman" w:cs="Times New Roman"/>
                <w:sz w:val="24"/>
                <w:szCs w:val="24"/>
              </w:rPr>
            </w:pPr>
            <w:r w:rsidRPr="003A4997">
              <w:rPr>
                <w:rFonts w:ascii="Times New Roman" w:hAnsi="Times New Roman"/>
                <w:sz w:val="24"/>
                <w:szCs w:val="24"/>
              </w:rPr>
              <w:t>1.</w:t>
            </w:r>
          </w:p>
        </w:tc>
        <w:tc>
          <w:tcPr>
            <w:tcW w:w="7088" w:type="dxa"/>
            <w:vAlign w:val="center"/>
          </w:tcPr>
          <w:p w:rsidR="00531420" w:rsidRPr="00AC7006" w:rsidRDefault="00531420" w:rsidP="00531420">
            <w:pPr>
              <w:pStyle w:val="ConsPlusNormal"/>
              <w:ind w:firstLine="0"/>
              <w:rPr>
                <w:rFonts w:ascii="Times New Roman" w:hAnsi="Times New Roman" w:cs="Times New Roman"/>
                <w:b/>
                <w:sz w:val="24"/>
                <w:szCs w:val="24"/>
              </w:rPr>
            </w:pPr>
            <w:r w:rsidRPr="00AC7006">
              <w:rPr>
                <w:rFonts w:ascii="Times New Roman" w:hAnsi="Times New Roman"/>
                <w:b/>
                <w:sz w:val="24"/>
                <w:szCs w:val="24"/>
              </w:rPr>
              <w:t>сложность, напряженность и особый режим работы:</w:t>
            </w:r>
          </w:p>
        </w:tc>
        <w:tc>
          <w:tcPr>
            <w:tcW w:w="1807" w:type="dxa"/>
          </w:tcPr>
          <w:p w:rsidR="00531420" w:rsidRPr="003A4997" w:rsidRDefault="00531420" w:rsidP="00531420">
            <w:pPr>
              <w:pStyle w:val="ConsPlusNormal"/>
              <w:ind w:firstLine="0"/>
              <w:jc w:val="both"/>
              <w:rPr>
                <w:rFonts w:ascii="Times New Roman" w:hAnsi="Times New Roman" w:cs="Times New Roman"/>
                <w:sz w:val="24"/>
                <w:szCs w:val="24"/>
              </w:rPr>
            </w:pPr>
          </w:p>
        </w:tc>
      </w:tr>
      <w:tr w:rsidR="00531420" w:rsidRPr="003A4997" w:rsidTr="00531420">
        <w:trPr>
          <w:trHeight w:val="1224"/>
        </w:trPr>
        <w:tc>
          <w:tcPr>
            <w:tcW w:w="675" w:type="dxa"/>
            <w:vMerge w:val="restart"/>
          </w:tcPr>
          <w:p w:rsidR="00531420" w:rsidRPr="003A4997" w:rsidRDefault="00531420" w:rsidP="00531420">
            <w:pPr>
              <w:pStyle w:val="ConsPlusNormal"/>
              <w:jc w:val="both"/>
              <w:rPr>
                <w:rFonts w:ascii="Times New Roman" w:hAnsi="Times New Roman" w:cs="Times New Roman"/>
                <w:sz w:val="24"/>
                <w:szCs w:val="24"/>
              </w:rPr>
            </w:pPr>
          </w:p>
        </w:tc>
        <w:tc>
          <w:tcPr>
            <w:tcW w:w="7088" w:type="dxa"/>
            <w:vAlign w:val="center"/>
          </w:tcPr>
          <w:p w:rsidR="00531420" w:rsidRPr="003A4997" w:rsidRDefault="00531420" w:rsidP="00531420">
            <w:pPr>
              <w:autoSpaceDE w:val="0"/>
              <w:autoSpaceDN w:val="0"/>
              <w:adjustRightInd w:val="0"/>
              <w:rPr>
                <w:sz w:val="24"/>
                <w:szCs w:val="24"/>
              </w:rPr>
            </w:pPr>
            <w:r w:rsidRPr="003A4997">
              <w:rPr>
                <w:sz w:val="24"/>
                <w:szCs w:val="24"/>
              </w:rPr>
              <w:t>за обеспечение централизации учетных работ, внедрение</w:t>
            </w:r>
          </w:p>
          <w:p w:rsidR="00531420" w:rsidRPr="003A4997" w:rsidRDefault="00531420" w:rsidP="00531420">
            <w:pPr>
              <w:autoSpaceDE w:val="0"/>
              <w:autoSpaceDN w:val="0"/>
              <w:adjustRightInd w:val="0"/>
              <w:rPr>
                <w:sz w:val="24"/>
                <w:szCs w:val="24"/>
              </w:rPr>
            </w:pPr>
            <w:r w:rsidRPr="003A4997">
              <w:rPr>
                <w:sz w:val="24"/>
                <w:szCs w:val="24"/>
              </w:rPr>
              <w:t>передовых форм и методов учета, усиление контрольных</w:t>
            </w:r>
          </w:p>
          <w:p w:rsidR="00531420" w:rsidRPr="003A4997" w:rsidRDefault="00531420" w:rsidP="00531420">
            <w:pPr>
              <w:autoSpaceDE w:val="0"/>
              <w:autoSpaceDN w:val="0"/>
              <w:adjustRightInd w:val="0"/>
              <w:rPr>
                <w:sz w:val="24"/>
                <w:szCs w:val="24"/>
              </w:rPr>
            </w:pPr>
            <w:r w:rsidRPr="003A4997">
              <w:rPr>
                <w:sz w:val="24"/>
                <w:szCs w:val="24"/>
              </w:rPr>
              <w:t xml:space="preserve">функций в учреждениях, </w:t>
            </w:r>
            <w:proofErr w:type="gramStart"/>
            <w:r w:rsidRPr="003A4997">
              <w:rPr>
                <w:sz w:val="24"/>
                <w:szCs w:val="24"/>
              </w:rPr>
              <w:t>эффективную</w:t>
            </w:r>
            <w:proofErr w:type="gramEnd"/>
            <w:r w:rsidRPr="003A4997">
              <w:rPr>
                <w:sz w:val="24"/>
                <w:szCs w:val="24"/>
              </w:rPr>
              <w:t xml:space="preserve"> и</w:t>
            </w:r>
          </w:p>
          <w:p w:rsidR="00531420" w:rsidRPr="003A4997" w:rsidRDefault="00531420" w:rsidP="00531420">
            <w:pPr>
              <w:autoSpaceDE w:val="0"/>
              <w:autoSpaceDN w:val="0"/>
              <w:adjustRightInd w:val="0"/>
              <w:rPr>
                <w:sz w:val="24"/>
                <w:szCs w:val="24"/>
              </w:rPr>
            </w:pPr>
            <w:r w:rsidRPr="003A4997">
              <w:rPr>
                <w:sz w:val="24"/>
                <w:szCs w:val="24"/>
              </w:rPr>
              <w:t>оперативную работу в специализированных учреждениях по ведению бухгалтерского учета</w:t>
            </w:r>
          </w:p>
        </w:tc>
        <w:tc>
          <w:tcPr>
            <w:tcW w:w="1807" w:type="dxa"/>
            <w:vAlign w:val="center"/>
          </w:tcPr>
          <w:p w:rsidR="00531420" w:rsidRPr="003A4997" w:rsidRDefault="001A2409" w:rsidP="00531420">
            <w:pPr>
              <w:autoSpaceDE w:val="0"/>
              <w:autoSpaceDN w:val="0"/>
              <w:adjustRightInd w:val="0"/>
              <w:jc w:val="center"/>
              <w:rPr>
                <w:sz w:val="24"/>
                <w:szCs w:val="24"/>
              </w:rPr>
            </w:pPr>
            <w:r>
              <w:rPr>
                <w:sz w:val="24"/>
                <w:szCs w:val="24"/>
              </w:rPr>
              <w:t xml:space="preserve">до </w:t>
            </w:r>
            <w:r w:rsidR="00C44143">
              <w:rPr>
                <w:sz w:val="24"/>
                <w:szCs w:val="24"/>
              </w:rPr>
              <w:t>164</w:t>
            </w:r>
            <w:r w:rsidR="00531420" w:rsidRPr="003A4997">
              <w:rPr>
                <w:sz w:val="24"/>
                <w:szCs w:val="24"/>
              </w:rPr>
              <w:t>%</w:t>
            </w:r>
          </w:p>
        </w:tc>
      </w:tr>
      <w:tr w:rsidR="00531420" w:rsidRPr="003A4997" w:rsidTr="00531420">
        <w:tc>
          <w:tcPr>
            <w:tcW w:w="675" w:type="dxa"/>
            <w:vMerge/>
          </w:tcPr>
          <w:p w:rsidR="00531420" w:rsidRPr="003A4997" w:rsidRDefault="00531420" w:rsidP="00531420">
            <w:pPr>
              <w:pStyle w:val="ConsPlusNormal"/>
              <w:jc w:val="both"/>
              <w:rPr>
                <w:rFonts w:ascii="Times New Roman" w:hAnsi="Times New Roman" w:cs="Times New Roman"/>
                <w:sz w:val="24"/>
                <w:szCs w:val="24"/>
              </w:rPr>
            </w:pPr>
          </w:p>
        </w:tc>
        <w:tc>
          <w:tcPr>
            <w:tcW w:w="7088" w:type="dxa"/>
          </w:tcPr>
          <w:p w:rsidR="00531420" w:rsidRPr="003A4997" w:rsidRDefault="00531420" w:rsidP="00531420">
            <w:pPr>
              <w:autoSpaceDE w:val="0"/>
              <w:autoSpaceDN w:val="0"/>
              <w:adjustRightInd w:val="0"/>
              <w:rPr>
                <w:sz w:val="24"/>
                <w:szCs w:val="24"/>
              </w:rPr>
            </w:pPr>
            <w:r w:rsidRPr="003A4997">
              <w:rPr>
                <w:sz w:val="24"/>
                <w:szCs w:val="24"/>
              </w:rPr>
              <w:t xml:space="preserve">за результативное руководство </w:t>
            </w:r>
            <w:proofErr w:type="gramStart"/>
            <w:r w:rsidRPr="003A4997">
              <w:rPr>
                <w:sz w:val="24"/>
                <w:szCs w:val="24"/>
              </w:rPr>
              <w:t>структурными</w:t>
            </w:r>
            <w:proofErr w:type="gramEnd"/>
          </w:p>
          <w:p w:rsidR="00531420" w:rsidRPr="003A4997" w:rsidRDefault="00531420" w:rsidP="00531420">
            <w:pPr>
              <w:autoSpaceDE w:val="0"/>
              <w:autoSpaceDN w:val="0"/>
              <w:adjustRightInd w:val="0"/>
              <w:rPr>
                <w:sz w:val="24"/>
                <w:szCs w:val="24"/>
              </w:rPr>
            </w:pPr>
            <w:r w:rsidRPr="003A4997">
              <w:rPr>
                <w:sz w:val="24"/>
                <w:szCs w:val="24"/>
              </w:rPr>
              <w:t>подразделениями в целях их стабильной и эффективной</w:t>
            </w:r>
          </w:p>
          <w:p w:rsidR="00531420" w:rsidRPr="003A4997" w:rsidRDefault="00531420" w:rsidP="00531420">
            <w:pPr>
              <w:autoSpaceDE w:val="0"/>
              <w:autoSpaceDN w:val="0"/>
              <w:adjustRightInd w:val="0"/>
              <w:rPr>
                <w:sz w:val="24"/>
                <w:szCs w:val="24"/>
              </w:rPr>
            </w:pPr>
            <w:r w:rsidRPr="003A4997">
              <w:rPr>
                <w:sz w:val="24"/>
                <w:szCs w:val="24"/>
              </w:rPr>
              <w:t>работы в учреждениях по обеспечению жизнедеятельности</w:t>
            </w:r>
          </w:p>
          <w:p w:rsidR="00531420" w:rsidRPr="003A4997" w:rsidRDefault="00531420" w:rsidP="00531420">
            <w:pPr>
              <w:autoSpaceDE w:val="0"/>
              <w:autoSpaceDN w:val="0"/>
              <w:adjustRightInd w:val="0"/>
              <w:rPr>
                <w:sz w:val="24"/>
                <w:szCs w:val="24"/>
              </w:rPr>
            </w:pPr>
            <w:r w:rsidRPr="003A4997">
              <w:rPr>
                <w:sz w:val="24"/>
                <w:szCs w:val="24"/>
              </w:rPr>
              <w:t>района</w:t>
            </w:r>
          </w:p>
        </w:tc>
        <w:tc>
          <w:tcPr>
            <w:tcW w:w="1807" w:type="dxa"/>
            <w:vAlign w:val="center"/>
          </w:tcPr>
          <w:p w:rsidR="00531420" w:rsidRPr="003A4997" w:rsidRDefault="001A2409" w:rsidP="00C44143">
            <w:pPr>
              <w:autoSpaceDE w:val="0"/>
              <w:autoSpaceDN w:val="0"/>
              <w:adjustRightInd w:val="0"/>
              <w:jc w:val="center"/>
              <w:rPr>
                <w:sz w:val="24"/>
                <w:szCs w:val="24"/>
              </w:rPr>
            </w:pPr>
            <w:r>
              <w:rPr>
                <w:sz w:val="24"/>
                <w:szCs w:val="24"/>
              </w:rPr>
              <w:t>до</w:t>
            </w:r>
            <w:r w:rsidR="00531420">
              <w:rPr>
                <w:sz w:val="24"/>
                <w:szCs w:val="24"/>
              </w:rPr>
              <w:t xml:space="preserve"> </w:t>
            </w:r>
            <w:r w:rsidR="00C44143">
              <w:rPr>
                <w:sz w:val="24"/>
                <w:szCs w:val="24"/>
              </w:rPr>
              <w:t>218</w:t>
            </w:r>
            <w:r w:rsidR="00531420" w:rsidRPr="003A4997">
              <w:rPr>
                <w:sz w:val="24"/>
                <w:szCs w:val="24"/>
              </w:rPr>
              <w:t>%</w:t>
            </w:r>
          </w:p>
        </w:tc>
      </w:tr>
      <w:tr w:rsidR="00531420" w:rsidRPr="003A4997" w:rsidTr="00531420">
        <w:tc>
          <w:tcPr>
            <w:tcW w:w="675" w:type="dxa"/>
            <w:vMerge/>
          </w:tcPr>
          <w:p w:rsidR="00531420" w:rsidRPr="003A4997" w:rsidRDefault="00531420" w:rsidP="00531420">
            <w:pPr>
              <w:pStyle w:val="ConsPlusNormal"/>
              <w:jc w:val="both"/>
              <w:rPr>
                <w:rFonts w:ascii="Times New Roman" w:hAnsi="Times New Roman" w:cs="Times New Roman"/>
                <w:sz w:val="24"/>
                <w:szCs w:val="24"/>
              </w:rPr>
            </w:pPr>
          </w:p>
        </w:tc>
        <w:tc>
          <w:tcPr>
            <w:tcW w:w="7088" w:type="dxa"/>
          </w:tcPr>
          <w:p w:rsidR="00531420" w:rsidRPr="003A4997" w:rsidRDefault="00531420" w:rsidP="00531420">
            <w:pPr>
              <w:autoSpaceDE w:val="0"/>
              <w:autoSpaceDN w:val="0"/>
              <w:adjustRightInd w:val="0"/>
              <w:rPr>
                <w:sz w:val="24"/>
                <w:szCs w:val="24"/>
              </w:rPr>
            </w:pPr>
            <w:r>
              <w:rPr>
                <w:sz w:val="24"/>
                <w:szCs w:val="24"/>
              </w:rPr>
              <w:t>для учреждений, осуществляющих деятельность в сфере молодежной политики</w:t>
            </w:r>
          </w:p>
        </w:tc>
        <w:tc>
          <w:tcPr>
            <w:tcW w:w="1807" w:type="dxa"/>
            <w:vAlign w:val="center"/>
          </w:tcPr>
          <w:p w:rsidR="00531420" w:rsidRPr="003A4997" w:rsidRDefault="00531420" w:rsidP="00531420">
            <w:pPr>
              <w:autoSpaceDE w:val="0"/>
              <w:autoSpaceDN w:val="0"/>
              <w:adjustRightInd w:val="0"/>
              <w:jc w:val="center"/>
              <w:rPr>
                <w:sz w:val="24"/>
                <w:szCs w:val="24"/>
              </w:rPr>
            </w:pPr>
            <w:r>
              <w:rPr>
                <w:sz w:val="24"/>
                <w:szCs w:val="24"/>
              </w:rPr>
              <w:t>до 70%</w:t>
            </w:r>
          </w:p>
        </w:tc>
      </w:tr>
      <w:tr w:rsidR="00531420" w:rsidRPr="003A4997" w:rsidTr="00531420">
        <w:trPr>
          <w:trHeight w:val="473"/>
        </w:trPr>
        <w:tc>
          <w:tcPr>
            <w:tcW w:w="675" w:type="dxa"/>
            <w:vMerge/>
          </w:tcPr>
          <w:p w:rsidR="00531420" w:rsidRPr="003A4997" w:rsidRDefault="00531420" w:rsidP="00531420">
            <w:pPr>
              <w:pStyle w:val="ConsPlusNormal"/>
              <w:jc w:val="both"/>
              <w:rPr>
                <w:rFonts w:ascii="Times New Roman" w:hAnsi="Times New Roman" w:cs="Times New Roman"/>
                <w:sz w:val="24"/>
                <w:szCs w:val="24"/>
              </w:rPr>
            </w:pPr>
          </w:p>
        </w:tc>
        <w:tc>
          <w:tcPr>
            <w:tcW w:w="7088" w:type="dxa"/>
          </w:tcPr>
          <w:p w:rsidR="00531420" w:rsidRPr="003A4997" w:rsidRDefault="00531420" w:rsidP="00531420">
            <w:pPr>
              <w:pStyle w:val="ConsPlusNormal"/>
              <w:ind w:firstLine="0"/>
              <w:jc w:val="both"/>
              <w:rPr>
                <w:sz w:val="24"/>
                <w:szCs w:val="24"/>
              </w:rPr>
            </w:pPr>
            <w:r w:rsidRPr="003A4997">
              <w:rPr>
                <w:rFonts w:ascii="Times New Roman" w:hAnsi="Times New Roman" w:cs="Times New Roman"/>
                <w:sz w:val="24"/>
                <w:szCs w:val="24"/>
              </w:rPr>
              <w:t>для музеев, библиотек, учреждений кинематографии, учреждений дополнительного образования</w:t>
            </w:r>
            <w:r w:rsidRPr="00C44143">
              <w:rPr>
                <w:rFonts w:ascii="Times New Roman" w:hAnsi="Times New Roman" w:cs="Times New Roman"/>
                <w:sz w:val="24"/>
                <w:szCs w:val="24"/>
              </w:rPr>
              <w:t>, учреждений клубного типа</w:t>
            </w:r>
          </w:p>
        </w:tc>
        <w:tc>
          <w:tcPr>
            <w:tcW w:w="1807" w:type="dxa"/>
            <w:vAlign w:val="center"/>
          </w:tcPr>
          <w:p w:rsidR="00531420" w:rsidRPr="003A4997" w:rsidRDefault="00531420" w:rsidP="00531420">
            <w:pPr>
              <w:autoSpaceDE w:val="0"/>
              <w:autoSpaceDN w:val="0"/>
              <w:adjustRightInd w:val="0"/>
              <w:jc w:val="center"/>
              <w:rPr>
                <w:sz w:val="24"/>
                <w:szCs w:val="24"/>
              </w:rPr>
            </w:pPr>
            <w:r>
              <w:rPr>
                <w:sz w:val="24"/>
                <w:szCs w:val="24"/>
              </w:rPr>
              <w:t>д</w:t>
            </w:r>
            <w:r w:rsidRPr="003A4997">
              <w:rPr>
                <w:sz w:val="24"/>
                <w:szCs w:val="24"/>
              </w:rPr>
              <w:t>о 100%</w:t>
            </w:r>
          </w:p>
        </w:tc>
      </w:tr>
      <w:tr w:rsidR="00531420" w:rsidRPr="003A4997" w:rsidTr="00531420">
        <w:trPr>
          <w:trHeight w:val="288"/>
        </w:trPr>
        <w:tc>
          <w:tcPr>
            <w:tcW w:w="675" w:type="dxa"/>
            <w:vAlign w:val="center"/>
          </w:tcPr>
          <w:p w:rsidR="00531420" w:rsidRPr="003A4997" w:rsidRDefault="00531420" w:rsidP="00531420">
            <w:pPr>
              <w:pStyle w:val="ConsPlusNormal"/>
              <w:ind w:firstLine="0"/>
              <w:jc w:val="center"/>
              <w:rPr>
                <w:rFonts w:ascii="Times New Roman" w:hAnsi="Times New Roman" w:cs="Times New Roman"/>
                <w:sz w:val="24"/>
                <w:szCs w:val="24"/>
              </w:rPr>
            </w:pPr>
            <w:r w:rsidRPr="003A4997">
              <w:rPr>
                <w:rFonts w:ascii="Times New Roman" w:hAnsi="Times New Roman" w:cs="Times New Roman"/>
                <w:sz w:val="24"/>
                <w:szCs w:val="24"/>
              </w:rPr>
              <w:t>2</w:t>
            </w:r>
          </w:p>
        </w:tc>
        <w:tc>
          <w:tcPr>
            <w:tcW w:w="7088" w:type="dxa"/>
            <w:vAlign w:val="center"/>
          </w:tcPr>
          <w:p w:rsidR="00531420" w:rsidRPr="00AC7006" w:rsidRDefault="00531420" w:rsidP="00531420">
            <w:pPr>
              <w:pStyle w:val="ConsPlusNormal"/>
              <w:ind w:firstLine="0"/>
              <w:jc w:val="both"/>
              <w:rPr>
                <w:rFonts w:ascii="Times New Roman" w:hAnsi="Times New Roman" w:cs="Times New Roman"/>
                <w:b/>
                <w:sz w:val="24"/>
                <w:szCs w:val="24"/>
              </w:rPr>
            </w:pPr>
            <w:r w:rsidRPr="00AC7006">
              <w:rPr>
                <w:rFonts w:ascii="Times New Roman" w:hAnsi="Times New Roman" w:cs="Times New Roman"/>
                <w:b/>
                <w:sz w:val="24"/>
                <w:szCs w:val="24"/>
              </w:rPr>
              <w:t>за опыт работы:</w:t>
            </w:r>
          </w:p>
        </w:tc>
        <w:tc>
          <w:tcPr>
            <w:tcW w:w="1807" w:type="dxa"/>
          </w:tcPr>
          <w:p w:rsidR="00531420" w:rsidRPr="003A4997" w:rsidRDefault="00531420" w:rsidP="00531420">
            <w:pPr>
              <w:pStyle w:val="ConsPlusNormal"/>
              <w:ind w:firstLine="0"/>
              <w:jc w:val="both"/>
              <w:rPr>
                <w:rFonts w:ascii="Times New Roman" w:hAnsi="Times New Roman" w:cs="Times New Roman"/>
                <w:sz w:val="24"/>
                <w:szCs w:val="24"/>
              </w:rPr>
            </w:pPr>
          </w:p>
        </w:tc>
      </w:tr>
      <w:tr w:rsidR="00531420" w:rsidRPr="003A4997" w:rsidTr="00531420">
        <w:trPr>
          <w:trHeight w:val="2484"/>
        </w:trPr>
        <w:tc>
          <w:tcPr>
            <w:tcW w:w="675" w:type="dxa"/>
            <w:vMerge w:val="restart"/>
            <w:vAlign w:val="center"/>
          </w:tcPr>
          <w:p w:rsidR="00531420" w:rsidRPr="003A4997" w:rsidRDefault="00531420" w:rsidP="00531420">
            <w:pPr>
              <w:pStyle w:val="ConsPlusNormal"/>
              <w:jc w:val="center"/>
              <w:rPr>
                <w:rFonts w:ascii="Times New Roman" w:hAnsi="Times New Roman" w:cs="Times New Roman"/>
                <w:sz w:val="24"/>
                <w:szCs w:val="24"/>
              </w:rPr>
            </w:pPr>
          </w:p>
        </w:tc>
        <w:tc>
          <w:tcPr>
            <w:tcW w:w="7088" w:type="dxa"/>
            <w:vAlign w:val="center"/>
          </w:tcPr>
          <w:p w:rsidR="00531420" w:rsidRPr="003A4997" w:rsidRDefault="00531420" w:rsidP="00531420">
            <w:pPr>
              <w:pStyle w:val="ConsPlusNormal"/>
              <w:jc w:val="both"/>
              <w:rPr>
                <w:rFonts w:ascii="Times New Roman" w:hAnsi="Times New Roman" w:cs="Times New Roman"/>
                <w:sz w:val="24"/>
                <w:szCs w:val="24"/>
              </w:rPr>
            </w:pPr>
            <w:r w:rsidRPr="003A4997">
              <w:rPr>
                <w:rFonts w:ascii="Times New Roman" w:hAnsi="Times New Roman" w:cs="Times New Roman"/>
                <w:sz w:val="24"/>
                <w:szCs w:val="24"/>
              </w:rPr>
              <w:t>для музеев, библиотек, учреждений кинематографии, учреждений дополнительного образования</w:t>
            </w:r>
            <w:r w:rsidRPr="00C44143">
              <w:rPr>
                <w:rFonts w:ascii="Times New Roman" w:hAnsi="Times New Roman" w:cs="Times New Roman"/>
                <w:sz w:val="24"/>
                <w:szCs w:val="24"/>
              </w:rPr>
              <w:t>, учреждений клубного типа:</w:t>
            </w:r>
          </w:p>
          <w:p w:rsidR="00531420" w:rsidRPr="003A4997" w:rsidRDefault="00531420" w:rsidP="00531420">
            <w:pPr>
              <w:pStyle w:val="ConsPlusNormal"/>
              <w:jc w:val="both"/>
              <w:rPr>
                <w:rFonts w:ascii="Times New Roman" w:hAnsi="Times New Roman" w:cs="Times New Roman"/>
                <w:sz w:val="24"/>
                <w:szCs w:val="24"/>
              </w:rPr>
            </w:pPr>
            <w:r w:rsidRPr="003A4997">
              <w:rPr>
                <w:rFonts w:ascii="Times New Roman" w:hAnsi="Times New Roman" w:cs="Times New Roman"/>
                <w:sz w:val="24"/>
                <w:szCs w:val="24"/>
              </w:rPr>
              <w:t xml:space="preserve"> </w:t>
            </w:r>
            <w:proofErr w:type="gramStart"/>
            <w:r w:rsidRPr="003A4997">
              <w:rPr>
                <w:rFonts w:ascii="Times New Roman" w:hAnsi="Times New Roman" w:cs="Times New Roman"/>
                <w:sz w:val="24"/>
                <w:szCs w:val="24"/>
              </w:rPr>
              <w:t>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tc>
        <w:tc>
          <w:tcPr>
            <w:tcW w:w="1807" w:type="dxa"/>
          </w:tcPr>
          <w:p w:rsidR="00531420" w:rsidRPr="003A4997" w:rsidRDefault="00531420" w:rsidP="00531420">
            <w:pPr>
              <w:pStyle w:val="ConsPlusNormal"/>
              <w:ind w:firstLine="0"/>
              <w:jc w:val="both"/>
              <w:rPr>
                <w:rFonts w:ascii="Times New Roman" w:hAnsi="Times New Roman" w:cs="Times New Roman"/>
                <w:sz w:val="24"/>
                <w:szCs w:val="24"/>
              </w:rPr>
            </w:pPr>
          </w:p>
        </w:tc>
      </w:tr>
      <w:tr w:rsidR="00531420" w:rsidRPr="00645972" w:rsidTr="00531420">
        <w:tc>
          <w:tcPr>
            <w:tcW w:w="675" w:type="dxa"/>
            <w:vMerge/>
          </w:tcPr>
          <w:p w:rsidR="00531420" w:rsidRPr="003A4997" w:rsidRDefault="00531420" w:rsidP="00531420">
            <w:pPr>
              <w:pStyle w:val="ConsPlusNormal"/>
              <w:ind w:firstLine="0"/>
              <w:jc w:val="both"/>
              <w:rPr>
                <w:rFonts w:ascii="Times New Roman" w:hAnsi="Times New Roman" w:cs="Times New Roman"/>
                <w:sz w:val="24"/>
                <w:szCs w:val="24"/>
              </w:rPr>
            </w:pPr>
          </w:p>
        </w:tc>
        <w:tc>
          <w:tcPr>
            <w:tcW w:w="7088" w:type="dxa"/>
          </w:tcPr>
          <w:p w:rsidR="00531420" w:rsidRPr="003A4997" w:rsidRDefault="00531420" w:rsidP="00531420">
            <w:pPr>
              <w:pStyle w:val="ConsPlusNormal"/>
              <w:ind w:firstLine="540"/>
              <w:jc w:val="both"/>
              <w:rPr>
                <w:rFonts w:ascii="Times New Roman" w:hAnsi="Times New Roman" w:cs="Times New Roman"/>
                <w:sz w:val="24"/>
                <w:szCs w:val="24"/>
              </w:rPr>
            </w:pPr>
            <w:r w:rsidRPr="003A4997">
              <w:rPr>
                <w:rFonts w:ascii="Times New Roman" w:hAnsi="Times New Roman" w:cs="Times New Roman"/>
                <w:sz w:val="24"/>
                <w:szCs w:val="24"/>
              </w:rPr>
              <w:t>при наличии ведомственного нагрудного знака (значка);</w:t>
            </w:r>
          </w:p>
          <w:p w:rsidR="00531420" w:rsidRPr="003A4997" w:rsidRDefault="00531420" w:rsidP="00531420">
            <w:pPr>
              <w:pStyle w:val="ConsPlusNormal"/>
              <w:ind w:firstLine="540"/>
              <w:jc w:val="both"/>
              <w:rPr>
                <w:rFonts w:ascii="Times New Roman" w:hAnsi="Times New Roman" w:cs="Times New Roman"/>
                <w:sz w:val="24"/>
                <w:szCs w:val="24"/>
              </w:rPr>
            </w:pPr>
            <w:r w:rsidRPr="003A4997">
              <w:rPr>
                <w:rFonts w:ascii="Times New Roman" w:hAnsi="Times New Roman" w:cs="Times New Roman"/>
                <w:sz w:val="24"/>
                <w:szCs w:val="24"/>
              </w:rPr>
              <w:t>при наличии ученой степени кандидата наук (</w:t>
            </w:r>
            <w:proofErr w:type="gramStart"/>
            <w:r w:rsidRPr="003A4997">
              <w:rPr>
                <w:rFonts w:ascii="Times New Roman" w:hAnsi="Times New Roman" w:cs="Times New Roman"/>
                <w:sz w:val="24"/>
                <w:szCs w:val="24"/>
              </w:rPr>
              <w:t>с даты принятия</w:t>
            </w:r>
            <w:proofErr w:type="gramEnd"/>
            <w:r w:rsidRPr="003A4997">
              <w:rPr>
                <w:rFonts w:ascii="Times New Roman" w:hAnsi="Times New Roman" w:cs="Times New Roman"/>
                <w:sz w:val="24"/>
                <w:szCs w:val="24"/>
              </w:rPr>
              <w:t xml:space="preserve"> решения ВАК России о выдаче диплома) или почетного звания "заслуженный";</w:t>
            </w:r>
          </w:p>
          <w:p w:rsidR="00531420" w:rsidRPr="003A4997" w:rsidRDefault="00531420" w:rsidP="00531420">
            <w:pPr>
              <w:pStyle w:val="ConsPlusNormal"/>
              <w:ind w:firstLine="540"/>
              <w:jc w:val="both"/>
              <w:rPr>
                <w:rFonts w:ascii="Times New Roman" w:hAnsi="Times New Roman" w:cs="Times New Roman"/>
                <w:sz w:val="24"/>
                <w:szCs w:val="24"/>
              </w:rPr>
            </w:pPr>
            <w:r w:rsidRPr="003A4997">
              <w:rPr>
                <w:rFonts w:ascii="Times New Roman" w:hAnsi="Times New Roman" w:cs="Times New Roman"/>
                <w:sz w:val="24"/>
                <w:szCs w:val="24"/>
              </w:rPr>
              <w:t>при наличии ученой степени доктора наук (</w:t>
            </w:r>
            <w:proofErr w:type="gramStart"/>
            <w:r w:rsidRPr="003A4997">
              <w:rPr>
                <w:rFonts w:ascii="Times New Roman" w:hAnsi="Times New Roman" w:cs="Times New Roman"/>
                <w:sz w:val="24"/>
                <w:szCs w:val="24"/>
              </w:rPr>
              <w:t>с даты принятия</w:t>
            </w:r>
            <w:proofErr w:type="gramEnd"/>
            <w:r w:rsidRPr="003A4997">
              <w:rPr>
                <w:rFonts w:ascii="Times New Roman" w:hAnsi="Times New Roman" w:cs="Times New Roman"/>
                <w:sz w:val="24"/>
                <w:szCs w:val="24"/>
              </w:rPr>
              <w:t xml:space="preserve"> решения ВАК России о выдаче диплома) или почетного звания "народный".</w:t>
            </w:r>
          </w:p>
        </w:tc>
        <w:tc>
          <w:tcPr>
            <w:tcW w:w="1807" w:type="dxa"/>
            <w:vAlign w:val="center"/>
          </w:tcPr>
          <w:p w:rsidR="00531420" w:rsidRPr="003A4997" w:rsidRDefault="00531420" w:rsidP="00531420">
            <w:pPr>
              <w:autoSpaceDE w:val="0"/>
              <w:autoSpaceDN w:val="0"/>
              <w:adjustRightInd w:val="0"/>
              <w:jc w:val="center"/>
              <w:rPr>
                <w:sz w:val="24"/>
                <w:szCs w:val="24"/>
              </w:rPr>
            </w:pPr>
            <w:r w:rsidRPr="003A4997">
              <w:rPr>
                <w:sz w:val="24"/>
                <w:szCs w:val="24"/>
              </w:rPr>
              <w:t xml:space="preserve">до 10% </w:t>
            </w:r>
          </w:p>
          <w:p w:rsidR="00531420" w:rsidRPr="003A4997" w:rsidRDefault="00531420" w:rsidP="00531420">
            <w:pPr>
              <w:autoSpaceDE w:val="0"/>
              <w:autoSpaceDN w:val="0"/>
              <w:adjustRightInd w:val="0"/>
              <w:jc w:val="center"/>
              <w:rPr>
                <w:sz w:val="24"/>
                <w:szCs w:val="24"/>
              </w:rPr>
            </w:pPr>
          </w:p>
          <w:p w:rsidR="00531420" w:rsidRPr="003A4997" w:rsidRDefault="00531420" w:rsidP="00531420">
            <w:pPr>
              <w:autoSpaceDE w:val="0"/>
              <w:autoSpaceDN w:val="0"/>
              <w:adjustRightInd w:val="0"/>
              <w:jc w:val="center"/>
              <w:rPr>
                <w:sz w:val="24"/>
                <w:szCs w:val="24"/>
              </w:rPr>
            </w:pPr>
            <w:r w:rsidRPr="003A4997">
              <w:rPr>
                <w:sz w:val="24"/>
                <w:szCs w:val="24"/>
              </w:rPr>
              <w:t xml:space="preserve">до 25% </w:t>
            </w:r>
          </w:p>
          <w:p w:rsidR="00531420" w:rsidRPr="003A4997" w:rsidRDefault="00531420" w:rsidP="00531420">
            <w:pPr>
              <w:autoSpaceDE w:val="0"/>
              <w:autoSpaceDN w:val="0"/>
              <w:adjustRightInd w:val="0"/>
              <w:jc w:val="center"/>
              <w:rPr>
                <w:sz w:val="24"/>
                <w:szCs w:val="24"/>
              </w:rPr>
            </w:pPr>
          </w:p>
          <w:p w:rsidR="00531420" w:rsidRPr="00117E9E" w:rsidRDefault="00531420" w:rsidP="00531420">
            <w:pPr>
              <w:autoSpaceDE w:val="0"/>
              <w:autoSpaceDN w:val="0"/>
              <w:adjustRightInd w:val="0"/>
              <w:jc w:val="center"/>
              <w:rPr>
                <w:sz w:val="24"/>
                <w:szCs w:val="24"/>
              </w:rPr>
            </w:pPr>
            <w:r w:rsidRPr="003A4997">
              <w:rPr>
                <w:sz w:val="24"/>
                <w:szCs w:val="24"/>
              </w:rPr>
              <w:t>до 35%</w:t>
            </w:r>
            <w:r w:rsidRPr="00117E9E">
              <w:rPr>
                <w:sz w:val="24"/>
                <w:szCs w:val="24"/>
              </w:rPr>
              <w:t xml:space="preserve"> </w:t>
            </w:r>
          </w:p>
          <w:p w:rsidR="00531420" w:rsidRPr="00117E9E" w:rsidRDefault="00531420" w:rsidP="00531420">
            <w:pPr>
              <w:autoSpaceDE w:val="0"/>
              <w:autoSpaceDN w:val="0"/>
              <w:adjustRightInd w:val="0"/>
              <w:rPr>
                <w:sz w:val="24"/>
                <w:szCs w:val="24"/>
              </w:rPr>
            </w:pPr>
          </w:p>
        </w:tc>
      </w:tr>
      <w:tr w:rsidR="00531420" w:rsidRPr="00645972" w:rsidTr="00531420">
        <w:tc>
          <w:tcPr>
            <w:tcW w:w="675" w:type="dxa"/>
            <w:vMerge/>
          </w:tcPr>
          <w:p w:rsidR="00531420" w:rsidRPr="00117E9E" w:rsidRDefault="00531420" w:rsidP="00531420">
            <w:pPr>
              <w:pStyle w:val="ConsPlusNormal"/>
              <w:jc w:val="both"/>
              <w:rPr>
                <w:rFonts w:ascii="Times New Roman" w:hAnsi="Times New Roman" w:cs="Times New Roman"/>
                <w:sz w:val="24"/>
                <w:szCs w:val="24"/>
              </w:rPr>
            </w:pPr>
          </w:p>
        </w:tc>
        <w:tc>
          <w:tcPr>
            <w:tcW w:w="7088" w:type="dxa"/>
          </w:tcPr>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для учреждений спорта:</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при наличии ученой степени, почетного звания, связанных или необходимых для выполнения обязанностей (функций) по замещаемой должности при наличии:</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почетного звания:</w:t>
            </w:r>
          </w:p>
          <w:p w:rsidR="00531420" w:rsidRPr="00AC7006" w:rsidRDefault="00531420" w:rsidP="00531420">
            <w:pPr>
              <w:pStyle w:val="ConsPlusNormal"/>
              <w:ind w:firstLine="540"/>
              <w:jc w:val="both"/>
              <w:rPr>
                <w:rFonts w:ascii="Times New Roman" w:hAnsi="Times New Roman" w:cs="Times New Roman"/>
                <w:sz w:val="24"/>
                <w:szCs w:val="24"/>
              </w:rPr>
            </w:pPr>
            <w:proofErr w:type="gramStart"/>
            <w:r w:rsidRPr="00AC7006">
              <w:rPr>
                <w:rFonts w:ascii="Times New Roman" w:hAnsi="Times New Roman" w:cs="Times New Roman"/>
                <w:sz w:val="24"/>
                <w:szCs w:val="24"/>
              </w:rPr>
              <w:t>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w:t>
            </w:r>
            <w:proofErr w:type="gramEnd"/>
            <w:r w:rsidRPr="00AC7006">
              <w:rPr>
                <w:rFonts w:ascii="Times New Roman" w:hAnsi="Times New Roman" w:cs="Times New Roman"/>
                <w:sz w:val="24"/>
                <w:szCs w:val="24"/>
              </w:rPr>
              <w:t xml:space="preserve"> почетного звания профилю учреждения</w:t>
            </w:r>
            <w:r>
              <w:rPr>
                <w:rFonts w:ascii="Times New Roman" w:hAnsi="Times New Roman" w:cs="Times New Roman"/>
                <w:sz w:val="24"/>
                <w:szCs w:val="24"/>
              </w:rPr>
              <w:t>;</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 xml:space="preserve">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w:t>
            </w:r>
            <w:r>
              <w:rPr>
                <w:rFonts w:ascii="Times New Roman" w:hAnsi="Times New Roman" w:cs="Times New Roman"/>
                <w:sz w:val="24"/>
                <w:szCs w:val="24"/>
              </w:rPr>
              <w:t>Федерации;</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Заслуженный работник физической культ</w:t>
            </w:r>
            <w:r>
              <w:rPr>
                <w:rFonts w:ascii="Times New Roman" w:hAnsi="Times New Roman" w:cs="Times New Roman"/>
                <w:sz w:val="24"/>
                <w:szCs w:val="24"/>
              </w:rPr>
              <w:t>уры и спорта Красноярского края;</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ученой степени:</w:t>
            </w:r>
          </w:p>
          <w:p w:rsidR="00531420" w:rsidRPr="00AC7006" w:rsidRDefault="00531420" w:rsidP="00531420">
            <w:pPr>
              <w:pStyle w:val="ConsPlusNormal"/>
              <w:ind w:firstLine="540"/>
              <w:jc w:val="both"/>
              <w:rPr>
                <w:rFonts w:ascii="Times New Roman" w:hAnsi="Times New Roman" w:cs="Times New Roman"/>
                <w:sz w:val="24"/>
                <w:szCs w:val="24"/>
              </w:rPr>
            </w:pPr>
            <w:r w:rsidRPr="00AC7006">
              <w:rPr>
                <w:rFonts w:ascii="Times New Roman" w:hAnsi="Times New Roman" w:cs="Times New Roman"/>
                <w:sz w:val="24"/>
                <w:szCs w:val="24"/>
              </w:rPr>
              <w:t xml:space="preserve">кандидата наук </w:t>
            </w:r>
          </w:p>
          <w:p w:rsidR="00531420" w:rsidRPr="00117E9E" w:rsidRDefault="00531420" w:rsidP="00531420">
            <w:pPr>
              <w:pStyle w:val="ConsPlusNormal"/>
              <w:ind w:firstLine="540"/>
              <w:jc w:val="both"/>
              <w:rPr>
                <w:sz w:val="24"/>
                <w:szCs w:val="24"/>
              </w:rPr>
            </w:pPr>
            <w:r w:rsidRPr="00AC7006">
              <w:rPr>
                <w:rFonts w:ascii="Times New Roman" w:hAnsi="Times New Roman" w:cs="Times New Roman"/>
                <w:sz w:val="24"/>
                <w:szCs w:val="24"/>
              </w:rPr>
              <w:t>доктора наук</w:t>
            </w:r>
          </w:p>
        </w:tc>
        <w:tc>
          <w:tcPr>
            <w:tcW w:w="1807" w:type="dxa"/>
            <w:vAlign w:val="center"/>
          </w:tcPr>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Pr="00AC7006" w:rsidRDefault="00531420" w:rsidP="00531420">
            <w:pPr>
              <w:autoSpaceDE w:val="0"/>
              <w:autoSpaceDN w:val="0"/>
              <w:adjustRightInd w:val="0"/>
              <w:jc w:val="center"/>
              <w:rPr>
                <w:sz w:val="24"/>
                <w:szCs w:val="24"/>
              </w:rPr>
            </w:pPr>
            <w:r w:rsidRPr="00AC7006">
              <w:rPr>
                <w:sz w:val="24"/>
                <w:szCs w:val="24"/>
              </w:rPr>
              <w:t>20%</w:t>
            </w:r>
          </w:p>
          <w:p w:rsidR="00531420" w:rsidRPr="00AC7006" w:rsidRDefault="00531420" w:rsidP="00531420">
            <w:pPr>
              <w:autoSpaceDE w:val="0"/>
              <w:autoSpaceDN w:val="0"/>
              <w:adjustRightInd w:val="0"/>
              <w:jc w:val="center"/>
              <w:rPr>
                <w:sz w:val="24"/>
                <w:szCs w:val="24"/>
              </w:rPr>
            </w:pPr>
          </w:p>
          <w:p w:rsidR="00531420" w:rsidRPr="00AC7006" w:rsidRDefault="00531420" w:rsidP="00531420">
            <w:pPr>
              <w:autoSpaceDE w:val="0"/>
              <w:autoSpaceDN w:val="0"/>
              <w:adjustRightInd w:val="0"/>
              <w:jc w:val="center"/>
              <w:rPr>
                <w:sz w:val="24"/>
                <w:szCs w:val="24"/>
              </w:rPr>
            </w:pPr>
          </w:p>
          <w:p w:rsidR="00531420" w:rsidRPr="00AC7006" w:rsidRDefault="00531420" w:rsidP="00531420">
            <w:pPr>
              <w:autoSpaceDE w:val="0"/>
              <w:autoSpaceDN w:val="0"/>
              <w:adjustRightInd w:val="0"/>
              <w:jc w:val="center"/>
              <w:rPr>
                <w:sz w:val="24"/>
                <w:szCs w:val="24"/>
              </w:rPr>
            </w:pPr>
          </w:p>
          <w:p w:rsidR="00531420" w:rsidRPr="00AC7006" w:rsidRDefault="00531420" w:rsidP="00531420">
            <w:pPr>
              <w:autoSpaceDE w:val="0"/>
              <w:autoSpaceDN w:val="0"/>
              <w:adjustRightInd w:val="0"/>
              <w:jc w:val="center"/>
              <w:rPr>
                <w:sz w:val="24"/>
                <w:szCs w:val="24"/>
              </w:rPr>
            </w:pPr>
          </w:p>
          <w:p w:rsidR="00531420" w:rsidRPr="00AC7006"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r w:rsidRPr="00AC7006">
              <w:rPr>
                <w:sz w:val="24"/>
                <w:szCs w:val="24"/>
              </w:rPr>
              <w:t>20%</w:t>
            </w: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Pr="00E77CA9" w:rsidRDefault="00531420" w:rsidP="00531420">
            <w:pPr>
              <w:autoSpaceDE w:val="0"/>
              <w:autoSpaceDN w:val="0"/>
              <w:adjustRightInd w:val="0"/>
              <w:jc w:val="center"/>
              <w:rPr>
                <w:sz w:val="24"/>
                <w:szCs w:val="24"/>
              </w:rPr>
            </w:pPr>
            <w:r w:rsidRPr="00AC7006">
              <w:rPr>
                <w:sz w:val="24"/>
                <w:szCs w:val="24"/>
              </w:rPr>
              <w:t>10%</w:t>
            </w:r>
          </w:p>
          <w:p w:rsidR="00531420" w:rsidRDefault="00531420" w:rsidP="00531420">
            <w:pPr>
              <w:autoSpaceDE w:val="0"/>
              <w:autoSpaceDN w:val="0"/>
              <w:adjustRightInd w:val="0"/>
              <w:jc w:val="center"/>
              <w:rPr>
                <w:sz w:val="24"/>
                <w:szCs w:val="24"/>
              </w:rPr>
            </w:pPr>
            <w:r w:rsidRPr="00AC7006">
              <w:rPr>
                <w:sz w:val="24"/>
                <w:szCs w:val="24"/>
              </w:rPr>
              <w:t>7,5%;</w:t>
            </w:r>
          </w:p>
          <w:p w:rsidR="00531420" w:rsidRPr="00117E9E" w:rsidRDefault="00531420" w:rsidP="00531420">
            <w:pPr>
              <w:autoSpaceDE w:val="0"/>
              <w:autoSpaceDN w:val="0"/>
              <w:adjustRightInd w:val="0"/>
              <w:jc w:val="center"/>
              <w:rPr>
                <w:sz w:val="24"/>
                <w:szCs w:val="24"/>
              </w:rPr>
            </w:pPr>
            <w:r w:rsidRPr="00AC7006">
              <w:rPr>
                <w:sz w:val="24"/>
                <w:szCs w:val="24"/>
              </w:rPr>
              <w:t>10%</w:t>
            </w:r>
          </w:p>
        </w:tc>
      </w:tr>
      <w:tr w:rsidR="00531420" w:rsidRPr="00645972" w:rsidTr="00531420">
        <w:tc>
          <w:tcPr>
            <w:tcW w:w="675" w:type="dxa"/>
            <w:vMerge/>
          </w:tcPr>
          <w:p w:rsidR="00531420" w:rsidRPr="00117E9E" w:rsidRDefault="00531420" w:rsidP="00531420">
            <w:pPr>
              <w:pStyle w:val="ConsPlusNormal"/>
              <w:ind w:firstLine="0"/>
              <w:jc w:val="both"/>
              <w:rPr>
                <w:rFonts w:ascii="Times New Roman" w:hAnsi="Times New Roman" w:cs="Times New Roman"/>
                <w:sz w:val="24"/>
                <w:szCs w:val="24"/>
              </w:rPr>
            </w:pPr>
          </w:p>
        </w:tc>
        <w:tc>
          <w:tcPr>
            <w:tcW w:w="7088" w:type="dxa"/>
          </w:tcPr>
          <w:p w:rsidR="00531420" w:rsidRPr="00913134" w:rsidRDefault="00531420" w:rsidP="00531420">
            <w:pPr>
              <w:autoSpaceDE w:val="0"/>
              <w:autoSpaceDN w:val="0"/>
              <w:adjustRightInd w:val="0"/>
              <w:rPr>
                <w:sz w:val="24"/>
                <w:szCs w:val="24"/>
              </w:rPr>
            </w:pPr>
            <w:r w:rsidRPr="00913134">
              <w:rPr>
                <w:sz w:val="24"/>
                <w:szCs w:val="24"/>
              </w:rPr>
              <w:t>для централизованных бухгалтерий</w:t>
            </w:r>
            <w:r>
              <w:rPr>
                <w:sz w:val="24"/>
                <w:szCs w:val="24"/>
              </w:rPr>
              <w:t xml:space="preserve"> и учреждений по обеспечению жизнедеятельности района:</w:t>
            </w:r>
          </w:p>
          <w:p w:rsidR="00531420" w:rsidRPr="00913134" w:rsidRDefault="00531420" w:rsidP="00531420">
            <w:pPr>
              <w:autoSpaceDE w:val="0"/>
              <w:autoSpaceDN w:val="0"/>
              <w:adjustRightInd w:val="0"/>
              <w:rPr>
                <w:sz w:val="24"/>
                <w:szCs w:val="24"/>
              </w:rPr>
            </w:pPr>
            <w:r w:rsidRPr="00913134">
              <w:rPr>
                <w:sz w:val="24"/>
                <w:szCs w:val="24"/>
              </w:rPr>
              <w:t>от 1 года до 5 лет</w:t>
            </w:r>
          </w:p>
          <w:p w:rsidR="00531420" w:rsidRPr="00913134" w:rsidRDefault="00531420" w:rsidP="00531420">
            <w:pPr>
              <w:autoSpaceDE w:val="0"/>
              <w:autoSpaceDN w:val="0"/>
              <w:adjustRightInd w:val="0"/>
              <w:rPr>
                <w:sz w:val="24"/>
                <w:szCs w:val="24"/>
              </w:rPr>
            </w:pPr>
            <w:r w:rsidRPr="00913134">
              <w:rPr>
                <w:sz w:val="24"/>
                <w:szCs w:val="24"/>
              </w:rPr>
              <w:t>от 5 лет до 10 лет</w:t>
            </w:r>
          </w:p>
          <w:p w:rsidR="00531420" w:rsidRPr="00913134" w:rsidRDefault="00531420" w:rsidP="00531420">
            <w:pPr>
              <w:autoSpaceDE w:val="0"/>
              <w:autoSpaceDN w:val="0"/>
              <w:adjustRightInd w:val="0"/>
              <w:rPr>
                <w:sz w:val="24"/>
                <w:szCs w:val="24"/>
              </w:rPr>
            </w:pPr>
            <w:r w:rsidRPr="00913134">
              <w:rPr>
                <w:sz w:val="24"/>
                <w:szCs w:val="24"/>
              </w:rPr>
              <w:t>свыше 10 лет</w:t>
            </w:r>
          </w:p>
        </w:tc>
        <w:tc>
          <w:tcPr>
            <w:tcW w:w="1807" w:type="dxa"/>
            <w:vAlign w:val="center"/>
          </w:tcPr>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p>
          <w:p w:rsidR="00531420" w:rsidRDefault="00531420" w:rsidP="00531420">
            <w:pPr>
              <w:autoSpaceDE w:val="0"/>
              <w:autoSpaceDN w:val="0"/>
              <w:adjustRightInd w:val="0"/>
              <w:jc w:val="center"/>
              <w:rPr>
                <w:sz w:val="24"/>
                <w:szCs w:val="24"/>
              </w:rPr>
            </w:pPr>
            <w:r>
              <w:rPr>
                <w:sz w:val="24"/>
                <w:szCs w:val="24"/>
              </w:rPr>
              <w:t>5%</w:t>
            </w:r>
          </w:p>
          <w:p w:rsidR="00531420" w:rsidRDefault="00531420" w:rsidP="00531420">
            <w:pPr>
              <w:autoSpaceDE w:val="0"/>
              <w:autoSpaceDN w:val="0"/>
              <w:adjustRightInd w:val="0"/>
              <w:jc w:val="center"/>
              <w:rPr>
                <w:sz w:val="24"/>
                <w:szCs w:val="24"/>
              </w:rPr>
            </w:pPr>
            <w:r>
              <w:rPr>
                <w:sz w:val="24"/>
                <w:szCs w:val="24"/>
              </w:rPr>
              <w:t>15%</w:t>
            </w:r>
          </w:p>
          <w:p w:rsidR="00531420" w:rsidRPr="00117E9E" w:rsidRDefault="00531420" w:rsidP="00531420">
            <w:pPr>
              <w:autoSpaceDE w:val="0"/>
              <w:autoSpaceDN w:val="0"/>
              <w:adjustRightInd w:val="0"/>
              <w:jc w:val="center"/>
              <w:rPr>
                <w:sz w:val="24"/>
                <w:szCs w:val="24"/>
              </w:rPr>
            </w:pPr>
            <w:r>
              <w:rPr>
                <w:sz w:val="24"/>
                <w:szCs w:val="24"/>
              </w:rPr>
              <w:t>25%</w:t>
            </w:r>
          </w:p>
        </w:tc>
      </w:tr>
    </w:tbl>
    <w:p w:rsidR="00531420" w:rsidRPr="00645972" w:rsidRDefault="00531420" w:rsidP="00531420">
      <w:pPr>
        <w:rPr>
          <w:sz w:val="24"/>
          <w:szCs w:val="24"/>
        </w:rPr>
      </w:pPr>
    </w:p>
    <w:p w:rsidR="002B4CFE" w:rsidRDefault="002B4CFE" w:rsidP="00531420">
      <w:pPr>
        <w:jc w:val="center"/>
      </w:pPr>
    </w:p>
    <w:sectPr w:rsidR="002B4CFE" w:rsidSect="00A6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2D5"/>
    <w:multiLevelType w:val="hybridMultilevel"/>
    <w:tmpl w:val="092ACFE0"/>
    <w:lvl w:ilvl="0" w:tplc="5EE282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D40D4"/>
    <w:multiLevelType w:val="hybridMultilevel"/>
    <w:tmpl w:val="E0C69922"/>
    <w:lvl w:ilvl="0" w:tplc="8F9CEE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8388C"/>
    <w:multiLevelType w:val="hybridMultilevel"/>
    <w:tmpl w:val="A8C06FE0"/>
    <w:lvl w:ilvl="0" w:tplc="00AAC6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71299"/>
    <w:multiLevelType w:val="hybridMultilevel"/>
    <w:tmpl w:val="37343ECC"/>
    <w:lvl w:ilvl="0" w:tplc="68F6FB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0035B"/>
    <w:multiLevelType w:val="hybridMultilevel"/>
    <w:tmpl w:val="61600A02"/>
    <w:lvl w:ilvl="0" w:tplc="7310CF4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36551A"/>
    <w:multiLevelType w:val="hybridMultilevel"/>
    <w:tmpl w:val="F4FC0926"/>
    <w:lvl w:ilvl="0" w:tplc="F1DAEA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7F92"/>
    <w:rsid w:val="001A2409"/>
    <w:rsid w:val="001A2A0C"/>
    <w:rsid w:val="002053E2"/>
    <w:rsid w:val="00217553"/>
    <w:rsid w:val="002B089B"/>
    <w:rsid w:val="002B4CFE"/>
    <w:rsid w:val="0038333C"/>
    <w:rsid w:val="003926E9"/>
    <w:rsid w:val="004102C4"/>
    <w:rsid w:val="004E1474"/>
    <w:rsid w:val="00531420"/>
    <w:rsid w:val="0059161F"/>
    <w:rsid w:val="006115B5"/>
    <w:rsid w:val="006F6B88"/>
    <w:rsid w:val="007A742A"/>
    <w:rsid w:val="007B6F5B"/>
    <w:rsid w:val="00835CC0"/>
    <w:rsid w:val="008751E8"/>
    <w:rsid w:val="00917F92"/>
    <w:rsid w:val="00946815"/>
    <w:rsid w:val="009F69D6"/>
    <w:rsid w:val="00A61AA5"/>
    <w:rsid w:val="00C12F3E"/>
    <w:rsid w:val="00C44143"/>
    <w:rsid w:val="00C6505F"/>
    <w:rsid w:val="00D01854"/>
    <w:rsid w:val="00D25D02"/>
    <w:rsid w:val="00E178F6"/>
    <w:rsid w:val="00E547CA"/>
    <w:rsid w:val="00EA0E4C"/>
    <w:rsid w:val="00F309E0"/>
    <w:rsid w:val="00F8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7F92"/>
    <w:pPr>
      <w:ind w:left="720"/>
      <w:contextualSpacing/>
    </w:pPr>
  </w:style>
  <w:style w:type="paragraph" w:customStyle="1" w:styleId="ConsPlusNormal">
    <w:name w:val="ConsPlusNormal"/>
    <w:uiPriority w:val="99"/>
    <w:rsid w:val="00917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B4C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Знак1"/>
    <w:basedOn w:val="a"/>
    <w:uiPriority w:val="99"/>
    <w:rsid w:val="002B4CFE"/>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15</cp:revision>
  <cp:lastPrinted>2019-08-20T09:02:00Z</cp:lastPrinted>
  <dcterms:created xsi:type="dcterms:W3CDTF">2017-09-22T08:25:00Z</dcterms:created>
  <dcterms:modified xsi:type="dcterms:W3CDTF">2019-08-20T09:03:00Z</dcterms:modified>
</cp:coreProperties>
</file>