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22" w:rsidRPr="00165422" w:rsidRDefault="00165422" w:rsidP="00165422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0FB6D2" wp14:editId="6FE55BAC">
            <wp:simplePos x="0" y="0"/>
            <wp:positionH relativeFrom="column">
              <wp:posOffset>2378710</wp:posOffset>
            </wp:positionH>
            <wp:positionV relativeFrom="paragraph">
              <wp:posOffset>-236087</wp:posOffset>
            </wp:positionV>
            <wp:extent cx="657225" cy="914400"/>
            <wp:effectExtent l="0" t="0" r="9525" b="0"/>
            <wp:wrapNone/>
            <wp:docPr id="1" name="Рисунок 1" descr="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422" w:rsidRDefault="00165422" w:rsidP="00165422"/>
    <w:p w:rsidR="00F8516A" w:rsidRDefault="00F8516A" w:rsidP="00165422">
      <w:pPr>
        <w:jc w:val="center"/>
      </w:pPr>
    </w:p>
    <w:p w:rsidR="00165422" w:rsidRDefault="00165422" w:rsidP="00AF4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C74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165422" w:rsidRDefault="00165422" w:rsidP="00AF4F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65422" w:rsidRPr="00193025" w:rsidRDefault="00671BE4" w:rsidP="00671B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E3554">
        <w:rPr>
          <w:rFonts w:ascii="Times New Roman" w:hAnsi="Times New Roman" w:cs="Times New Roman"/>
          <w:sz w:val="28"/>
          <w:szCs w:val="28"/>
        </w:rPr>
        <w:t>.04.2023</w:t>
      </w:r>
      <w:r w:rsidR="002E3554">
        <w:rPr>
          <w:rFonts w:ascii="Times New Roman" w:hAnsi="Times New Roman" w:cs="Times New Roman"/>
          <w:sz w:val="28"/>
          <w:szCs w:val="28"/>
        </w:rPr>
        <w:tab/>
      </w:r>
      <w:r w:rsidR="002E3554">
        <w:rPr>
          <w:rFonts w:ascii="Times New Roman" w:hAnsi="Times New Roman" w:cs="Times New Roman"/>
          <w:sz w:val="28"/>
          <w:szCs w:val="28"/>
        </w:rPr>
        <w:tab/>
      </w:r>
      <w:r w:rsidR="002E3554">
        <w:rPr>
          <w:rFonts w:ascii="Times New Roman" w:hAnsi="Times New Roman" w:cs="Times New Roman"/>
          <w:sz w:val="28"/>
          <w:szCs w:val="28"/>
        </w:rPr>
        <w:tab/>
      </w:r>
      <w:r w:rsidR="002E35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554">
        <w:rPr>
          <w:rFonts w:ascii="Times New Roman" w:hAnsi="Times New Roman" w:cs="Times New Roman"/>
          <w:sz w:val="28"/>
          <w:szCs w:val="28"/>
        </w:rPr>
        <w:t xml:space="preserve">с. Каратузское </w:t>
      </w:r>
      <w:r w:rsidR="002E3554">
        <w:rPr>
          <w:rFonts w:ascii="Times New Roman" w:hAnsi="Times New Roman" w:cs="Times New Roman"/>
          <w:sz w:val="28"/>
          <w:szCs w:val="28"/>
        </w:rPr>
        <w:tab/>
      </w:r>
      <w:r w:rsidR="002E3554">
        <w:rPr>
          <w:rFonts w:ascii="Times New Roman" w:hAnsi="Times New Roman" w:cs="Times New Roman"/>
          <w:sz w:val="28"/>
          <w:szCs w:val="28"/>
        </w:rPr>
        <w:tab/>
      </w:r>
      <w:r w:rsidR="002E3554">
        <w:rPr>
          <w:rFonts w:ascii="Times New Roman" w:hAnsi="Times New Roman" w:cs="Times New Roman"/>
          <w:sz w:val="28"/>
          <w:szCs w:val="28"/>
        </w:rPr>
        <w:tab/>
      </w:r>
      <w:r w:rsidR="002E35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35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381</w:t>
      </w:r>
      <w:r w:rsidR="002E3554">
        <w:rPr>
          <w:rFonts w:ascii="Times New Roman" w:hAnsi="Times New Roman" w:cs="Times New Roman"/>
          <w:sz w:val="28"/>
          <w:szCs w:val="28"/>
        </w:rPr>
        <w:t>-п</w:t>
      </w:r>
    </w:p>
    <w:p w:rsidR="00E42DDF" w:rsidRDefault="00E42DDF" w:rsidP="00E42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422" w:rsidRDefault="00AF4F18" w:rsidP="00E42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Каратузского района от 24.02.2016 №93-п «</w:t>
      </w:r>
      <w:r w:rsidR="00165422">
        <w:rPr>
          <w:rFonts w:ascii="Times New Roman" w:hAnsi="Times New Roman" w:cs="Times New Roman"/>
          <w:sz w:val="28"/>
          <w:szCs w:val="28"/>
        </w:rPr>
        <w:t>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«Каратузский район» до 2030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2DDF" w:rsidRDefault="00E42DDF" w:rsidP="00E42DD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64" w:rsidRDefault="00165422" w:rsidP="00887C6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A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39, пунктом 3 части 5 статьи 40 </w:t>
      </w:r>
      <w:r w:rsidR="0067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пунктом 3 статьи 42 </w:t>
      </w:r>
      <w:r w:rsidRPr="001A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28 июня 2014 года № 172-ФЗ «О стратегическом планировании в Российской Федерации»,</w:t>
      </w:r>
      <w:r w:rsidR="0000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/document/29915034/entry/0" w:history="1">
        <w:r w:rsidR="00004C3A" w:rsidRPr="00004C3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04C3A" w:rsidRPr="00004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Красноярского края от 24.12.2015 N 9-4112 </w:t>
      </w:r>
      <w:r w:rsidR="00004C3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04C3A" w:rsidRPr="00004C3A">
        <w:rPr>
          <w:rFonts w:ascii="Times New Roman" w:hAnsi="Times New Roman" w:cs="Times New Roman"/>
          <w:sz w:val="28"/>
          <w:szCs w:val="28"/>
          <w:shd w:val="clear" w:color="auto" w:fill="FFFFFF"/>
        </w:rPr>
        <w:t>О стратегическом планировании в Красноярском крае</w:t>
      </w:r>
      <w:r w:rsidR="00004C3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0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28 Устава муниципального образования «Карату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зский район», ПОСТАНОВЛЯЮ</w:t>
      </w:r>
      <w:r w:rsidRPr="001A74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65422" w:rsidRPr="00887C64" w:rsidRDefault="00887C64" w:rsidP="00887C64">
      <w:pPr>
        <w:pStyle w:val="a7"/>
        <w:numPr>
          <w:ilvl w:val="0"/>
          <w:numId w:val="29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64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Каратузского района </w:t>
      </w:r>
      <w:r w:rsidRPr="00887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24.02.2016 № 93-п</w:t>
      </w:r>
      <w:r w:rsidRPr="00887C64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«Каратузский район» до 2030 года» и изложить в новой редакции, согласно приложению, к настоящему постановлению.</w:t>
      </w:r>
    </w:p>
    <w:p w:rsidR="00165422" w:rsidRDefault="00165422" w:rsidP="00E4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</w:t>
      </w:r>
      <w:r w:rsidR="00E42DDF">
        <w:rPr>
          <w:rFonts w:ascii="Times New Roman" w:hAnsi="Times New Roman" w:cs="Times New Roman"/>
          <w:sz w:val="28"/>
          <w:szCs w:val="28"/>
        </w:rPr>
        <w:t xml:space="preserve">ления возложить </w:t>
      </w:r>
      <w:r w:rsidR="00671BE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2DDF">
        <w:rPr>
          <w:rFonts w:ascii="Times New Roman" w:hAnsi="Times New Roman" w:cs="Times New Roman"/>
          <w:sz w:val="28"/>
          <w:szCs w:val="28"/>
        </w:rPr>
        <w:t>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района по финансам, экономике – руководителя финансового управления администрации района </w:t>
      </w:r>
      <w:proofErr w:type="spellStart"/>
      <w:r w:rsidR="00671BE4">
        <w:rPr>
          <w:rFonts w:ascii="Times New Roman" w:hAnsi="Times New Roman" w:cs="Times New Roman"/>
          <w:sz w:val="28"/>
          <w:szCs w:val="28"/>
        </w:rPr>
        <w:t>Мигла</w:t>
      </w:r>
      <w:proofErr w:type="spellEnd"/>
      <w:r w:rsidR="00671B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Е.С.</w:t>
      </w:r>
    </w:p>
    <w:p w:rsidR="00E91570" w:rsidRPr="00E91570" w:rsidRDefault="00165422" w:rsidP="00E42D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1570" w:rsidRPr="00E91570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в день, следующий за днем </w:t>
      </w:r>
      <w:r w:rsidR="00671BE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E91570" w:rsidRPr="00E91570">
        <w:rPr>
          <w:rFonts w:ascii="Times New Roman" w:eastAsia="Calibri" w:hAnsi="Times New Roman" w:cs="Times New Roman"/>
          <w:sz w:val="28"/>
          <w:szCs w:val="28"/>
        </w:rPr>
        <w:t>его официального опубликования в периодическом издании «Вести муниципального образования «Каратузский район».</w:t>
      </w:r>
    </w:p>
    <w:p w:rsidR="00165422" w:rsidRDefault="00165422" w:rsidP="00E4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422" w:rsidRDefault="00165422" w:rsidP="00E4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422" w:rsidRDefault="00AF4F18" w:rsidP="00E42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E42DDF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</w:t>
      </w:r>
      <w:r w:rsidR="00671BE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0F032F" w:rsidRDefault="000F032F" w:rsidP="00E4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32F" w:rsidRDefault="000F032F" w:rsidP="00165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32F" w:rsidRDefault="000F032F" w:rsidP="00165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32F" w:rsidRDefault="000F032F" w:rsidP="00165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32F" w:rsidRDefault="000F032F" w:rsidP="00165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32F" w:rsidRDefault="000F032F" w:rsidP="00165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32F" w:rsidRDefault="000F032F" w:rsidP="00165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644"/>
      </w:tblGrid>
      <w:tr w:rsidR="00E42DDF" w:rsidTr="00C15121">
        <w:tc>
          <w:tcPr>
            <w:tcW w:w="4567" w:type="dxa"/>
          </w:tcPr>
          <w:p w:rsidR="00E42DDF" w:rsidRDefault="00E42DDF" w:rsidP="00F027F9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44" w:type="dxa"/>
          </w:tcPr>
          <w:p w:rsidR="00E42DDF" w:rsidRPr="00F435F1" w:rsidRDefault="00E42DDF" w:rsidP="00E42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  к постановлению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Каратузского 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F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7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8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67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  <w:p w:rsidR="00E42DDF" w:rsidRDefault="00E42DDF" w:rsidP="00F027F9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2A161A" w:rsidRPr="00671BE4" w:rsidRDefault="002A161A" w:rsidP="00671BE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161A" w:rsidRPr="00F435F1" w:rsidRDefault="002A161A" w:rsidP="002A16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5F1" w:rsidRDefault="00F435F1" w:rsidP="00ED4E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5422">
        <w:rPr>
          <w:rFonts w:ascii="Times New Roman" w:hAnsi="Times New Roman" w:cs="Times New Roman"/>
          <w:sz w:val="28"/>
          <w:szCs w:val="28"/>
        </w:rPr>
        <w:t>Порядок</w:t>
      </w:r>
    </w:p>
    <w:p w:rsidR="00165422" w:rsidRDefault="00F435F1" w:rsidP="00ED4E3A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65422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>, корректировки, осуществления мониторинга и контроля реализации Стратегии социально-экономического развития муниципального образовани</w:t>
      </w:r>
      <w:r w:rsidR="00E42DDF">
        <w:rPr>
          <w:rFonts w:ascii="Times New Roman" w:hAnsi="Times New Roman" w:cs="Times New Roman"/>
          <w:sz w:val="28"/>
          <w:szCs w:val="28"/>
        </w:rPr>
        <w:t>я «Каратузский район» до 2030 года</w:t>
      </w:r>
    </w:p>
    <w:p w:rsidR="00165422" w:rsidRDefault="00E654DE" w:rsidP="001654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654DE" w:rsidRPr="00092A5F" w:rsidRDefault="00E654DE" w:rsidP="0016542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54D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92A5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654DE" w:rsidRPr="00E654DE" w:rsidRDefault="00AF15EC" w:rsidP="00E654DE">
      <w:pPr>
        <w:pStyle w:val="4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322" w:lineRule="exact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t xml:space="preserve"> </w:t>
      </w:r>
      <w:r w:rsidR="00E654DE"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определяет основные положения разработки и корректировки, осуществления мониторинга и контроля реализации стратегии социально-экономического развития </w:t>
      </w:r>
      <w:r w:rsidR="00E654DE" w:rsidRPr="00E654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муниципального </w:t>
      </w:r>
      <w:r w:rsidR="00E654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образования</w:t>
      </w:r>
      <w:r w:rsidR="00E654DE" w:rsidRPr="00E654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</w:t>
      </w:r>
      <w:r w:rsidR="00E654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Каратузский район</w:t>
      </w:r>
      <w:r w:rsidR="00E654DE" w:rsidRPr="00E654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="00E654DE" w:rsidRPr="00E654D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  <w:r w:rsidR="00E654DE"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Стратегия).</w:t>
      </w:r>
    </w:p>
    <w:p w:rsidR="00E654DE" w:rsidRPr="00E654DE" w:rsidRDefault="00E654DE" w:rsidP="00E654DE">
      <w:pPr>
        <w:widowControl w:val="0"/>
        <w:numPr>
          <w:ilvl w:val="0"/>
          <w:numId w:val="1"/>
        </w:numPr>
        <w:tabs>
          <w:tab w:val="left" w:pos="90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является документом стратегического планирования, определяющим приоритеты, цели и задачи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района</w:t>
      </w:r>
      <w:r w:rsidRPr="00E654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Pr="00E654D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по их достижению и решению </w:t>
      </w:r>
      <w:r w:rsidR="0067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долгосрочный период.</w:t>
      </w:r>
    </w:p>
    <w:p w:rsidR="00E654DE" w:rsidRPr="00E654DE" w:rsidRDefault="00E654DE" w:rsidP="00E654DE">
      <w:pPr>
        <w:widowControl w:val="0"/>
        <w:numPr>
          <w:ilvl w:val="0"/>
          <w:numId w:val="1"/>
        </w:numPr>
        <w:tabs>
          <w:tab w:val="left" w:pos="128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разрабатывается в целях определения приоритетов, целей и задач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Каратузского </w:t>
      </w:r>
      <w:r w:rsidRPr="00E654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района </w:t>
      </w:r>
      <w:r w:rsidRPr="00E654D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  <w:r w:rsidR="00671BE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              </w:t>
      </w: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долгосрочный период, согласованных с приоритетами и целями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края.</w:t>
      </w:r>
    </w:p>
    <w:p w:rsidR="00E654DE" w:rsidRPr="00E654DE" w:rsidRDefault="00E654DE" w:rsidP="00E654DE">
      <w:pPr>
        <w:widowControl w:val="0"/>
        <w:numPr>
          <w:ilvl w:val="0"/>
          <w:numId w:val="1"/>
        </w:numPr>
        <w:tabs>
          <w:tab w:val="left" w:pos="137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разрабатывается и корректируется на основе законов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края, актов Губернатора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2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асноярского</w:t>
      </w: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края, Правительства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 и органов исполнительной власти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</w:t>
      </w: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 </w:t>
      </w:r>
      <w:r w:rsidR="0067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F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правовых актов, содержащих основные направления </w:t>
      </w:r>
      <w:r w:rsidR="0067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F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цели социально-экономической политики, социально-экономического развития, приоритеты и цели регионального развития, муниципального развития, а также с учетом прогноза социально-экономического развития</w:t>
      </w: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4DE" w:rsidRPr="00E654DE" w:rsidRDefault="00E654DE" w:rsidP="00E654DE">
      <w:pPr>
        <w:widowControl w:val="0"/>
        <w:numPr>
          <w:ilvl w:val="0"/>
          <w:numId w:val="1"/>
        </w:numPr>
        <w:tabs>
          <w:tab w:val="left" w:pos="124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разработки стратегии включает следующие этапы:</w:t>
      </w:r>
    </w:p>
    <w:p w:rsidR="00E654DE" w:rsidRPr="00E654DE" w:rsidRDefault="00E654DE" w:rsidP="00E654DE">
      <w:pPr>
        <w:widowControl w:val="0"/>
        <w:numPr>
          <w:ilvl w:val="0"/>
          <w:numId w:val="2"/>
        </w:numPr>
        <w:tabs>
          <w:tab w:val="left" w:pos="0"/>
          <w:tab w:val="left" w:pos="1134"/>
          <w:tab w:val="left" w:pos="1276"/>
          <w:tab w:val="left" w:pos="144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о разработке стратегии и формирование проекта стратегии;</w:t>
      </w:r>
    </w:p>
    <w:p w:rsidR="00E654DE" w:rsidRPr="00E654DE" w:rsidRDefault="00E654DE" w:rsidP="00E654DE">
      <w:pPr>
        <w:widowControl w:val="0"/>
        <w:numPr>
          <w:ilvl w:val="0"/>
          <w:numId w:val="2"/>
        </w:numPr>
        <w:tabs>
          <w:tab w:val="left" w:pos="144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проекта стратегии;</w:t>
      </w:r>
    </w:p>
    <w:p w:rsidR="00E654DE" w:rsidRPr="00E654DE" w:rsidRDefault="00020DE0" w:rsidP="00E654DE">
      <w:pPr>
        <w:widowControl w:val="0"/>
        <w:numPr>
          <w:ilvl w:val="0"/>
          <w:numId w:val="2"/>
        </w:numPr>
        <w:tabs>
          <w:tab w:val="left" w:pos="144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согласование и </w:t>
      </w:r>
      <w:r w:rsidR="00E654DE"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стратегии.</w:t>
      </w:r>
    </w:p>
    <w:p w:rsidR="00E654DE" w:rsidRPr="00E654DE" w:rsidRDefault="00E654DE" w:rsidP="00E654DE">
      <w:pPr>
        <w:widowControl w:val="0"/>
        <w:numPr>
          <w:ilvl w:val="0"/>
          <w:numId w:val="1"/>
        </w:numPr>
        <w:tabs>
          <w:tab w:val="left" w:pos="1250"/>
          <w:tab w:val="left" w:pos="148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включает основные разделы:</w:t>
      </w:r>
    </w:p>
    <w:p w:rsidR="00E654DE" w:rsidRPr="00E654DE" w:rsidRDefault="00E654DE" w:rsidP="00E654DE">
      <w:pPr>
        <w:widowControl w:val="0"/>
        <w:numPr>
          <w:ilvl w:val="0"/>
          <w:numId w:val="3"/>
        </w:numPr>
        <w:tabs>
          <w:tab w:val="left" w:pos="144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оценку текущей социально-экономической ситуации и степени достижения целей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района</w:t>
      </w:r>
      <w:r w:rsidRPr="00E654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E654DE" w:rsidRPr="00E654DE" w:rsidRDefault="00E654DE" w:rsidP="00E654DE">
      <w:pPr>
        <w:widowControl w:val="0"/>
        <w:numPr>
          <w:ilvl w:val="0"/>
          <w:numId w:val="3"/>
        </w:numPr>
        <w:tabs>
          <w:tab w:val="left" w:pos="144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приоритеты, цели, задачи и направления социально-экономической политики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района</w:t>
      </w:r>
      <w:r w:rsidRPr="00E654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E654DE" w:rsidRPr="00E654DE" w:rsidRDefault="00E654DE" w:rsidP="00E654DE">
      <w:pPr>
        <w:widowControl w:val="0"/>
        <w:numPr>
          <w:ilvl w:val="0"/>
          <w:numId w:val="3"/>
        </w:numPr>
        <w:tabs>
          <w:tab w:val="left" w:pos="144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основных отраслей социально-экономического развития </w:t>
      </w:r>
      <w:r w:rsidR="0082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района</w:t>
      </w:r>
      <w:r w:rsidRPr="00E654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E654DE" w:rsidRPr="00E654DE" w:rsidRDefault="00E654DE" w:rsidP="0082649F">
      <w:pPr>
        <w:widowControl w:val="0"/>
        <w:numPr>
          <w:ilvl w:val="0"/>
          <w:numId w:val="4"/>
        </w:numPr>
        <w:tabs>
          <w:tab w:val="left" w:pos="1418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реализации стратегии;</w:t>
      </w:r>
    </w:p>
    <w:p w:rsidR="00E654DE" w:rsidRPr="00E654DE" w:rsidRDefault="00E654DE" w:rsidP="0082649F">
      <w:pPr>
        <w:widowControl w:val="0"/>
        <w:numPr>
          <w:ilvl w:val="0"/>
          <w:numId w:val="4"/>
        </w:numPr>
        <w:tabs>
          <w:tab w:val="left" w:pos="1418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направления, мероприятия, механизмы и этапы реализации стратегии социально-экономического развития </w:t>
      </w:r>
      <w:r w:rsidR="0082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«Каратузский район»</w:t>
      </w:r>
      <w:r w:rsidRPr="00E654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E654DE" w:rsidRPr="00E654DE" w:rsidRDefault="00E654DE" w:rsidP="0082649F">
      <w:pPr>
        <w:widowControl w:val="0"/>
        <w:numPr>
          <w:ilvl w:val="0"/>
          <w:numId w:val="4"/>
        </w:numPr>
        <w:tabs>
          <w:tab w:val="left" w:pos="1418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финансовых ресурсов, необходимых для реализации стратегии.</w:t>
      </w:r>
    </w:p>
    <w:p w:rsidR="00E654DE" w:rsidRPr="00E654DE" w:rsidRDefault="00E654DE" w:rsidP="0082649F">
      <w:pPr>
        <w:widowControl w:val="0"/>
        <w:numPr>
          <w:ilvl w:val="0"/>
          <w:numId w:val="5"/>
        </w:numPr>
        <w:tabs>
          <w:tab w:val="left" w:pos="11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разрабатывается на период, не превышающий периода, на который разрабатывается прогноз социально-экономического развития </w:t>
      </w:r>
      <w:r w:rsidR="0082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E654DE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</w:t>
      </w:r>
      <w:r w:rsidR="0082649F" w:rsidRPr="0082649F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/>
        </w:rPr>
        <w:t>района</w:t>
      </w:r>
      <w:r w:rsidR="0082649F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</w:t>
      </w: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долгосрочный период.</w:t>
      </w:r>
    </w:p>
    <w:p w:rsidR="00E654DE" w:rsidRPr="00E654DE" w:rsidRDefault="00E654DE" w:rsidP="00633172">
      <w:pPr>
        <w:widowControl w:val="0"/>
        <w:numPr>
          <w:ilvl w:val="0"/>
          <w:numId w:val="5"/>
        </w:numPr>
        <w:tabs>
          <w:tab w:val="left" w:pos="11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3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разработке Стратегии принимают участие органы местного самоуправления </w:t>
      </w:r>
      <w:r w:rsidR="0063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района</w:t>
      </w:r>
      <w:r w:rsidRPr="00633172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 xml:space="preserve"> </w:t>
      </w:r>
      <w:r w:rsidRPr="00633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заинтересованные участники стратегического планирования в части их компетенции.</w:t>
      </w:r>
    </w:p>
    <w:p w:rsidR="00E654DE" w:rsidRPr="00E654DE" w:rsidRDefault="00E654DE" w:rsidP="00633172">
      <w:pPr>
        <w:widowControl w:val="0"/>
        <w:numPr>
          <w:ilvl w:val="0"/>
          <w:numId w:val="5"/>
        </w:numPr>
        <w:tabs>
          <w:tab w:val="left" w:pos="1276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разработки Стратегии могут привлекаться представители бизнес - сообщества, </w:t>
      </w:r>
      <w:r w:rsidR="00E3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депутаты, граждане, </w:t>
      </w:r>
      <w:r w:rsidRPr="00E6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социальные, профсоюзные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C24E95" w:rsidRPr="00C24E95" w:rsidRDefault="00C24E95" w:rsidP="00C24E95">
      <w:pPr>
        <w:widowControl w:val="0"/>
        <w:numPr>
          <w:ilvl w:val="0"/>
          <w:numId w:val="5"/>
        </w:numPr>
        <w:tabs>
          <w:tab w:val="left" w:pos="1418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за разработку Стратегии 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C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BD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дминистрация).</w:t>
      </w:r>
    </w:p>
    <w:p w:rsidR="00C24E95" w:rsidRPr="00C24E95" w:rsidRDefault="00C24E95" w:rsidP="00C24E95">
      <w:pPr>
        <w:widowControl w:val="0"/>
        <w:numPr>
          <w:ilvl w:val="0"/>
          <w:numId w:val="5"/>
        </w:numPr>
        <w:tabs>
          <w:tab w:val="left" w:pos="144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при разработке, корректировке, осуществлении мониторинга и контроля реализации Стратегии:</w:t>
      </w:r>
    </w:p>
    <w:p w:rsidR="00C24E95" w:rsidRPr="00C24E95" w:rsidRDefault="00C24E95" w:rsidP="00C24E95">
      <w:pPr>
        <w:widowControl w:val="0"/>
        <w:spacing w:after="0" w:line="322" w:lineRule="exact"/>
        <w:ind w:left="40" w:firstLine="68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организует разработку Стратегии;</w:t>
      </w:r>
    </w:p>
    <w:p w:rsidR="00C24E95" w:rsidRPr="00C24E95" w:rsidRDefault="00C24E95" w:rsidP="00C24E95">
      <w:pPr>
        <w:widowControl w:val="0"/>
        <w:tabs>
          <w:tab w:val="left" w:pos="1620"/>
        </w:tabs>
        <w:spacing w:after="0" w:line="322" w:lineRule="exact"/>
        <w:ind w:left="142" w:right="2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1.11.2 </w:t>
      </w:r>
      <w:r w:rsidRPr="00C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работу и обеспечивает информационное взаимодействие органов местного самоуправления, других заинтересованных участников стратегического планирования при разработке Стратегии;</w:t>
      </w:r>
    </w:p>
    <w:p w:rsidR="00C24E95" w:rsidRPr="00C24E95" w:rsidRDefault="00C24E95" w:rsidP="00C24E95">
      <w:pPr>
        <w:widowControl w:val="0"/>
        <w:tabs>
          <w:tab w:val="left" w:pos="162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1.11.3 </w:t>
      </w:r>
      <w:r w:rsidRPr="00C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процессы согласования и общественного обсуждения Стратегии;</w:t>
      </w:r>
    </w:p>
    <w:p w:rsidR="00C24E95" w:rsidRPr="00C24E95" w:rsidRDefault="00C24E95" w:rsidP="00C24E95">
      <w:pPr>
        <w:widowControl w:val="0"/>
        <w:tabs>
          <w:tab w:val="left" w:pos="156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1.11.4 </w:t>
      </w:r>
      <w:r w:rsidRPr="00C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необходимые корректировки в Стратегию;</w:t>
      </w:r>
    </w:p>
    <w:p w:rsidR="00C24E95" w:rsidRPr="00C24E95" w:rsidRDefault="00C24E95" w:rsidP="00C24E95">
      <w:pPr>
        <w:widowControl w:val="0"/>
        <w:tabs>
          <w:tab w:val="left" w:pos="156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1.11.5 </w:t>
      </w:r>
      <w:r w:rsidRPr="00C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мониторинг реализации Стратегии;</w:t>
      </w:r>
    </w:p>
    <w:p w:rsidR="00C24E95" w:rsidRDefault="00C24E95" w:rsidP="003060FC">
      <w:pPr>
        <w:widowControl w:val="0"/>
        <w:tabs>
          <w:tab w:val="left" w:pos="156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1.11.6 </w:t>
      </w:r>
      <w:r w:rsidRPr="00C24E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предоставляет в</w:t>
      </w:r>
      <w:r w:rsidRPr="00C24E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24E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Каратузский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24E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районный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С</w:t>
      </w:r>
      <w:r w:rsidRPr="00C24E95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овет 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депутатов </w:t>
      </w:r>
      <w:r w:rsidRPr="00C24E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ежегодный отчет </w:t>
      </w:r>
      <w:r w:rsidR="00EC61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C24E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реализации Стратегии.</w:t>
      </w:r>
    </w:p>
    <w:p w:rsidR="003060FC" w:rsidRDefault="003060FC" w:rsidP="003060FC">
      <w:pPr>
        <w:widowControl w:val="0"/>
        <w:tabs>
          <w:tab w:val="left" w:pos="156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12D04" w:rsidRPr="00B12D04" w:rsidRDefault="00B12D04" w:rsidP="003060FC">
      <w:pPr>
        <w:keepNext/>
        <w:keepLines/>
        <w:widowControl w:val="0"/>
        <w:spacing w:after="306" w:line="240" w:lineRule="auto"/>
        <w:ind w:left="3920" w:hanging="3920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bookmarkStart w:id="0" w:name="bookmark0"/>
      <w:r w:rsidRPr="00B12D0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2. Разработка</w:t>
      </w:r>
      <w:r w:rsidR="00092A5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, корректитровка</w:t>
      </w:r>
      <w:r w:rsidR="00CF14D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,</w:t>
      </w:r>
      <w:r w:rsidR="00092A5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морниторинг </w:t>
      </w:r>
      <w:r w:rsidR="00CF14D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и контроль </w:t>
      </w:r>
      <w:r w:rsidR="00092A5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реализации</w:t>
      </w:r>
      <w:r w:rsidRPr="00B12D0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Стратегии</w:t>
      </w:r>
      <w:bookmarkEnd w:id="0"/>
    </w:p>
    <w:p w:rsidR="00B12D04" w:rsidRPr="00B12D04" w:rsidRDefault="0045236B" w:rsidP="003060FC">
      <w:pPr>
        <w:widowControl w:val="0"/>
        <w:numPr>
          <w:ilvl w:val="0"/>
          <w:numId w:val="7"/>
        </w:numPr>
        <w:tabs>
          <w:tab w:val="left" w:pos="1276"/>
          <w:tab w:val="left" w:pos="169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B12D04"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разработке стратегии принимается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Каратузского района пу</w:t>
      </w:r>
      <w:r w:rsidR="00B12D04"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издания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постановления.</w:t>
      </w:r>
    </w:p>
    <w:p w:rsidR="00B12D04" w:rsidRPr="00B12D04" w:rsidRDefault="0045236B" w:rsidP="0045236B">
      <w:pPr>
        <w:widowControl w:val="0"/>
        <w:numPr>
          <w:ilvl w:val="0"/>
          <w:numId w:val="7"/>
        </w:numPr>
        <w:tabs>
          <w:tab w:val="left" w:pos="1276"/>
          <w:tab w:val="left" w:pos="181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Отдел </w:t>
      </w:r>
      <w:r w:rsidR="00887C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экономики, производства и развития предпринимательства</w:t>
      </w:r>
      <w:r w:rsidR="00B12D04" w:rsidRPr="00B12D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совместно с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6411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управлениями 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отделами</w:t>
      </w:r>
      <w:r w:rsidR="00B12D04" w:rsidRPr="00B12D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администрации  района</w:t>
      </w:r>
      <w:r w:rsidR="006411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B12D04" w:rsidRPr="00B12D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главами </w:t>
      </w:r>
      <w:r w:rsidR="00B12D04" w:rsidRPr="00B12D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поселений</w:t>
      </w:r>
      <w:r w:rsidR="00B12D04"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подготавливает план мероприятий по разработке Стратегии, предусматривающий сроки подготовки отдельных разделов Стратегии с указанием ответственных исполнителей, проекта Стратегии в целом, в том числе согласования и общественного обсуждения проекта Стратегии.</w:t>
      </w:r>
    </w:p>
    <w:p w:rsidR="00B12D04" w:rsidRPr="00B12D04" w:rsidRDefault="00B12D04" w:rsidP="0045236B">
      <w:pPr>
        <w:widowControl w:val="0"/>
        <w:numPr>
          <w:ilvl w:val="0"/>
          <w:numId w:val="7"/>
        </w:numPr>
        <w:tabs>
          <w:tab w:val="left" w:pos="1276"/>
          <w:tab w:val="left" w:pos="1735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плана мероприятий по разработке Стратегии </w:t>
      </w:r>
      <w:r w:rsidR="002E35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887C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тдел экономики, производства и развития предпринимательства</w:t>
      </w:r>
      <w:r w:rsidRPr="00B12D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администрации  района </w:t>
      </w: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работу, направляет запросы о представлении информации, необходимой для подготовки проекта Стратегии заинтересованным участникам стратегического планирования по подготовке проекта Стратегии.</w:t>
      </w:r>
    </w:p>
    <w:p w:rsidR="00B12D04" w:rsidRPr="00B12D04" w:rsidRDefault="00B12D04" w:rsidP="000C0D37">
      <w:pPr>
        <w:widowControl w:val="0"/>
        <w:numPr>
          <w:ilvl w:val="0"/>
          <w:numId w:val="7"/>
        </w:numPr>
        <w:tabs>
          <w:tab w:val="left" w:pos="1276"/>
          <w:tab w:val="left" w:pos="165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</w:t>
      </w:r>
      <w:r w:rsidR="000C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поступившей </w:t>
      </w: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информации, </w:t>
      </w:r>
      <w:r w:rsidR="002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87C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тдел экономики, производства и развития предпринимательства</w:t>
      </w:r>
      <w:r w:rsidR="000C0D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B12D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администрации  района</w:t>
      </w: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подготавливает прое</w:t>
      </w:r>
      <w:proofErr w:type="gramStart"/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 Стр</w:t>
      </w:r>
      <w:proofErr w:type="gramEnd"/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атегии, в срок, не превышающий 10 месяцев со дня начала разработки стратегии.</w:t>
      </w:r>
    </w:p>
    <w:p w:rsidR="00B12D04" w:rsidRPr="00B12D04" w:rsidRDefault="000C0D37" w:rsidP="000C0D37">
      <w:pPr>
        <w:widowControl w:val="0"/>
        <w:tabs>
          <w:tab w:val="left" w:pos="1276"/>
          <w:tab w:val="left" w:pos="153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2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D04"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создается рабочая группа по разработке проекта Стратегии (далее - рабочая группа), состав которой утверждается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B12D04"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B12D04"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2D04" w:rsidRPr="00B12D04" w:rsidRDefault="00B12D04" w:rsidP="000C0D37">
      <w:pPr>
        <w:widowControl w:val="0"/>
        <w:numPr>
          <w:ilvl w:val="0"/>
          <w:numId w:val="8"/>
        </w:numPr>
        <w:tabs>
          <w:tab w:val="left" w:pos="1276"/>
          <w:tab w:val="left" w:pos="1538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рабочей группы включаются специалисты </w:t>
      </w:r>
      <w:r w:rsidR="000C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0C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 </w:t>
      </w:r>
      <w:r w:rsidR="0088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Каратузского </w:t>
      </w:r>
      <w:r w:rsidR="000C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Совета</w:t>
      </w:r>
      <w:r w:rsidR="0088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="000C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</w:t>
      </w:r>
      <w:proofErr w:type="gramStart"/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бизнес-сообщества</w:t>
      </w:r>
      <w:proofErr w:type="gramEnd"/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0C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поселений, координационный совет предпринимателей, представители </w:t>
      </w: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общественных, </w:t>
      </w:r>
      <w:r w:rsidR="000C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партийных, </w:t>
      </w: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профсоюзных и иных организаций.</w:t>
      </w:r>
    </w:p>
    <w:p w:rsidR="00B12D04" w:rsidRPr="00B12D04" w:rsidRDefault="00B12D04" w:rsidP="00B42A47">
      <w:pPr>
        <w:widowControl w:val="0"/>
        <w:numPr>
          <w:ilvl w:val="0"/>
          <w:numId w:val="8"/>
        </w:numPr>
        <w:tabs>
          <w:tab w:val="left" w:pos="1276"/>
          <w:tab w:val="left" w:pos="182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деятельности рабочей группы осуществляет </w:t>
      </w:r>
      <w:r w:rsidR="00B4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дминистрация.</w:t>
      </w:r>
    </w:p>
    <w:p w:rsidR="00B12D04" w:rsidRPr="00B12D04" w:rsidRDefault="00B12D04" w:rsidP="00B42A47">
      <w:pPr>
        <w:widowControl w:val="0"/>
        <w:numPr>
          <w:ilvl w:val="0"/>
          <w:numId w:val="8"/>
        </w:numPr>
        <w:tabs>
          <w:tab w:val="left" w:pos="126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разработки Стратегии с целью обеспечения открытости и доступности информации об основных ее положениях прое</w:t>
      </w:r>
      <w:proofErr w:type="gramStart"/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Стр</w:t>
      </w:r>
      <w:proofErr w:type="gramEnd"/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атегии размещается на официальном сайте Администрации в информационно - телекоммуникационной сети «Интернет» (далее - официальный сайт) не позднее, чем за </w:t>
      </w:r>
      <w:r w:rsidR="00B4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 до срока его утверждения.</w:t>
      </w:r>
    </w:p>
    <w:p w:rsidR="00B12D04" w:rsidRPr="00B12D04" w:rsidRDefault="00092A5F" w:rsidP="00092A5F">
      <w:pPr>
        <w:widowControl w:val="0"/>
        <w:tabs>
          <w:tab w:val="left" w:pos="144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2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D04"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размещении проекта Стратегии в сети «Интернет» указывается следующая информация:</w:t>
      </w:r>
    </w:p>
    <w:p w:rsidR="00B12D04" w:rsidRPr="00B12D04" w:rsidRDefault="00B12D04" w:rsidP="00B42A47">
      <w:pPr>
        <w:widowControl w:val="0"/>
        <w:numPr>
          <w:ilvl w:val="0"/>
          <w:numId w:val="10"/>
        </w:numPr>
        <w:tabs>
          <w:tab w:val="left" w:pos="96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начала и завершения процедуры проведения общедоступного обсуждения проекта Стратегии, составляющий тридцать календарных дней;</w:t>
      </w:r>
    </w:p>
    <w:p w:rsidR="00B12D04" w:rsidRPr="00B12D04" w:rsidRDefault="00B12D04" w:rsidP="00B42A47">
      <w:pPr>
        <w:widowControl w:val="0"/>
        <w:numPr>
          <w:ilvl w:val="0"/>
          <w:numId w:val="10"/>
        </w:numPr>
        <w:tabs>
          <w:tab w:val="left" w:pos="96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юридический адрес и электронный адрес </w:t>
      </w:r>
      <w:r w:rsidR="00B4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B4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контактные данные сотрудника </w:t>
      </w:r>
      <w:r w:rsidR="00B4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B4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ответственного за свод предложений и замечаний;</w:t>
      </w:r>
    </w:p>
    <w:p w:rsidR="00B12D04" w:rsidRPr="00B12D04" w:rsidRDefault="00B12D04" w:rsidP="00B42A47">
      <w:pPr>
        <w:widowControl w:val="0"/>
        <w:numPr>
          <w:ilvl w:val="0"/>
          <w:numId w:val="10"/>
        </w:numPr>
        <w:tabs>
          <w:tab w:val="left" w:pos="96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направления предложений и замечаний к проекту Стратегии;</w:t>
      </w:r>
    </w:p>
    <w:p w:rsidR="00B12D04" w:rsidRPr="00B12D04" w:rsidRDefault="00B12D04" w:rsidP="00B42A47">
      <w:pPr>
        <w:widowControl w:val="0"/>
        <w:numPr>
          <w:ilvl w:val="0"/>
          <w:numId w:val="10"/>
        </w:numPr>
        <w:tabs>
          <w:tab w:val="left" w:pos="96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предложениям и замечаниям граждан.</w:t>
      </w:r>
    </w:p>
    <w:p w:rsidR="00B12D04" w:rsidRPr="00B12D04" w:rsidRDefault="00B12D04" w:rsidP="00B42A47">
      <w:pPr>
        <w:widowControl w:val="0"/>
        <w:numPr>
          <w:ilvl w:val="0"/>
          <w:numId w:val="9"/>
        </w:numPr>
        <w:tabs>
          <w:tab w:val="left" w:pos="144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размещает на официальном сайте прое</w:t>
      </w:r>
      <w:proofErr w:type="gramStart"/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Стр</w:t>
      </w:r>
      <w:proofErr w:type="gramEnd"/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атегии, проект плана мероприятий, а также информацию, указанную в пункте 2.9, не позднее, чем за 3 календарных дня до начала проведения общественного обсуждения.</w:t>
      </w:r>
    </w:p>
    <w:p w:rsidR="00B12D04" w:rsidRPr="00B12D04" w:rsidRDefault="00B12D04" w:rsidP="00ED0C9C">
      <w:pPr>
        <w:widowControl w:val="0"/>
        <w:numPr>
          <w:ilvl w:val="0"/>
          <w:numId w:val="9"/>
        </w:numPr>
        <w:tabs>
          <w:tab w:val="left" w:pos="144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к проекту Стратегии носят рекомендательный характер.</w:t>
      </w:r>
    </w:p>
    <w:p w:rsidR="00B12D04" w:rsidRPr="00B12D04" w:rsidRDefault="00ED0C9C" w:rsidP="00ED0C9C">
      <w:pPr>
        <w:widowControl w:val="0"/>
        <w:tabs>
          <w:tab w:val="left" w:pos="144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092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D04"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20 календарных дней со дня размещения проекта Стратегии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12D04"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B12D04"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проводятся публичные слушания по проекту Стратегии, участие в которых принимают жители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Каратузского </w:t>
      </w:r>
      <w:r w:rsidR="00B12D04" w:rsidRPr="00B12D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района</w:t>
      </w:r>
      <w:r w:rsidR="00B12D04"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12D04" w:rsidRPr="00B1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заинтересованные участники стратегического планирования.</w:t>
      </w:r>
    </w:p>
    <w:p w:rsidR="00B12D04" w:rsidRPr="00BA4A9C" w:rsidRDefault="00ED0C9C" w:rsidP="00BA4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2A5F" w:rsidRPr="00C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proofErr w:type="gramStart"/>
      <w:r w:rsidRPr="00C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D04" w:rsidRPr="00C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B12D04" w:rsidRPr="00C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основе предложений и замечаний, поступивших в ходе общественного обсуждения, в течение 14 календарных дней, </w:t>
      </w:r>
      <w:r w:rsidR="00B14A01" w:rsidRPr="00C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B12D04" w:rsidRPr="00C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экономики, производства и развития предпринимательства</w:t>
      </w:r>
      <w:r w:rsidR="00B14A01" w:rsidRPr="00C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D04" w:rsidRPr="00CD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района дорабатывает проект </w:t>
      </w:r>
      <w:r w:rsidR="00B12D04" w:rsidRPr="00BA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Стратегии и направляет его на согласование </w:t>
      </w:r>
      <w:r w:rsidR="00B14A01" w:rsidRPr="00BA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="00B12D04" w:rsidRPr="00BA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A01" w:rsidRPr="00BA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CD142F" w:rsidRPr="00BA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Каратузскому районному Совету депутатов</w:t>
      </w:r>
      <w:r w:rsidR="00B12D04" w:rsidRPr="00BA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заинтересованным участникам стратегического планирования.</w:t>
      </w:r>
    </w:p>
    <w:p w:rsidR="00206C6A" w:rsidRPr="00BA4A9C" w:rsidRDefault="00092A5F" w:rsidP="00BA4A9C">
      <w:pPr>
        <w:widowControl w:val="0"/>
        <w:tabs>
          <w:tab w:val="left" w:pos="144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 </w:t>
      </w:r>
      <w:r w:rsidR="00B12D04" w:rsidRPr="00BA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Согласованный и доработанный прое</w:t>
      </w:r>
      <w:proofErr w:type="gramStart"/>
      <w:r w:rsidR="00B12D04" w:rsidRPr="00BA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Стр</w:t>
      </w:r>
      <w:proofErr w:type="gramEnd"/>
      <w:r w:rsidR="00B12D04" w:rsidRPr="00BA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атегии направляется</w:t>
      </w:r>
      <w:r w:rsidR="0035641B" w:rsidRPr="00BA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района на </w:t>
      </w:r>
      <w:r w:rsidR="00B12D04" w:rsidRPr="00BA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утверждение</w:t>
      </w:r>
      <w:r w:rsidR="0035641B" w:rsidRPr="00BA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A5F" w:rsidRPr="00BA4A9C" w:rsidRDefault="00206C6A" w:rsidP="00BA4A9C">
      <w:pPr>
        <w:widowControl w:val="0"/>
        <w:tabs>
          <w:tab w:val="left" w:pos="144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</w:t>
      </w:r>
      <w:r w:rsidR="00B12D04" w:rsidRPr="00BA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и контроль реализации Стратегии осуществляется </w:t>
      </w:r>
      <w:r w:rsidR="00887C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отделом экономики, производства и развития предпринимательства</w:t>
      </w:r>
      <w:r w:rsidR="00887C64" w:rsidRPr="00B12D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BA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 на основе данных официального статистического наблюдения, ежегодных отчетов о реализации основных направлений деятельности Главы  района,  а также иной информации, предоставляемой отделами администрации района в соответствии с их сферой ведения.</w:t>
      </w:r>
    </w:p>
    <w:p w:rsidR="00BA4A9C" w:rsidRDefault="00206C6A" w:rsidP="00BA4A9C">
      <w:pPr>
        <w:widowControl w:val="0"/>
        <w:tabs>
          <w:tab w:val="left" w:pos="144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</w:t>
      </w:r>
      <w:r w:rsidR="00BA4A9C" w:rsidRPr="00BA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 администрацией Каратузского района по итогам рассмотрения информации по реализации Стратегии, принимаются решения о корректировке Стратегии.</w:t>
      </w:r>
    </w:p>
    <w:p w:rsidR="00BA4A9C" w:rsidRPr="002E3554" w:rsidRDefault="00BA4A9C" w:rsidP="00BA4A9C">
      <w:pPr>
        <w:widowControl w:val="0"/>
        <w:tabs>
          <w:tab w:val="left" w:pos="144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2.15. </w:t>
      </w:r>
      <w:r w:rsidRPr="002E3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Решение о корректировке Стратегии принимается Главой </w:t>
      </w:r>
      <w:r w:rsidR="00663357" w:rsidRPr="002E3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Каратузского района</w:t>
      </w:r>
      <w:r w:rsidRPr="002E3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путем издания распоряжения </w:t>
      </w:r>
      <w:r w:rsidR="00887C64" w:rsidRPr="002E3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2E3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дминистрации </w:t>
      </w:r>
      <w:r w:rsidR="00663357" w:rsidRPr="002E3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Каратузского района.</w:t>
      </w:r>
    </w:p>
    <w:p w:rsidR="00BA4A9C" w:rsidRPr="002E3554" w:rsidRDefault="00BA4A9C" w:rsidP="00BA4A9C">
      <w:pPr>
        <w:widowControl w:val="0"/>
        <w:tabs>
          <w:tab w:val="left" w:pos="144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663357" w:rsidRPr="002E3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E3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E3554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корректировки Стратегии являются:</w:t>
      </w:r>
    </w:p>
    <w:p w:rsidR="00BA4A9C" w:rsidRPr="002E3554" w:rsidRDefault="00BA4A9C" w:rsidP="00BA4A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E3554">
        <w:rPr>
          <w:color w:val="000000" w:themeColor="text1"/>
          <w:sz w:val="28"/>
          <w:szCs w:val="28"/>
        </w:rPr>
        <w:t>а) изменения требований нормативных правовых актов, регламентирующих порядок разработки и реализации стратегий социально-экономического развития муниципальных образований;</w:t>
      </w:r>
    </w:p>
    <w:p w:rsidR="00BA4A9C" w:rsidRPr="002E3554" w:rsidRDefault="00BA4A9C" w:rsidP="00BA4A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E3554">
        <w:rPr>
          <w:color w:val="000000" w:themeColor="text1"/>
          <w:sz w:val="28"/>
          <w:szCs w:val="28"/>
        </w:rPr>
        <w:t>б) внесения изменений в стратегию социально-экономического развития Красноярского края в части, затрагивающей вопросы социально-экономического развития муниципального образования «Каратузский район»;</w:t>
      </w:r>
    </w:p>
    <w:p w:rsidR="00BA4A9C" w:rsidRPr="002E3554" w:rsidRDefault="00BA4A9C" w:rsidP="00BA4A9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E3554">
        <w:rPr>
          <w:color w:val="000000" w:themeColor="text1"/>
          <w:sz w:val="28"/>
          <w:szCs w:val="28"/>
        </w:rPr>
        <w:t>в) предложения отделов и структурных подразделений администрации Каратузского района по результатам мониторинга и контроля реализации Стратегии;</w:t>
      </w:r>
    </w:p>
    <w:p w:rsidR="00663357" w:rsidRPr="002E3554" w:rsidRDefault="00BA4A9C" w:rsidP="006633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E3554">
        <w:rPr>
          <w:color w:val="000000" w:themeColor="text1"/>
          <w:sz w:val="28"/>
          <w:szCs w:val="28"/>
        </w:rPr>
        <w:t>г) иные основания по решению Главы Каратузского района.</w:t>
      </w:r>
    </w:p>
    <w:p w:rsidR="00663357" w:rsidRPr="002E3554" w:rsidRDefault="00663357" w:rsidP="006633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E3554">
        <w:rPr>
          <w:color w:val="000000" w:themeColor="text1"/>
          <w:sz w:val="28"/>
          <w:szCs w:val="28"/>
          <w:shd w:val="clear" w:color="auto" w:fill="FFFFFF"/>
        </w:rPr>
        <w:t>2.17. Организация согласования корректировки Стратегии должностными лицами Администрации Каратузского района подготовка проекта решения Каратузского районного Совета депутатов о внесении изменений (корректировке) в Стратегию осуществляется отделом экономики, производства и развития предпринимательства в порядке, установленном регламентом Каратузского районного Совета депутатов.</w:t>
      </w:r>
    </w:p>
    <w:p w:rsidR="00BA4A9C" w:rsidRPr="002E3554" w:rsidRDefault="00663357" w:rsidP="006633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E3554">
        <w:rPr>
          <w:color w:val="000000" w:themeColor="text1"/>
          <w:sz w:val="28"/>
          <w:szCs w:val="28"/>
        </w:rPr>
        <w:t>2.18. П</w:t>
      </w:r>
      <w:r w:rsidR="00BA4A9C" w:rsidRPr="002E3554">
        <w:rPr>
          <w:color w:val="000000" w:themeColor="text1"/>
          <w:sz w:val="28"/>
          <w:szCs w:val="28"/>
        </w:rPr>
        <w:t>о существу предложений корректировки Стратегии проводятся общественные обсуждения и публи</w:t>
      </w:r>
      <w:r w:rsidRPr="002E3554">
        <w:rPr>
          <w:color w:val="000000" w:themeColor="text1"/>
          <w:sz w:val="28"/>
          <w:szCs w:val="28"/>
        </w:rPr>
        <w:t>чные слушания проекта Стратегии</w:t>
      </w:r>
      <w:r w:rsidR="00BA4A9C" w:rsidRPr="002E3554">
        <w:rPr>
          <w:color w:val="000000" w:themeColor="text1"/>
          <w:sz w:val="28"/>
          <w:szCs w:val="28"/>
        </w:rPr>
        <w:t>.</w:t>
      </w:r>
    </w:p>
    <w:p w:rsidR="00BA4A9C" w:rsidRPr="002E3554" w:rsidRDefault="00663357" w:rsidP="00671BE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E3554">
        <w:rPr>
          <w:color w:val="000000" w:themeColor="text1"/>
          <w:sz w:val="28"/>
          <w:szCs w:val="28"/>
        </w:rPr>
        <w:t xml:space="preserve">2.19. </w:t>
      </w:r>
      <w:r w:rsidRPr="002E3554">
        <w:rPr>
          <w:color w:val="000000" w:themeColor="text1"/>
          <w:sz w:val="28"/>
          <w:szCs w:val="28"/>
          <w:shd w:val="clear" w:color="auto" w:fill="FFFFFF"/>
        </w:rPr>
        <w:t xml:space="preserve">Структура стратегии социально-экономического развития </w:t>
      </w:r>
      <w:r w:rsidR="002E3554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Pr="002E3554">
        <w:rPr>
          <w:color w:val="000000" w:themeColor="text1"/>
          <w:sz w:val="28"/>
          <w:szCs w:val="28"/>
          <w:shd w:val="clear" w:color="auto" w:fill="FFFFFF"/>
        </w:rPr>
        <w:t>может быть скорректирована в случае изменения федерального и (или) регионального законодательства, при получении дополнительных методических рекомендаций от органов исполнительной власти Красноярского края, а также при согласовании проекта стратегии социально-экономического развития муниципального образования «Каратузский район» до 2030 года в Правительстве Красноярского края и иных обстоятельствах.</w:t>
      </w:r>
    </w:p>
    <w:sectPr w:rsidR="00BA4A9C" w:rsidRPr="002E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FA16EA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>
    <w:nsid w:val="43B3756F"/>
    <w:multiLevelType w:val="hybridMultilevel"/>
    <w:tmpl w:val="B5A87CBC"/>
    <w:lvl w:ilvl="0" w:tplc="CDD02D68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6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8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9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0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1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14"/>
  </w:num>
  <w:num w:numId="5">
    <w:abstractNumId w:val="5"/>
  </w:num>
  <w:num w:numId="6">
    <w:abstractNumId w:val="4"/>
  </w:num>
  <w:num w:numId="7">
    <w:abstractNumId w:val="1"/>
  </w:num>
  <w:num w:numId="8">
    <w:abstractNumId w:val="26"/>
  </w:num>
  <w:num w:numId="9">
    <w:abstractNumId w:val="6"/>
  </w:num>
  <w:num w:numId="10">
    <w:abstractNumId w:val="9"/>
  </w:num>
  <w:num w:numId="11">
    <w:abstractNumId w:val="25"/>
  </w:num>
  <w:num w:numId="12">
    <w:abstractNumId w:val="10"/>
  </w:num>
  <w:num w:numId="13">
    <w:abstractNumId w:val="27"/>
  </w:num>
  <w:num w:numId="14">
    <w:abstractNumId w:val="23"/>
  </w:num>
  <w:num w:numId="15">
    <w:abstractNumId w:val="18"/>
  </w:num>
  <w:num w:numId="16">
    <w:abstractNumId w:val="15"/>
  </w:num>
  <w:num w:numId="17">
    <w:abstractNumId w:val="28"/>
  </w:num>
  <w:num w:numId="18">
    <w:abstractNumId w:val="0"/>
  </w:num>
  <w:num w:numId="19">
    <w:abstractNumId w:val="8"/>
  </w:num>
  <w:num w:numId="20">
    <w:abstractNumId w:val="22"/>
  </w:num>
  <w:num w:numId="21">
    <w:abstractNumId w:val="17"/>
  </w:num>
  <w:num w:numId="22">
    <w:abstractNumId w:val="24"/>
  </w:num>
  <w:num w:numId="23">
    <w:abstractNumId w:val="12"/>
  </w:num>
  <w:num w:numId="24">
    <w:abstractNumId w:val="20"/>
  </w:num>
  <w:num w:numId="25">
    <w:abstractNumId w:val="2"/>
  </w:num>
  <w:num w:numId="26">
    <w:abstractNumId w:val="11"/>
  </w:num>
  <w:num w:numId="27">
    <w:abstractNumId w:val="19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9"/>
    <w:rsid w:val="00004C3A"/>
    <w:rsid w:val="00020DE0"/>
    <w:rsid w:val="000210B3"/>
    <w:rsid w:val="00092A5F"/>
    <w:rsid w:val="000C0D37"/>
    <w:rsid w:val="000F032F"/>
    <w:rsid w:val="000F7F33"/>
    <w:rsid w:val="00165422"/>
    <w:rsid w:val="00193025"/>
    <w:rsid w:val="001B35E9"/>
    <w:rsid w:val="001F2040"/>
    <w:rsid w:val="00206C6A"/>
    <w:rsid w:val="00214C00"/>
    <w:rsid w:val="0026079B"/>
    <w:rsid w:val="002A161A"/>
    <w:rsid w:val="002C1B8B"/>
    <w:rsid w:val="002E3554"/>
    <w:rsid w:val="003060FC"/>
    <w:rsid w:val="0035641B"/>
    <w:rsid w:val="0045236B"/>
    <w:rsid w:val="00554CAD"/>
    <w:rsid w:val="00633172"/>
    <w:rsid w:val="006411D2"/>
    <w:rsid w:val="00663357"/>
    <w:rsid w:val="00671BE4"/>
    <w:rsid w:val="007A335E"/>
    <w:rsid w:val="0082649F"/>
    <w:rsid w:val="00887C64"/>
    <w:rsid w:val="00A85FC1"/>
    <w:rsid w:val="00AF15EC"/>
    <w:rsid w:val="00AF4F18"/>
    <w:rsid w:val="00B12D04"/>
    <w:rsid w:val="00B14A01"/>
    <w:rsid w:val="00B42A47"/>
    <w:rsid w:val="00BA4A9C"/>
    <w:rsid w:val="00BD715B"/>
    <w:rsid w:val="00C15121"/>
    <w:rsid w:val="00C24E95"/>
    <w:rsid w:val="00CD142F"/>
    <w:rsid w:val="00CF14DF"/>
    <w:rsid w:val="00E3406A"/>
    <w:rsid w:val="00E42DDF"/>
    <w:rsid w:val="00E654DE"/>
    <w:rsid w:val="00E91570"/>
    <w:rsid w:val="00EC6108"/>
    <w:rsid w:val="00ED0C9C"/>
    <w:rsid w:val="00ED4E3A"/>
    <w:rsid w:val="00F027F9"/>
    <w:rsid w:val="00F435F1"/>
    <w:rsid w:val="00F8516A"/>
    <w:rsid w:val="00FA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E654DE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E654DE"/>
    <w:pPr>
      <w:widowControl w:val="0"/>
      <w:shd w:val="clear" w:color="auto" w:fill="FFFFFF"/>
      <w:spacing w:before="720" w:after="60" w:line="240" w:lineRule="atLeast"/>
    </w:pPr>
    <w:rPr>
      <w:sz w:val="27"/>
    </w:rPr>
  </w:style>
  <w:style w:type="table" w:styleId="a4">
    <w:name w:val="Table Grid"/>
    <w:basedOn w:val="a1"/>
    <w:uiPriority w:val="59"/>
    <w:rsid w:val="00E42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B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4A9C"/>
    <w:rPr>
      <w:color w:val="0000FF"/>
      <w:u w:val="single"/>
    </w:rPr>
  </w:style>
  <w:style w:type="character" w:styleId="a6">
    <w:name w:val="Emphasis"/>
    <w:basedOn w:val="a0"/>
    <w:uiPriority w:val="20"/>
    <w:qFormat/>
    <w:rsid w:val="00BA4A9C"/>
    <w:rPr>
      <w:i/>
      <w:iCs/>
    </w:rPr>
  </w:style>
  <w:style w:type="paragraph" w:styleId="a7">
    <w:name w:val="List Paragraph"/>
    <w:basedOn w:val="a"/>
    <w:uiPriority w:val="34"/>
    <w:qFormat/>
    <w:rsid w:val="00004C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E654DE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E654DE"/>
    <w:pPr>
      <w:widowControl w:val="0"/>
      <w:shd w:val="clear" w:color="auto" w:fill="FFFFFF"/>
      <w:spacing w:before="720" w:after="60" w:line="240" w:lineRule="atLeast"/>
    </w:pPr>
    <w:rPr>
      <w:sz w:val="27"/>
    </w:rPr>
  </w:style>
  <w:style w:type="table" w:styleId="a4">
    <w:name w:val="Table Grid"/>
    <w:basedOn w:val="a1"/>
    <w:uiPriority w:val="59"/>
    <w:rsid w:val="00E42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B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4A9C"/>
    <w:rPr>
      <w:color w:val="0000FF"/>
      <w:u w:val="single"/>
    </w:rPr>
  </w:style>
  <w:style w:type="character" w:styleId="a6">
    <w:name w:val="Emphasis"/>
    <w:basedOn w:val="a0"/>
    <w:uiPriority w:val="20"/>
    <w:qFormat/>
    <w:rsid w:val="00BA4A9C"/>
    <w:rPr>
      <w:i/>
      <w:iCs/>
    </w:rPr>
  </w:style>
  <w:style w:type="paragraph" w:styleId="a7">
    <w:name w:val="List Paragraph"/>
    <w:basedOn w:val="a"/>
    <w:uiPriority w:val="34"/>
    <w:qFormat/>
    <w:rsid w:val="00004C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7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5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7DB2-C1CF-4D27-BE74-ACE209A2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Стабровская Ольга Дмитриевна</dc:creator>
  <cp:lastModifiedBy>Коршунова Анастасия Николаевна</cp:lastModifiedBy>
  <cp:revision>10</cp:revision>
  <cp:lastPrinted>2023-04-20T03:43:00Z</cp:lastPrinted>
  <dcterms:created xsi:type="dcterms:W3CDTF">2023-04-14T08:24:00Z</dcterms:created>
  <dcterms:modified xsi:type="dcterms:W3CDTF">2023-04-20T03:45:00Z</dcterms:modified>
</cp:coreProperties>
</file>