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A51" w:rsidRPr="007E4DD7" w:rsidRDefault="00761A51" w:rsidP="00761A5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51" w:rsidRPr="007E4DD7" w:rsidRDefault="00761A51" w:rsidP="00761A51">
      <w:pPr>
        <w:jc w:val="center"/>
      </w:pPr>
    </w:p>
    <w:p w:rsidR="00761A51" w:rsidRDefault="00761A51" w:rsidP="00761A51">
      <w:pPr>
        <w:jc w:val="center"/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Pr="00DA5EC5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АДМИНИСТРАЦИЯ КАРАТУЗСКОГО РАЙОНА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ПОСТАНОВЛЕНИЕ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2A2FDE" w:rsidP="00917F92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917F92">
        <w:rPr>
          <w:sz w:val="28"/>
          <w:szCs w:val="28"/>
        </w:rPr>
        <w:t>.</w:t>
      </w:r>
      <w:r w:rsidR="006B375A">
        <w:rPr>
          <w:sz w:val="28"/>
          <w:szCs w:val="28"/>
        </w:rPr>
        <w:t>09</w:t>
      </w:r>
      <w:r w:rsidR="00917F92">
        <w:rPr>
          <w:sz w:val="28"/>
          <w:szCs w:val="28"/>
        </w:rPr>
        <w:t>.201</w:t>
      </w:r>
      <w:r w:rsidR="00C47483">
        <w:rPr>
          <w:sz w:val="28"/>
          <w:szCs w:val="28"/>
        </w:rPr>
        <w:t>9</w:t>
      </w:r>
      <w:bookmarkStart w:id="0" w:name="_GoBack"/>
      <w:bookmarkEnd w:id="0"/>
      <w:r w:rsidR="00917F92">
        <w:rPr>
          <w:sz w:val="28"/>
          <w:szCs w:val="28"/>
        </w:rPr>
        <w:t xml:space="preserve">                                с. Каратузское            </w:t>
      </w:r>
      <w:r w:rsidR="00917F92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</w:t>
      </w:r>
      <w:r w:rsidR="00917F92">
        <w:rPr>
          <w:sz w:val="28"/>
          <w:szCs w:val="28"/>
        </w:rPr>
        <w:t>№</w:t>
      </w:r>
      <w:r w:rsidR="00313399">
        <w:rPr>
          <w:sz w:val="28"/>
          <w:szCs w:val="28"/>
        </w:rPr>
        <w:t xml:space="preserve"> </w:t>
      </w:r>
      <w:r w:rsidR="00917F92">
        <w:rPr>
          <w:sz w:val="28"/>
          <w:szCs w:val="28"/>
        </w:rPr>
        <w:t xml:space="preserve"> </w:t>
      </w:r>
      <w:r>
        <w:rPr>
          <w:sz w:val="28"/>
          <w:szCs w:val="28"/>
        </w:rPr>
        <w:t>759</w:t>
      </w:r>
      <w:r w:rsidR="00917F92">
        <w:rPr>
          <w:sz w:val="28"/>
          <w:szCs w:val="28"/>
        </w:rPr>
        <w:t>-п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917F92" w:rsidRDefault="00917F92" w:rsidP="002A2FDE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917F92" w:rsidRDefault="00917F92" w:rsidP="00917F92">
      <w:pPr>
        <w:rPr>
          <w:sz w:val="28"/>
          <w:szCs w:val="28"/>
        </w:rPr>
      </w:pP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Совета депутатов от 01.07.2010 № 03-20 </w:t>
      </w:r>
      <w:r w:rsidR="00C12F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C12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статьей 28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F92" w:rsidRDefault="00917F92" w:rsidP="00577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Каратузского района от 11.11.2016 № 640-п «</w:t>
      </w:r>
      <w:r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>
        <w:rPr>
          <w:sz w:val="28"/>
          <w:szCs w:val="28"/>
        </w:rPr>
        <w:t xml:space="preserve"> (в ред. от </w:t>
      </w:r>
      <w:r w:rsidR="006B375A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="006B375A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6B375A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6B375A">
        <w:rPr>
          <w:sz w:val="28"/>
          <w:szCs w:val="28"/>
        </w:rPr>
        <w:t>692</w:t>
      </w:r>
      <w:r>
        <w:rPr>
          <w:sz w:val="28"/>
          <w:szCs w:val="28"/>
        </w:rPr>
        <w:t>-п) (далее – Положение) следующие изменения:</w:t>
      </w:r>
    </w:p>
    <w:p w:rsidR="00BF69F4" w:rsidRPr="00BF69F4" w:rsidRDefault="00BF69F4" w:rsidP="00BF69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F69F4">
        <w:rPr>
          <w:rFonts w:eastAsiaTheme="minorHAnsi"/>
          <w:sz w:val="28"/>
          <w:szCs w:val="28"/>
          <w:lang w:eastAsia="en-US"/>
        </w:rPr>
        <w:t>Приложение № 1 к Положению изложить в следующей редакции согласно приложению к настоящему постановлению.</w:t>
      </w:r>
    </w:p>
    <w:p w:rsidR="00917F92" w:rsidRDefault="00917F92" w:rsidP="0057794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577944" w:rsidRPr="004E690E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7944" w:rsidRPr="004E690E">
        <w:rPr>
          <w:sz w:val="28"/>
          <w:szCs w:val="28"/>
        </w:rPr>
        <w:t xml:space="preserve">Постановление вступает в силу с 1 </w:t>
      </w:r>
      <w:r w:rsidR="00EB62F0">
        <w:rPr>
          <w:sz w:val="28"/>
          <w:szCs w:val="28"/>
        </w:rPr>
        <w:t xml:space="preserve">октября </w:t>
      </w:r>
      <w:r w:rsidR="00577944" w:rsidRPr="004E690E">
        <w:rPr>
          <w:sz w:val="28"/>
          <w:szCs w:val="28"/>
        </w:rPr>
        <w:t>201</w:t>
      </w:r>
      <w:r w:rsidR="00EB62F0">
        <w:rPr>
          <w:sz w:val="28"/>
          <w:szCs w:val="28"/>
        </w:rPr>
        <w:t>9</w:t>
      </w:r>
      <w:r w:rsidR="00577944"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="00577944" w:rsidRPr="004E690E">
        <w:rPr>
          <w:sz w:val="28"/>
          <w:szCs w:val="28"/>
        </w:rPr>
        <w:t>Каратузский</w:t>
      </w:r>
      <w:proofErr w:type="spellEnd"/>
      <w:r w:rsidR="00577944" w:rsidRPr="004E690E">
        <w:rPr>
          <w:sz w:val="28"/>
          <w:szCs w:val="28"/>
        </w:rPr>
        <w:t xml:space="preserve"> район».</w:t>
      </w:r>
    </w:p>
    <w:p w:rsidR="00917F92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</w:p>
    <w:p w:rsidR="00C6505F" w:rsidRDefault="00C6505F" w:rsidP="00917F92">
      <w:pPr>
        <w:jc w:val="both"/>
        <w:rPr>
          <w:sz w:val="28"/>
          <w:szCs w:val="28"/>
        </w:rPr>
      </w:pPr>
    </w:p>
    <w:p w:rsidR="00917F92" w:rsidRDefault="00917F92" w:rsidP="00917F9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Глава района                                                                         </w:t>
      </w:r>
      <w:r w:rsidR="002A2FD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К.А. </w:t>
      </w:r>
      <w:proofErr w:type="spellStart"/>
      <w:r>
        <w:rPr>
          <w:sz w:val="28"/>
          <w:szCs w:val="28"/>
        </w:rPr>
        <w:t>Тюнин</w:t>
      </w:r>
      <w:proofErr w:type="spellEnd"/>
    </w:p>
    <w:p w:rsidR="00917F92" w:rsidRDefault="00917F92" w:rsidP="00917F92"/>
    <w:p w:rsidR="00A61AA5" w:rsidRDefault="00A61AA5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577944" w:rsidRDefault="00577944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B4CFE" w:rsidRPr="002F3B24" w:rsidTr="002B4CFE">
        <w:tc>
          <w:tcPr>
            <w:tcW w:w="4785" w:type="dxa"/>
          </w:tcPr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</w:t>
            </w:r>
            <w:r w:rsidR="00577944">
              <w:rPr>
                <w:bCs/>
                <w:sz w:val="24"/>
                <w:szCs w:val="24"/>
              </w:rPr>
              <w:t xml:space="preserve">трации Каратузского района от </w:t>
            </w:r>
            <w:r w:rsidR="00AE514C">
              <w:rPr>
                <w:bCs/>
                <w:sz w:val="24"/>
                <w:szCs w:val="24"/>
              </w:rPr>
              <w:t>13</w:t>
            </w:r>
            <w:r w:rsidR="00577944">
              <w:rPr>
                <w:bCs/>
                <w:sz w:val="24"/>
                <w:szCs w:val="24"/>
              </w:rPr>
              <w:t>.</w:t>
            </w:r>
            <w:r w:rsidR="006B375A">
              <w:rPr>
                <w:bCs/>
                <w:sz w:val="24"/>
                <w:szCs w:val="24"/>
              </w:rPr>
              <w:t>09</w:t>
            </w:r>
            <w:r>
              <w:rPr>
                <w:bCs/>
                <w:sz w:val="24"/>
                <w:szCs w:val="24"/>
              </w:rPr>
              <w:t>.201</w:t>
            </w:r>
            <w:r w:rsidR="006B375A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="00AE514C">
              <w:rPr>
                <w:bCs/>
                <w:sz w:val="24"/>
                <w:szCs w:val="24"/>
              </w:rPr>
              <w:t>759</w:t>
            </w:r>
            <w:r>
              <w:rPr>
                <w:bCs/>
                <w:sz w:val="24"/>
                <w:szCs w:val="24"/>
              </w:rPr>
              <w:t>-п</w:t>
            </w:r>
          </w:p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>к примерному Положению</w:t>
            </w:r>
            <w:r w:rsidRPr="00060843">
              <w:rPr>
                <w:b/>
                <w:sz w:val="24"/>
                <w:szCs w:val="24"/>
              </w:rPr>
              <w:t xml:space="preserve"> </w:t>
            </w:r>
            <w:r w:rsidRPr="00060843">
              <w:rPr>
                <w:sz w:val="24"/>
                <w:szCs w:val="24"/>
              </w:rPr>
              <w:t>об оплате труда работников муниципальных бюджетных, казенных, автономных учреждений, подведомственных администрации Каратузского района</w:t>
            </w:r>
          </w:p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2B4CFE" w:rsidRPr="002F3B24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Минимальные размеры окладов (должностных окладов),</w:t>
      </w:r>
    </w:p>
    <w:p w:rsidR="002B4CFE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ставок заработной платы работников учреждений</w:t>
      </w:r>
    </w:p>
    <w:p w:rsidR="002B4CFE" w:rsidRPr="002F3B24" w:rsidRDefault="002B4CFE" w:rsidP="002B4CFE">
      <w:pPr>
        <w:jc w:val="center"/>
        <w:rPr>
          <w:sz w:val="24"/>
          <w:szCs w:val="24"/>
        </w:rPr>
      </w:pPr>
    </w:p>
    <w:p w:rsidR="002B4CFE" w:rsidRDefault="002B4CFE" w:rsidP="002B4C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Профессиональная квалификационная группа должностей</w:t>
      </w:r>
    </w:p>
    <w:p w:rsidR="002B4CFE" w:rsidRDefault="002B4CFE" w:rsidP="002B4CFE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работников культуры, искусства и кинематографии</w:t>
      </w:r>
    </w:p>
    <w:p w:rsidR="002B4CFE" w:rsidRDefault="002B4CFE" w:rsidP="002B4CFE">
      <w:pPr>
        <w:rPr>
          <w:bCs/>
          <w:sz w:val="24"/>
          <w:szCs w:val="24"/>
        </w:rPr>
      </w:pPr>
    </w:p>
    <w:tbl>
      <w:tblPr>
        <w:tblW w:w="494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9"/>
        <w:gridCol w:w="1005"/>
        <w:gridCol w:w="2448"/>
      </w:tblGrid>
      <w:tr w:rsidR="002B4CFE" w:rsidTr="002B4CFE">
        <w:trPr>
          <w:cantSplit/>
          <w:trHeight w:val="840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Tr="002B4CFE">
        <w:trPr>
          <w:cantSplit/>
          <w:trHeight w:val="8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технических исполнителей и артистов вспомогательного персонала»</w:t>
            </w:r>
          </w:p>
        </w:tc>
      </w:tr>
      <w:tr w:rsidR="002B4CFE" w:rsidRPr="00C6505F" w:rsidTr="002B4CFE">
        <w:trPr>
          <w:cantSplit/>
          <w:trHeight w:val="373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105D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5DC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="003A1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2B4CFE">
        <w:trPr>
          <w:cantSplit/>
          <w:trHeight w:val="36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2B4CFE" w:rsidRPr="00C6505F" w:rsidTr="002B4CFE">
        <w:trPr>
          <w:cantSplit/>
          <w:trHeight w:val="396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B4CFE" w:rsidRPr="00C6505F" w:rsidRDefault="002B4CFE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3A1531" w:rsidP="00105DCA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105DCA">
              <w:rPr>
                <w:sz w:val="24"/>
                <w:szCs w:val="24"/>
              </w:rPr>
              <w:t>556</w:t>
            </w:r>
            <w:r>
              <w:rPr>
                <w:sz w:val="24"/>
                <w:szCs w:val="24"/>
              </w:rPr>
              <w:t>,0</w:t>
            </w:r>
          </w:p>
        </w:tc>
      </w:tr>
      <w:tr w:rsidR="002B4CFE" w:rsidRPr="00C6505F" w:rsidTr="002B4CFE">
        <w:trPr>
          <w:cantSplit/>
          <w:trHeight w:val="24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spacing w:line="276" w:lineRule="auto"/>
              <w:ind w:firstLine="72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2B4CFE" w:rsidRPr="00C6505F" w:rsidTr="002B4CFE">
        <w:trPr>
          <w:cantSplit/>
          <w:trHeight w:val="240"/>
        </w:trPr>
        <w:tc>
          <w:tcPr>
            <w:tcW w:w="3162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B4CFE" w:rsidRPr="00C6505F" w:rsidRDefault="002B4CFE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CFE" w:rsidRPr="00C6505F" w:rsidRDefault="002B4CFE" w:rsidP="00105DCA">
            <w:pPr>
              <w:spacing w:line="276" w:lineRule="auto"/>
              <w:ind w:firstLine="72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8</w:t>
            </w:r>
            <w:r w:rsidR="003A1531">
              <w:rPr>
                <w:sz w:val="24"/>
                <w:szCs w:val="24"/>
              </w:rPr>
              <w:t> </w:t>
            </w:r>
            <w:r w:rsidR="00105DCA">
              <w:rPr>
                <w:sz w:val="24"/>
                <w:szCs w:val="24"/>
              </w:rPr>
              <w:t>837</w:t>
            </w:r>
            <w:r w:rsidR="003A1531">
              <w:rPr>
                <w:sz w:val="24"/>
                <w:szCs w:val="24"/>
              </w:rPr>
              <w:t>,0</w:t>
            </w:r>
          </w:p>
        </w:tc>
      </w:tr>
      <w:tr w:rsidR="002B4CFE" w:rsidRPr="00C6505F" w:rsidTr="002B4CF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</w:t>
            </w:r>
            <w:r w:rsidR="007B6F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3A1531" w:rsidP="00105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5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5DC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2B4CFE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105DC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153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05DCA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  <w:r w:rsidR="003A153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2B4CFE">
        <w:trPr>
          <w:trHeight w:val="40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2B4CFE" w:rsidP="00105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4</w:t>
            </w:r>
            <w:r w:rsidR="003A1531">
              <w:rPr>
                <w:sz w:val="24"/>
                <w:szCs w:val="24"/>
              </w:rPr>
              <w:t> </w:t>
            </w:r>
            <w:r w:rsidR="00105DCA">
              <w:rPr>
                <w:sz w:val="24"/>
                <w:szCs w:val="24"/>
              </w:rPr>
              <w:t>649</w:t>
            </w:r>
            <w:r w:rsidR="003A1531">
              <w:rPr>
                <w:sz w:val="24"/>
                <w:szCs w:val="24"/>
              </w:rPr>
              <w:t>,0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C6505F">
            <w:pPr>
              <w:pStyle w:val="ConsPlusCell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C6505F" w:rsidP="00105DCA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105DCA">
              <w:rPr>
                <w:sz w:val="24"/>
                <w:szCs w:val="24"/>
              </w:rPr>
              <w:t>669</w:t>
            </w:r>
            <w:r w:rsidR="002B4CFE" w:rsidRPr="00C6505F">
              <w:rPr>
                <w:sz w:val="24"/>
                <w:szCs w:val="24"/>
              </w:rPr>
              <w:t>,0</w:t>
            </w:r>
          </w:p>
        </w:tc>
      </w:tr>
      <w:tr w:rsidR="002B4CFE" w:rsidRPr="00C6505F" w:rsidTr="002B4CFE"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C6505F" w:rsidP="00C650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B4CFE"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Pr="00C6505F" w:rsidRDefault="00105DCA" w:rsidP="003A1531">
            <w:pPr>
              <w:pStyle w:val="a3"/>
              <w:autoSpaceDE w:val="0"/>
              <w:autoSpaceDN w:val="0"/>
              <w:adjustRightInd w:val="0"/>
              <w:spacing w:line="276" w:lineRule="auto"/>
              <w:ind w:left="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6 229</w:t>
            </w:r>
            <w:r w:rsidR="003A1531">
              <w:rPr>
                <w:sz w:val="24"/>
                <w:szCs w:val="24"/>
              </w:rPr>
              <w:t>,</w:t>
            </w:r>
            <w:r w:rsidR="002B4CFE" w:rsidRPr="00C6505F">
              <w:rPr>
                <w:sz w:val="24"/>
                <w:szCs w:val="24"/>
              </w:rPr>
              <w:t>0</w:t>
            </w:r>
          </w:p>
        </w:tc>
      </w:tr>
      <w:tr w:rsidR="002B4CFE" w:rsidTr="002B4CFE">
        <w:tc>
          <w:tcPr>
            <w:tcW w:w="3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B4CFE" w:rsidRDefault="003A1531" w:rsidP="00105DC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105DCA">
              <w:rPr>
                <w:sz w:val="24"/>
                <w:szCs w:val="24"/>
              </w:rPr>
              <w:t>504</w:t>
            </w:r>
            <w:r>
              <w:rPr>
                <w:sz w:val="24"/>
                <w:szCs w:val="24"/>
              </w:rPr>
              <w:t>,</w:t>
            </w:r>
            <w:r w:rsidR="002B4CFE" w:rsidRPr="00C6505F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rPr>
          <w:b/>
          <w:bCs/>
          <w:sz w:val="24"/>
          <w:szCs w:val="24"/>
        </w:rPr>
      </w:pPr>
    </w:p>
    <w:p w:rsidR="002B4CFE" w:rsidRPr="001C3697" w:rsidRDefault="002B4CFE" w:rsidP="002B4CFE">
      <w:pPr>
        <w:pStyle w:val="a3"/>
        <w:ind w:left="12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C3697">
        <w:rPr>
          <w:bCs/>
          <w:sz w:val="24"/>
          <w:szCs w:val="24"/>
        </w:rPr>
        <w:t>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физической культуры и спорта</w:t>
      </w:r>
    </w:p>
    <w:p w:rsidR="002B4CFE" w:rsidRPr="001C3697" w:rsidRDefault="002B4CFE" w:rsidP="002B4CF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5955"/>
        <w:gridCol w:w="3558"/>
      </w:tblGrid>
      <w:tr w:rsidR="002B4CFE" w:rsidRPr="001C3697" w:rsidTr="002B4CFE">
        <w:trPr>
          <w:trHeight w:val="76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педагогических работников 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2B4CFE" w:rsidP="00105DCA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5</w:t>
            </w:r>
            <w:r w:rsidR="003A1531" w:rsidRPr="0030184C">
              <w:rPr>
                <w:sz w:val="24"/>
                <w:szCs w:val="24"/>
              </w:rPr>
              <w:t> </w:t>
            </w:r>
            <w:r w:rsidR="00105DCA">
              <w:rPr>
                <w:sz w:val="24"/>
                <w:szCs w:val="24"/>
              </w:rPr>
              <w:t>479</w:t>
            </w:r>
            <w:r w:rsidR="003A1531" w:rsidRPr="0030184C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105DCA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6 064</w:t>
            </w:r>
            <w:r w:rsidR="003A1531" w:rsidRPr="0030184C">
              <w:rPr>
                <w:sz w:val="24"/>
                <w:szCs w:val="24"/>
              </w:rPr>
              <w:t>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3A1531" w:rsidP="00105DCA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6 </w:t>
            </w:r>
            <w:r w:rsidR="00105DCA">
              <w:rPr>
                <w:sz w:val="24"/>
                <w:szCs w:val="24"/>
              </w:rPr>
              <w:t>542</w:t>
            </w:r>
            <w:r w:rsidRPr="0030184C">
              <w:rPr>
                <w:sz w:val="24"/>
                <w:szCs w:val="24"/>
              </w:rPr>
              <w:t>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30184C" w:rsidRDefault="002B4CFE" w:rsidP="002B4CFE">
            <w:pPr>
              <w:rPr>
                <w:bCs/>
                <w:sz w:val="24"/>
                <w:szCs w:val="24"/>
              </w:rPr>
            </w:pPr>
            <w:r w:rsidRPr="0030184C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30184C">
              <w:rPr>
                <w:bCs/>
                <w:sz w:val="24"/>
                <w:szCs w:val="24"/>
              </w:rPr>
              <w:br/>
              <w:t xml:space="preserve">должностей работников учебно-вспомогательного персонала </w:t>
            </w:r>
            <w:r w:rsidR="0030184C">
              <w:rPr>
                <w:bCs/>
                <w:sz w:val="24"/>
                <w:szCs w:val="24"/>
              </w:rPr>
              <w:t>2 уровня</w:t>
            </w:r>
          </w:p>
        </w:tc>
      </w:tr>
      <w:tr w:rsidR="002B4CFE" w:rsidRPr="001C3697" w:rsidTr="002B4CFE">
        <w:trPr>
          <w:trHeight w:hRule="exact"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105DCA" w:rsidP="002B4CFE">
            <w:pPr>
              <w:pStyle w:val="a3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3 099</w:t>
            </w:r>
            <w:r w:rsidR="003A1531" w:rsidRPr="0030184C">
              <w:rPr>
                <w:sz w:val="24"/>
                <w:szCs w:val="24"/>
              </w:rPr>
              <w:t>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3.Должности руководителей структурных подразделений</w:t>
      </w:r>
    </w:p>
    <w:p w:rsidR="002B4CFE" w:rsidRPr="001C3697" w:rsidRDefault="002B4CFE" w:rsidP="002B4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400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C6505F" w:rsidP="00105D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0184C">
              <w:rPr>
                <w:sz w:val="24"/>
                <w:szCs w:val="24"/>
              </w:rPr>
              <w:t>8</w:t>
            </w:r>
            <w:r w:rsidR="003A1531" w:rsidRPr="0030184C">
              <w:rPr>
                <w:sz w:val="24"/>
                <w:szCs w:val="24"/>
              </w:rPr>
              <w:t> </w:t>
            </w:r>
            <w:r w:rsidR="00105DCA">
              <w:rPr>
                <w:sz w:val="24"/>
                <w:szCs w:val="24"/>
              </w:rPr>
              <w:t>909</w:t>
            </w:r>
            <w:r w:rsidR="003A1531" w:rsidRPr="0030184C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105DCA" w:rsidP="003A15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10 005</w:t>
            </w:r>
            <w:r w:rsidR="003A1531" w:rsidRPr="0030184C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30184C" w:rsidRDefault="00105DCA" w:rsidP="002B4CF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11 129</w:t>
            </w:r>
            <w:r w:rsidR="003A1531" w:rsidRPr="0030184C">
              <w:rPr>
                <w:sz w:val="24"/>
                <w:szCs w:val="24"/>
              </w:rPr>
              <w:t>,</w:t>
            </w:r>
            <w:r w:rsidR="002B4CFE" w:rsidRPr="0030184C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4.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учебно-вспомогательного персонала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9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400"/>
          <w:tblCellSpacing w:w="5" w:type="nil"/>
        </w:trPr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</w:p>
          <w:p w:rsidR="002B4CFE" w:rsidRPr="001C3697" w:rsidRDefault="002B4CFE" w:rsidP="00105DCA">
            <w:pPr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3 </w:t>
            </w:r>
            <w:r w:rsidR="00105DCA">
              <w:rPr>
                <w:sz w:val="24"/>
                <w:szCs w:val="24"/>
              </w:rPr>
              <w:t>438</w:t>
            </w:r>
            <w:r w:rsidRPr="001C3697">
              <w:rPr>
                <w:sz w:val="24"/>
                <w:szCs w:val="24"/>
              </w:rPr>
              <w:t>,0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5.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педагогических работников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</w:tblGrid>
      <w:tr w:rsidR="002B4CFE" w:rsidRPr="001C3697" w:rsidTr="002B4CFE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2B4CFE">
        <w:trPr>
          <w:trHeight w:val="815"/>
          <w:tblCellSpacing w:w="5" w:type="nil"/>
        </w:trPr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lastRenderedPageBreak/>
              <w:t xml:space="preserve">Профессиональная квалификационная группа должностей </w:t>
            </w:r>
          </w:p>
          <w:p w:rsidR="002B4CFE" w:rsidRPr="001C3697" w:rsidRDefault="002B4CFE" w:rsidP="002B4CFE">
            <w:pPr>
              <w:ind w:firstLine="567"/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педагогических работников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105DCA" w:rsidP="00D4629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4 584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641B0A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1B0A">
              <w:rPr>
                <w:sz w:val="24"/>
                <w:szCs w:val="24"/>
              </w:rPr>
              <w:t>5 </w:t>
            </w:r>
            <w:r w:rsidR="00641B0A" w:rsidRPr="00641B0A">
              <w:rPr>
                <w:sz w:val="24"/>
                <w:szCs w:val="24"/>
              </w:rPr>
              <w:t>472</w:t>
            </w:r>
            <w:r w:rsidR="002B4CFE" w:rsidRPr="00641B0A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641B0A">
              <w:rPr>
                <w:sz w:val="24"/>
                <w:szCs w:val="24"/>
              </w:rPr>
              <w:t>540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641B0A">
              <w:rPr>
                <w:sz w:val="24"/>
                <w:szCs w:val="24"/>
              </w:rPr>
              <w:t>814</w:t>
            </w:r>
            <w:r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6.Должности, не предусмотренные профессиональными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5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268"/>
        <w:gridCol w:w="356"/>
      </w:tblGrid>
      <w:tr w:rsidR="002B4CFE" w:rsidRPr="001C3697" w:rsidTr="002B4CFE">
        <w:trPr>
          <w:gridAfter w:val="1"/>
          <w:wAfter w:w="356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2B4CFE" w:rsidRPr="001C3697" w:rsidTr="002B4CFE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</w:t>
            </w:r>
            <w:r w:rsidR="00641B0A">
              <w:rPr>
                <w:sz w:val="24"/>
                <w:szCs w:val="24"/>
              </w:rPr>
              <w:t>538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356" w:type="dxa"/>
            <w:tcBorders>
              <w:left w:val="single" w:sz="4" w:space="0" w:color="auto"/>
            </w:tcBorders>
          </w:tcPr>
          <w:p w:rsidR="002B4CFE" w:rsidRPr="001C3697" w:rsidRDefault="002B4CFE" w:rsidP="002B4CFE">
            <w:pPr>
              <w:rPr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tabs>
          <w:tab w:val="left" w:pos="3255"/>
        </w:tabs>
        <w:rPr>
          <w:sz w:val="24"/>
          <w:szCs w:val="24"/>
        </w:rPr>
      </w:pPr>
    </w:p>
    <w:p w:rsidR="002B4CFE" w:rsidRPr="001C3697" w:rsidRDefault="002B4CFE" w:rsidP="002B4CFE">
      <w:pPr>
        <w:pStyle w:val="a3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7. Профессиональная квалификационная группа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«Общеотраслевые должности служащих»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991"/>
        <w:gridCol w:w="2268"/>
        <w:gridCol w:w="15"/>
      </w:tblGrid>
      <w:tr w:rsidR="002B4CFE" w:rsidRPr="001C3697" w:rsidTr="002B4CFE">
        <w:trPr>
          <w:trHeight w:val="89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ind w:hanging="1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641B0A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3 099</w:t>
            </w:r>
            <w:r w:rsidR="003A1531"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41B0A">
              <w:rPr>
                <w:sz w:val="24"/>
                <w:szCs w:val="24"/>
              </w:rPr>
              <w:t>269</w:t>
            </w:r>
            <w:r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41B0A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641B0A">
              <w:rPr>
                <w:sz w:val="24"/>
                <w:szCs w:val="24"/>
              </w:rPr>
              <w:t>779</w:t>
            </w:r>
            <w:r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641B0A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4 152</w:t>
            </w:r>
            <w:r w:rsidR="003A1531"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641B0A">
              <w:rPr>
                <w:sz w:val="24"/>
                <w:szCs w:val="24"/>
              </w:rPr>
              <w:t>240</w:t>
            </w:r>
            <w:r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641B0A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>,</w:t>
            </w:r>
            <w:r w:rsidR="002B4CFE" w:rsidRPr="001C3697">
              <w:rPr>
                <w:sz w:val="24"/>
                <w:szCs w:val="24"/>
              </w:rPr>
              <w:t>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64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41B0A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641B0A" w:rsidP="007960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4 152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64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641B0A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64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641B0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641B0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641B0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rHeight w:val="400"/>
          <w:tblCellSpacing w:w="5" w:type="nil"/>
        </w:trPr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6</w:t>
            </w:r>
            <w:r w:rsidR="003A1531">
              <w:rPr>
                <w:sz w:val="24"/>
                <w:szCs w:val="24"/>
              </w:rPr>
              <w:t> </w:t>
            </w:r>
            <w:r w:rsidR="00641B0A">
              <w:rPr>
                <w:sz w:val="24"/>
                <w:szCs w:val="24"/>
              </w:rPr>
              <w:t>875</w:t>
            </w:r>
            <w:r w:rsidR="003A1531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641B0A">
              <w:rPr>
                <w:sz w:val="24"/>
                <w:szCs w:val="24"/>
              </w:rPr>
              <w:t>965</w:t>
            </w:r>
            <w:r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blPrEx>
          <w:tblCellSpacing w:w="5" w:type="nil"/>
          <w:tblCellMar>
            <w:left w:w="75" w:type="dxa"/>
            <w:right w:w="75" w:type="dxa"/>
          </w:tblCellMar>
        </w:tblPrEx>
        <w:trPr>
          <w:gridAfter w:val="1"/>
          <w:wAfter w:w="15" w:type="dxa"/>
          <w:tblCellSpacing w:w="5" w:type="nil"/>
        </w:trPr>
        <w:tc>
          <w:tcPr>
            <w:tcW w:w="69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641B0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  <w:r w:rsidR="00641B0A">
              <w:rPr>
                <w:sz w:val="24"/>
                <w:szCs w:val="24"/>
              </w:rPr>
              <w:t>577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1C3697" w:rsidRDefault="002B4CFE" w:rsidP="002B4CFE">
      <w:pPr>
        <w:ind w:left="1211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8.Профессиональные квалификационные группы</w:t>
      </w:r>
    </w:p>
    <w:p w:rsidR="002B4CFE" w:rsidRPr="001C3697" w:rsidRDefault="002B4CFE" w:rsidP="002B4CFE">
      <w:pPr>
        <w:ind w:firstLine="567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общеотраслевых профессий рабочих</w:t>
      </w:r>
    </w:p>
    <w:p w:rsidR="002B4CFE" w:rsidRPr="001C3697" w:rsidRDefault="002B4CFE" w:rsidP="002B4CFE">
      <w:pPr>
        <w:ind w:firstLine="567"/>
        <w:jc w:val="center"/>
        <w:rPr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955"/>
        <w:gridCol w:w="3274"/>
      </w:tblGrid>
      <w:tr w:rsidR="002B4CFE" w:rsidRPr="001C3697" w:rsidTr="002B4CFE">
        <w:trPr>
          <w:trHeight w:val="6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RPr="001C3697" w:rsidTr="002B4CFE">
        <w:trPr>
          <w:trHeight w:val="7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2B4CFE" w:rsidRPr="001C3697" w:rsidTr="002B4CFE">
        <w:trPr>
          <w:trHeight w:hRule="exact" w:val="33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EB62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B62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B4CFE" w:rsidRPr="001C3697" w:rsidTr="002B4CFE">
        <w:trPr>
          <w:trHeight w:hRule="exact" w:val="3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3A1531" w:rsidP="00EB62F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</w:t>
            </w:r>
            <w:r w:rsidR="00EB62F0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  <w:r w:rsidR="002B4CFE" w:rsidRPr="001C369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rHeight w:val="705"/>
        </w:trPr>
        <w:tc>
          <w:tcPr>
            <w:tcW w:w="9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2B4CFE" w:rsidRPr="001C3697" w:rsidTr="002B4CFE">
        <w:trPr>
          <w:trHeight w:hRule="exact" w:val="36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EB62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 w:rsidR="00EB62F0">
              <w:rPr>
                <w:sz w:val="24"/>
                <w:szCs w:val="24"/>
              </w:rPr>
              <w:t>3 099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rHeight w:hRule="exact" w:val="35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3A1531" w:rsidP="00EB62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B62F0">
              <w:rPr>
                <w:sz w:val="24"/>
                <w:szCs w:val="24"/>
              </w:rPr>
              <w:t>779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1C3697" w:rsidTr="002B4CFE">
        <w:trPr>
          <w:trHeight w:hRule="exact" w:val="36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EB62F0" w:rsidP="007960D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4 152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  <w:tr w:rsidR="002B4CFE" w:rsidRPr="003A4997" w:rsidTr="002B4CFE">
        <w:trPr>
          <w:trHeight w:hRule="exact" w:val="3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EB62F0" w:rsidP="007960D9">
            <w:pPr>
              <w:pStyle w:val="a3"/>
              <w:autoSpaceDE w:val="0"/>
              <w:autoSpaceDN w:val="0"/>
              <w:adjustRightInd w:val="0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5 002</w:t>
            </w:r>
            <w:r w:rsidR="002B4CFE" w:rsidRPr="001C3697">
              <w:rPr>
                <w:sz w:val="24"/>
                <w:szCs w:val="24"/>
              </w:rPr>
              <w:t>,0</w:t>
            </w:r>
          </w:p>
        </w:tc>
      </w:tr>
    </w:tbl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Default="002B4CFE"/>
    <w:sectPr w:rsidR="002B4CFE" w:rsidSect="00A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062D5"/>
    <w:multiLevelType w:val="hybridMultilevel"/>
    <w:tmpl w:val="092ACFE0"/>
    <w:lvl w:ilvl="0" w:tplc="5EE28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D40D4"/>
    <w:multiLevelType w:val="hybridMultilevel"/>
    <w:tmpl w:val="E0C69922"/>
    <w:lvl w:ilvl="0" w:tplc="8F9CE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388C"/>
    <w:multiLevelType w:val="hybridMultilevel"/>
    <w:tmpl w:val="A8C06FE0"/>
    <w:lvl w:ilvl="0" w:tplc="00AAC6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71299"/>
    <w:multiLevelType w:val="hybridMultilevel"/>
    <w:tmpl w:val="37343ECC"/>
    <w:lvl w:ilvl="0" w:tplc="68F6F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0035B"/>
    <w:multiLevelType w:val="hybridMultilevel"/>
    <w:tmpl w:val="61600A02"/>
    <w:lvl w:ilvl="0" w:tplc="7310C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6551A"/>
    <w:multiLevelType w:val="hybridMultilevel"/>
    <w:tmpl w:val="F4FC0926"/>
    <w:lvl w:ilvl="0" w:tplc="F1DAE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92"/>
    <w:rsid w:val="00105DCA"/>
    <w:rsid w:val="0014319E"/>
    <w:rsid w:val="001613DD"/>
    <w:rsid w:val="001A2A0C"/>
    <w:rsid w:val="002A2FDE"/>
    <w:rsid w:val="002B089B"/>
    <w:rsid w:val="002B4CFE"/>
    <w:rsid w:val="0030184C"/>
    <w:rsid w:val="00313399"/>
    <w:rsid w:val="003A1531"/>
    <w:rsid w:val="003C563B"/>
    <w:rsid w:val="004E1474"/>
    <w:rsid w:val="00577944"/>
    <w:rsid w:val="00625457"/>
    <w:rsid w:val="00641B0A"/>
    <w:rsid w:val="00644DE1"/>
    <w:rsid w:val="006B375A"/>
    <w:rsid w:val="00761A51"/>
    <w:rsid w:val="007960D9"/>
    <w:rsid w:val="007B6F5B"/>
    <w:rsid w:val="00835CC0"/>
    <w:rsid w:val="0083614F"/>
    <w:rsid w:val="008751E8"/>
    <w:rsid w:val="00917F92"/>
    <w:rsid w:val="009F69D6"/>
    <w:rsid w:val="00A61AA5"/>
    <w:rsid w:val="00AE514C"/>
    <w:rsid w:val="00BF69F4"/>
    <w:rsid w:val="00C12F3E"/>
    <w:rsid w:val="00C47483"/>
    <w:rsid w:val="00C6505F"/>
    <w:rsid w:val="00CB7358"/>
    <w:rsid w:val="00D46297"/>
    <w:rsid w:val="00DA494E"/>
    <w:rsid w:val="00EB62F0"/>
    <w:rsid w:val="00EF60FE"/>
    <w:rsid w:val="00F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9071"/>
  <w15:docId w15:val="{EEE0017B-A8C6-456E-BB82-AEEC346C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92"/>
    <w:pPr>
      <w:ind w:left="720"/>
      <w:contextualSpacing/>
    </w:pPr>
  </w:style>
  <w:style w:type="paragraph" w:customStyle="1" w:styleId="ConsPlusNormal">
    <w:name w:val="ConsPlusNormal"/>
    <w:uiPriority w:val="99"/>
    <w:rsid w:val="0091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B4CF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Викторова Ирина Васильевна</cp:lastModifiedBy>
  <cp:revision>18</cp:revision>
  <cp:lastPrinted>2019-09-16T10:35:00Z</cp:lastPrinted>
  <dcterms:created xsi:type="dcterms:W3CDTF">2017-09-22T08:25:00Z</dcterms:created>
  <dcterms:modified xsi:type="dcterms:W3CDTF">2019-11-19T06:55:00Z</dcterms:modified>
</cp:coreProperties>
</file>