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4F" w:rsidRDefault="00E927E4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657225" cy="9144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E4F" w:rsidRDefault="00E927E4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КАРАТУЗСКОГО РАЙОНА</w:t>
      </w:r>
    </w:p>
    <w:p w:rsidR="00BE2E4F" w:rsidRDefault="00BE2E4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2E4F" w:rsidRDefault="00E927E4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BE2E4F" w:rsidRDefault="00BE2E4F">
      <w:pPr>
        <w:spacing w:after="0" w:line="240" w:lineRule="auto"/>
        <w:rPr>
          <w:rFonts w:ascii="Times New Roman" w:hAnsi="Times New Roman"/>
          <w:sz w:val="28"/>
        </w:rPr>
      </w:pPr>
    </w:p>
    <w:p w:rsidR="00BE2E4F" w:rsidRDefault="00A5201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11.08.2023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</w:t>
      </w:r>
      <w:r w:rsidR="00E927E4">
        <w:rPr>
          <w:rFonts w:ascii="Times New Roman" w:hAnsi="Times New Roman"/>
          <w:sz w:val="28"/>
        </w:rPr>
        <w:t xml:space="preserve">   с. Каратузское </w:t>
      </w:r>
      <w:r w:rsidR="00E927E4">
        <w:rPr>
          <w:rFonts w:ascii="Times New Roman" w:hAnsi="Times New Roman"/>
          <w:sz w:val="28"/>
        </w:rPr>
        <w:tab/>
        <w:t xml:space="preserve">                  </w:t>
      </w:r>
      <w:r w:rsidR="00E927E4">
        <w:rPr>
          <w:rFonts w:ascii="Times New Roman" w:hAnsi="Times New Roman"/>
          <w:sz w:val="28"/>
        </w:rPr>
        <w:tab/>
        <w:t xml:space="preserve">                  № </w:t>
      </w:r>
      <w:r>
        <w:rPr>
          <w:rFonts w:ascii="Times New Roman" w:hAnsi="Times New Roman"/>
          <w:sz w:val="28"/>
        </w:rPr>
        <w:t>742-п</w:t>
      </w:r>
    </w:p>
    <w:p w:rsidR="00BE2E4F" w:rsidRDefault="00BE2E4F">
      <w:pPr>
        <w:spacing w:after="0" w:line="240" w:lineRule="auto"/>
        <w:rPr>
          <w:rFonts w:ascii="Times New Roman" w:hAnsi="Times New Roman"/>
          <w:sz w:val="28"/>
        </w:rPr>
      </w:pPr>
    </w:p>
    <w:p w:rsidR="00BE2E4F" w:rsidRDefault="00E927E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 </w:t>
      </w:r>
    </w:p>
    <w:p w:rsidR="00BE2E4F" w:rsidRDefault="00BE2E4F">
      <w:pPr>
        <w:spacing w:after="0"/>
        <w:jc w:val="both"/>
        <w:rPr>
          <w:rFonts w:ascii="Times New Roman" w:hAnsi="Times New Roman"/>
          <w:sz w:val="28"/>
        </w:rPr>
      </w:pPr>
    </w:p>
    <w:p w:rsidR="00BE2E4F" w:rsidRDefault="00E927E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BE2E4F" w:rsidRDefault="00E92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 Внести изменения в приложение к постановлению администрации Каратузского района от 11.11.2013 года № 1163-п «Об утверждении муниципальной программы «Развитие культуры, молодежной политики и туризма в Каратузском районе» следующие изменения:  </w:t>
      </w:r>
    </w:p>
    <w:p w:rsidR="00BE2E4F" w:rsidRDefault="00E927E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Строку «Информация по ресурсному обеспечению муниципальной программы, в том числе по годам реализации программы» Паспорта муниципальной программы «Развитие культуры, молодежной политики и туризма в Каратузском районе» изменить и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7102"/>
      </w:tblGrid>
      <w:tr w:rsidR="00BE2E4F">
        <w:trPr>
          <w:trHeight w:val="112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BE2E4F" w:rsidRDefault="00BE2E4F">
            <w:pPr>
              <w:spacing w:after="0" w:line="240" w:lineRule="auto"/>
              <w:rPr>
                <w:rFonts w:ascii="Times New Roman" w:hAnsi="Times New Roman"/>
                <w:sz w:val="28"/>
                <w:highlight w:val="cyan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spacing w:after="0" w:line="240" w:lineRule="auto"/>
              <w:ind w:left="63" w:hanging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муниципальной программы в 2014-2025 годах за счет всех источников финансирования составит 795 679,31 тыс. руб.:</w:t>
            </w:r>
          </w:p>
          <w:p w:rsidR="00BE2E4F" w:rsidRDefault="00E927E4">
            <w:pPr>
              <w:spacing w:after="0" w:line="240" w:lineRule="auto"/>
              <w:ind w:left="63" w:hanging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BE2E4F" w:rsidRDefault="00E927E4">
            <w:pPr>
              <w:spacing w:after="0" w:line="240" w:lineRule="auto"/>
              <w:ind w:left="63" w:hanging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федеральный бюджет: 11135,66 тыс. </w:t>
            </w:r>
            <w:proofErr w:type="spellStart"/>
            <w:r>
              <w:rPr>
                <w:rFonts w:ascii="Times New Roman" w:hAnsi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  <w:p w:rsidR="00BE2E4F" w:rsidRDefault="00E927E4">
            <w:pPr>
              <w:spacing w:after="0" w:line="240" w:lineRule="auto"/>
              <w:ind w:left="63" w:hanging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краевой бюджет: 164 593,93 тыс. </w:t>
            </w:r>
            <w:proofErr w:type="spellStart"/>
            <w:r>
              <w:rPr>
                <w:rFonts w:ascii="Times New Roman" w:hAnsi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  <w:p w:rsidR="00BE2E4F" w:rsidRDefault="00E927E4">
            <w:pPr>
              <w:spacing w:after="0" w:line="240" w:lineRule="auto"/>
              <w:ind w:left="63" w:hanging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 619949,72 тыс. руб.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– 16 768,44 тыс. рублей, в т. ч. 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212,80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1 518 ,85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районный бюджет- 15036,79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2015 год – 18143,46 тыс. рублей, в т. ч. 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346,60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898,80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районный бюджет- 16898,06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год – 26 876,12 тыс. рублей, в т. ч. 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338,50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9 618,34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районный бюджет- 16 919,28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2017 год – 33 630,67 тыс. рублей, в т. ч. 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1 319,07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11397,36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районный бюджет- 20914,24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78355,52 тыс. рублей в т. ч.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бюджет- 709,15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18741,34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58905,03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88271,42 тыс. рублей в т. ч.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бюджет- 1162,50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24 575,14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62 533,78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92476,34 тыс. рублей в т. ч.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бюджет- 622,75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12 867,77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78 985,82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89945,53 тыс. рублей в т. ч.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500,93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4470,70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84973,90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127 096,74 тыс. рублей в т. ч.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646,38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36313,74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90 136,62 тыс. рублей.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138 456,32 тыс. рублей в т. ч.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4916,84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32 707,38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100832,1 тыс. рублей.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47 916,50 тыс. рублей в т. ч.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182,53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10 826,92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36 907,05 тыс. рублей.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37742,25 тыс. рублей в т. ч.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177,61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657,59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36907,05 тыс. рублей.</w:t>
            </w:r>
          </w:p>
          <w:p w:rsidR="00BE2E4F" w:rsidRDefault="00BE2E4F">
            <w:pPr>
              <w:spacing w:after="0" w:line="240" w:lineRule="auto"/>
              <w:ind w:left="63" w:hanging="4"/>
              <w:rPr>
                <w:rFonts w:ascii="Times New Roman" w:hAnsi="Times New Roman"/>
                <w:sz w:val="28"/>
              </w:rPr>
            </w:pPr>
          </w:p>
          <w:p w:rsidR="00BE2E4F" w:rsidRDefault="00BE2E4F">
            <w:pPr>
              <w:spacing w:after="0" w:line="240" w:lineRule="auto"/>
              <w:ind w:left="63" w:hanging="4"/>
              <w:rPr>
                <w:rFonts w:ascii="Times New Roman" w:hAnsi="Times New Roman"/>
                <w:sz w:val="28"/>
              </w:rPr>
            </w:pPr>
          </w:p>
        </w:tc>
      </w:tr>
    </w:tbl>
    <w:p w:rsidR="00BE2E4F" w:rsidRDefault="00E92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1.2.  Приложение №7 к муниципальной программе «Развитие культуры, молодежной политики и туризма в Каратузском районе» изменить и изложить в новой редакции согласно приложению №1 к настоящему постановлению.</w:t>
      </w:r>
    </w:p>
    <w:p w:rsidR="00BE2E4F" w:rsidRDefault="00E92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1.3. Приложение №8 к муниципальной программе «Развитие культуры, молодежной политики и туризма в Каратузском районе»  изменить и изложить в новой редакции согласно приложению №2 к настоящему постановлению.</w:t>
      </w:r>
    </w:p>
    <w:p w:rsidR="00BE2E4F" w:rsidRDefault="00E927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1.4. В приложении №3 к муниципальной программе «Развитие культуры, молодежной политики и туризма в Каратузском районе» в паспорте подпрограммы «Каратуз молодой»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 изложить в новой редакции: </w:t>
      </w:r>
    </w:p>
    <w:tbl>
      <w:tblPr>
        <w:tblW w:w="0" w:type="auto"/>
        <w:tblInd w:w="-80" w:type="dxa"/>
        <w:tblLayout w:type="fixed"/>
        <w:tblLook w:val="04A0" w:firstRow="1" w:lastRow="0" w:firstColumn="1" w:lastColumn="0" w:noHBand="0" w:noVBand="1"/>
      </w:tblPr>
      <w:tblGrid>
        <w:gridCol w:w="2460"/>
        <w:gridCol w:w="7271"/>
      </w:tblGrid>
      <w:tr w:rsidR="00BE2E4F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  <w:highlight w:val="cyan"/>
              </w:rPr>
            </w:pPr>
            <w:r>
              <w:rPr>
                <w:rFonts w:ascii="Times New Roman" w:hAnsi="Times New Roman"/>
                <w:sz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финансирования: 9511,2</w:t>
            </w:r>
            <w:r>
              <w:rPr>
                <w:rFonts w:ascii="Times New Roman" w:hAnsi="Times New Roman"/>
                <w:b/>
                <w:sz w:val="28"/>
              </w:rPr>
              <w:t xml:space="preserve"> тыс. руб. 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 том числе: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0,00 тыс. руб.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941,30 тыс. руб.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районный бюджет – 8569,9 тыс. руб.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 по годам: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2023 г. – </w:t>
            </w:r>
            <w:r>
              <w:rPr>
                <w:rFonts w:ascii="Times New Roman" w:hAnsi="Times New Roman"/>
                <w:sz w:val="28"/>
              </w:rPr>
              <w:t>3153,22</w:t>
            </w:r>
            <w:r>
              <w:rPr>
                <w:rFonts w:ascii="Times New Roman" w:hAnsi="Times New Roman"/>
                <w:b/>
                <w:sz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федеральный бюджет – 0,00 тыс. руб.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краевой бюджет – 376,50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руб.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районный бюджет –  2776,72 тыс. руб.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2024 г. – 3178,99 тыс. руб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федеральный бюджет – 0,00 тыс. руб.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краевой бюджет – 282,40 тыс. руб.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районный бюджет – 2896,59 тыс. руб.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2025 г. –3178,99 тыс. руб.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федеральный бюджет – 0,00 тыс. руб.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краевой бюджет – 282,40 тыс. руб.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районный бюджет – 2896,59 тыс. руб.</w:t>
            </w:r>
          </w:p>
          <w:p w:rsidR="00BE2E4F" w:rsidRDefault="00BE2E4F">
            <w:pPr>
              <w:spacing w:after="0" w:line="240" w:lineRule="auto"/>
              <w:rPr>
                <w:rFonts w:ascii="Courier New" w:hAnsi="Courier New"/>
                <w:b/>
                <w:sz w:val="28"/>
              </w:rPr>
            </w:pPr>
          </w:p>
        </w:tc>
      </w:tr>
    </w:tbl>
    <w:p w:rsidR="00BE2E4F" w:rsidRDefault="00E92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1.5. Приложение № 2  к подпрограмме «Каратуз  молодой» изменить и изложить в новой редакции, согласно приложению № 3 к настоящему постановлению</w:t>
      </w:r>
    </w:p>
    <w:p w:rsidR="00BE2E4F" w:rsidRDefault="00E927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1.6. </w:t>
      </w:r>
      <w:proofErr w:type="gramStart"/>
      <w:r>
        <w:rPr>
          <w:rFonts w:ascii="Times New Roman" w:hAnsi="Times New Roman"/>
          <w:sz w:val="28"/>
        </w:rPr>
        <w:t xml:space="preserve">В приложении № 5 к муниципальной программе «Развитие культуры, молодежной политики и туризма в Каратузском районе» в паспорте подпрограммы «Обеспечение условий предоставления культурно-досуговых услуг населению района»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 изложить в новой редакции: </w:t>
      </w:r>
      <w:proofErr w:type="gramEnd"/>
    </w:p>
    <w:p w:rsidR="00BE2E4F" w:rsidRDefault="00BE2E4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80" w:type="dxa"/>
        <w:tblLayout w:type="fixed"/>
        <w:tblLook w:val="04A0" w:firstRow="1" w:lastRow="0" w:firstColumn="1" w:lastColumn="0" w:noHBand="0" w:noVBand="1"/>
      </w:tblPr>
      <w:tblGrid>
        <w:gridCol w:w="2460"/>
        <w:gridCol w:w="7271"/>
      </w:tblGrid>
      <w:tr w:rsidR="00BE2E4F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  <w:highlight w:val="cyan"/>
              </w:rPr>
            </w:pPr>
            <w:r>
              <w:rPr>
                <w:rFonts w:ascii="Times New Roman" w:hAnsi="Times New Roman"/>
                <w:sz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подпрограммы составляет:  122 973,58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руб., в том числе: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федеральный бюджет – 4628,34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41 595,93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76 749,31 тыс. рублей.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 том числе по годам: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г. – 97 280, 57 тыс. руб.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4628,34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31 421,38 тыс. рублей;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61 230,85 тыс. рублей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г. – 17 933,78 тыс. руб.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0,00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10 174,55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7759,23 тыс. рублей.</w:t>
            </w:r>
          </w:p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г. – 7759,23 тыс. руб.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 – 0,00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 бюджет – 0,00 тыс. рублей;</w:t>
            </w:r>
          </w:p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районного бюджета – 7759,23 тыс. рублей.</w:t>
            </w:r>
          </w:p>
          <w:p w:rsidR="00BE2E4F" w:rsidRDefault="00BE2E4F">
            <w:pPr>
              <w:spacing w:after="0" w:line="240" w:lineRule="auto"/>
              <w:rPr>
                <w:rFonts w:ascii="Courier New" w:hAnsi="Courier New"/>
                <w:b/>
                <w:sz w:val="28"/>
              </w:rPr>
            </w:pPr>
          </w:p>
        </w:tc>
      </w:tr>
    </w:tbl>
    <w:p w:rsidR="00BE2E4F" w:rsidRDefault="00E92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1.7. Приложения № 2 к подпрограмме «Обеспечение условий предоставления культурно–досуговых услуг населению района» изменить и изложить в новой редакции, согласно приложению № 4 к настоящему постановлению.</w:t>
      </w:r>
    </w:p>
    <w:p w:rsidR="00BE2E4F" w:rsidRDefault="00E927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Контроль за исполнением настоящего постановления возложить на О.В. Федосееву, заместителя главы района по общественно-политической работе.</w:t>
      </w:r>
    </w:p>
    <w:p w:rsidR="00BE2E4F" w:rsidRDefault="00E927E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BE2E4F" w:rsidRDefault="00BE2E4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E2E4F" w:rsidRDefault="00BE2E4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E2E4F" w:rsidRDefault="00E927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района                                                                                          К.А. Тюнин</w:t>
      </w:r>
    </w:p>
    <w:p w:rsidR="00BE2E4F" w:rsidRDefault="00BE2E4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E2E4F" w:rsidRDefault="00BE2E4F">
      <w:pPr>
        <w:sectPr w:rsidR="00BE2E4F">
          <w:pgSz w:w="11906" w:h="16838"/>
          <w:pgMar w:top="284" w:right="849" w:bottom="1134" w:left="1701" w:header="708" w:footer="708" w:gutter="0"/>
          <w:cols w:space="720"/>
        </w:sectPr>
      </w:pPr>
    </w:p>
    <w:p w:rsidR="00BE2E4F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Приложение №1 к постановлению администрации</w:t>
      </w:r>
    </w:p>
    <w:p w:rsidR="00BE2E4F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Каратузского района от   </w:t>
      </w:r>
      <w:r w:rsidR="00A52011">
        <w:rPr>
          <w:rFonts w:ascii="Times New Roman" w:hAnsi="Times New Roman"/>
        </w:rPr>
        <w:t>11.08.2023</w:t>
      </w:r>
      <w:r>
        <w:rPr>
          <w:rFonts w:ascii="Times New Roman" w:hAnsi="Times New Roman"/>
        </w:rPr>
        <w:t xml:space="preserve">  № </w:t>
      </w:r>
      <w:r w:rsidR="00A52011">
        <w:rPr>
          <w:rFonts w:ascii="Times New Roman" w:hAnsi="Times New Roman"/>
        </w:rPr>
        <w:t>742-п</w:t>
      </w:r>
    </w:p>
    <w:p w:rsidR="00BE2E4F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E2E4F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Приложение №7 к муниципальной программе                  </w:t>
      </w:r>
    </w:p>
    <w:p w:rsidR="00BE2E4F" w:rsidRDefault="00E927E4">
      <w:pPr>
        <w:widowControl w:val="0"/>
        <w:tabs>
          <w:tab w:val="left" w:pos="979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«Развитие культуры молодежной политики и туризма</w:t>
      </w:r>
    </w:p>
    <w:p w:rsidR="00BE2E4F" w:rsidRDefault="00E927E4">
      <w:pPr>
        <w:widowControl w:val="0"/>
        <w:tabs>
          <w:tab w:val="left" w:pos="979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в Каратузском районе»</w:t>
      </w:r>
      <w:bookmarkStart w:id="0" w:name="P1180"/>
      <w:bookmarkEnd w:id="0"/>
    </w:p>
    <w:p w:rsidR="00BE2E4F" w:rsidRDefault="00BE2E4F">
      <w:pPr>
        <w:spacing w:after="0" w:line="240" w:lineRule="auto"/>
        <w:rPr>
          <w:rFonts w:ascii="Times New Roman" w:hAnsi="Times New Roman"/>
        </w:rPr>
      </w:pPr>
    </w:p>
    <w:p w:rsidR="00BE2E4F" w:rsidRDefault="00BE2E4F">
      <w:pPr>
        <w:spacing w:after="0" w:line="240" w:lineRule="auto"/>
        <w:rPr>
          <w:rFonts w:ascii="Times New Roman" w:hAnsi="Times New Roman"/>
        </w:rPr>
      </w:pPr>
    </w:p>
    <w:p w:rsidR="00BE2E4F" w:rsidRDefault="00E927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ИНФОРМАЦИЯ</w:t>
      </w:r>
    </w:p>
    <w:p w:rsidR="00BE2E4F" w:rsidRDefault="00E927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РЕСУРСНОМ ОБЕСПЕЧЕНИИ МУНИЦИПАЛЬНОЙ ПРОГРАММЫ</w:t>
      </w:r>
    </w:p>
    <w:p w:rsidR="00BE2E4F" w:rsidRDefault="00E927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КАРАТУЗСКОГО РАЙОНА ЗА СЧЕТ СРЕДСТВ РАЙОННОГО БЮДЖЕТА,</w:t>
      </w:r>
    </w:p>
    <w:p w:rsidR="00BE2E4F" w:rsidRDefault="00E927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ТОМ ЧИСЛЕ СРЕДСТВ, ПОСТУПИВШИХ ИЗ БЮДЖЕТОВ ДРУГИХ</w:t>
      </w:r>
    </w:p>
    <w:p w:rsidR="00BE2E4F" w:rsidRDefault="00E927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УРОВНЕЙ БЮДЖЕТНОЙ СИСТЕМЫ И БЮДЖЕТОВ ГОСУДАРСТВЕННЫХ</w:t>
      </w:r>
    </w:p>
    <w:p w:rsidR="00BE2E4F" w:rsidRDefault="00E927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ВНЕБЮДЖЕТНЫХ ФОНДОВ</w:t>
      </w:r>
    </w:p>
    <w:p w:rsidR="00BE2E4F" w:rsidRDefault="00E927E4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p w:rsidR="00BE2E4F" w:rsidRDefault="00BE2E4F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3119"/>
        <w:gridCol w:w="2352"/>
        <w:gridCol w:w="722"/>
        <w:gridCol w:w="709"/>
        <w:gridCol w:w="1276"/>
        <w:gridCol w:w="695"/>
        <w:gridCol w:w="1417"/>
        <w:gridCol w:w="1272"/>
        <w:gridCol w:w="1261"/>
        <w:gridCol w:w="1210"/>
      </w:tblGrid>
      <w:tr w:rsidR="00BE2E4F">
        <w:trPr>
          <w:trHeight w:val="36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Статус (муниципальная программа, подпрограмма)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программы, подпрограммы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Очередной финансовый год – 2023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Первый год планового периода- 2024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 год планового периода – 2025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на период 2023 – 2025 годов</w:t>
            </w:r>
          </w:p>
        </w:tc>
      </w:tr>
      <w:tr w:rsidR="00BE2E4F">
        <w:trPr>
          <w:trHeight w:val="3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</w:tr>
      <w:tr w:rsidR="00BE2E4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BE2E4F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Каратузского района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культуры, молодежной политики, и туризма в Каратузском районе»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138 456,32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47 916,50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37742,25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224 115,07</w:t>
            </w:r>
          </w:p>
        </w:tc>
      </w:tr>
      <w:tr w:rsidR="00BE2E4F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138 456,32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47 916,50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37742,25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224115,07</w:t>
            </w:r>
          </w:p>
        </w:tc>
      </w:tr>
      <w:tr w:rsidR="00BE2E4F">
        <w:trPr>
          <w:trHeight w:val="771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музейной деятельности»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4278,22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4115,42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4115,42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12509,06</w:t>
            </w:r>
          </w:p>
        </w:tc>
      </w:tr>
      <w:tr w:rsidR="00BE2E4F">
        <w:trPr>
          <w:trHeight w:val="2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BE2E4F"/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59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BE2E4F"/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4278,22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4115,42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4115,42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12509,06</w:t>
            </w:r>
          </w:p>
        </w:tc>
      </w:tr>
      <w:tr w:rsidR="00BE2E4F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1D24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6" w:history="1">
              <w:r w:rsidR="00E927E4">
                <w:rPr>
                  <w:rFonts w:ascii="Times New Roman" w:hAnsi="Times New Roman"/>
                  <w:sz w:val="20"/>
                </w:rPr>
                <w:t xml:space="preserve">Подпрограмма 2  </w:t>
              </w:r>
            </w:hyperlink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«Каратуз молодой»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3153,22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3178,99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3178,99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9511,20</w:t>
            </w:r>
          </w:p>
        </w:tc>
      </w:tr>
      <w:tr w:rsidR="00BE2E4F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3153,22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3178,99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3178,99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9511,20</w:t>
            </w:r>
          </w:p>
        </w:tc>
      </w:tr>
      <w:tr w:rsidR="00BE2E4F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1D24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7" w:history="1">
              <w:r w:rsidR="00E927E4">
                <w:rPr>
                  <w:rFonts w:ascii="Times New Roman" w:hAnsi="Times New Roman"/>
                  <w:sz w:val="20"/>
                </w:rPr>
                <w:t xml:space="preserve">Подпрограмма </w:t>
              </w:r>
            </w:hyperlink>
            <w:r w:rsidR="00E927E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«Сохранение и развитие библиотечного дела района»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33233,81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22673,31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22673,61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78580,73</w:t>
            </w:r>
          </w:p>
        </w:tc>
      </w:tr>
      <w:tr w:rsidR="00BE2E4F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33233,81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22673,31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22673,61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78580,73</w:t>
            </w:r>
          </w:p>
        </w:tc>
      </w:tr>
      <w:tr w:rsidR="00BE2E4F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1D24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E927E4">
                <w:rPr>
                  <w:rFonts w:ascii="Times New Roman" w:hAnsi="Times New Roman"/>
                  <w:sz w:val="20"/>
                </w:rPr>
                <w:t xml:space="preserve">Подпрограмма </w:t>
              </w:r>
            </w:hyperlink>
            <w:r w:rsidR="00E927E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97 280,57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17 933,78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7759,23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122 973,58</w:t>
            </w:r>
          </w:p>
        </w:tc>
      </w:tr>
      <w:tr w:rsidR="00BE2E4F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97 280,57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17 933,76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7759,23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122 973,58</w:t>
            </w:r>
          </w:p>
        </w:tc>
      </w:tr>
      <w:tr w:rsidR="00BE2E4F">
        <w:trPr>
          <w:trHeight w:val="314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«Социальные услуги населению через партнерство не коммерческих организаций и власти»</w:t>
            </w:r>
          </w:p>
          <w:p w:rsidR="00BE2E4F" w:rsidRDefault="00E927E4">
            <w:pPr>
              <w:rPr>
                <w:sz w:val="16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540,50</w:t>
            </w:r>
          </w:p>
        </w:tc>
      </w:tr>
      <w:tr w:rsidR="00BE2E4F">
        <w:trPr>
          <w:trHeight w:val="19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41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540,50</w:t>
            </w:r>
          </w:p>
        </w:tc>
      </w:tr>
    </w:tbl>
    <w:p w:rsidR="00BE2E4F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  <w:t xml:space="preserve">                                                                                                                                                                             Приложение №2  к постановлению администрации</w:t>
      </w:r>
    </w:p>
    <w:p w:rsidR="00A52011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Каратузского района </w:t>
      </w:r>
      <w:r w:rsidR="00A52011">
        <w:rPr>
          <w:rFonts w:ascii="Times New Roman" w:hAnsi="Times New Roman"/>
        </w:rPr>
        <w:t xml:space="preserve">от </w:t>
      </w:r>
      <w:r w:rsidR="00A52011" w:rsidRPr="00A52011">
        <w:rPr>
          <w:rFonts w:ascii="Times New Roman" w:hAnsi="Times New Roman"/>
        </w:rPr>
        <w:t>11.08.2023  № 742-п</w:t>
      </w:r>
      <w:r>
        <w:rPr>
          <w:rFonts w:ascii="Times New Roman" w:hAnsi="Times New Roman"/>
        </w:rPr>
        <w:t xml:space="preserve">        </w:t>
      </w:r>
    </w:p>
    <w:p w:rsidR="00BE2E4F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</w:p>
    <w:p w:rsidR="00BE2E4F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Приложение №8 к муниципальной программе                  </w:t>
      </w:r>
    </w:p>
    <w:p w:rsidR="00BE2E4F" w:rsidRDefault="00E927E4">
      <w:pPr>
        <w:widowControl w:val="0"/>
        <w:tabs>
          <w:tab w:val="left" w:pos="979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«Развитие культуры молодежной политики и туризма</w:t>
      </w:r>
    </w:p>
    <w:p w:rsidR="00BE2E4F" w:rsidRDefault="00E927E4">
      <w:pPr>
        <w:widowControl w:val="0"/>
        <w:tabs>
          <w:tab w:val="left" w:pos="979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в Каратузском районе»</w:t>
      </w:r>
    </w:p>
    <w:p w:rsidR="00BE2E4F" w:rsidRDefault="00BE2E4F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bookmarkStart w:id="1" w:name="P1583"/>
      <w:bookmarkStart w:id="2" w:name="P1151"/>
      <w:bookmarkEnd w:id="1"/>
      <w:bookmarkEnd w:id="2"/>
    </w:p>
    <w:p w:rsidR="00BE2E4F" w:rsidRDefault="00E927E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</w:t>
      </w:r>
    </w:p>
    <w:p w:rsidR="00BE2E4F" w:rsidRDefault="00E927E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ИСТОЧНИКАХ ФИНАНСИРОВАНИЯ ПОДПРОГРАММ, ОТДЕЛЬНЫХ</w:t>
      </w:r>
    </w:p>
    <w:p w:rsidR="00BE2E4F" w:rsidRDefault="00E927E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МЕРОПРИЯТИЙ МУНИЦИПАЛЬНОЙ ПРОГРАММЫ КАРАТУЗСКОГО РАЙОНА</w:t>
      </w:r>
    </w:p>
    <w:p w:rsidR="00BE2E4F" w:rsidRDefault="00E927E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(СРЕДСТВА РАЙОННОГО БЮДЖЕТА, В ТОМ ЧИСЛЕ СРЕДСТВА,</w:t>
      </w:r>
    </w:p>
    <w:p w:rsidR="00BE2E4F" w:rsidRDefault="00E927E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ПОСТУПИВШИЕ ИЗ БЮДЖЕТОВ ДРУГИХ УРОВНЕЙ БЮДЖЕТНОЙ СИСТЕМЫ,</w:t>
      </w:r>
    </w:p>
    <w:p w:rsidR="00BE2E4F" w:rsidRDefault="00E927E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БЮДЖЕТОВ ГОСУДАРСТВЕННЫХ ВНЕБЮДЖЕТНЫХ ФОНДОВ)</w:t>
      </w:r>
    </w:p>
    <w:p w:rsidR="00BE2E4F" w:rsidRDefault="00E927E4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36"/>
        <w:gridCol w:w="2016"/>
        <w:gridCol w:w="4670"/>
        <w:gridCol w:w="2978"/>
        <w:gridCol w:w="1281"/>
        <w:gridCol w:w="1327"/>
        <w:gridCol w:w="1456"/>
        <w:gridCol w:w="1297"/>
      </w:tblGrid>
      <w:tr w:rsidR="00BE2E4F">
        <w:trPr>
          <w:trHeight w:val="1035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п/п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Статус (муниципальная программа, подпрограмма)</w:t>
            </w:r>
          </w:p>
        </w:tc>
        <w:tc>
          <w:tcPr>
            <w:tcW w:w="4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бюджетной системы/источники финансирования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Очередной финансовый год – 2023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Первый год планового периода – 2024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 год планового периода – 2025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на период 2023 – 2025 годов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</w:tr>
      <w:tr w:rsidR="00BE2E4F">
        <w:trPr>
          <w:trHeight w:val="69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BE2E4F">
        <w:trPr>
          <w:trHeight w:val="60"/>
        </w:trPr>
        <w:tc>
          <w:tcPr>
            <w:tcW w:w="53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Каратузского района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138 456,32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47 916,50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37742,25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224 115,07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4916,84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5276,98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32 707,38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10 826,92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657,59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44 191,89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100832,1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36907,05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36907,05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174 646,20</w:t>
            </w:r>
          </w:p>
        </w:tc>
      </w:tr>
      <w:tr w:rsidR="00BE2E4F">
        <w:trPr>
          <w:trHeight w:val="183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1D24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="00E927E4">
                <w:rPr>
                  <w:rFonts w:ascii="Times New Roman" w:hAnsi="Times New Roman"/>
                  <w:sz w:val="20"/>
                </w:rPr>
                <w:t xml:space="preserve">Подпрограмма  </w:t>
              </w:r>
            </w:hyperlink>
            <w:r w:rsidR="00E927E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музейной деятельности»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4278,22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4115,42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4115,42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12509,06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4278,22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4115,42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4115,42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12509,06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1D24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" w:history="1">
              <w:r w:rsidR="00E927E4">
                <w:rPr>
                  <w:rFonts w:ascii="Times New Roman" w:hAnsi="Times New Roman"/>
                  <w:sz w:val="20"/>
                </w:rPr>
                <w:t xml:space="preserve">Подпрограмма </w:t>
              </w:r>
            </w:hyperlink>
            <w:r w:rsidR="00E927E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rPr>
                <w:rFonts w:ascii="Times New Roman" w:hAnsi="Times New Roman"/>
                <w:sz w:val="20"/>
              </w:rPr>
            </w:pPr>
          </w:p>
          <w:p w:rsidR="00BE2E4F" w:rsidRDefault="00E9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«Каратуз молодой»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3153,22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3178,99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3178,99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9511,20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941,30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2776,72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2896,59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2896,59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8569,90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1D24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1" w:history="1">
              <w:r w:rsidR="00E927E4">
                <w:rPr>
                  <w:rFonts w:ascii="Times New Roman" w:hAnsi="Times New Roman"/>
                  <w:sz w:val="20"/>
                </w:rPr>
                <w:t xml:space="preserve">Подпрограмма </w:t>
              </w:r>
            </w:hyperlink>
            <w:r w:rsidR="00E927E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7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«Сохранение и развитие библиотечного дела района»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33233,81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22673,31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22673,61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78580,73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648,63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414,01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369,97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375,19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1159,17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32531,31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22120,81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22120,81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76772,93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1D24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2" w:history="1">
              <w:r w:rsidR="00E927E4">
                <w:rPr>
                  <w:rFonts w:ascii="Times New Roman" w:hAnsi="Times New Roman"/>
                  <w:sz w:val="20"/>
                </w:rPr>
                <w:t xml:space="preserve">Подпрограмма </w:t>
              </w:r>
            </w:hyperlink>
            <w:r w:rsidR="00E927E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7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«Обеспечение условий предоставления культурно-досуговых услуг населению района»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97 280,57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17 933,78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7759,23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122 973,58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4628,34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4628,34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31 421,38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10 174,55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41 595,93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61230,85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7759,23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7759,23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76749,31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0"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1D24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3" w:history="1">
              <w:r w:rsidR="00E927E4">
                <w:rPr>
                  <w:rFonts w:ascii="Times New Roman" w:hAnsi="Times New Roman"/>
                  <w:sz w:val="20"/>
                </w:rPr>
                <w:t xml:space="preserve">Подпрограмма </w:t>
              </w:r>
            </w:hyperlink>
            <w:r w:rsidR="00E927E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«Социальные услуги населению через партнерство некоммерческих организаций и власти»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540,50</w:t>
            </w:r>
          </w:p>
        </w:tc>
      </w:tr>
      <w:tr w:rsidR="00BE2E4F">
        <w:trPr>
          <w:trHeight w:val="67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6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2E4F">
        <w:trPr>
          <w:trHeight w:val="108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495,50</w:t>
            </w:r>
          </w:p>
        </w:tc>
      </w:tr>
      <w:tr w:rsidR="00BE2E4F">
        <w:trPr>
          <w:trHeight w:val="6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 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45,00</w:t>
            </w:r>
          </w:p>
        </w:tc>
      </w:tr>
      <w:tr w:rsidR="00BE2E4F">
        <w:trPr>
          <w:trHeight w:val="60"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бюджеты сельских поселений Каратузского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E4F" w:rsidRDefault="00BE2E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BE2E4F" w:rsidRDefault="00BE2E4F">
      <w:pPr>
        <w:spacing w:after="0"/>
        <w:rPr>
          <w:rFonts w:ascii="Times New Roman" w:hAnsi="Times New Roman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14"/>
        <w:gridCol w:w="2080"/>
        <w:gridCol w:w="1559"/>
        <w:gridCol w:w="787"/>
        <w:gridCol w:w="696"/>
        <w:gridCol w:w="1416"/>
        <w:gridCol w:w="670"/>
        <w:gridCol w:w="1566"/>
        <w:gridCol w:w="1810"/>
        <w:gridCol w:w="1611"/>
        <w:gridCol w:w="1546"/>
        <w:gridCol w:w="1582"/>
        <w:gridCol w:w="236"/>
      </w:tblGrid>
      <w:tr w:rsidR="00BE2E4F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E4F" w:rsidRDefault="00BE2E4F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BE2E4F" w:rsidRDefault="00BE2E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E2E4F" w:rsidRDefault="00BE2E4F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E2E4F" w:rsidRDefault="00BE2E4F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E2E4F" w:rsidRDefault="00BE2E4F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E2E4F" w:rsidRDefault="00BE2E4F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BE2E4F" w:rsidRDefault="00BE2E4F"/>
        </w:tc>
        <w:tc>
          <w:tcPr>
            <w:tcW w:w="81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2E4F" w:rsidRDefault="00E927E4">
            <w:pPr>
              <w:widowControl w:val="0"/>
              <w:tabs>
                <w:tab w:val="center" w:pos="11130"/>
                <w:tab w:val="right" w:pos="2226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3  к постановлению администрации</w:t>
            </w:r>
          </w:p>
          <w:p w:rsidR="00BE2E4F" w:rsidRDefault="00E927E4">
            <w:pPr>
              <w:widowControl w:val="0"/>
              <w:tabs>
                <w:tab w:val="left" w:pos="10669"/>
                <w:tab w:val="right" w:pos="2226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Каратузского района </w:t>
            </w:r>
            <w:r w:rsidR="00A52011" w:rsidRPr="00A52011">
              <w:rPr>
                <w:rFonts w:ascii="Times New Roman" w:hAnsi="Times New Roman"/>
              </w:rPr>
              <w:t xml:space="preserve">от 11.08.2023  № 742-п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</w:p>
          <w:p w:rsidR="00BE2E4F" w:rsidRDefault="00E927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  к подпрограмме  «Каратуз молодой»</w:t>
            </w:r>
          </w:p>
          <w:p w:rsidR="00BE2E4F" w:rsidRDefault="00BE2E4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" w:type="dxa"/>
          </w:tcPr>
          <w:p w:rsidR="00BE2E4F" w:rsidRDefault="00BE2E4F"/>
        </w:tc>
      </w:tr>
      <w:tr w:rsidR="00BE2E4F">
        <w:trPr>
          <w:trHeight w:val="6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E4F" w:rsidRDefault="00E927E4">
            <w:r>
              <w:t> </w:t>
            </w:r>
          </w:p>
        </w:tc>
        <w:tc>
          <w:tcPr>
            <w:tcW w:w="153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2E4F" w:rsidRDefault="00E927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мероприятий подпрограммы</w:t>
            </w:r>
          </w:p>
        </w:tc>
      </w:tr>
      <w:tr w:rsidR="00BE2E4F">
        <w:trPr>
          <w:trHeight w:val="24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E4F" w:rsidRDefault="00E927E4">
            <w: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BE2E4F" w:rsidRDefault="00BE2E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E2E4F" w:rsidRDefault="00BE2E4F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E2E4F" w:rsidRDefault="00BE2E4F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E2E4F" w:rsidRDefault="00BE2E4F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E2E4F" w:rsidRDefault="00BE2E4F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BE2E4F" w:rsidRDefault="00BE2E4F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BE2E4F" w:rsidRDefault="00BE2E4F">
            <w:pPr>
              <w:jc w:val="righ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E2E4F" w:rsidRDefault="00BE2E4F">
            <w:pPr>
              <w:jc w:val="right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E2E4F" w:rsidRDefault="00BE2E4F">
            <w:pPr>
              <w:jc w:val="right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E2E4F" w:rsidRDefault="00BE2E4F">
            <w:pPr>
              <w:jc w:val="right"/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BE2E4F" w:rsidRDefault="00BE2E4F">
            <w:pPr>
              <w:jc w:val="right"/>
            </w:pPr>
          </w:p>
        </w:tc>
        <w:tc>
          <w:tcPr>
            <w:tcW w:w="6" w:type="dxa"/>
          </w:tcPr>
          <w:p w:rsidR="00BE2E4F" w:rsidRDefault="00BE2E4F"/>
        </w:tc>
      </w:tr>
      <w:tr w:rsidR="00BE2E4F">
        <w:trPr>
          <w:trHeight w:val="992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tabs>
                <w:tab w:val="left" w:pos="2114"/>
              </w:tabs>
              <w:ind w:right="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Цели, задачи, мероприятий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3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5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 реализации программы (тыс. руб.)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  <w:tc>
          <w:tcPr>
            <w:tcW w:w="6" w:type="dxa"/>
          </w:tcPr>
          <w:p w:rsidR="00BE2E4F" w:rsidRDefault="00BE2E4F"/>
        </w:tc>
      </w:tr>
      <w:tr w:rsidR="00BE2E4F">
        <w:trPr>
          <w:trHeight w:val="2451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BE2E4F"/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E4F" w:rsidRDefault="00BE2E4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E4F" w:rsidRDefault="00BE2E4F"/>
        </w:tc>
        <w:tc>
          <w:tcPr>
            <w:tcW w:w="787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670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КВР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очередной финансовый </w:t>
            </w:r>
          </w:p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год планового периода </w:t>
            </w:r>
          </w:p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2024год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второй год планового периода  </w:t>
            </w:r>
          </w:p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2025год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2023-2025 год</w:t>
            </w: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E4F" w:rsidRDefault="00BE2E4F"/>
        </w:tc>
        <w:tc>
          <w:tcPr>
            <w:tcW w:w="6" w:type="dxa"/>
          </w:tcPr>
          <w:p w:rsidR="00BE2E4F" w:rsidRDefault="00BE2E4F"/>
        </w:tc>
      </w:tr>
      <w:tr w:rsidR="00BE2E4F">
        <w:trPr>
          <w:trHeight w:val="60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" w:type="dxa"/>
          </w:tcPr>
          <w:p w:rsidR="00BE2E4F" w:rsidRDefault="00BE2E4F"/>
        </w:tc>
      </w:tr>
      <w:tr w:rsidR="00BE2E4F">
        <w:trPr>
          <w:trHeight w:val="509"/>
        </w:trPr>
        <w:tc>
          <w:tcPr>
            <w:tcW w:w="159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BE2E4F">
        <w:trPr>
          <w:trHeight w:val="660"/>
        </w:trPr>
        <w:tc>
          <w:tcPr>
            <w:tcW w:w="159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BE2E4F">
        <w:trPr>
          <w:trHeight w:val="26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поддержку деятельности муниципальных молодежных центров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08200S4560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448,30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354,20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1156,70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Ежегодная субсидия  на организацию и реализацию  мероприятий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BE2E4F" w:rsidRDefault="00BE2E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" w:type="dxa"/>
          </w:tcPr>
          <w:p w:rsidR="00BE2E4F" w:rsidRDefault="00BE2E4F"/>
        </w:tc>
      </w:tr>
      <w:tr w:rsidR="00BE2E4F">
        <w:trPr>
          <w:trHeight w:val="720"/>
        </w:trPr>
        <w:tc>
          <w:tcPr>
            <w:tcW w:w="15943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BE2E4F">
        <w:trPr>
          <w:trHeight w:val="108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проектной деятельности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36,89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36,89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36,89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110,67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реализацию районных фестивалей для предоставление качественных услуг населению</w:t>
            </w:r>
          </w:p>
        </w:tc>
        <w:tc>
          <w:tcPr>
            <w:tcW w:w="6" w:type="dxa"/>
          </w:tcPr>
          <w:p w:rsidR="00BE2E4F" w:rsidRDefault="00BE2E4F"/>
        </w:tc>
      </w:tr>
      <w:tr w:rsidR="00BE2E4F">
        <w:trPr>
          <w:trHeight w:val="310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краевых, зональных акциях, районных, фестивалях, форумах, мастер классах, мероприятиях, проектах, концертах, слетах, тренировочных сборах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36,89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36,89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36,89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110,67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реализацию районных фестивалей для предоставление качественных услуг населению</w:t>
            </w:r>
          </w:p>
        </w:tc>
        <w:tc>
          <w:tcPr>
            <w:tcW w:w="6" w:type="dxa"/>
          </w:tcPr>
          <w:p w:rsidR="00BE2E4F" w:rsidRDefault="00BE2E4F"/>
        </w:tc>
      </w:tr>
      <w:tr w:rsidR="00BE2E4F">
        <w:trPr>
          <w:trHeight w:val="645"/>
        </w:trPr>
        <w:tc>
          <w:tcPr>
            <w:tcW w:w="159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BE2E4F">
        <w:trPr>
          <w:trHeight w:val="1260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воспитание молодежи,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</w:rPr>
              <w:t>Создание трудового отряда старшеклассников (для зарплаты стройотрядовцам)</w:t>
            </w:r>
          </w:p>
        </w:tc>
        <w:tc>
          <w:tcPr>
            <w:tcW w:w="6" w:type="dxa"/>
          </w:tcPr>
          <w:p w:rsidR="00BE2E4F" w:rsidRDefault="00BE2E4F"/>
        </w:tc>
      </w:tr>
      <w:tr w:rsidR="00BE2E4F">
        <w:trPr>
          <w:trHeight w:val="9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Создание трудового отряда старшеклассников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0820008140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Создание трудового отряда старшеклассников (для зарплаты стройотрядовцам)</w:t>
            </w:r>
          </w:p>
        </w:tc>
        <w:tc>
          <w:tcPr>
            <w:tcW w:w="6" w:type="dxa"/>
          </w:tcPr>
          <w:p w:rsidR="00BE2E4F" w:rsidRDefault="00BE2E4F"/>
        </w:tc>
      </w:tr>
      <w:tr w:rsidR="00BE2E4F">
        <w:trPr>
          <w:trHeight w:val="735"/>
        </w:trPr>
        <w:tc>
          <w:tcPr>
            <w:tcW w:w="159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BE2E4F">
        <w:trPr>
          <w:trHeight w:val="108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Творческая деятельность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0820008170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наградной продукции</w:t>
            </w:r>
          </w:p>
        </w:tc>
        <w:tc>
          <w:tcPr>
            <w:tcW w:w="6" w:type="dxa"/>
          </w:tcPr>
          <w:p w:rsidR="00BE2E4F" w:rsidRDefault="00BE2E4F"/>
        </w:tc>
      </w:tr>
      <w:tr w:rsidR="00BE2E4F">
        <w:trPr>
          <w:trHeight w:val="630"/>
        </w:trPr>
        <w:tc>
          <w:tcPr>
            <w:tcW w:w="159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BE2E4F">
        <w:trPr>
          <w:trHeight w:val="216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0820008200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5,27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5,27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5,27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15,81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Пропаганда здорового образа жизни среди молодежи</w:t>
            </w:r>
          </w:p>
        </w:tc>
        <w:tc>
          <w:tcPr>
            <w:tcW w:w="6" w:type="dxa"/>
          </w:tcPr>
          <w:p w:rsidR="00BE2E4F" w:rsidRDefault="00BE2E4F"/>
        </w:tc>
      </w:tr>
      <w:tr w:rsidR="00BE2E4F">
        <w:trPr>
          <w:trHeight w:val="795"/>
        </w:trPr>
        <w:tc>
          <w:tcPr>
            <w:tcW w:w="159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>
              <w:rPr>
                <w:rFonts w:ascii="Times New Roman" w:hAnsi="Times New Roman"/>
              </w:rPr>
              <w:t>fashion</w:t>
            </w:r>
            <w:proofErr w:type="spellEnd"/>
            <w:r>
              <w:rPr>
                <w:rFonts w:ascii="Times New Roman" w:hAnsi="Times New Roman"/>
              </w:rPr>
              <w:t>-индустрии</w:t>
            </w:r>
          </w:p>
        </w:tc>
      </w:tr>
      <w:tr w:rsidR="00BE2E4F">
        <w:trPr>
          <w:trHeight w:val="420"/>
        </w:trPr>
        <w:tc>
          <w:tcPr>
            <w:tcW w:w="159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BE2E4F">
        <w:trPr>
          <w:trHeight w:val="140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0820000610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2543,79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2663,66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2663,66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7871,11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услугами населения Каратузского района</w:t>
            </w:r>
          </w:p>
          <w:p w:rsidR="00BE2E4F" w:rsidRDefault="00BE2E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" w:type="dxa"/>
          </w:tcPr>
          <w:p w:rsidR="00BE2E4F" w:rsidRDefault="00BE2E4F"/>
        </w:tc>
      </w:tr>
      <w:tr w:rsidR="00BE2E4F">
        <w:trPr>
          <w:trHeight w:val="112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ГРБС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3153,22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3178,99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3178,99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9511,20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" w:type="dxa"/>
          </w:tcPr>
          <w:p w:rsidR="00BE2E4F" w:rsidRDefault="00BE2E4F"/>
        </w:tc>
      </w:tr>
    </w:tbl>
    <w:p w:rsidR="00BE2E4F" w:rsidRDefault="00BE2E4F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BE2E4F" w:rsidRDefault="00BE2E4F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BE2E4F" w:rsidRDefault="00BE2E4F">
      <w:pPr>
        <w:spacing w:after="0" w:line="240" w:lineRule="auto"/>
        <w:jc w:val="center"/>
        <w:rPr>
          <w:rFonts w:ascii="Times New Roman CYR" w:hAnsi="Times New Roman CYR"/>
          <w:sz w:val="24"/>
        </w:rPr>
      </w:pPr>
    </w:p>
    <w:p w:rsidR="00BE2E4F" w:rsidRDefault="00BE2E4F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930"/>
        <w:gridCol w:w="2923"/>
        <w:gridCol w:w="1234"/>
        <w:gridCol w:w="715"/>
        <w:gridCol w:w="735"/>
        <w:gridCol w:w="1428"/>
        <w:gridCol w:w="686"/>
        <w:gridCol w:w="1234"/>
        <w:gridCol w:w="1096"/>
        <w:gridCol w:w="1096"/>
        <w:gridCol w:w="1097"/>
        <w:gridCol w:w="23"/>
        <w:gridCol w:w="142"/>
        <w:gridCol w:w="1753"/>
      </w:tblGrid>
      <w:tr w:rsidR="00BE2E4F">
        <w:trPr>
          <w:trHeight w:val="1489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  <w:p w:rsidR="00BE2E4F" w:rsidRDefault="00BE2E4F">
            <w:pPr>
              <w:rPr>
                <w:rFonts w:ascii="Times New Roman" w:hAnsi="Times New Roman"/>
              </w:rPr>
            </w:pPr>
          </w:p>
          <w:p w:rsidR="00BE2E4F" w:rsidRDefault="00BE2E4F">
            <w:pPr>
              <w:rPr>
                <w:rFonts w:ascii="Times New Roman" w:hAnsi="Times New Roman"/>
              </w:rPr>
            </w:pPr>
          </w:p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6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E927E4">
            <w:pPr>
              <w:widowControl w:val="0"/>
              <w:tabs>
                <w:tab w:val="center" w:pos="11130"/>
                <w:tab w:val="right" w:pos="2226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4 к постановлению администрации</w:t>
            </w:r>
          </w:p>
          <w:p w:rsidR="00BE2E4F" w:rsidRDefault="00E927E4">
            <w:pPr>
              <w:widowControl w:val="0"/>
              <w:tabs>
                <w:tab w:val="left" w:pos="10669"/>
                <w:tab w:val="right" w:pos="2226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Каратузского района </w:t>
            </w:r>
            <w:r w:rsidR="00A52011" w:rsidRPr="00A52011">
              <w:rPr>
                <w:rFonts w:ascii="Times New Roman" w:hAnsi="Times New Roman"/>
              </w:rPr>
              <w:t xml:space="preserve">от 11.08.2023  № 742-п        </w:t>
            </w:r>
          </w:p>
          <w:p w:rsidR="00BE2E4F" w:rsidRDefault="00E927E4">
            <w:pPr>
              <w:widowControl w:val="0"/>
              <w:tabs>
                <w:tab w:val="left" w:pos="10669"/>
                <w:tab w:val="right" w:pos="2226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</w:p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№2 к  подпрограмме   "Обеспечение условий предоставления культурно-досуговых услуг населению района"</w:t>
            </w:r>
          </w:p>
        </w:tc>
      </w:tr>
      <w:tr w:rsidR="00BE2E4F">
        <w:trPr>
          <w:trHeight w:val="570"/>
        </w:trPr>
        <w:tc>
          <w:tcPr>
            <w:tcW w:w="1509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мероприятий подпрограммы</w:t>
            </w:r>
          </w:p>
        </w:tc>
      </w:tr>
      <w:tr w:rsidR="00BE2E4F">
        <w:trPr>
          <w:trHeight w:val="518"/>
        </w:trPr>
        <w:tc>
          <w:tcPr>
            <w:tcW w:w="150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/>
        </w:tc>
      </w:tr>
      <w:tr w:rsidR="00BE2E4F">
        <w:trPr>
          <w:trHeight w:val="337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ГРБС </w:t>
            </w:r>
          </w:p>
        </w:tc>
        <w:tc>
          <w:tcPr>
            <w:tcW w:w="3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BE2E4F" w:rsidRDefault="00BE2E4F">
            <w:pPr>
              <w:jc w:val="center"/>
              <w:rPr>
                <w:rFonts w:ascii="Times New Roman" w:hAnsi="Times New Roman"/>
              </w:rPr>
            </w:pPr>
          </w:p>
        </w:tc>
      </w:tr>
      <w:tr w:rsidR="00BE2E4F">
        <w:trPr>
          <w:trHeight w:val="337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BE2E4F"/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3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4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руб.), годы</w:t>
            </w:r>
          </w:p>
        </w:tc>
        <w:tc>
          <w:tcPr>
            <w:tcW w:w="1918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</w:tr>
      <w:tr w:rsidR="00BE2E4F">
        <w:trPr>
          <w:trHeight w:val="3307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BE2E4F"/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E2E4F" w:rsidRDefault="00BE2E4F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очередной финансовый </w:t>
            </w:r>
          </w:p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2023год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год планового периода</w:t>
            </w:r>
          </w:p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год планового периода</w:t>
            </w:r>
          </w:p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2025год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2023-2025 год</w:t>
            </w:r>
          </w:p>
        </w:tc>
        <w:tc>
          <w:tcPr>
            <w:tcW w:w="1918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BE2E4F"/>
        </w:tc>
      </w:tr>
      <w:tr w:rsidR="00BE2E4F">
        <w:trPr>
          <w:trHeight w:val="319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E2E4F">
        <w:trPr>
          <w:trHeight w:val="453"/>
        </w:trPr>
        <w:tc>
          <w:tcPr>
            <w:tcW w:w="15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деятельности.</w:t>
            </w:r>
          </w:p>
        </w:tc>
      </w:tr>
      <w:tr w:rsidR="00BE2E4F">
        <w:trPr>
          <w:trHeight w:val="518"/>
        </w:trPr>
        <w:tc>
          <w:tcPr>
            <w:tcW w:w="15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района.</w:t>
            </w:r>
          </w:p>
        </w:tc>
      </w:tr>
      <w:tr w:rsidR="00BE2E4F">
        <w:trPr>
          <w:trHeight w:val="809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</w:rPr>
              <w:t>видеоэнциклопедии</w:t>
            </w:r>
            <w:proofErr w:type="spellEnd"/>
            <w:r>
              <w:rPr>
                <w:rFonts w:ascii="Times New Roman" w:hAnsi="Times New Roman"/>
              </w:rPr>
              <w:t xml:space="preserve"> "</w:t>
            </w:r>
            <w:proofErr w:type="spellStart"/>
            <w:r>
              <w:rPr>
                <w:rFonts w:ascii="Times New Roman" w:hAnsi="Times New Roman"/>
              </w:rPr>
              <w:t>Каратузский</w:t>
            </w:r>
            <w:proofErr w:type="spellEnd"/>
            <w:r>
              <w:rPr>
                <w:rFonts w:ascii="Times New Roman" w:hAnsi="Times New Roman"/>
              </w:rPr>
              <w:t xml:space="preserve"> район в кинолетописи Красноярского края"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0840008490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10,54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10,54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21,08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приобретения архиваторов </w:t>
            </w:r>
          </w:p>
        </w:tc>
      </w:tr>
      <w:tr w:rsidR="00BE2E4F">
        <w:trPr>
          <w:trHeight w:val="53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переоснащение видеостудии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0840008500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</w:rPr>
              <w:t>Для предоставление видеоматериала для населения</w:t>
            </w:r>
          </w:p>
        </w:tc>
      </w:tr>
      <w:tr w:rsidR="00BE2E4F">
        <w:trPr>
          <w:trHeight w:val="453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 территории района проектов и  акции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0840008600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предоставление качественных услуг населения</w:t>
            </w:r>
          </w:p>
        </w:tc>
      </w:tr>
      <w:tr w:rsidR="00BE2E4F">
        <w:trPr>
          <w:trHeight w:val="453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межрайонных и внутренних  коммуникаций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0840008420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474,30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печатной продукции</w:t>
            </w:r>
          </w:p>
        </w:tc>
      </w:tr>
      <w:tr w:rsidR="00BE2E4F">
        <w:trPr>
          <w:trHeight w:val="437"/>
        </w:trPr>
        <w:tc>
          <w:tcPr>
            <w:tcW w:w="1509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BE2E4F">
        <w:trPr>
          <w:trHeight w:val="388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7844,16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7440,38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7543,16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22 827,70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Обеспечение услугами население Каратузского района</w:t>
            </w:r>
          </w:p>
        </w:tc>
      </w:tr>
      <w:tr w:rsidR="00BE2E4F">
        <w:trPr>
          <w:trHeight w:val="388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BE2E4F"/>
        </w:tc>
        <w:tc>
          <w:tcPr>
            <w:tcW w:w="292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7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583"/>
        </w:trPr>
        <w:tc>
          <w:tcPr>
            <w:tcW w:w="15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Обеспечение выполнения муниципального задания муниципальным бюджетным учреждением культуры «Клубная система Каратузского района»</w:t>
            </w:r>
          </w:p>
        </w:tc>
      </w:tr>
      <w:tr w:rsidR="00BE2E4F">
        <w:trPr>
          <w:trHeight w:val="1181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52254,89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52254,89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Обеспечение услугами население Каратузского района</w:t>
            </w:r>
          </w:p>
        </w:tc>
      </w:tr>
      <w:tr w:rsidR="00BE2E4F">
        <w:trPr>
          <w:trHeight w:val="1181"/>
        </w:trPr>
        <w:tc>
          <w:tcPr>
            <w:tcW w:w="1509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BE2E4F">
        <w:trPr>
          <w:trHeight w:val="111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краевых и  зональных культурных акциях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0840008540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48,07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48,07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предоставление качественных услуг населению</w:t>
            </w:r>
          </w:p>
        </w:tc>
      </w:tr>
      <w:tr w:rsidR="00BE2E4F">
        <w:trPr>
          <w:trHeight w:val="1117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и традиционно-праздничные мероприятия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0840008550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предоставление качественных услуг населению </w:t>
            </w:r>
          </w:p>
        </w:tc>
      </w:tr>
      <w:tr w:rsidR="00BE2E4F">
        <w:trPr>
          <w:trHeight w:val="1117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районных фестивалей, сельских творческих олимпиад.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0840008560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предоставление качественных услуг населению </w:t>
            </w:r>
          </w:p>
        </w:tc>
      </w:tr>
      <w:tr w:rsidR="00BE2E4F">
        <w:trPr>
          <w:trHeight w:val="833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деятельность (оказание услуг) подведомственные учреждения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населения), в том числе: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084А155194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автоклуба</w:t>
            </w:r>
          </w:p>
        </w:tc>
      </w:tr>
      <w:tr w:rsidR="00BE2E4F">
        <w:trPr>
          <w:trHeight w:val="833"/>
        </w:trPr>
        <w:tc>
          <w:tcPr>
            <w:tcW w:w="3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краевого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084А155194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3957,38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3957,38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3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федерального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084А155194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4487,16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4487,16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3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местного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084А155194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084А255195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520"/>
        </w:trPr>
        <w:tc>
          <w:tcPr>
            <w:tcW w:w="3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 счет средств краевого бюджета</w:t>
            </w:r>
          </w:p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084А255195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3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федерального бюджета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084А255195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084А155196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3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 счет средств краевого бюджета</w:t>
            </w:r>
          </w:p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084А155196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3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федерального бюджета</w:t>
            </w: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084А155196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  <w:tr w:rsidR="00BE2E4F">
        <w:trPr>
          <w:trHeight w:val="833"/>
        </w:trPr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9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08400S4840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26082,00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10 277,33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36359,33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  <w:b/>
              </w:rPr>
            </w:pPr>
          </w:p>
        </w:tc>
      </w:tr>
      <w:tr w:rsidR="00BE2E4F">
        <w:trPr>
          <w:trHeight w:val="833"/>
        </w:trPr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BE2E4F"/>
        </w:tc>
        <w:tc>
          <w:tcPr>
            <w:tcW w:w="29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/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08400S4840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  <w:b/>
              </w:rPr>
            </w:pPr>
          </w:p>
        </w:tc>
      </w:tr>
      <w:tr w:rsidR="00BE2E4F">
        <w:trPr>
          <w:trHeight w:val="1117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BE2E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 по подпрограмме ГРБС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97280,57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17 933,78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7759,23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E927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122973,58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  <w:b/>
              </w:rPr>
            </w:pPr>
          </w:p>
        </w:tc>
      </w:tr>
      <w:tr w:rsidR="00BE2E4F">
        <w:trPr>
          <w:trHeight w:val="3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E4F" w:rsidRDefault="00E92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E4F" w:rsidRDefault="00BE2E4F">
            <w:pPr>
              <w:rPr>
                <w:rFonts w:ascii="Times New Roman" w:hAnsi="Times New Roman"/>
              </w:rPr>
            </w:pPr>
          </w:p>
        </w:tc>
      </w:tr>
    </w:tbl>
    <w:p w:rsidR="00BE2E4F" w:rsidRDefault="00E927E4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BE2E4F" w:rsidRDefault="00BE2E4F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</w:p>
    <w:p w:rsidR="00BE2E4F" w:rsidRDefault="00BE2E4F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</w:p>
    <w:p w:rsidR="00BE2E4F" w:rsidRDefault="00BE2E4F">
      <w:pPr>
        <w:widowControl w:val="0"/>
        <w:tabs>
          <w:tab w:val="left" w:pos="10193"/>
          <w:tab w:val="right" w:pos="22261"/>
        </w:tabs>
        <w:spacing w:after="0" w:line="240" w:lineRule="auto"/>
        <w:rPr>
          <w:rFonts w:ascii="Times New Roman" w:hAnsi="Times New Roman"/>
        </w:rPr>
      </w:pPr>
    </w:p>
    <w:p w:rsidR="00BE2E4F" w:rsidRDefault="00BE2E4F">
      <w:pPr>
        <w:spacing w:after="0"/>
        <w:rPr>
          <w:rFonts w:ascii="Times New Roman" w:hAnsi="Times New Roman"/>
        </w:rPr>
      </w:pPr>
    </w:p>
    <w:sectPr w:rsidR="00BE2E4F">
      <w:pgSz w:w="16838" w:h="11906" w:orient="landscape"/>
      <w:pgMar w:top="993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4F"/>
    <w:rsid w:val="00A52011"/>
    <w:rsid w:val="00BE2E4F"/>
    <w:rsid w:val="00E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2"/>
    </w:rPr>
  </w:style>
  <w:style w:type="paragraph" w:customStyle="1" w:styleId="a7">
    <w:name w:val="Основной текст Знак"/>
    <w:basedOn w:val="12"/>
    <w:link w:val="a8"/>
  </w:style>
  <w:style w:type="character" w:customStyle="1" w:styleId="a8">
    <w:name w:val="Основной текст Знак"/>
    <w:basedOn w:val="a0"/>
    <w:link w:val="a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Body Text"/>
    <w:basedOn w:val="a"/>
    <w:link w:val="16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6">
    <w:name w:val="Основной текст Знак1"/>
    <w:basedOn w:val="1"/>
    <w:link w:val="a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rPr>
      <w:sz w:val="22"/>
    </w:rPr>
  </w:style>
  <w:style w:type="paragraph" w:customStyle="1" w:styleId="110">
    <w:name w:val="Заголовок 11"/>
    <w:basedOn w:val="a"/>
    <w:next w:val="a"/>
    <w:link w:val="11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character" w:customStyle="1" w:styleId="111">
    <w:name w:val="Заголовок 11"/>
    <w:basedOn w:val="1"/>
    <w:link w:val="110"/>
    <w:rPr>
      <w:rFonts w:ascii="Cambria" w:hAnsi="Cambria"/>
      <w:b/>
      <w:color w:val="365F91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5">
    <w:name w:val="Plain Text"/>
    <w:basedOn w:val="a"/>
    <w:link w:val="af6"/>
    <w:pPr>
      <w:spacing w:after="0" w:line="240" w:lineRule="auto"/>
    </w:pPr>
    <w:rPr>
      <w:rFonts w:ascii="Consolas" w:hAnsi="Consolas"/>
      <w:sz w:val="21"/>
    </w:rPr>
  </w:style>
  <w:style w:type="character" w:customStyle="1" w:styleId="af6">
    <w:name w:val="Текст Знак"/>
    <w:basedOn w:val="1"/>
    <w:link w:val="af5"/>
    <w:rPr>
      <w:rFonts w:ascii="Consolas" w:hAnsi="Consolas"/>
      <w:sz w:val="21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table" w:customStyle="1" w:styleId="TableNormal1">
    <w:name w:val="Table Normal1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2"/>
    </w:rPr>
  </w:style>
  <w:style w:type="paragraph" w:customStyle="1" w:styleId="a7">
    <w:name w:val="Основной текст Знак"/>
    <w:basedOn w:val="12"/>
    <w:link w:val="a8"/>
  </w:style>
  <w:style w:type="character" w:customStyle="1" w:styleId="a8">
    <w:name w:val="Основной текст Знак"/>
    <w:basedOn w:val="a0"/>
    <w:link w:val="a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Body Text"/>
    <w:basedOn w:val="a"/>
    <w:link w:val="16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6">
    <w:name w:val="Основной текст Знак1"/>
    <w:basedOn w:val="1"/>
    <w:link w:val="a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rPr>
      <w:sz w:val="22"/>
    </w:rPr>
  </w:style>
  <w:style w:type="paragraph" w:customStyle="1" w:styleId="110">
    <w:name w:val="Заголовок 11"/>
    <w:basedOn w:val="a"/>
    <w:next w:val="a"/>
    <w:link w:val="11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character" w:customStyle="1" w:styleId="111">
    <w:name w:val="Заголовок 11"/>
    <w:basedOn w:val="1"/>
    <w:link w:val="110"/>
    <w:rPr>
      <w:rFonts w:ascii="Cambria" w:hAnsi="Cambria"/>
      <w:b/>
      <w:color w:val="365F91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5">
    <w:name w:val="Plain Text"/>
    <w:basedOn w:val="a"/>
    <w:link w:val="af6"/>
    <w:pPr>
      <w:spacing w:after="0" w:line="240" w:lineRule="auto"/>
    </w:pPr>
    <w:rPr>
      <w:rFonts w:ascii="Consolas" w:hAnsi="Consolas"/>
      <w:sz w:val="21"/>
    </w:rPr>
  </w:style>
  <w:style w:type="character" w:customStyle="1" w:styleId="af6">
    <w:name w:val="Текст Знак"/>
    <w:basedOn w:val="1"/>
    <w:link w:val="af5"/>
    <w:rPr>
      <w:rFonts w:ascii="Consolas" w:hAnsi="Consolas"/>
      <w:sz w:val="21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table" w:customStyle="1" w:styleId="TableNormal1">
    <w:name w:val="Table Normal1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3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2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1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72;&#1082;&#1091;&#1088;&#1086;&#1074;\Desktop\AppData\Local\&#1041;&#1086;&#1076;&#1088;&#1086;&#1074;&#1072;\Desktop\&#1055;&#1088;&#1080;&#1083;&#1086;&#1078;&#1077;&#1085;&#1080;&#1103;%20&#1052;&#1091;&#1085;&#1080;&#1094;&#1080;&#1087;&#1072;&#1083;&#1100;&#1085;&#1086;&#1081;%20&#1087;&#1088;&#1086;&#1075;&#1088;&#1072;&#1084;&#1084;&#1099;%202020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Коршунова Анастасия Николаевна</cp:lastModifiedBy>
  <cp:revision>3</cp:revision>
  <cp:lastPrinted>2023-08-11T06:06:00Z</cp:lastPrinted>
  <dcterms:created xsi:type="dcterms:W3CDTF">2023-08-09T02:52:00Z</dcterms:created>
  <dcterms:modified xsi:type="dcterms:W3CDTF">2023-08-11T06:06:00Z</dcterms:modified>
</cp:coreProperties>
</file>