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F" w:rsidRDefault="00E927E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E4F" w:rsidRDefault="00E927E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КАРАТУЗСКОГО РАЙОНА</w:t>
      </w:r>
    </w:p>
    <w:p w:rsidR="00BE2E4F" w:rsidRDefault="00BE2E4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2E4F" w:rsidRDefault="00E927E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BE2E4F" w:rsidRDefault="00BE2E4F">
      <w:pPr>
        <w:spacing w:after="0" w:line="240" w:lineRule="auto"/>
        <w:rPr>
          <w:rFonts w:ascii="Times New Roman" w:hAnsi="Times New Roman"/>
          <w:sz w:val="28"/>
        </w:rPr>
      </w:pPr>
    </w:p>
    <w:p w:rsidR="00BE2E4F" w:rsidRDefault="008432E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06.09.2023                                   </w:t>
      </w:r>
      <w:r w:rsidR="00E927E4">
        <w:rPr>
          <w:rFonts w:ascii="Times New Roman" w:hAnsi="Times New Roman"/>
          <w:sz w:val="28"/>
        </w:rPr>
        <w:t xml:space="preserve">с. Каратузское </w:t>
      </w:r>
      <w:r w:rsidR="00E927E4"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ab/>
        <w:t xml:space="preserve">                 </w:t>
      </w:r>
      <w:r w:rsidR="00E927E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802-п</w:t>
      </w:r>
    </w:p>
    <w:p w:rsidR="00BE2E4F" w:rsidRDefault="00BE2E4F">
      <w:pPr>
        <w:spacing w:after="0" w:line="240" w:lineRule="auto"/>
        <w:rPr>
          <w:rFonts w:ascii="Times New Roman" w:hAnsi="Times New Roman"/>
          <w:sz w:val="28"/>
        </w:rPr>
      </w:pPr>
    </w:p>
    <w:p w:rsidR="00BE2E4F" w:rsidRDefault="00E927E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 </w:t>
      </w:r>
    </w:p>
    <w:p w:rsidR="00BE2E4F" w:rsidRDefault="00BE2E4F">
      <w:pPr>
        <w:spacing w:after="0"/>
        <w:jc w:val="both"/>
        <w:rPr>
          <w:rFonts w:ascii="Times New Roman" w:hAnsi="Times New Roman"/>
          <w:sz w:val="28"/>
        </w:rPr>
      </w:pPr>
    </w:p>
    <w:p w:rsidR="00BE2E4F" w:rsidRDefault="00E927E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Внести изменения в приложение к постановлению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следующие изменения:  </w:t>
      </w:r>
    </w:p>
    <w:p w:rsidR="00C52EE8" w:rsidRDefault="00E927E4" w:rsidP="00C52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="00064EDD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064EDD"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 xml:space="preserve">.  </w:t>
      </w:r>
      <w:r w:rsidR="00C52EE8" w:rsidRPr="001A34B1">
        <w:rPr>
          <w:rFonts w:ascii="Times New Roman" w:hAnsi="Times New Roman"/>
          <w:sz w:val="28"/>
          <w:szCs w:val="28"/>
        </w:rPr>
        <w:t xml:space="preserve">Приложение № 2  к подпрограмме </w:t>
      </w:r>
      <w:r w:rsidR="00C52EE8" w:rsidRPr="001A34B1">
        <w:rPr>
          <w:rFonts w:ascii="Times New Roman" w:hAnsi="Times New Roman"/>
          <w:sz w:val="28"/>
          <w:szCs w:val="28"/>
          <w:lang w:eastAsia="ar-SA"/>
        </w:rPr>
        <w:t>«</w:t>
      </w:r>
      <w:r w:rsidR="00C52EE8" w:rsidRPr="001A34B1">
        <w:rPr>
          <w:rFonts w:ascii="Times New Roman" w:hAnsi="Times New Roman"/>
          <w:sz w:val="28"/>
          <w:szCs w:val="28"/>
        </w:rPr>
        <w:t>Сохранение и развитие библиотечного дела района</w:t>
      </w:r>
      <w:r w:rsidR="00C52EE8" w:rsidRPr="001A34B1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52EE8" w:rsidRPr="001A34B1">
        <w:rPr>
          <w:rFonts w:ascii="Times New Roman" w:hAnsi="Times New Roman"/>
          <w:sz w:val="28"/>
          <w:szCs w:val="28"/>
        </w:rPr>
        <w:t xml:space="preserve">изменить и изложить в новой редакции, согласно приложению № </w:t>
      </w:r>
      <w:r w:rsidR="00C52EE8">
        <w:rPr>
          <w:rFonts w:ascii="Times New Roman" w:hAnsi="Times New Roman"/>
          <w:sz w:val="28"/>
          <w:szCs w:val="28"/>
        </w:rPr>
        <w:t>1</w:t>
      </w:r>
      <w:r w:rsidR="00C52EE8" w:rsidRPr="001A34B1">
        <w:rPr>
          <w:rFonts w:ascii="Times New Roman" w:hAnsi="Times New Roman"/>
          <w:sz w:val="28"/>
          <w:szCs w:val="28"/>
        </w:rPr>
        <w:t xml:space="preserve"> к</w:t>
      </w:r>
      <w:r w:rsidR="00C52EE8" w:rsidRPr="008A4B79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C52EE8">
        <w:rPr>
          <w:rFonts w:ascii="Times New Roman" w:hAnsi="Times New Roman"/>
          <w:sz w:val="28"/>
          <w:szCs w:val="28"/>
        </w:rPr>
        <w:t>.</w:t>
      </w:r>
    </w:p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64EDD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О.В. Федосееву, заместителя главы района по общественно-политической работе.</w:t>
      </w:r>
    </w:p>
    <w:p w:rsidR="00BE2E4F" w:rsidRDefault="00E927E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64EDD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BE2E4F" w:rsidRDefault="00BE2E4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2E4F" w:rsidRDefault="00BE2E4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2E4F" w:rsidRDefault="0004273B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главы</w:t>
      </w:r>
      <w:r w:rsidR="00E927E4">
        <w:rPr>
          <w:rFonts w:ascii="Times New Roman" w:hAnsi="Times New Roman"/>
          <w:sz w:val="28"/>
        </w:rPr>
        <w:t xml:space="preserve"> района       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E927E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Е.С. Мигла</w:t>
      </w:r>
    </w:p>
    <w:p w:rsidR="00BE2E4F" w:rsidRDefault="00BE2E4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E2E4F" w:rsidRDefault="00BE2E4F">
      <w:pPr>
        <w:sectPr w:rsidR="00BE2E4F">
          <w:pgSz w:w="11906" w:h="16838"/>
          <w:pgMar w:top="284" w:right="849" w:bottom="1134" w:left="1701" w:header="708" w:footer="708" w:gutter="0"/>
          <w:cols w:space="720"/>
        </w:sectPr>
      </w:pPr>
    </w:p>
    <w:tbl>
      <w:tblPr>
        <w:tblpPr w:leftFromText="180" w:rightFromText="180" w:vertAnchor="page" w:horzAnchor="margin" w:tblpXSpec="center" w:tblpY="961"/>
        <w:tblW w:w="15845" w:type="dxa"/>
        <w:tblLayout w:type="fixed"/>
        <w:tblLook w:val="00A0" w:firstRow="1" w:lastRow="0" w:firstColumn="1" w:lastColumn="0" w:noHBand="0" w:noVBand="0"/>
      </w:tblPr>
      <w:tblGrid>
        <w:gridCol w:w="281"/>
        <w:gridCol w:w="252"/>
        <w:gridCol w:w="594"/>
        <w:gridCol w:w="2237"/>
        <w:gridCol w:w="1134"/>
        <w:gridCol w:w="567"/>
        <w:gridCol w:w="764"/>
        <w:gridCol w:w="1478"/>
        <w:gridCol w:w="960"/>
        <w:gridCol w:w="1480"/>
        <w:gridCol w:w="1560"/>
        <w:gridCol w:w="1594"/>
        <w:gridCol w:w="1347"/>
        <w:gridCol w:w="1597"/>
      </w:tblGrid>
      <w:tr w:rsidR="00C52EE8" w:rsidRPr="00F42534" w:rsidTr="00490614">
        <w:trPr>
          <w:trHeight w:val="10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C52EE8" w:rsidRPr="00643EBF" w:rsidRDefault="00C52EE8" w:rsidP="00490614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52EE8" w:rsidRPr="00643EBF" w:rsidRDefault="00C52EE8" w:rsidP="00490614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RANGE!B1:N30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EE8" w:rsidRPr="00643EBF" w:rsidRDefault="00C52EE8" w:rsidP="0049061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EE8" w:rsidRPr="00643EBF" w:rsidRDefault="00C52EE8" w:rsidP="00490614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EE8" w:rsidRPr="00643EBF" w:rsidRDefault="00C52EE8" w:rsidP="00490614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EE8" w:rsidRDefault="00C52EE8" w:rsidP="00490614">
            <w:pPr>
              <w:rPr>
                <w:rFonts w:ascii="Times New Roman" w:hAnsi="Times New Roman"/>
              </w:rPr>
            </w:pPr>
          </w:p>
          <w:p w:rsidR="00C52EE8" w:rsidRPr="00643EBF" w:rsidRDefault="00C52EE8" w:rsidP="0049061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EE8" w:rsidRDefault="00C52EE8" w:rsidP="00490614">
            <w:pPr>
              <w:rPr>
                <w:rFonts w:ascii="Times New Roman" w:hAnsi="Times New Roman"/>
              </w:rPr>
            </w:pPr>
          </w:p>
          <w:p w:rsidR="00C52EE8" w:rsidRPr="00643EBF" w:rsidRDefault="00C52EE8" w:rsidP="00490614">
            <w:pPr>
              <w:rPr>
                <w:rFonts w:ascii="Times New Roman" w:hAnsi="Times New Roman"/>
              </w:rPr>
            </w:pPr>
          </w:p>
        </w:tc>
        <w:tc>
          <w:tcPr>
            <w:tcW w:w="7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EE8" w:rsidRPr="00F42534" w:rsidRDefault="00C52EE8" w:rsidP="00490614">
            <w:pPr>
              <w:widowControl w:val="0"/>
              <w:tabs>
                <w:tab w:val="center" w:pos="11130"/>
                <w:tab w:val="right" w:pos="2226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  <w:r w:rsidRPr="00F42534">
              <w:rPr>
                <w:rFonts w:ascii="Times New Roman" w:hAnsi="Times New Roman"/>
              </w:rPr>
              <w:t xml:space="preserve"> к постановлению администрации</w:t>
            </w:r>
          </w:p>
          <w:p w:rsidR="00C52EE8" w:rsidRPr="00F42534" w:rsidRDefault="00C52EE8" w:rsidP="00490614">
            <w:pPr>
              <w:widowControl w:val="0"/>
              <w:tabs>
                <w:tab w:val="left" w:pos="10669"/>
                <w:tab w:val="right" w:pos="2226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Каратузского района от  </w:t>
            </w:r>
            <w:r w:rsidR="008432EE">
              <w:rPr>
                <w:rFonts w:ascii="Times New Roman" w:hAnsi="Times New Roman"/>
              </w:rPr>
              <w:t>06.09.2023</w:t>
            </w:r>
            <w:r>
              <w:rPr>
                <w:rFonts w:ascii="Times New Roman" w:hAnsi="Times New Roman"/>
              </w:rPr>
              <w:t xml:space="preserve">   № </w:t>
            </w:r>
            <w:r w:rsidR="008432EE">
              <w:rPr>
                <w:rFonts w:ascii="Times New Roman" w:hAnsi="Times New Roman"/>
              </w:rPr>
              <w:t xml:space="preserve"> 802-п</w:t>
            </w:r>
            <w:r w:rsidRPr="00F42534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C52EE8" w:rsidRPr="00F42534" w:rsidRDefault="00C52EE8" w:rsidP="00490614">
            <w:pPr>
              <w:spacing w:after="0"/>
              <w:rPr>
                <w:rFonts w:ascii="Times New Roman" w:hAnsi="Times New Roman"/>
              </w:rPr>
            </w:pPr>
            <w:r w:rsidRPr="00F42534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2</w:t>
            </w:r>
            <w:r w:rsidRPr="00F42534">
              <w:rPr>
                <w:rFonts w:ascii="Times New Roman" w:hAnsi="Times New Roman"/>
              </w:rPr>
              <w:t xml:space="preserve">  к подпрограмме  «Сохранение и развитие библиотечного дела района» </w:t>
            </w:r>
          </w:p>
          <w:p w:rsidR="00C52EE8" w:rsidRPr="00F42534" w:rsidRDefault="00C52EE8" w:rsidP="00490614">
            <w:pPr>
              <w:spacing w:after="0"/>
              <w:rPr>
                <w:rFonts w:ascii="Times New Roman" w:hAnsi="Times New Roman"/>
              </w:rPr>
            </w:pPr>
          </w:p>
          <w:p w:rsidR="00C52EE8" w:rsidRPr="00F42534" w:rsidRDefault="00C52EE8" w:rsidP="00490614">
            <w:pPr>
              <w:spacing w:after="0"/>
              <w:ind w:left="2471"/>
              <w:rPr>
                <w:rFonts w:ascii="Times New Roman" w:hAnsi="Times New Roman"/>
              </w:rPr>
            </w:pPr>
          </w:p>
        </w:tc>
      </w:tr>
      <w:tr w:rsidR="00C52EE8" w:rsidRPr="00F42534" w:rsidTr="00490614">
        <w:trPr>
          <w:trHeight w:val="435"/>
        </w:trPr>
        <w:tc>
          <w:tcPr>
            <w:tcW w:w="15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2534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C52EE8" w:rsidRPr="00F42534" w:rsidTr="00490614">
        <w:trPr>
          <w:trHeight w:val="939"/>
        </w:trPr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F42534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F42534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42534">
              <w:rPr>
                <w:rFonts w:ascii="Times New Roman" w:hAnsi="Times New Roman"/>
                <w:sz w:val="20"/>
              </w:rPr>
              <w:t>Цели</w:t>
            </w:r>
            <w:proofErr w:type="gramStart"/>
            <w:r w:rsidRPr="00F42534">
              <w:rPr>
                <w:rFonts w:ascii="Times New Roman" w:hAnsi="Times New Roman"/>
                <w:sz w:val="20"/>
              </w:rPr>
              <w:t>,з</w:t>
            </w:r>
            <w:proofErr w:type="gramEnd"/>
            <w:r w:rsidRPr="00F42534">
              <w:rPr>
                <w:rFonts w:ascii="Times New Roman" w:hAnsi="Times New Roman"/>
                <w:sz w:val="20"/>
              </w:rPr>
              <w:t>адачи</w:t>
            </w:r>
            <w:proofErr w:type="spellEnd"/>
            <w:r w:rsidRPr="00F42534">
              <w:rPr>
                <w:rFonts w:ascii="Times New Roman" w:hAnsi="Times New Roman"/>
                <w:sz w:val="20"/>
              </w:rPr>
              <w:t>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 xml:space="preserve">  ГРБС 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Расходы по годам реализации программы 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C52EE8" w:rsidRPr="00F42534" w:rsidRDefault="00C52EE8" w:rsidP="00490614">
            <w:pPr>
              <w:jc w:val="both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Ожидаемый непосредственный результат (краткое описание) от реализации подпрограммного мероприяти</w:t>
            </w:r>
            <w:proofErr w:type="gramStart"/>
            <w:r w:rsidRPr="00F42534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42534">
              <w:rPr>
                <w:rFonts w:ascii="Times New Roman" w:hAnsi="Times New Roman"/>
                <w:sz w:val="20"/>
              </w:rPr>
              <w:t>в натуральном выражении)</w:t>
            </w:r>
          </w:p>
        </w:tc>
      </w:tr>
      <w:tr w:rsidR="00C52EE8" w:rsidRPr="00F42534" w:rsidTr="00490614">
        <w:trPr>
          <w:trHeight w:val="2963"/>
        </w:trPr>
        <w:tc>
          <w:tcPr>
            <w:tcW w:w="1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42534"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очередной финансовый год</w:t>
            </w:r>
          </w:p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2023год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первый год планового периода</w:t>
            </w:r>
          </w:p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второй  планового периода</w:t>
            </w:r>
          </w:p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2025год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Итого на очередной финансовый год и плановый период</w:t>
            </w:r>
          </w:p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2023-2025 год</w:t>
            </w:r>
          </w:p>
        </w:tc>
        <w:tc>
          <w:tcPr>
            <w:tcW w:w="15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EE8" w:rsidRPr="00F42534" w:rsidRDefault="00C52EE8" w:rsidP="0049061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52EE8" w:rsidRPr="00F42534" w:rsidTr="00490614">
        <w:trPr>
          <w:trHeight w:val="310"/>
        </w:trPr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C52EE8" w:rsidRPr="00F42534" w:rsidTr="00490614">
        <w:trPr>
          <w:trHeight w:val="420"/>
        </w:trPr>
        <w:tc>
          <w:tcPr>
            <w:tcW w:w="1584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EE8" w:rsidRPr="00F42534" w:rsidRDefault="00C52EE8" w:rsidP="00490614">
            <w:pPr>
              <w:tabs>
                <w:tab w:val="left" w:pos="5850"/>
              </w:tabs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Цель: Совершенствование деятельности библиотек Каратузского района</w:t>
            </w:r>
          </w:p>
        </w:tc>
      </w:tr>
      <w:tr w:rsidR="00C52EE8" w:rsidRPr="00F42534" w:rsidTr="00490614">
        <w:trPr>
          <w:trHeight w:val="480"/>
        </w:trPr>
        <w:tc>
          <w:tcPr>
            <w:tcW w:w="1584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C52EE8" w:rsidRPr="00F42534" w:rsidTr="00490614">
        <w:trPr>
          <w:trHeight w:val="40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0830008440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35,94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35,94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35,94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107,82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на приобретение книг для населения</w:t>
            </w:r>
          </w:p>
        </w:tc>
      </w:tr>
      <w:tr w:rsidR="00C52EE8" w:rsidRPr="00F42534" w:rsidTr="00490614">
        <w:trPr>
          <w:trHeight w:val="40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E44C23">
              <w:rPr>
                <w:rFonts w:ascii="Times New Roman" w:hAnsi="Times New Roman"/>
                <w:sz w:val="20"/>
              </w:rPr>
              <w:t>Государственная поддержка отрасли культуры: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EE8" w:rsidRPr="00F42534" w:rsidTr="00490614">
        <w:trPr>
          <w:trHeight w:val="405"/>
        </w:trPr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Pr="00E44C23" w:rsidRDefault="00C52EE8" w:rsidP="00490614">
            <w:pPr>
              <w:rPr>
                <w:rFonts w:ascii="Times New Roman" w:hAnsi="Times New Roman"/>
                <w:sz w:val="20"/>
              </w:rPr>
            </w:pPr>
            <w:r w:rsidRPr="00E44C23">
              <w:rPr>
                <w:rFonts w:ascii="Times New Roman" w:hAnsi="Times New Roman"/>
                <w:sz w:val="20"/>
              </w:rPr>
              <w:t>- Государственная поддержка лучших сельских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083А255196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EE8" w:rsidRPr="00F42534" w:rsidTr="00490614">
        <w:trPr>
          <w:trHeight w:val="405"/>
        </w:trPr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Pr="00E44C23" w:rsidRDefault="00C52EE8" w:rsidP="00490614">
            <w:pPr>
              <w:rPr>
                <w:rFonts w:ascii="Times New Roman" w:hAnsi="Times New Roman"/>
                <w:sz w:val="20"/>
              </w:rPr>
            </w:pPr>
            <w:r w:rsidRPr="00E44C23">
              <w:rPr>
                <w:rFonts w:ascii="Times New Roman" w:hAnsi="Times New Roman"/>
                <w:sz w:val="20"/>
              </w:rPr>
              <w:t>- Государственная поддержка лучших работников сельских учреждений культуры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083А255195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EE8" w:rsidRPr="00F42534" w:rsidTr="00490614">
        <w:trPr>
          <w:trHeight w:val="40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08300S4880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403,40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403,90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403,90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1211,20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both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 xml:space="preserve">Приобретение книг из краевого бюджета и местного бюджета  </w:t>
            </w:r>
          </w:p>
        </w:tc>
      </w:tr>
      <w:tr w:rsidR="00C52EE8" w:rsidRPr="00F42534" w:rsidTr="00490614">
        <w:trPr>
          <w:trHeight w:val="40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 w:rsidRPr="00F42534">
              <w:rPr>
                <w:rFonts w:ascii="Times New Roman" w:hAnsi="Times New Roman"/>
                <w:sz w:val="20"/>
              </w:rPr>
              <w:t>на государственную поддержку 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08300</w:t>
            </w:r>
            <w:r w:rsidRPr="00F42534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</w:rPr>
              <w:t>5190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  <w:r w:rsidRPr="00F42534">
              <w:rPr>
                <w:rFonts w:ascii="Times New Roman" w:hAnsi="Times New Roman"/>
                <w:sz w:val="20"/>
              </w:rPr>
              <w:t>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260,10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260,40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52EE8" w:rsidRPr="00F42534" w:rsidTr="00490614">
        <w:trPr>
          <w:trHeight w:val="375"/>
        </w:trPr>
        <w:tc>
          <w:tcPr>
            <w:tcW w:w="1584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C52EE8" w:rsidRPr="00F42534" w:rsidTr="00490614">
        <w:trPr>
          <w:trHeight w:val="375"/>
        </w:trPr>
        <w:tc>
          <w:tcPr>
            <w:tcW w:w="15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C52EE8" w:rsidRPr="00F42534" w:rsidTr="00490614">
        <w:trPr>
          <w:trHeight w:val="435"/>
        </w:trPr>
        <w:tc>
          <w:tcPr>
            <w:tcW w:w="1584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C52EE8" w:rsidRPr="00F42534" w:rsidTr="00490614">
        <w:trPr>
          <w:trHeight w:val="54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 xml:space="preserve"> Проведение Общероссийского Дня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0830008470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5,27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5,27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15,81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b/>
                <w:sz w:val="20"/>
              </w:rPr>
            </w:pPr>
            <w:r w:rsidRPr="00F42534">
              <w:rPr>
                <w:rFonts w:ascii="Times New Roman" w:hAnsi="Times New Roman"/>
                <w:b/>
                <w:sz w:val="20"/>
              </w:rPr>
              <w:t> </w:t>
            </w:r>
            <w:r w:rsidRPr="00F42534">
              <w:rPr>
                <w:rFonts w:ascii="Times New Roman" w:hAnsi="Times New Roman"/>
                <w:sz w:val="20"/>
              </w:rPr>
              <w:t>На наградную продукцию (грамоты, благодарственные письма)</w:t>
            </w:r>
          </w:p>
        </w:tc>
      </w:tr>
      <w:tr w:rsidR="00C52EE8" w:rsidRPr="00F42534" w:rsidTr="00490614">
        <w:trPr>
          <w:trHeight w:val="540"/>
        </w:trPr>
        <w:tc>
          <w:tcPr>
            <w:tcW w:w="1584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</w:t>
            </w:r>
          </w:p>
        </w:tc>
      </w:tr>
      <w:tr w:rsidR="00C52EE8" w:rsidRPr="00F42534" w:rsidTr="00490614">
        <w:trPr>
          <w:trHeight w:val="72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0830000610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right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22348,27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21968,10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21968,10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064EDD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66284,47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Обеспечение услугами населения</w:t>
            </w:r>
          </w:p>
        </w:tc>
      </w:tr>
      <w:tr w:rsidR="00C52EE8" w:rsidRPr="00F42534" w:rsidTr="00490614">
        <w:trPr>
          <w:trHeight w:val="72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0830000610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</w:p>
        </w:tc>
      </w:tr>
      <w:tr w:rsidR="00C52EE8" w:rsidRPr="00B76478" w:rsidTr="00490614">
        <w:trPr>
          <w:trHeight w:val="72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2EE8" w:rsidRDefault="00C52EE8" w:rsidP="004906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E50835" w:rsidRDefault="00C52EE8" w:rsidP="00490614">
            <w:pPr>
              <w:rPr>
                <w:rFonts w:ascii="Times New Roman" w:hAnsi="Times New Roman"/>
                <w:sz w:val="20"/>
              </w:rPr>
            </w:pPr>
            <w:r w:rsidRPr="00E50835">
              <w:rPr>
                <w:rFonts w:ascii="Times New Roman" w:hAnsi="Times New Roman"/>
                <w:sz w:val="20"/>
              </w:rPr>
              <w:t>Расходы на проведение капитального ремонта в бюджетном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E50835" w:rsidRDefault="00C52EE8" w:rsidP="00490614">
            <w:pPr>
              <w:rPr>
                <w:rFonts w:ascii="Times New Roman" w:hAnsi="Times New Roman"/>
                <w:sz w:val="20"/>
              </w:rPr>
            </w:pPr>
            <w:r w:rsidRPr="00E50835"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E50835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E50835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E50835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E50835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E50835" w:rsidRDefault="00C52EE8" w:rsidP="00490614">
            <w:pPr>
              <w:rPr>
                <w:rFonts w:ascii="Times New Roman" w:hAnsi="Times New Roman"/>
                <w:sz w:val="20"/>
              </w:rPr>
            </w:pPr>
            <w:r w:rsidRPr="00E50835">
              <w:rPr>
                <w:rFonts w:ascii="Times New Roman" w:hAnsi="Times New Roman"/>
                <w:sz w:val="20"/>
              </w:rPr>
              <w:t>0830008480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E50835" w:rsidRDefault="00C52EE8" w:rsidP="00490614">
            <w:pPr>
              <w:jc w:val="right"/>
              <w:rPr>
                <w:rFonts w:ascii="Times New Roman" w:hAnsi="Times New Roman"/>
                <w:sz w:val="20"/>
              </w:rPr>
            </w:pPr>
            <w:r w:rsidRPr="00E50835"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E50835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E50835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E5083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E50835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E5083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E50835" w:rsidRDefault="00064EDD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9430,83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B76478" w:rsidRDefault="00C52EE8" w:rsidP="00490614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C52EE8" w:rsidRPr="00F21CC6" w:rsidTr="00490614">
        <w:trPr>
          <w:trHeight w:val="22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 xml:space="preserve"> Итого по подпрограмме 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F42534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E8" w:rsidRPr="00F42534" w:rsidRDefault="00C52EE8" w:rsidP="00490614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F42534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3C3CA7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33233,81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3C3CA7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3C3CA7">
              <w:rPr>
                <w:rFonts w:ascii="Times New Roman" w:hAnsi="Times New Roman"/>
                <w:sz w:val="20"/>
              </w:rPr>
              <w:t>22673,31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3C3CA7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 w:rsidRPr="003C3CA7">
              <w:rPr>
                <w:rFonts w:ascii="Times New Roman" w:hAnsi="Times New Roman"/>
                <w:sz w:val="20"/>
              </w:rPr>
              <w:t>22673,61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3C3CA7" w:rsidRDefault="00C52EE8" w:rsidP="004906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78580,73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E8" w:rsidRPr="00F42534" w:rsidRDefault="00C52EE8" w:rsidP="00490614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C52EE8" w:rsidRDefault="00C52EE8" w:rsidP="00C52EE8">
      <w:pPr>
        <w:widowControl w:val="0"/>
        <w:spacing w:after="0" w:line="100" w:lineRule="atLeast"/>
        <w:ind w:left="720"/>
        <w:jc w:val="center"/>
        <w:rPr>
          <w:rFonts w:ascii="Times New Roman" w:hAnsi="Times New Roman"/>
          <w:sz w:val="28"/>
          <w:szCs w:val="28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52EE8" w:rsidRDefault="00C52EE8" w:rsidP="00C52EE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E2E4F" w:rsidRDefault="00BE2E4F" w:rsidP="00C52EE8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</w:p>
    <w:sectPr w:rsidR="00BE2E4F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4F"/>
    <w:rsid w:val="0004273B"/>
    <w:rsid w:val="00064EDD"/>
    <w:rsid w:val="001178AB"/>
    <w:rsid w:val="00182364"/>
    <w:rsid w:val="003B73B6"/>
    <w:rsid w:val="00531440"/>
    <w:rsid w:val="006458EA"/>
    <w:rsid w:val="0078478F"/>
    <w:rsid w:val="008432EE"/>
    <w:rsid w:val="00B11A52"/>
    <w:rsid w:val="00BE2E4F"/>
    <w:rsid w:val="00C52EE8"/>
    <w:rsid w:val="00E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customStyle="1" w:styleId="a7">
    <w:name w:val="Основной текст Знак"/>
    <w:basedOn w:val="12"/>
    <w:link w:val="a8"/>
  </w:style>
  <w:style w:type="character" w:customStyle="1" w:styleId="a8">
    <w:name w:val="Основной текст Знак"/>
    <w:basedOn w:val="a0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Body Text"/>
    <w:basedOn w:val="a"/>
    <w:link w:val="1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6">
    <w:name w:val="Основной текст Знак1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sz w:val="22"/>
    </w:rPr>
  </w:style>
  <w:style w:type="paragraph" w:customStyle="1" w:styleId="110">
    <w:name w:val="Заголовок 11"/>
    <w:basedOn w:val="a"/>
    <w:next w:val="a"/>
    <w:link w:val="11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character" w:customStyle="1" w:styleId="111">
    <w:name w:val="Заголовок 11"/>
    <w:basedOn w:val="1"/>
    <w:link w:val="110"/>
    <w:rPr>
      <w:rFonts w:ascii="Cambria" w:hAnsi="Cambria"/>
      <w:b/>
      <w:color w:val="365F91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Plain Text"/>
    <w:basedOn w:val="a"/>
    <w:link w:val="af6"/>
    <w:pPr>
      <w:spacing w:after="0" w:line="240" w:lineRule="auto"/>
    </w:pPr>
    <w:rPr>
      <w:rFonts w:ascii="Consolas" w:hAnsi="Consolas"/>
      <w:sz w:val="21"/>
    </w:rPr>
  </w:style>
  <w:style w:type="character" w:customStyle="1" w:styleId="af6">
    <w:name w:val="Текст Знак"/>
    <w:basedOn w:val="1"/>
    <w:link w:val="af5"/>
    <w:rPr>
      <w:rFonts w:ascii="Consolas" w:hAnsi="Consolas"/>
      <w:sz w:val="21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table" w:customStyle="1" w:styleId="TableNormal1">
    <w:name w:val="Table Normal1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customStyle="1" w:styleId="a7">
    <w:name w:val="Основной текст Знак"/>
    <w:basedOn w:val="12"/>
    <w:link w:val="a8"/>
  </w:style>
  <w:style w:type="character" w:customStyle="1" w:styleId="a8">
    <w:name w:val="Основной текст Знак"/>
    <w:basedOn w:val="a0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Body Text"/>
    <w:basedOn w:val="a"/>
    <w:link w:val="1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6">
    <w:name w:val="Основной текст Знак1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sz w:val="22"/>
    </w:rPr>
  </w:style>
  <w:style w:type="paragraph" w:customStyle="1" w:styleId="110">
    <w:name w:val="Заголовок 11"/>
    <w:basedOn w:val="a"/>
    <w:next w:val="a"/>
    <w:link w:val="11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character" w:customStyle="1" w:styleId="111">
    <w:name w:val="Заголовок 11"/>
    <w:basedOn w:val="1"/>
    <w:link w:val="110"/>
    <w:rPr>
      <w:rFonts w:ascii="Cambria" w:hAnsi="Cambria"/>
      <w:b/>
      <w:color w:val="365F91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Plain Text"/>
    <w:basedOn w:val="a"/>
    <w:link w:val="af6"/>
    <w:pPr>
      <w:spacing w:after="0" w:line="240" w:lineRule="auto"/>
    </w:pPr>
    <w:rPr>
      <w:rFonts w:ascii="Consolas" w:hAnsi="Consolas"/>
      <w:sz w:val="21"/>
    </w:rPr>
  </w:style>
  <w:style w:type="character" w:customStyle="1" w:styleId="af6">
    <w:name w:val="Текст Знак"/>
    <w:basedOn w:val="1"/>
    <w:link w:val="af5"/>
    <w:rPr>
      <w:rFonts w:ascii="Consolas" w:hAnsi="Consolas"/>
      <w:sz w:val="21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table" w:customStyle="1" w:styleId="TableNormal1">
    <w:name w:val="Table Normal1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Коршунова Анастасия Николаевна</cp:lastModifiedBy>
  <cp:revision>7</cp:revision>
  <cp:lastPrinted>2023-09-06T07:05:00Z</cp:lastPrinted>
  <dcterms:created xsi:type="dcterms:W3CDTF">2023-09-05T03:21:00Z</dcterms:created>
  <dcterms:modified xsi:type="dcterms:W3CDTF">2023-09-06T07:05:00Z</dcterms:modified>
</cp:coreProperties>
</file>