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CE772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05.06.</w:t>
      </w:r>
      <w:r w:rsidR="009326BC">
        <w:rPr>
          <w:rFonts w:ascii="Times New Roman" w:hAnsi="Times New Roman" w:cs="Times New Roman"/>
          <w:sz w:val="28"/>
          <w:szCs w:val="28"/>
        </w:rPr>
        <w:t xml:space="preserve">2017                               с. Каратузское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536-п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 руководствуясь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F64B04" w:rsidRPr="00F64B04" w:rsidRDefault="00042D0C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территориальную комиссию</w:t>
      </w:r>
      <w:r w:rsidR="00F64B04" w:rsidRPr="003626A6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r w:rsidR="00F64B04" w:rsidRPr="003626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F64B04" w:rsidRPr="00362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работе с </w:t>
      </w:r>
      <w:r w:rsidR="00B91445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налого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плательщиками, имеющими задолженность по налоговым   платежам  и взносам во внебюджетные фонды следующим составом:</w:t>
      </w: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2D0C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 Е.С., заместитель главы района по финансам, экономике – руководитель финансового управления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района,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- Стабровская О.Д., главный специалист отдела экономического развития администрации района, секретарь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руководитель </w:t>
      </w:r>
      <w:proofErr w:type="gram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МРИ</w:t>
      </w:r>
      <w:proofErr w:type="gram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ФНС № 21 по Красноярскому краю (по согласованию);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- Иванов В.А., начальник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С.И., начальник управления Пенсионного фонда в Каратузском районе</w:t>
      </w:r>
      <w:r w:rsidR="002D743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постоянной депутатской комиссии по экономике и бюджету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144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 Г.Б., уполномоченный филиала № 12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ГУ-КРО ФСС РФ (по согласованию);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Дмитриев В.В., главный специалист отдела сельского хозяйства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Кузьмина С.В., ведущий специалист отдела экономического развития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Погодина С.Г.,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отдела экономического развития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района;</w:t>
      </w:r>
    </w:p>
    <w:p w:rsidR="00B91445" w:rsidRP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Щербаков В.А., начальник отдела по взаимодействию с территориями, организационной работе и кадрам.</w:t>
      </w:r>
    </w:p>
    <w:p w:rsidR="009326BC" w:rsidRPr="003626A6" w:rsidRDefault="003B493D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626A6">
        <w:rPr>
          <w:rFonts w:ascii="Times New Roman" w:hAnsi="Times New Roman" w:cs="Times New Roman"/>
          <w:sz w:val="28"/>
          <w:szCs w:val="28"/>
        </w:rPr>
        <w:t xml:space="preserve">2.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Положение о территориальной комиссии </w:t>
      </w:r>
      <w:r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 снижению задолженности в бюджеты всех уровней и внебюджетные фонды</w:t>
      </w:r>
      <w:r w:rsidR="003E45F6"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согласно приложению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3E45F6" w:rsidRPr="003B493D" w:rsidRDefault="003E45F6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3. Постановление  администрации Каратузского района «О создании комиссии по снижению задолженности в бюджеты всех уровней» от 01.08.2012 № 1014-п  </w:t>
      </w:r>
      <w:r w:rsidR="003A38AA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признать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утратившим силу.</w:t>
      </w:r>
    </w:p>
    <w:p w:rsidR="00B7751A" w:rsidRDefault="003E45F6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района Мигла Е.С.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4E12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D36" w:rsidTr="00CE7721">
        <w:tc>
          <w:tcPr>
            <w:tcW w:w="4785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Приложение   к постановлению администрации</w:t>
            </w:r>
          </w:p>
          <w:p w:rsidR="00B83D36" w:rsidRPr="00B83D36" w:rsidRDefault="00CE7721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Каратузского района от 05.06.2017 № 536-п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B7751A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743CBE" w:rsidRDefault="00B7751A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территориальной 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комиссии по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снижению задолженности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в бюджет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ы всех уровней и внебюджетные фонды</w:t>
      </w: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DE7F73">
      <w:pPr>
        <w:spacing w:after="0" w:line="240" w:lineRule="auto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бщие положения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Территориальная к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Комиссия) образуется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налоговым платежам в бюджет</w:t>
      </w:r>
      <w:r w:rsidR="003E45F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всех уровней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страховым взносам на обязательное пенсионное и медицинское страхование;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налогооблагаемой базы и повышения уровня собираемости обязательных платежей в бюджет</w:t>
      </w:r>
      <w:r w:rsidR="007379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D56B48" w:rsidRPr="00D56B48" w:rsidRDefault="00D56B48" w:rsidP="00D56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Комиссия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является постоянно действующим органом при администрации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Каратузского района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осуществляющим взаимодействие с территориальными органами федеральных органов исполнительной власти, орган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ами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исполнительной власти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Красноярского 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края по реализации мер, направленных на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пополнение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доходной части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</w:t>
      </w:r>
      <w:r w:rsidR="003626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за счет налоговых поступлений, 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также на  повышение эффективности работы по взысканию задолженности по платежам в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 всех уровней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proofErr w:type="gramEnd"/>
    </w:p>
    <w:p w:rsidR="00B7751A" w:rsidRPr="00D56B48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Комиссия в своей деятельности руководствуется Конституцией РФ, </w:t>
      </w:r>
      <w:r w:rsidR="00D56B48">
        <w:rPr>
          <w:rFonts w:ascii="Arial" w:hAnsi="Arial" w:cs="Arial"/>
          <w:color w:val="292929"/>
          <w:sz w:val="21"/>
          <w:szCs w:val="21"/>
        </w:rPr>
        <w:t xml:space="preserve"> 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D56B48">
        <w:rPr>
          <w:rFonts w:ascii="Times New Roman" w:hAnsi="Times New Roman" w:cs="Times New Roman"/>
          <w:color w:val="292929"/>
          <w:sz w:val="28"/>
          <w:szCs w:val="28"/>
        </w:rPr>
        <w:t>Красноярского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 края, решениями местных органов власти, настоящим Положением.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2. Основные задачи и функции Комиссии</w:t>
      </w:r>
    </w:p>
    <w:p w:rsidR="00B7751A" w:rsidRPr="00B7751A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Pr="00790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.1.  </w:t>
      </w:r>
      <w:r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Основными задачами Комиссии являются:</w:t>
      </w:r>
    </w:p>
    <w:p w:rsidR="007379DD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2.1.1. Организация мониторинга состояния недоимки по налогам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сборам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 во  внебюджетные фонды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пути погашения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задолженности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налоговых и иных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платежей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бюджеты всех уровней.</w:t>
      </w:r>
    </w:p>
    <w:p w:rsidR="001A69DE" w:rsidRPr="00B7751A" w:rsidRDefault="00B7751A" w:rsidP="001A6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2.1.2. Разработка мероприятий по 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  бюджет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 и внебюджетные фонды</w:t>
      </w:r>
      <w:r w:rsidR="001A69DE" w:rsidRP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предприятиями, учреждениями, организациями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индивидуальными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предпринимателями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физическими лицами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1F2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Разработка рекомендаций 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повышени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уровня платежной дисциплины организаций,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индивидуальных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предпринимателей и физических лиц в части полноты и своевременности уплаты обязательных платежей в </w:t>
      </w:r>
      <w:r w:rsidR="001F20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консолидированный бюджет края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6434E" w:rsidRDefault="0096434E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6434E" w:rsidRPr="00790761" w:rsidRDefault="00B7751A" w:rsidP="0096434E">
      <w:pPr>
        <w:pStyle w:val="a3"/>
        <w:spacing w:before="0" w:beforeAutospacing="0" w:after="0" w:afterAutospacing="0"/>
        <w:rPr>
          <w:rFonts w:ascii="Arial" w:hAnsi="Arial" w:cs="Arial"/>
          <w:b/>
          <w:color w:val="292929"/>
          <w:sz w:val="21"/>
          <w:szCs w:val="21"/>
        </w:rPr>
      </w:pPr>
      <w:r w:rsidRPr="00B7751A">
        <w:rPr>
          <w:color w:val="282828"/>
          <w:sz w:val="28"/>
          <w:szCs w:val="28"/>
        </w:rPr>
        <w:t>2</w:t>
      </w:r>
      <w:r w:rsidRPr="00790761">
        <w:rPr>
          <w:b/>
          <w:color w:val="282828"/>
          <w:sz w:val="28"/>
          <w:szCs w:val="28"/>
        </w:rPr>
        <w:t>.2.  </w:t>
      </w:r>
      <w:r w:rsidR="001F20BC" w:rsidRPr="00790761">
        <w:rPr>
          <w:b/>
          <w:color w:val="282828"/>
          <w:sz w:val="28"/>
          <w:szCs w:val="28"/>
        </w:rPr>
        <w:t>Ф</w:t>
      </w:r>
      <w:r w:rsidRPr="00790761">
        <w:rPr>
          <w:b/>
          <w:bCs/>
          <w:iCs/>
          <w:color w:val="282828"/>
          <w:sz w:val="28"/>
          <w:szCs w:val="28"/>
        </w:rPr>
        <w:t>ункции</w:t>
      </w:r>
      <w:r w:rsidR="001F20BC" w:rsidRPr="00790761">
        <w:rPr>
          <w:b/>
          <w:bCs/>
          <w:iCs/>
          <w:color w:val="282828"/>
          <w:sz w:val="28"/>
          <w:szCs w:val="28"/>
        </w:rPr>
        <w:t xml:space="preserve"> Комиссии</w:t>
      </w:r>
      <w:r w:rsidRPr="00790761">
        <w:rPr>
          <w:b/>
          <w:bCs/>
          <w:iCs/>
          <w:color w:val="282828"/>
          <w:sz w:val="28"/>
          <w:szCs w:val="28"/>
        </w:rPr>
        <w:t>:</w:t>
      </w:r>
      <w:r w:rsidR="0096434E" w:rsidRPr="00790761">
        <w:rPr>
          <w:rFonts w:ascii="Arial" w:hAnsi="Arial" w:cs="Arial"/>
          <w:b/>
          <w:color w:val="292929"/>
          <w:sz w:val="21"/>
          <w:szCs w:val="21"/>
        </w:rPr>
        <w:t xml:space="preserve">  </w:t>
      </w:r>
    </w:p>
    <w:p w:rsidR="0096434E" w:rsidRPr="0096434E" w:rsidRDefault="007E4155" w:rsidP="007E4155">
      <w:pPr>
        <w:pStyle w:val="a3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2.2.1 </w:t>
      </w:r>
      <w:r w:rsidR="0096434E" w:rsidRPr="0096434E">
        <w:rPr>
          <w:color w:val="292929"/>
          <w:sz w:val="28"/>
          <w:szCs w:val="28"/>
        </w:rPr>
        <w:t>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азработка предложений и мероприятий по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снижению налоговой задолженности и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увеличению доходной части бюджета.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заслушивание руководителей организаций,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учреждений,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физических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лиц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индивидуальных предпринимателей, имеющих задолженность по платежам в бюджет.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7751A" w:rsidRPr="00790761" w:rsidRDefault="00B7751A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 Права Комиссии</w:t>
      </w:r>
    </w:p>
    <w:p w:rsidR="00B7751A" w:rsidRPr="00790761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3.1.  </w:t>
      </w:r>
      <w:r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Комиссия для решения возложенных на нее функций и задач имеет право: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proofErr w:type="gramStart"/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  Запрашива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индивидуальных предпринимателей,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имеющих наибольшую задолженность и недоимку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причинах образования задолженности 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  Проводит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индивидуальную разъяснительную работу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руководителями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индивидуальными предпринимателями и физическими лицами,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имеющих наибольшую задолженность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 и взносам о необходимости своевременной уплаты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  Разрабатыват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совместно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учреждениями, индивидуальными предпринимателями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мероприятия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снижению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задолженности по 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 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Проводить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анализ ситуации по мобилизации собственных доходов в местный бюджет, внесение рекомендаций и предложений по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  бюджет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в порядок работы Комиссии и реализации принятых ей решений.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Контролировать исполнение принятых решений Комиссии.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Получать от налоговых служб, необходимые сведения, копии документов о состоянии расчетов должников по платежам, формирующим бюджет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Приглашать на заседания Комиссии руководителей предприятий, организаций, учреждений, представителей малого и среднего бизнеса</w:t>
      </w:r>
      <w:r w:rsidR="000564C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физических лиц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для заслушивания по вопросам 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уплаты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и недоимок по платежам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B7751A" w:rsidRPr="00790761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 Организация работы Комиссии</w:t>
      </w:r>
    </w:p>
    <w:p w:rsidR="000E02A9" w:rsidRPr="000E02A9" w:rsidRDefault="00B7751A" w:rsidP="007379DD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7751A">
        <w:rPr>
          <w:color w:val="282828"/>
          <w:sz w:val="28"/>
          <w:szCs w:val="28"/>
        </w:rPr>
        <w:t>4.1. Общее руководство работой Комиссии осуществляется  </w:t>
      </w:r>
      <w:r w:rsidR="00646DAE">
        <w:rPr>
          <w:color w:val="282828"/>
          <w:sz w:val="28"/>
          <w:szCs w:val="28"/>
        </w:rPr>
        <w:t>заместителем главы района по финансам, экономике</w:t>
      </w:r>
      <w:r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>–</w:t>
      </w:r>
      <w:r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 xml:space="preserve">руководителем финансового управления, </w:t>
      </w:r>
      <w:r w:rsidRPr="00790761">
        <w:rPr>
          <w:color w:val="282828"/>
          <w:sz w:val="28"/>
          <w:szCs w:val="28"/>
        </w:rPr>
        <w:t>председателем Комиссии</w:t>
      </w:r>
      <w:r w:rsidR="000E02A9" w:rsidRPr="00790761">
        <w:rPr>
          <w:color w:val="282828"/>
          <w:sz w:val="28"/>
          <w:szCs w:val="28"/>
        </w:rPr>
        <w:t>,</w:t>
      </w:r>
      <w:r w:rsidR="000E02A9">
        <w:rPr>
          <w:b/>
          <w:color w:val="282828"/>
          <w:sz w:val="28"/>
          <w:szCs w:val="28"/>
        </w:rPr>
        <w:t xml:space="preserve"> </w:t>
      </w:r>
      <w:r w:rsidR="000E02A9" w:rsidRPr="000E02A9">
        <w:rPr>
          <w:color w:val="282828"/>
          <w:sz w:val="28"/>
          <w:szCs w:val="28"/>
        </w:rPr>
        <w:t>во</w:t>
      </w:r>
      <w:r w:rsidR="000E02A9" w:rsidRPr="000E02A9">
        <w:rPr>
          <w:color w:val="444444"/>
          <w:sz w:val="28"/>
          <w:szCs w:val="28"/>
        </w:rPr>
        <w:t xml:space="preserve"> время отсутствия председателя комиссии, роль председателя выполняет председатель </w:t>
      </w:r>
      <w:r w:rsidR="00B3535D">
        <w:rPr>
          <w:color w:val="444444"/>
          <w:sz w:val="28"/>
          <w:szCs w:val="28"/>
        </w:rPr>
        <w:t xml:space="preserve">постоянной </w:t>
      </w:r>
      <w:r w:rsidR="000E02A9" w:rsidRPr="000E02A9">
        <w:rPr>
          <w:color w:val="444444"/>
          <w:sz w:val="28"/>
          <w:szCs w:val="28"/>
        </w:rPr>
        <w:t xml:space="preserve">депутатской комиссии   по </w:t>
      </w:r>
      <w:r w:rsidR="00B3535D">
        <w:rPr>
          <w:color w:val="444444"/>
          <w:sz w:val="28"/>
          <w:szCs w:val="28"/>
        </w:rPr>
        <w:t xml:space="preserve">экономике и </w:t>
      </w:r>
      <w:r w:rsidR="000E02A9" w:rsidRPr="000E02A9">
        <w:rPr>
          <w:color w:val="444444"/>
          <w:sz w:val="28"/>
          <w:szCs w:val="28"/>
        </w:rPr>
        <w:t>бюджету</w:t>
      </w:r>
      <w:r w:rsidR="00B3535D">
        <w:rPr>
          <w:color w:val="444444"/>
          <w:sz w:val="28"/>
          <w:szCs w:val="28"/>
        </w:rPr>
        <w:t>.</w:t>
      </w:r>
      <w:r w:rsidR="000E02A9" w:rsidRPr="000E02A9">
        <w:rPr>
          <w:color w:val="444444"/>
          <w:sz w:val="28"/>
          <w:szCs w:val="28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4.2.  </w:t>
      </w:r>
      <w:r w:rsidRPr="00B7751A">
        <w:rPr>
          <w:rFonts w:ascii="Times New Roman" w:eastAsia="Times New Roman" w:hAnsi="Times New Roman" w:cs="Times New Roman"/>
          <w:bCs/>
          <w:iCs/>
          <w:color w:val="282828"/>
          <w:sz w:val="28"/>
          <w:szCs w:val="28"/>
          <w:lang w:eastAsia="ru-RU"/>
        </w:rPr>
        <w:t>Заседания комиссии проводятся не реже одного раза в квартал.</w:t>
      </w:r>
    </w:p>
    <w:p w:rsidR="00DE7F73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4.3.  Председатель Комиссии определяет перечень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рассматриваемых вопросов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сроки и порядок 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их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рассмотрения на Комисси</w:t>
      </w:r>
      <w:r w:rsidR="00DE7F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 Заседания проводятся председателем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или его заместителем и правомочны при присутствии не менее 50 % состава Комиссии.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  имеет право решающего голоса.</w:t>
      </w:r>
    </w:p>
    <w:p w:rsidR="000A0160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      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 Протокол Комиссии доводится до заинтересованных лиц в течение 5 (пяти) дней со дня его подписания.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 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рганизаци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работы Комиссии возлага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тся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 отдел экономического развития администрации района,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который осуществляет координационную, организационную и методическую работу Комисси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  Деятельность Комиссии прекращается или приостанавливается постановлением главы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Каратузского района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379DD" w:rsidRDefault="007379DD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42D0C"/>
    <w:rsid w:val="000564CA"/>
    <w:rsid w:val="000A0160"/>
    <w:rsid w:val="000A23F2"/>
    <w:rsid w:val="000E02A9"/>
    <w:rsid w:val="000F34F7"/>
    <w:rsid w:val="00136D49"/>
    <w:rsid w:val="001A69DE"/>
    <w:rsid w:val="001F20BC"/>
    <w:rsid w:val="001F24F9"/>
    <w:rsid w:val="00233C9D"/>
    <w:rsid w:val="0024281F"/>
    <w:rsid w:val="002D743D"/>
    <w:rsid w:val="00306CCE"/>
    <w:rsid w:val="003401C8"/>
    <w:rsid w:val="003626A6"/>
    <w:rsid w:val="00365DD6"/>
    <w:rsid w:val="003A38AA"/>
    <w:rsid w:val="003A64B2"/>
    <w:rsid w:val="003B493D"/>
    <w:rsid w:val="003E45F6"/>
    <w:rsid w:val="00477E49"/>
    <w:rsid w:val="004E1264"/>
    <w:rsid w:val="00500881"/>
    <w:rsid w:val="00533F77"/>
    <w:rsid w:val="005C6066"/>
    <w:rsid w:val="006133F2"/>
    <w:rsid w:val="00646DAE"/>
    <w:rsid w:val="006573BF"/>
    <w:rsid w:val="007379DD"/>
    <w:rsid w:val="00743CBE"/>
    <w:rsid w:val="00790761"/>
    <w:rsid w:val="007E4155"/>
    <w:rsid w:val="00842E08"/>
    <w:rsid w:val="009326BC"/>
    <w:rsid w:val="0096434E"/>
    <w:rsid w:val="009954F8"/>
    <w:rsid w:val="009A2116"/>
    <w:rsid w:val="00A42686"/>
    <w:rsid w:val="00AB4DCE"/>
    <w:rsid w:val="00B01B59"/>
    <w:rsid w:val="00B3535D"/>
    <w:rsid w:val="00B74860"/>
    <w:rsid w:val="00B7751A"/>
    <w:rsid w:val="00B83D36"/>
    <w:rsid w:val="00B91445"/>
    <w:rsid w:val="00C00B07"/>
    <w:rsid w:val="00CE2474"/>
    <w:rsid w:val="00CE7721"/>
    <w:rsid w:val="00D56B48"/>
    <w:rsid w:val="00DE7F73"/>
    <w:rsid w:val="00E0044C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30</cp:revision>
  <cp:lastPrinted>2017-06-05T01:00:00Z</cp:lastPrinted>
  <dcterms:created xsi:type="dcterms:W3CDTF">2017-05-26T03:00:00Z</dcterms:created>
  <dcterms:modified xsi:type="dcterms:W3CDTF">2017-06-05T01:01:00Z</dcterms:modified>
</cp:coreProperties>
</file>