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6710E" w:rsidP="00614E8B">
      <w:pPr>
        <w:rPr>
          <w:sz w:val="28"/>
        </w:rPr>
      </w:pPr>
      <w:r>
        <w:rPr>
          <w:sz w:val="28"/>
        </w:rPr>
        <w:t xml:space="preserve"> 03.02.2020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4E8B" w:rsidRPr="00D06F07">
        <w:rPr>
          <w:sz w:val="28"/>
        </w:rPr>
        <w:t xml:space="preserve">с. Каратузское                            </w:t>
      </w:r>
      <w:r w:rsidR="003412CF" w:rsidRPr="00D06F07">
        <w:rPr>
          <w:sz w:val="28"/>
        </w:rPr>
        <w:t xml:space="preserve">     </w:t>
      </w:r>
      <w:r>
        <w:rPr>
          <w:sz w:val="28"/>
        </w:rPr>
        <w:tab/>
        <w:t xml:space="preserve">        </w:t>
      </w:r>
      <w:r w:rsidR="00614E8B" w:rsidRPr="00D06F07">
        <w:rPr>
          <w:sz w:val="28"/>
        </w:rPr>
        <w:t>№</w:t>
      </w:r>
      <w:r w:rsidR="00544F48" w:rsidRPr="00D06F07">
        <w:rPr>
          <w:sz w:val="28"/>
        </w:rPr>
        <w:t xml:space="preserve"> </w:t>
      </w:r>
      <w:r>
        <w:rPr>
          <w:sz w:val="28"/>
        </w:rPr>
        <w:t>99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044D4C" w:rsidRDefault="00044D4C" w:rsidP="00044D4C">
      <w:pPr>
        <w:ind w:firstLine="540"/>
        <w:jc w:val="both"/>
        <w:rPr>
          <w:sz w:val="28"/>
        </w:rPr>
      </w:pPr>
      <w:r w:rsidRPr="00044D4C">
        <w:rPr>
          <w:sz w:val="28"/>
        </w:rPr>
        <w:t xml:space="preserve">1.1. В </w:t>
      </w:r>
      <w:r w:rsidR="00D9701D">
        <w:rPr>
          <w:sz w:val="28"/>
        </w:rPr>
        <w:t>разделе 1 «</w:t>
      </w:r>
      <w:r w:rsidRPr="00044D4C">
        <w:rPr>
          <w:sz w:val="28"/>
        </w:rPr>
        <w:t>Паспорт муниципальной программы Каратузского района</w:t>
      </w:r>
      <w:r w:rsidR="00D9701D">
        <w:rPr>
          <w:sz w:val="28"/>
        </w:rPr>
        <w:t xml:space="preserve"> «</w:t>
      </w:r>
      <w:r w:rsidR="00D9701D" w:rsidRPr="00D06F07">
        <w:rPr>
          <w:rFonts w:eastAsia="SimSun"/>
          <w:bCs/>
          <w:kern w:val="1"/>
          <w:sz w:val="28"/>
          <w:lang w:eastAsia="ar-SA"/>
        </w:rPr>
        <w:t>Содействие развитию местного самоуправления Каратузского района»</w:t>
      </w:r>
      <w:r w:rsidR="00D9701D">
        <w:rPr>
          <w:sz w:val="28"/>
        </w:rPr>
        <w:t xml:space="preserve"> </w:t>
      </w:r>
      <w:r w:rsidRPr="00044D4C">
        <w:rPr>
          <w:sz w:val="28"/>
        </w:rPr>
        <w:t>строку «Информация по ресурсному обеспечению муниципальной программы»</w:t>
      </w:r>
      <w:r w:rsidR="00AC3425">
        <w:rPr>
          <w:sz w:val="28"/>
        </w:rPr>
        <w:t xml:space="preserve"> изменить и изложить </w:t>
      </w:r>
      <w:r w:rsidR="008A23F3">
        <w:rPr>
          <w:sz w:val="28"/>
        </w:rPr>
        <w:t xml:space="preserve">в </w:t>
      </w:r>
      <w:r w:rsidR="008A23F3" w:rsidRPr="00044D4C">
        <w:rPr>
          <w:sz w:val="28"/>
        </w:rPr>
        <w:t>редакции</w:t>
      </w:r>
      <w:r w:rsidRPr="00044D4C">
        <w:rPr>
          <w:sz w:val="28"/>
        </w:rPr>
        <w:t>: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7214"/>
      </w:tblGrid>
      <w:tr w:rsidR="00044D4C" w:rsidRPr="00044D4C" w:rsidTr="0066710E">
        <w:trPr>
          <w:trHeight w:val="530"/>
        </w:trPr>
        <w:tc>
          <w:tcPr>
            <w:tcW w:w="1108" w:type="pct"/>
          </w:tcPr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92" w:type="pct"/>
          </w:tcPr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 xml:space="preserve">Общий объем бюджетных ассигнований на реализацию муниципальной программы </w:t>
            </w:r>
            <w:r w:rsidR="00E55F44">
              <w:rPr>
                <w:sz w:val="28"/>
              </w:rPr>
              <w:t>по годам составляет 338 237,83514</w:t>
            </w:r>
            <w:r w:rsidRPr="00044D4C">
              <w:rPr>
                <w:sz w:val="28"/>
              </w:rPr>
              <w:t xml:space="preserve"> тыс. рублей, в том числе: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средства федерального бюджета: 855,57002 тыс. рублей, в том числе по годам: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2014 год – 0,00000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2015 год – 0,000000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2016 год – 0,000000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2017 год – 0,000000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2018 год – 0,000000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2019 год – 855,57002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2020 год – 0,00000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2021 год – 0,00000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2022 год – 0,00000 тыс. рублей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средств</w:t>
            </w:r>
            <w:r w:rsidR="004F7A45">
              <w:rPr>
                <w:sz w:val="28"/>
              </w:rPr>
              <w:t>а краевого бюджета: 156 894,81829</w:t>
            </w:r>
            <w:r w:rsidRPr="00044D4C">
              <w:rPr>
                <w:sz w:val="28"/>
              </w:rPr>
              <w:t xml:space="preserve"> тыс. рублей, в том числе по годам: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2014 год –   2 549,10000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2015 год – 14 764,13000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2016 год – 16 224,20000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2017 год – 24 104,80000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2018 год – 22358,54000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2019 год – 25 155,84829 тыс. рублей;</w:t>
            </w:r>
          </w:p>
          <w:p w:rsidR="00044D4C" w:rsidRPr="00044D4C" w:rsidRDefault="00AC3425" w:rsidP="00044D4C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2020 год – 17 298,80</w:t>
            </w:r>
            <w:r w:rsidR="00044D4C" w:rsidRPr="00044D4C">
              <w:rPr>
                <w:sz w:val="28"/>
              </w:rPr>
              <w:t xml:space="preserve"> тыс. рублей;</w:t>
            </w:r>
          </w:p>
          <w:p w:rsidR="00044D4C" w:rsidRPr="00044D4C" w:rsidRDefault="00AC3425" w:rsidP="00044D4C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2021 год – 17 124,40</w:t>
            </w:r>
            <w:r w:rsidR="00044D4C" w:rsidRPr="00044D4C">
              <w:rPr>
                <w:sz w:val="28"/>
              </w:rPr>
              <w:t xml:space="preserve"> тыс. рублей.</w:t>
            </w:r>
          </w:p>
          <w:p w:rsidR="00044D4C" w:rsidRPr="00044D4C" w:rsidRDefault="00AC3425" w:rsidP="00044D4C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2022 год – 17 315,0</w:t>
            </w:r>
            <w:r w:rsidR="00044D4C" w:rsidRPr="00044D4C">
              <w:rPr>
                <w:sz w:val="28"/>
              </w:rPr>
              <w:t xml:space="preserve"> тыс. рублей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средств</w:t>
            </w:r>
            <w:r w:rsidR="004F7A45">
              <w:rPr>
                <w:sz w:val="28"/>
              </w:rPr>
              <w:t xml:space="preserve">а </w:t>
            </w:r>
            <w:r w:rsidR="00E55F44">
              <w:rPr>
                <w:sz w:val="28"/>
              </w:rPr>
              <w:t>районного бюджета: 108 487,44683</w:t>
            </w:r>
            <w:r w:rsidRPr="00044D4C">
              <w:rPr>
                <w:sz w:val="28"/>
              </w:rPr>
              <w:t xml:space="preserve"> тыс. рублей, в том числе по годам: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2014 год – 238,284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2015 год – 1 195,900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2016 год – 226,339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2017 год – 187,300 тыс. рублей;</w:t>
            </w:r>
          </w:p>
          <w:p w:rsidR="00044D4C" w:rsidRPr="00044D4C" w:rsidRDefault="00AC3425" w:rsidP="00044D4C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2018 год – 27 682,20766</w:t>
            </w:r>
            <w:r w:rsidR="00044D4C" w:rsidRPr="00044D4C">
              <w:rPr>
                <w:sz w:val="28"/>
              </w:rPr>
              <w:t xml:space="preserve"> тыс. рублей;</w:t>
            </w:r>
          </w:p>
          <w:p w:rsidR="00044D4C" w:rsidRPr="00044D4C" w:rsidRDefault="00AC3425" w:rsidP="00044D4C">
            <w:pPr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2019 год – 32 129,73617</w:t>
            </w:r>
            <w:r w:rsidR="00B03F9D">
              <w:rPr>
                <w:sz w:val="28"/>
              </w:rPr>
              <w:t xml:space="preserve"> </w:t>
            </w:r>
            <w:r w:rsidR="00044D4C" w:rsidRPr="00044D4C">
              <w:rPr>
                <w:sz w:val="28"/>
              </w:rPr>
              <w:t>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2020 год – 39 602,56 тыс. рублей;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2021 год – 39 608,86 тыс. рублей.</w:t>
            </w:r>
          </w:p>
          <w:p w:rsidR="00044D4C" w:rsidRPr="00044D4C" w:rsidRDefault="00044D4C" w:rsidP="00044D4C">
            <w:pPr>
              <w:ind w:firstLine="540"/>
              <w:jc w:val="both"/>
              <w:rPr>
                <w:sz w:val="28"/>
              </w:rPr>
            </w:pPr>
            <w:r w:rsidRPr="00044D4C">
              <w:rPr>
                <w:sz w:val="28"/>
              </w:rPr>
              <w:t>2022 год – 39 616,</w:t>
            </w:r>
            <w:r w:rsidRPr="004F7A45">
              <w:rPr>
                <w:sz w:val="28"/>
              </w:rPr>
              <w:t>26</w:t>
            </w:r>
            <w:r w:rsidRPr="00044D4C">
              <w:rPr>
                <w:sz w:val="28"/>
              </w:rPr>
              <w:t xml:space="preserve"> тыс. рублей</w:t>
            </w:r>
          </w:p>
        </w:tc>
      </w:tr>
    </w:tbl>
    <w:p w:rsidR="00E779D8" w:rsidRPr="008B6C96" w:rsidRDefault="00BC4144" w:rsidP="008B6C96">
      <w:pPr>
        <w:jc w:val="both"/>
        <w:rPr>
          <w:bCs/>
          <w:sz w:val="28"/>
        </w:rPr>
      </w:pPr>
      <w:r>
        <w:rPr>
          <w:sz w:val="28"/>
        </w:rPr>
        <w:t xml:space="preserve">      1.2. В разделе</w:t>
      </w:r>
      <w:r w:rsidR="00E779D8" w:rsidRPr="00E779D8">
        <w:rPr>
          <w:sz w:val="28"/>
        </w:rPr>
        <w:t xml:space="preserve"> </w:t>
      </w:r>
      <w:r w:rsidR="004C1CE6">
        <w:rPr>
          <w:sz w:val="28"/>
        </w:rPr>
        <w:t>1 паспорт</w:t>
      </w:r>
      <w:r w:rsidR="008B6C96">
        <w:rPr>
          <w:sz w:val="28"/>
        </w:rPr>
        <w:t xml:space="preserve"> </w:t>
      </w:r>
      <w:r w:rsidR="008B6C96">
        <w:rPr>
          <w:bCs/>
          <w:sz w:val="28"/>
        </w:rPr>
        <w:t xml:space="preserve">подпрограммы </w:t>
      </w:r>
      <w:r w:rsidR="008B6C96" w:rsidRPr="008B6C96">
        <w:rPr>
          <w:bCs/>
          <w:sz w:val="28"/>
        </w:rPr>
        <w:t>«Сод</w:t>
      </w:r>
      <w:r w:rsidR="008B6C96">
        <w:rPr>
          <w:bCs/>
          <w:sz w:val="28"/>
        </w:rPr>
        <w:t xml:space="preserve">ействие развитию и модернизации </w:t>
      </w:r>
      <w:r w:rsidR="008B6C96" w:rsidRPr="008B6C96">
        <w:rPr>
          <w:bCs/>
          <w:sz w:val="28"/>
        </w:rPr>
        <w:t>улично-дорожной сети муниципальных образований Каратузского района»</w:t>
      </w:r>
      <w:r w:rsidR="008B6C96" w:rsidRPr="008B6C96">
        <w:rPr>
          <w:b/>
          <w:bCs/>
          <w:sz w:val="28"/>
        </w:rPr>
        <w:t xml:space="preserve"> </w:t>
      </w:r>
      <w:r w:rsidR="004C1CE6" w:rsidRPr="004C1CE6">
        <w:rPr>
          <w:bCs/>
          <w:sz w:val="28"/>
        </w:rPr>
        <w:t>приложения № 4</w:t>
      </w:r>
      <w:r w:rsidR="004C1CE6" w:rsidRPr="004C1CE6">
        <w:rPr>
          <w:b/>
          <w:bCs/>
          <w:sz w:val="28"/>
        </w:rPr>
        <w:t xml:space="preserve"> </w:t>
      </w:r>
      <w:r w:rsidR="008B6C96" w:rsidRPr="008B6C96">
        <w:rPr>
          <w:bCs/>
          <w:sz w:val="28"/>
        </w:rPr>
        <w:t>муниципальной программы Каратузского района</w:t>
      </w:r>
      <w:r w:rsidR="008B6C96">
        <w:rPr>
          <w:bCs/>
          <w:sz w:val="28"/>
        </w:rPr>
        <w:t xml:space="preserve"> </w:t>
      </w:r>
      <w:r w:rsidR="008B6C96" w:rsidRPr="008B6C96">
        <w:rPr>
          <w:sz w:val="28"/>
        </w:rPr>
        <w:t>«Содействие развитию местного самоуправления Каратузского района</w:t>
      </w:r>
      <w:r w:rsidR="008B6C96">
        <w:rPr>
          <w:sz w:val="28"/>
        </w:rPr>
        <w:t xml:space="preserve">» </w:t>
      </w:r>
      <w:r w:rsidR="00E779D8" w:rsidRPr="00E779D8">
        <w:rPr>
          <w:sz w:val="28"/>
        </w:rPr>
        <w:t>строку «</w:t>
      </w:r>
      <w:r w:rsidR="008B6C96" w:rsidRPr="008B6C96">
        <w:rPr>
          <w:sz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</w:t>
      </w:r>
      <w:r w:rsidR="008B6C96">
        <w:rPr>
          <w:sz w:val="28"/>
        </w:rPr>
        <w:t>», изложить в редакции</w:t>
      </w:r>
      <w:r w:rsidR="00E779D8" w:rsidRPr="00E779D8">
        <w:rPr>
          <w:sz w:val="28"/>
        </w:rPr>
        <w:t>:</w:t>
      </w:r>
    </w:p>
    <w:p w:rsidR="00E779D8" w:rsidRPr="00E779D8" w:rsidRDefault="00E779D8" w:rsidP="00E779D8">
      <w:pPr>
        <w:jc w:val="both"/>
        <w:rPr>
          <w:sz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E779D8" w:rsidRPr="00E779D8" w:rsidTr="004E748B">
        <w:tc>
          <w:tcPr>
            <w:tcW w:w="3794" w:type="dxa"/>
          </w:tcPr>
          <w:p w:rsidR="00E779D8" w:rsidRPr="00E779D8" w:rsidRDefault="00E779D8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подпрограммы на период действия </w:t>
            </w:r>
            <w:r w:rsidR="00CB79E5">
              <w:rPr>
                <w:sz w:val="28"/>
              </w:rPr>
              <w:t>подпрограммы с указанием на источники финансирования по годам реализации</w:t>
            </w:r>
          </w:p>
        </w:tc>
        <w:tc>
          <w:tcPr>
            <w:tcW w:w="6104" w:type="dxa"/>
          </w:tcPr>
          <w:p w:rsidR="00CB79E5" w:rsidRDefault="00E779D8" w:rsidP="00E779D8">
            <w:pPr>
              <w:jc w:val="both"/>
              <w:rPr>
                <w:sz w:val="28"/>
              </w:rPr>
            </w:pPr>
            <w:r w:rsidRPr="00E779D8">
              <w:rPr>
                <w:sz w:val="28"/>
              </w:rPr>
              <w:t xml:space="preserve">     Общий объем финансирования </w:t>
            </w:r>
            <w:r w:rsidR="00CB79E5">
              <w:rPr>
                <w:sz w:val="28"/>
              </w:rPr>
              <w:t>подпрограммы за счет всех источников финансирования составит 50896,7 тыс. рублей, в том числе за счёт средств:</w:t>
            </w:r>
          </w:p>
          <w:p w:rsidR="00E779D8" w:rsidRPr="00E779D8" w:rsidRDefault="00E779D8" w:rsidP="00E779D8">
            <w:pPr>
              <w:jc w:val="both"/>
              <w:rPr>
                <w:sz w:val="28"/>
              </w:rPr>
            </w:pPr>
            <w:r w:rsidRPr="00E779D8">
              <w:rPr>
                <w:sz w:val="28"/>
              </w:rPr>
              <w:t xml:space="preserve"> краевого бюджета 5</w:t>
            </w:r>
            <w:r w:rsidR="00CB79E5" w:rsidRPr="00CB79E5">
              <w:rPr>
                <w:sz w:val="28"/>
              </w:rPr>
              <w:t>0</w:t>
            </w:r>
            <w:r w:rsidR="00CB79E5">
              <w:rPr>
                <w:sz w:val="28"/>
                <w:lang w:val="en-US"/>
              </w:rPr>
              <w:t> </w:t>
            </w:r>
            <w:r w:rsidR="00CB79E5" w:rsidRPr="00CB79E5">
              <w:rPr>
                <w:sz w:val="28"/>
              </w:rPr>
              <w:t>355,</w:t>
            </w:r>
            <w:r w:rsidR="00CB79E5">
              <w:rPr>
                <w:sz w:val="28"/>
              </w:rPr>
              <w:t>6 тыс. рублей,</w:t>
            </w:r>
            <w:r w:rsidRPr="00E779D8">
              <w:rPr>
                <w:sz w:val="28"/>
              </w:rPr>
              <w:t xml:space="preserve"> в том числе по годам: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</w:t>
            </w:r>
            <w:r w:rsidR="00E779D8" w:rsidRPr="00E779D8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15 916,2</w:t>
            </w:r>
            <w:r w:rsidR="00E779D8" w:rsidRPr="00E779D8">
              <w:rPr>
                <w:sz w:val="28"/>
              </w:rPr>
              <w:t xml:space="preserve"> тыс. рублей;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17124,4</w:t>
            </w:r>
            <w:r w:rsidR="00E779D8" w:rsidRPr="00E779D8">
              <w:rPr>
                <w:sz w:val="28"/>
              </w:rPr>
              <w:t xml:space="preserve"> тыс. рублей;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 17315,0</w:t>
            </w:r>
            <w:r w:rsidR="00E779D8" w:rsidRPr="00E779D8">
              <w:rPr>
                <w:sz w:val="28"/>
              </w:rPr>
              <w:t xml:space="preserve"> тыс. рублей.</w:t>
            </w:r>
          </w:p>
          <w:p w:rsidR="00E779D8" w:rsidRPr="00E779D8" w:rsidRDefault="00E779D8" w:rsidP="00E779D8">
            <w:pPr>
              <w:jc w:val="both"/>
              <w:rPr>
                <w:sz w:val="28"/>
              </w:rPr>
            </w:pPr>
            <w:r w:rsidRPr="00E779D8">
              <w:rPr>
                <w:sz w:val="28"/>
              </w:rPr>
              <w:t xml:space="preserve">     районного бюджета </w:t>
            </w:r>
            <w:r w:rsidR="00CB79E5">
              <w:rPr>
                <w:sz w:val="28"/>
              </w:rPr>
              <w:t>541,1</w:t>
            </w:r>
            <w:r w:rsidRPr="00E779D8">
              <w:rPr>
                <w:sz w:val="28"/>
              </w:rPr>
              <w:t xml:space="preserve"> тыс. рублей, в том числе по годам: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</w:t>
            </w:r>
            <w:r w:rsidR="00E779D8" w:rsidRPr="00E779D8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173,7</w:t>
            </w:r>
            <w:r w:rsidR="00E779D8" w:rsidRPr="00E779D8">
              <w:rPr>
                <w:sz w:val="28"/>
              </w:rPr>
              <w:t xml:space="preserve"> тыс. рублей;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180,0</w:t>
            </w:r>
            <w:r w:rsidR="00E779D8" w:rsidRPr="00E779D8">
              <w:rPr>
                <w:sz w:val="28"/>
              </w:rPr>
              <w:t xml:space="preserve"> тыс. рублей;</w:t>
            </w:r>
          </w:p>
          <w:p w:rsidR="00E779D8" w:rsidRPr="00E779D8" w:rsidRDefault="00CB79E5" w:rsidP="00E779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187,40</w:t>
            </w:r>
            <w:r w:rsidR="00E779D8" w:rsidRPr="00E779D8">
              <w:rPr>
                <w:sz w:val="28"/>
              </w:rPr>
              <w:t xml:space="preserve"> тыс. рублей.</w:t>
            </w:r>
          </w:p>
        </w:tc>
      </w:tr>
    </w:tbl>
    <w:p w:rsidR="00044D4C" w:rsidRPr="00044D4C" w:rsidRDefault="00044D4C" w:rsidP="00044D4C">
      <w:pPr>
        <w:jc w:val="both"/>
        <w:rPr>
          <w:sz w:val="28"/>
        </w:rPr>
      </w:pPr>
    </w:p>
    <w:p w:rsidR="004605CF" w:rsidRDefault="00044D4C" w:rsidP="009413A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D510C" w:rsidRPr="00D06F07">
        <w:rPr>
          <w:sz w:val="28"/>
        </w:rPr>
        <w:t>1</w:t>
      </w:r>
      <w:r w:rsidR="008B6C96">
        <w:rPr>
          <w:sz w:val="28"/>
        </w:rPr>
        <w:t>.3</w:t>
      </w:r>
      <w:r w:rsidR="00FD510C" w:rsidRPr="00D06F07">
        <w:rPr>
          <w:sz w:val="28"/>
        </w:rPr>
        <w:t xml:space="preserve">. </w:t>
      </w:r>
      <w:r w:rsidR="004605CF">
        <w:rPr>
          <w:sz w:val="28"/>
          <w:szCs w:val="28"/>
        </w:rPr>
        <w:t>Приложение № 2 к муниципальной программе Каратузского района «</w:t>
      </w:r>
      <w:r w:rsidR="004605CF" w:rsidRPr="009413AC">
        <w:rPr>
          <w:sz w:val="28"/>
        </w:rPr>
        <w:t>Содействие развитию местного самоуправления Каратузского района</w:t>
      </w:r>
      <w:r w:rsidR="004605CF">
        <w:rPr>
          <w:sz w:val="28"/>
          <w:szCs w:val="28"/>
        </w:rPr>
        <w:t>» изменить и изложить в новой редакции согласно приложению № 1</w:t>
      </w:r>
      <w:r w:rsidR="00A23C39">
        <w:rPr>
          <w:sz w:val="28"/>
          <w:szCs w:val="28"/>
        </w:rPr>
        <w:t>.</w:t>
      </w:r>
    </w:p>
    <w:p w:rsidR="009413AC" w:rsidRDefault="004605CF" w:rsidP="009413AC">
      <w:pPr>
        <w:jc w:val="both"/>
        <w:rPr>
          <w:sz w:val="28"/>
          <w:szCs w:val="28"/>
        </w:rPr>
      </w:pPr>
      <w:r>
        <w:rPr>
          <w:sz w:val="28"/>
        </w:rPr>
        <w:t xml:space="preserve">       1.4.</w:t>
      </w:r>
      <w:r w:rsidRPr="004605C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 к муниципальной программе Каратузского района «</w:t>
      </w:r>
      <w:r w:rsidRPr="009413AC">
        <w:rPr>
          <w:sz w:val="28"/>
        </w:rPr>
        <w:t>Содействие развитию местного самоуправления Каратузского района</w:t>
      </w:r>
      <w:r>
        <w:rPr>
          <w:sz w:val="28"/>
          <w:szCs w:val="28"/>
        </w:rPr>
        <w:t>» изменить и изложить в новой редакции согласно приложению № 2</w:t>
      </w:r>
      <w:r w:rsidR="00A23C39">
        <w:rPr>
          <w:sz w:val="28"/>
          <w:szCs w:val="28"/>
        </w:rPr>
        <w:t>.</w:t>
      </w:r>
    </w:p>
    <w:p w:rsidR="00FD510C" w:rsidRPr="00D06F07" w:rsidRDefault="00A23C39" w:rsidP="00044D4C">
      <w:pPr>
        <w:jc w:val="both"/>
        <w:rPr>
          <w:sz w:val="28"/>
        </w:rPr>
      </w:pPr>
      <w:r>
        <w:rPr>
          <w:sz w:val="28"/>
          <w:szCs w:val="28"/>
        </w:rPr>
        <w:t xml:space="preserve">      1.5. Приложение № 2 к </w:t>
      </w:r>
      <w:r w:rsidR="00ED408F" w:rsidRPr="00D06F07">
        <w:rPr>
          <w:sz w:val="28"/>
        </w:rPr>
        <w:t>подпрограмме «Содействие развитию и модернизации улично-дорожной сети муниципальных образований района»</w:t>
      </w:r>
      <w:r w:rsidR="00FD510C" w:rsidRPr="00D06F07">
        <w:rPr>
          <w:sz w:val="28"/>
        </w:rPr>
        <w:t xml:space="preserve">, изменить </w:t>
      </w:r>
      <w:r w:rsidR="00DE453D" w:rsidRPr="00D06F07">
        <w:rPr>
          <w:sz w:val="28"/>
        </w:rPr>
        <w:t>и изложить согласно</w:t>
      </w:r>
      <w:r>
        <w:rPr>
          <w:sz w:val="28"/>
        </w:rPr>
        <w:t xml:space="preserve"> приложению № 3</w:t>
      </w:r>
      <w:r w:rsidR="00E632B2">
        <w:rPr>
          <w:sz w:val="28"/>
        </w:rPr>
        <w:t>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2. </w:t>
      </w:r>
      <w:proofErr w:type="gramStart"/>
      <w:r w:rsidRPr="00D06F07">
        <w:rPr>
          <w:sz w:val="28"/>
        </w:rPr>
        <w:t>Контроль за</w:t>
      </w:r>
      <w:proofErr w:type="gramEnd"/>
      <w:r w:rsidRPr="00D06F07">
        <w:rPr>
          <w:sz w:val="28"/>
        </w:rPr>
        <w:t xml:space="preserve"> исполнением настоящего постановления возложить на А.А. </w:t>
      </w:r>
      <w:proofErr w:type="spellStart"/>
      <w:r w:rsidRPr="00D06F07">
        <w:rPr>
          <w:sz w:val="28"/>
        </w:rPr>
        <w:t>Таратутина</w:t>
      </w:r>
      <w:proofErr w:type="spellEnd"/>
      <w:r w:rsidRPr="00D06F07">
        <w:rPr>
          <w:sz w:val="28"/>
        </w:rPr>
        <w:t xml:space="preserve">, начальника отдела ЖКХ, транспорта, строительства и связи Каратузского района 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 xml:space="preserve">3. </w:t>
      </w:r>
      <w:proofErr w:type="gramStart"/>
      <w:r w:rsidRPr="00D06F07">
        <w:rPr>
          <w:sz w:val="28"/>
        </w:rPr>
        <w:t>Разместить постановление</w:t>
      </w:r>
      <w:proofErr w:type="gramEnd"/>
      <w:r w:rsidRPr="00D06F07">
        <w:rPr>
          <w:sz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D06F07">
          <w:rPr>
            <w:rStyle w:val="a3"/>
            <w:sz w:val="28"/>
          </w:rPr>
          <w:t>www.karatuzraion.ru</w:t>
        </w:r>
      </w:hyperlink>
      <w:r w:rsidRPr="00D06F07">
        <w:rPr>
          <w:sz w:val="28"/>
        </w:rPr>
        <w:t>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614E8B" w:rsidRPr="00D06F07" w:rsidRDefault="00614E8B" w:rsidP="00614E8B">
      <w:pPr>
        <w:ind w:firstLine="540"/>
        <w:jc w:val="both"/>
        <w:rPr>
          <w:sz w:val="28"/>
        </w:rPr>
      </w:pPr>
    </w:p>
    <w:p w:rsidR="00614E8B" w:rsidRPr="00D06F07" w:rsidRDefault="00F150EE" w:rsidP="00614E8B">
      <w:pPr>
        <w:jc w:val="both"/>
        <w:rPr>
          <w:sz w:val="28"/>
        </w:rPr>
      </w:pPr>
      <w:r w:rsidRPr="00D06F07">
        <w:rPr>
          <w:sz w:val="28"/>
        </w:rPr>
        <w:t>Глава</w:t>
      </w:r>
      <w:r w:rsidR="00614E8B" w:rsidRPr="00D06F07">
        <w:rPr>
          <w:sz w:val="28"/>
        </w:rPr>
        <w:t xml:space="preserve"> района                                                                              </w:t>
      </w:r>
      <w:r w:rsidR="00D612C0" w:rsidRPr="00D06F07">
        <w:rPr>
          <w:sz w:val="28"/>
        </w:rPr>
        <w:t xml:space="preserve"> </w:t>
      </w:r>
      <w:r w:rsidRPr="00D06F07">
        <w:rPr>
          <w:sz w:val="28"/>
        </w:rPr>
        <w:t xml:space="preserve">К.А. </w:t>
      </w:r>
      <w:proofErr w:type="spellStart"/>
      <w:r w:rsidRPr="00D06F07">
        <w:rPr>
          <w:sz w:val="28"/>
        </w:rPr>
        <w:t>Тюнин</w:t>
      </w:r>
      <w:proofErr w:type="spellEnd"/>
    </w:p>
    <w:p w:rsidR="00614E8B" w:rsidRPr="00D06F07" w:rsidRDefault="00614E8B"/>
    <w:p w:rsidR="00614E8B" w:rsidRPr="00D06F07" w:rsidRDefault="00614E8B"/>
    <w:p w:rsidR="00614E8B" w:rsidRDefault="00614E8B"/>
    <w:p w:rsidR="00044D4C" w:rsidRDefault="00044D4C"/>
    <w:p w:rsidR="00044D4C" w:rsidRDefault="00044D4C"/>
    <w:p w:rsidR="00044D4C" w:rsidRDefault="00044D4C" w:rsidP="002B5DD6">
      <w:pPr>
        <w:ind w:left="9072" w:right="-109"/>
      </w:pPr>
    </w:p>
    <w:p w:rsidR="00044D4C" w:rsidRDefault="00044D4C" w:rsidP="002B5DD6">
      <w:pPr>
        <w:ind w:left="9072" w:right="-109"/>
        <w:sectPr w:rsidR="00044D4C" w:rsidSect="0066710E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66710E" w:rsidRDefault="00636067" w:rsidP="0066710E">
      <w:pPr>
        <w:autoSpaceDE w:val="0"/>
        <w:autoSpaceDN w:val="0"/>
        <w:adjustRightInd w:val="0"/>
        <w:ind w:left="8460"/>
        <w:outlineLvl w:val="2"/>
        <w:rPr>
          <w:sz w:val="20"/>
          <w:szCs w:val="20"/>
        </w:rPr>
      </w:pPr>
      <w:r w:rsidRPr="00636067">
        <w:rPr>
          <w:sz w:val="20"/>
          <w:szCs w:val="20"/>
        </w:rPr>
        <w:t>Приложение</w:t>
      </w:r>
      <w:r w:rsidR="009413AC">
        <w:rPr>
          <w:sz w:val="20"/>
          <w:szCs w:val="20"/>
        </w:rPr>
        <w:t xml:space="preserve"> №1 </w:t>
      </w:r>
      <w:r w:rsidRPr="00636067">
        <w:rPr>
          <w:sz w:val="20"/>
          <w:szCs w:val="20"/>
        </w:rPr>
        <w:t xml:space="preserve"> к постановлению администрации Каратузского района №</w:t>
      </w:r>
      <w:r w:rsidR="0066710E">
        <w:rPr>
          <w:sz w:val="20"/>
          <w:szCs w:val="20"/>
        </w:rPr>
        <w:t xml:space="preserve"> 99-п</w:t>
      </w:r>
      <w:r w:rsidRPr="00636067">
        <w:rPr>
          <w:sz w:val="20"/>
          <w:szCs w:val="20"/>
        </w:rPr>
        <w:t xml:space="preserve"> от</w:t>
      </w:r>
      <w:r w:rsidR="0066710E">
        <w:rPr>
          <w:sz w:val="20"/>
          <w:szCs w:val="20"/>
        </w:rPr>
        <w:t xml:space="preserve"> 03.02.2020 г.</w:t>
      </w:r>
    </w:p>
    <w:p w:rsidR="00770411" w:rsidRDefault="00636067" w:rsidP="0066710E">
      <w:pPr>
        <w:autoSpaceDE w:val="0"/>
        <w:autoSpaceDN w:val="0"/>
        <w:adjustRightInd w:val="0"/>
        <w:ind w:left="846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36067" w:rsidRPr="00636067" w:rsidRDefault="00770411" w:rsidP="00636067">
      <w:pPr>
        <w:autoSpaceDE w:val="0"/>
        <w:autoSpaceDN w:val="0"/>
        <w:adjustRightInd w:val="0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36067" w:rsidRPr="00636067">
        <w:rPr>
          <w:sz w:val="20"/>
          <w:szCs w:val="20"/>
        </w:rPr>
        <w:t>Приложение № 2</w:t>
      </w:r>
    </w:p>
    <w:p w:rsidR="00636067" w:rsidRPr="00636067" w:rsidRDefault="00636067" w:rsidP="00636067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36067">
        <w:rPr>
          <w:sz w:val="20"/>
          <w:szCs w:val="20"/>
        </w:rPr>
        <w:t>к муниципальной программе Каратузского района</w:t>
      </w:r>
    </w:p>
    <w:p w:rsidR="00636067" w:rsidRDefault="00636067" w:rsidP="007118D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36067">
        <w:rPr>
          <w:sz w:val="20"/>
          <w:szCs w:val="20"/>
        </w:rPr>
        <w:t>«Содействие развитию местного самоуправления Каратузского района»</w:t>
      </w:r>
    </w:p>
    <w:p w:rsidR="00717989" w:rsidRPr="00636067" w:rsidRDefault="00717989" w:rsidP="007118D5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717989" w:rsidRDefault="00636067" w:rsidP="007118D5">
      <w:pPr>
        <w:rPr>
          <w:szCs w:val="28"/>
        </w:rPr>
      </w:pPr>
      <w:r w:rsidRPr="00636067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</w:t>
      </w:r>
      <w:r w:rsidR="007118D5">
        <w:rPr>
          <w:szCs w:val="28"/>
        </w:rPr>
        <w:t>ударственных внебюджетных фондо</w:t>
      </w:r>
      <w:proofErr w:type="gramStart"/>
      <w:r w:rsidR="007118D5">
        <w:rPr>
          <w:szCs w:val="28"/>
        </w:rPr>
        <w:t>в(</w:t>
      </w:r>
      <w:proofErr w:type="spellStart"/>
      <w:proofErr w:type="gramEnd"/>
      <w:r w:rsidR="007118D5">
        <w:rPr>
          <w:szCs w:val="28"/>
        </w:rPr>
        <w:t>тыс.</w:t>
      </w:r>
      <w:r w:rsidRPr="00636067">
        <w:rPr>
          <w:szCs w:val="28"/>
        </w:rPr>
        <w:t>рублей</w:t>
      </w:r>
      <w:proofErr w:type="spellEnd"/>
      <w:r w:rsidRPr="00636067">
        <w:rPr>
          <w:szCs w:val="28"/>
        </w:rPr>
        <w:t>)</w:t>
      </w:r>
    </w:p>
    <w:p w:rsidR="005D3B91" w:rsidRDefault="005D3B91" w:rsidP="007118D5">
      <w:pPr>
        <w:rPr>
          <w:szCs w:val="28"/>
        </w:rPr>
      </w:pPr>
    </w:p>
    <w:p w:rsidR="005D3B91" w:rsidRDefault="005D3B91" w:rsidP="007118D5">
      <w:pPr>
        <w:rPr>
          <w:szCs w:val="28"/>
        </w:rPr>
      </w:pPr>
    </w:p>
    <w:p w:rsidR="005D3B91" w:rsidRPr="00636067" w:rsidRDefault="005D3B91" w:rsidP="007118D5">
      <w:pPr>
        <w:rPr>
          <w:szCs w:val="28"/>
        </w:rPr>
      </w:pPr>
    </w:p>
    <w:tbl>
      <w:tblPr>
        <w:tblW w:w="1583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349"/>
        <w:gridCol w:w="1276"/>
        <w:gridCol w:w="1502"/>
        <w:gridCol w:w="17"/>
      </w:tblGrid>
      <w:tr w:rsidR="00636067" w:rsidRPr="00636067" w:rsidTr="00636067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 xml:space="preserve">№ </w:t>
            </w:r>
            <w:proofErr w:type="gramStart"/>
            <w:r w:rsidRPr="00636067">
              <w:rPr>
                <w:sz w:val="20"/>
                <w:szCs w:val="20"/>
              </w:rPr>
              <w:t>п</w:t>
            </w:r>
            <w:proofErr w:type="gramEnd"/>
            <w:r w:rsidRPr="00636067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ind w:left="-58" w:right="-108"/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Статус (</w:t>
            </w:r>
            <w:proofErr w:type="gramStart"/>
            <w:r w:rsidRPr="00636067">
              <w:rPr>
                <w:sz w:val="20"/>
                <w:szCs w:val="20"/>
              </w:rPr>
              <w:t>муниципальной</w:t>
            </w:r>
            <w:proofErr w:type="gramEnd"/>
            <w:r w:rsidRPr="00636067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Расходы (тыс. руб.), годы</w:t>
            </w:r>
          </w:p>
        </w:tc>
      </w:tr>
      <w:tr w:rsidR="00636067" w:rsidRPr="00636067" w:rsidTr="00636067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proofErr w:type="spellStart"/>
            <w:r w:rsidRPr="0063606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(2021-2022)</w:t>
            </w:r>
          </w:p>
        </w:tc>
      </w:tr>
      <w:tr w:rsidR="00636067" w:rsidRPr="00636067" w:rsidTr="00636067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12</w:t>
            </w:r>
          </w:p>
        </w:tc>
      </w:tr>
      <w:tr w:rsidR="00636067" w:rsidRPr="00636067" w:rsidTr="00636067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56901,36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56733,26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56931,26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170565,88</w:t>
            </w:r>
          </w:p>
        </w:tc>
      </w:tr>
      <w:tr w:rsidR="00636067" w:rsidRPr="00636067" w:rsidTr="005D3B91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 том числе по ГРБС:</w:t>
            </w:r>
          </w:p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52 848,7235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636067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52518,53052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52547,97718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157915,2312</w:t>
            </w:r>
          </w:p>
        </w:tc>
      </w:tr>
      <w:tr w:rsidR="00636067" w:rsidRPr="00636067" w:rsidTr="00636067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4 052,6365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63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4214,72948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4 383,</w:t>
            </w:r>
            <w:r>
              <w:rPr>
                <w:sz w:val="20"/>
                <w:szCs w:val="20"/>
              </w:rPr>
              <w:t>28282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12650,6488</w:t>
            </w:r>
          </w:p>
        </w:tc>
      </w:tr>
      <w:tr w:rsidR="00636067" w:rsidRPr="00636067" w:rsidTr="00636067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16089,90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17304,4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50896,7</w:t>
            </w:r>
          </w:p>
        </w:tc>
      </w:tr>
      <w:tr w:rsidR="00636067" w:rsidRPr="00636067" w:rsidTr="00636067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 том числе по ГРБС:</w:t>
            </w:r>
          </w:p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12 037,2635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63606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636067"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636067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636067">
              <w:rPr>
                <w:color w:val="000000"/>
                <w:sz w:val="20"/>
                <w:szCs w:val="20"/>
              </w:rPr>
              <w:t>541,10</w:t>
            </w:r>
          </w:p>
        </w:tc>
      </w:tr>
      <w:tr w:rsidR="00636067" w:rsidRPr="00636067" w:rsidTr="00636067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D237DD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4052,6365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D237DD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4 214,72948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D237DD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4 383,28282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67" w:rsidRPr="00636067" w:rsidRDefault="00D237DD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12650,6488</w:t>
            </w:r>
          </w:p>
        </w:tc>
      </w:tr>
      <w:tr w:rsidR="00636067" w:rsidRPr="00636067" w:rsidTr="00636067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jc w:val="both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jc w:val="both"/>
              <w:rPr>
                <w:sz w:val="20"/>
                <w:szCs w:val="20"/>
              </w:rPr>
            </w:pPr>
            <w:r w:rsidRPr="00636067">
              <w:rPr>
                <w:color w:val="000000"/>
                <w:sz w:val="20"/>
                <w:szCs w:val="20"/>
              </w:rPr>
              <w:t>«</w:t>
            </w:r>
            <w:r w:rsidRPr="00636067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63606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</w:tr>
      <w:tr w:rsidR="00636067" w:rsidRPr="00636067" w:rsidTr="00636067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 том числе по ГРБС:</w:t>
            </w:r>
          </w:p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0</w:t>
            </w:r>
          </w:p>
        </w:tc>
      </w:tr>
      <w:tr w:rsidR="00636067" w:rsidRPr="00636067" w:rsidTr="00636067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40 811,46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39 428,86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119 669,</w:t>
            </w:r>
            <w:r w:rsidRPr="00636067">
              <w:rPr>
                <w:sz w:val="20"/>
                <w:szCs w:val="20"/>
                <w:lang w:val="en-US"/>
              </w:rPr>
              <w:t>18</w:t>
            </w:r>
          </w:p>
        </w:tc>
      </w:tr>
      <w:tr w:rsidR="00636067" w:rsidRPr="00636067" w:rsidTr="00636067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в том числе по ГРБС:</w:t>
            </w:r>
          </w:p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40 811,46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39 428,86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jc w:val="center"/>
              <w:rPr>
                <w:sz w:val="20"/>
                <w:szCs w:val="20"/>
              </w:rPr>
            </w:pPr>
            <w:r w:rsidRPr="00636067">
              <w:rPr>
                <w:sz w:val="20"/>
                <w:szCs w:val="20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67" w:rsidRPr="00636067" w:rsidRDefault="00636067" w:rsidP="004E748B">
            <w:pPr>
              <w:rPr>
                <w:sz w:val="20"/>
                <w:szCs w:val="20"/>
                <w:lang w:val="en-US"/>
              </w:rPr>
            </w:pPr>
            <w:r w:rsidRPr="00636067">
              <w:rPr>
                <w:sz w:val="20"/>
                <w:szCs w:val="20"/>
              </w:rPr>
              <w:t>119 669,</w:t>
            </w:r>
            <w:r w:rsidRPr="00636067">
              <w:rPr>
                <w:sz w:val="20"/>
                <w:szCs w:val="20"/>
                <w:lang w:val="en-US"/>
              </w:rPr>
              <w:t>18</w:t>
            </w:r>
          </w:p>
        </w:tc>
      </w:tr>
    </w:tbl>
    <w:p w:rsidR="00717989" w:rsidRDefault="004E1175" w:rsidP="004E1175">
      <w:pPr>
        <w:ind w:left="9072" w:right="-109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717989" w:rsidRDefault="00717989" w:rsidP="004E1175">
      <w:pPr>
        <w:ind w:left="9072" w:right="-109"/>
        <w:rPr>
          <w:sz w:val="20"/>
          <w:szCs w:val="20"/>
        </w:rPr>
      </w:pPr>
    </w:p>
    <w:p w:rsidR="004E1175" w:rsidRDefault="00717989" w:rsidP="004E1175">
      <w:pPr>
        <w:ind w:left="9072" w:right="-1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E1175">
        <w:rPr>
          <w:sz w:val="20"/>
          <w:szCs w:val="20"/>
        </w:rPr>
        <w:t xml:space="preserve"> </w:t>
      </w:r>
      <w:r w:rsidR="004E1175" w:rsidRPr="004E1175">
        <w:rPr>
          <w:sz w:val="20"/>
          <w:szCs w:val="20"/>
        </w:rPr>
        <w:t>Приложение</w:t>
      </w:r>
      <w:r w:rsidR="004605CF">
        <w:rPr>
          <w:sz w:val="20"/>
          <w:szCs w:val="20"/>
        </w:rPr>
        <w:t xml:space="preserve">№2 </w:t>
      </w:r>
      <w:r w:rsidR="004E1175" w:rsidRPr="004E1175">
        <w:rPr>
          <w:sz w:val="20"/>
          <w:szCs w:val="20"/>
        </w:rPr>
        <w:t xml:space="preserve"> к постановлению администрации </w:t>
      </w:r>
      <w:r w:rsidR="004E1175">
        <w:rPr>
          <w:sz w:val="20"/>
          <w:szCs w:val="20"/>
        </w:rPr>
        <w:t xml:space="preserve">         </w:t>
      </w:r>
    </w:p>
    <w:p w:rsidR="004E1175" w:rsidRPr="004E1175" w:rsidRDefault="004E1175" w:rsidP="004E1175">
      <w:pPr>
        <w:ind w:left="9072" w:right="-1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E1175">
        <w:rPr>
          <w:sz w:val="20"/>
          <w:szCs w:val="20"/>
        </w:rPr>
        <w:t>Каратузского района №</w:t>
      </w:r>
      <w:r w:rsidR="0066710E">
        <w:rPr>
          <w:sz w:val="20"/>
          <w:szCs w:val="20"/>
        </w:rPr>
        <w:t xml:space="preserve"> 99-п</w:t>
      </w:r>
      <w:r w:rsidRPr="004E1175">
        <w:rPr>
          <w:sz w:val="20"/>
          <w:szCs w:val="20"/>
        </w:rPr>
        <w:t xml:space="preserve"> от</w:t>
      </w:r>
      <w:r w:rsidR="0066710E">
        <w:rPr>
          <w:sz w:val="20"/>
          <w:szCs w:val="20"/>
        </w:rPr>
        <w:t xml:space="preserve"> 03.02.2020 г.</w:t>
      </w:r>
    </w:p>
    <w:p w:rsidR="00770411" w:rsidRDefault="00770411" w:rsidP="004E1175">
      <w:pPr>
        <w:autoSpaceDE w:val="0"/>
        <w:autoSpaceDN w:val="0"/>
        <w:adjustRightInd w:val="0"/>
        <w:ind w:left="9923"/>
        <w:outlineLvl w:val="2"/>
        <w:rPr>
          <w:sz w:val="20"/>
          <w:szCs w:val="20"/>
        </w:rPr>
      </w:pPr>
    </w:p>
    <w:p w:rsidR="004E1175" w:rsidRPr="004E1175" w:rsidRDefault="004E1175" w:rsidP="004E1175">
      <w:pPr>
        <w:autoSpaceDE w:val="0"/>
        <w:autoSpaceDN w:val="0"/>
        <w:adjustRightInd w:val="0"/>
        <w:ind w:left="9923"/>
        <w:outlineLvl w:val="2"/>
        <w:rPr>
          <w:sz w:val="20"/>
          <w:szCs w:val="20"/>
        </w:rPr>
      </w:pPr>
      <w:r w:rsidRPr="004E1175">
        <w:rPr>
          <w:sz w:val="20"/>
          <w:szCs w:val="20"/>
        </w:rPr>
        <w:t>Приложение № 3</w:t>
      </w:r>
    </w:p>
    <w:p w:rsidR="004E1175" w:rsidRPr="004E1175" w:rsidRDefault="004E1175" w:rsidP="004E1175">
      <w:pPr>
        <w:autoSpaceDE w:val="0"/>
        <w:autoSpaceDN w:val="0"/>
        <w:adjustRightInd w:val="0"/>
        <w:ind w:left="9923"/>
        <w:outlineLvl w:val="2"/>
        <w:rPr>
          <w:sz w:val="20"/>
          <w:szCs w:val="20"/>
        </w:rPr>
      </w:pPr>
      <w:r w:rsidRPr="004E1175">
        <w:rPr>
          <w:sz w:val="20"/>
          <w:szCs w:val="20"/>
        </w:rPr>
        <w:t>к муниципальной программе Каратузского района</w:t>
      </w:r>
    </w:p>
    <w:p w:rsidR="004E1175" w:rsidRPr="004E1175" w:rsidRDefault="004E1175" w:rsidP="004E1175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4E1175">
        <w:rPr>
          <w:sz w:val="20"/>
          <w:szCs w:val="20"/>
        </w:rPr>
        <w:t xml:space="preserve">«Содействие развитию местного самоуправления </w:t>
      </w:r>
    </w:p>
    <w:p w:rsidR="004E1175" w:rsidRPr="004E1175" w:rsidRDefault="004E1175" w:rsidP="004E1175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4E1175">
        <w:rPr>
          <w:sz w:val="20"/>
          <w:szCs w:val="20"/>
        </w:rPr>
        <w:t>Каратузского района»</w:t>
      </w:r>
    </w:p>
    <w:p w:rsidR="004E1175" w:rsidRDefault="004E1175" w:rsidP="004E1175">
      <w:pPr>
        <w:rPr>
          <w:sz w:val="20"/>
          <w:szCs w:val="20"/>
        </w:rPr>
      </w:pPr>
      <w:r w:rsidRPr="004E1175">
        <w:rPr>
          <w:sz w:val="20"/>
          <w:szCs w:val="20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</w:t>
      </w:r>
      <w:proofErr w:type="gramStart"/>
      <w:r w:rsidRPr="004E1175">
        <w:rPr>
          <w:sz w:val="20"/>
          <w:szCs w:val="20"/>
        </w:rPr>
        <w:t>)(</w:t>
      </w:r>
      <w:proofErr w:type="spellStart"/>
      <w:proofErr w:type="gramEnd"/>
      <w:r w:rsidRPr="004E1175">
        <w:rPr>
          <w:sz w:val="20"/>
          <w:szCs w:val="20"/>
        </w:rPr>
        <w:t>тыс.рублей</w:t>
      </w:r>
      <w:proofErr w:type="spellEnd"/>
      <w:r w:rsidRPr="004E1175">
        <w:rPr>
          <w:sz w:val="20"/>
          <w:szCs w:val="20"/>
        </w:rPr>
        <w:t>)</w:t>
      </w:r>
    </w:p>
    <w:p w:rsidR="00717989" w:rsidRPr="004E1175" w:rsidRDefault="00717989" w:rsidP="004E1175">
      <w:pPr>
        <w:rPr>
          <w:sz w:val="20"/>
          <w:szCs w:val="20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47"/>
      </w:tblGrid>
      <w:tr w:rsidR="004E1175" w:rsidRPr="004E1175" w:rsidTr="00CC73E3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 xml:space="preserve">№ </w:t>
            </w:r>
            <w:proofErr w:type="gramStart"/>
            <w:r w:rsidRPr="004E1175">
              <w:rPr>
                <w:sz w:val="20"/>
                <w:szCs w:val="20"/>
              </w:rPr>
              <w:t>п</w:t>
            </w:r>
            <w:proofErr w:type="gramEnd"/>
            <w:r w:rsidRPr="004E1175"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Второй  год планового периода (2022)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Итого на период</w:t>
            </w:r>
          </w:p>
        </w:tc>
      </w:tr>
      <w:tr w:rsidR="004E1175" w:rsidRPr="004E1175" w:rsidTr="00CC73E3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план</w:t>
            </w:r>
          </w:p>
        </w:tc>
      </w:tr>
      <w:tr w:rsidR="004E1175" w:rsidRPr="004E1175" w:rsidTr="00CC73E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7</w:t>
            </w:r>
          </w:p>
        </w:tc>
      </w:tr>
      <w:tr w:rsidR="004E1175" w:rsidRPr="004E1175" w:rsidTr="00CC73E3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748B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56 901,36</w:t>
            </w:r>
            <w:r w:rsidR="004E1175" w:rsidRPr="004E117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748B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5</w:t>
            </w:r>
            <w:r w:rsidR="004E748B">
              <w:rPr>
                <w:sz w:val="20"/>
                <w:szCs w:val="20"/>
              </w:rPr>
              <w:t>6 931,26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175" w:rsidRPr="004E1175" w:rsidRDefault="004E748B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170 565,88</w:t>
            </w:r>
          </w:p>
        </w:tc>
      </w:tr>
      <w:tr w:rsidR="004E1175" w:rsidRPr="004E1175" w:rsidTr="00CC73E3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</w:tr>
      <w:tr w:rsidR="004E1175" w:rsidRPr="004E1175" w:rsidTr="00CC73E3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</w:tr>
      <w:tr w:rsidR="007D0F01" w:rsidRPr="004E1175" w:rsidTr="00CC73E3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17 298,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17 124,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17 315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</w:rPr>
              <w:t>51 738,</w:t>
            </w:r>
            <w:r>
              <w:rPr>
                <w:sz w:val="20"/>
                <w:szCs w:val="20"/>
              </w:rPr>
              <w:t>20</w:t>
            </w:r>
          </w:p>
        </w:tc>
      </w:tr>
      <w:tr w:rsidR="007D0F01" w:rsidRPr="004E1175" w:rsidTr="00CC73E3">
        <w:trPr>
          <w:trHeight w:val="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2A6C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районный бюджет</w:t>
            </w:r>
            <w:proofErr w:type="gramStart"/>
            <w:r w:rsidRPr="004E1175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39 602,</w:t>
            </w:r>
            <w:r w:rsidRPr="004E1175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39 608,</w:t>
            </w:r>
            <w:r w:rsidRPr="004E1175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39 616,</w:t>
            </w:r>
            <w:r w:rsidRPr="004E117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118 827,</w:t>
            </w:r>
            <w:r w:rsidRPr="004E1175">
              <w:rPr>
                <w:sz w:val="20"/>
                <w:szCs w:val="20"/>
                <w:lang w:val="en-US"/>
              </w:rPr>
              <w:t>68</w:t>
            </w:r>
          </w:p>
        </w:tc>
      </w:tr>
      <w:tr w:rsidR="004E1175" w:rsidRPr="004E1175" w:rsidTr="00CC73E3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16089,9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50 896,7</w:t>
            </w:r>
          </w:p>
        </w:tc>
      </w:tr>
      <w:tr w:rsidR="004E1175" w:rsidRPr="004E1175" w:rsidTr="00CC73E3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</w:tr>
      <w:tr w:rsidR="007D0F01" w:rsidRPr="004E1175" w:rsidTr="00CC73E3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15 916,2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17 502,4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50 896,7</w:t>
            </w:r>
          </w:p>
        </w:tc>
      </w:tr>
      <w:tr w:rsidR="004E1175" w:rsidRPr="004E1175" w:rsidTr="00CC73E3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районный бюджет</w:t>
            </w:r>
            <w:proofErr w:type="gramStart"/>
            <w:r w:rsidRPr="004E1175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187,40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541,1</w:t>
            </w:r>
          </w:p>
        </w:tc>
      </w:tr>
      <w:tr w:rsidR="004E1175" w:rsidRPr="004E1175" w:rsidTr="00CC73E3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color w:val="000000"/>
                <w:sz w:val="20"/>
                <w:szCs w:val="20"/>
              </w:rPr>
              <w:t>«</w:t>
            </w:r>
            <w:r w:rsidRPr="004E1175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4E1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</w:tr>
      <w:tr w:rsidR="004E1175" w:rsidRPr="004E1175" w:rsidTr="00CC73E3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</w:tr>
      <w:tr w:rsidR="007D0F01" w:rsidRPr="004E1175" w:rsidTr="00CC73E3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</w:tr>
      <w:tr w:rsidR="004E1175" w:rsidRPr="004E1175" w:rsidTr="00CC73E3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районный бюджет</w:t>
            </w:r>
            <w:proofErr w:type="gramStart"/>
            <w:r w:rsidRPr="004E1175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Отдельное мероприятие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  <w:highlight w:val="yellow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40 811,4600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39 428,8600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39 428,8600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119 669</w:t>
            </w:r>
            <w:r w:rsidRPr="004E1175">
              <w:rPr>
                <w:sz w:val="20"/>
                <w:szCs w:val="20"/>
                <w:lang w:val="en-US"/>
              </w:rPr>
              <w:t>,18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</w:tr>
      <w:tr w:rsidR="007D0F01" w:rsidRPr="004E1175" w:rsidTr="00CC73E3">
        <w:trPr>
          <w:trHeight w:val="4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01" w:rsidRPr="004E1175" w:rsidRDefault="007D0F01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F01" w:rsidRPr="004E1175" w:rsidRDefault="007D0F01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районный бюджет</w:t>
            </w:r>
            <w:proofErr w:type="gramStart"/>
            <w:r w:rsidRPr="004E1175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40 8111,4600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39 428,8600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39 428,8600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119 669,18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1 382,</w:t>
            </w:r>
            <w:r w:rsidRPr="004E11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  <w:lang w:val="en-US"/>
              </w:rPr>
            </w:pPr>
            <w:r w:rsidRPr="004E1175">
              <w:rPr>
                <w:sz w:val="20"/>
                <w:szCs w:val="20"/>
              </w:rPr>
              <w:t>1 382,</w:t>
            </w:r>
            <w:r w:rsidRPr="004E1175">
              <w:rPr>
                <w:sz w:val="20"/>
                <w:szCs w:val="20"/>
                <w:lang w:val="en-US"/>
              </w:rPr>
              <w:t>6</w:t>
            </w: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4E1175" w:rsidP="004E1175">
            <w:pPr>
              <w:jc w:val="center"/>
              <w:rPr>
                <w:sz w:val="20"/>
                <w:szCs w:val="20"/>
              </w:rPr>
            </w:pPr>
          </w:p>
        </w:tc>
      </w:tr>
      <w:tr w:rsidR="004E1175" w:rsidRPr="004E1175" w:rsidTr="00CC73E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175" w:rsidRPr="004E1175" w:rsidRDefault="004E1175" w:rsidP="004E1175">
            <w:pPr>
              <w:rPr>
                <w:sz w:val="20"/>
                <w:szCs w:val="20"/>
              </w:rPr>
            </w:pPr>
            <w:r w:rsidRPr="004E1175">
              <w:rPr>
                <w:sz w:val="20"/>
                <w:szCs w:val="20"/>
              </w:rPr>
              <w:t>районный бюджет</w:t>
            </w:r>
            <w:proofErr w:type="gramStart"/>
            <w:r w:rsidRPr="004E1175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75" w:rsidRPr="004E1175" w:rsidRDefault="002A6C70" w:rsidP="004E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118 286,58</w:t>
            </w:r>
          </w:p>
        </w:tc>
      </w:tr>
    </w:tbl>
    <w:p w:rsidR="007D0F01" w:rsidRDefault="007D0F01" w:rsidP="004E748B">
      <w:pPr>
        <w:ind w:left="9072" w:right="-109"/>
        <w:rPr>
          <w:sz w:val="20"/>
          <w:szCs w:val="20"/>
        </w:rPr>
      </w:pPr>
    </w:p>
    <w:p w:rsidR="007D0F01" w:rsidRDefault="007D0F01" w:rsidP="004E748B">
      <w:pPr>
        <w:ind w:left="9072" w:right="-109"/>
        <w:rPr>
          <w:sz w:val="20"/>
          <w:szCs w:val="20"/>
        </w:rPr>
      </w:pPr>
    </w:p>
    <w:p w:rsidR="007D0F01" w:rsidRDefault="007D0F01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E55F44" w:rsidRDefault="00E55F44" w:rsidP="004E748B">
      <w:pPr>
        <w:ind w:left="9072" w:right="-109"/>
        <w:rPr>
          <w:sz w:val="20"/>
          <w:szCs w:val="20"/>
        </w:rPr>
      </w:pPr>
    </w:p>
    <w:p w:rsidR="00770411" w:rsidRDefault="004E748B" w:rsidP="004E748B">
      <w:pPr>
        <w:ind w:left="9072" w:right="-109"/>
        <w:rPr>
          <w:sz w:val="20"/>
          <w:szCs w:val="20"/>
        </w:rPr>
      </w:pPr>
      <w:r w:rsidRPr="004E748B">
        <w:rPr>
          <w:sz w:val="20"/>
          <w:szCs w:val="20"/>
        </w:rPr>
        <w:t xml:space="preserve">Приложение </w:t>
      </w:r>
      <w:r w:rsidR="00E55F44">
        <w:rPr>
          <w:sz w:val="20"/>
          <w:szCs w:val="20"/>
        </w:rPr>
        <w:t xml:space="preserve">№3 </w:t>
      </w:r>
      <w:r w:rsidRPr="004E748B">
        <w:rPr>
          <w:sz w:val="20"/>
          <w:szCs w:val="20"/>
        </w:rPr>
        <w:t>к постановлению администрации Каратузского района №</w:t>
      </w:r>
      <w:r w:rsidR="0066710E">
        <w:rPr>
          <w:sz w:val="20"/>
          <w:szCs w:val="20"/>
        </w:rPr>
        <w:t xml:space="preserve"> 99-п</w:t>
      </w:r>
      <w:r w:rsidRPr="004E748B">
        <w:rPr>
          <w:sz w:val="20"/>
          <w:szCs w:val="20"/>
        </w:rPr>
        <w:t xml:space="preserve"> от</w:t>
      </w:r>
      <w:r w:rsidR="0066710E">
        <w:rPr>
          <w:sz w:val="20"/>
          <w:szCs w:val="20"/>
        </w:rPr>
        <w:t xml:space="preserve"> 03.02.2020</w:t>
      </w:r>
    </w:p>
    <w:p w:rsidR="0066710E" w:rsidRDefault="0066710E" w:rsidP="004E748B">
      <w:pPr>
        <w:ind w:left="9072" w:right="-109"/>
        <w:rPr>
          <w:sz w:val="20"/>
          <w:szCs w:val="20"/>
        </w:rPr>
      </w:pPr>
    </w:p>
    <w:p w:rsidR="004E748B" w:rsidRPr="004E748B" w:rsidRDefault="004E748B" w:rsidP="004E748B">
      <w:pPr>
        <w:ind w:left="9072" w:right="-109"/>
        <w:rPr>
          <w:sz w:val="20"/>
          <w:szCs w:val="20"/>
        </w:rPr>
      </w:pPr>
      <w:r w:rsidRPr="004E748B">
        <w:rPr>
          <w:sz w:val="20"/>
          <w:szCs w:val="20"/>
        </w:rPr>
        <w:t xml:space="preserve">Приложение № 2 </w:t>
      </w:r>
    </w:p>
    <w:p w:rsidR="004E748B" w:rsidRPr="004E748B" w:rsidRDefault="004E748B" w:rsidP="004E748B">
      <w:pPr>
        <w:ind w:left="9072"/>
        <w:rPr>
          <w:sz w:val="20"/>
          <w:szCs w:val="20"/>
        </w:rPr>
      </w:pPr>
      <w:r w:rsidRPr="004E748B">
        <w:rPr>
          <w:sz w:val="20"/>
          <w:szCs w:val="20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4E748B" w:rsidRPr="00D06F07" w:rsidRDefault="004E748B" w:rsidP="004E748B">
      <w:pPr>
        <w:autoSpaceDE w:val="0"/>
        <w:autoSpaceDN w:val="0"/>
        <w:adjustRightInd w:val="0"/>
        <w:ind w:left="-567" w:hanging="567"/>
      </w:pPr>
    </w:p>
    <w:p w:rsidR="004E748B" w:rsidRPr="00D06F07" w:rsidRDefault="004E748B" w:rsidP="004E748B">
      <w:pPr>
        <w:jc w:val="center"/>
      </w:pPr>
      <w:r w:rsidRPr="00D06F07">
        <w:t>Перечень мероприятий подпрограммы</w:t>
      </w:r>
    </w:p>
    <w:p w:rsidR="004E748B" w:rsidRPr="00D06F07" w:rsidRDefault="004E748B" w:rsidP="004E748B">
      <w:pPr>
        <w:jc w:val="center"/>
      </w:pPr>
    </w:p>
    <w:tbl>
      <w:tblPr>
        <w:tblW w:w="152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850"/>
        <w:gridCol w:w="851"/>
        <w:gridCol w:w="1276"/>
        <w:gridCol w:w="567"/>
        <w:gridCol w:w="1275"/>
        <w:gridCol w:w="1134"/>
        <w:gridCol w:w="1276"/>
        <w:gridCol w:w="1276"/>
        <w:gridCol w:w="61"/>
        <w:gridCol w:w="789"/>
        <w:gridCol w:w="63"/>
      </w:tblGrid>
      <w:tr w:rsidR="004E748B" w:rsidRPr="00D06F07" w:rsidTr="00CC73E3">
        <w:trPr>
          <w:trHeight w:val="367"/>
        </w:trPr>
        <w:tc>
          <w:tcPr>
            <w:tcW w:w="710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 xml:space="preserve">№ </w:t>
            </w:r>
            <w:proofErr w:type="gramStart"/>
            <w:r w:rsidRPr="00D06F07">
              <w:rPr>
                <w:sz w:val="20"/>
                <w:szCs w:val="20"/>
              </w:rPr>
              <w:t>п</w:t>
            </w:r>
            <w:proofErr w:type="gramEnd"/>
            <w:r w:rsidRPr="00D06F07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2" w:type="dxa"/>
            <w:gridSpan w:val="5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748B" w:rsidRPr="00D06F07" w:rsidTr="00CC73E3">
        <w:trPr>
          <w:gridAfter w:val="1"/>
          <w:wAfter w:w="63" w:type="dxa"/>
          <w:trHeight w:val="1354"/>
        </w:trPr>
        <w:tc>
          <w:tcPr>
            <w:tcW w:w="710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proofErr w:type="spellStart"/>
            <w:r w:rsidRPr="00D06F0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очередной финансовый год (2020)</w:t>
            </w:r>
          </w:p>
        </w:tc>
        <w:tc>
          <w:tcPr>
            <w:tcW w:w="1134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  <w:hideMark/>
          </w:tcPr>
          <w:p w:rsidR="004E748B" w:rsidRPr="00D06F07" w:rsidRDefault="004E748B" w:rsidP="004E748B">
            <w:pPr>
              <w:ind w:right="-108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</w:tr>
      <w:tr w:rsidR="004E748B" w:rsidRPr="00D06F07" w:rsidTr="00CC73E3">
        <w:trPr>
          <w:trHeight w:val="36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</w:t>
            </w:r>
          </w:p>
        </w:tc>
        <w:tc>
          <w:tcPr>
            <w:tcW w:w="14521" w:type="dxa"/>
            <w:gridSpan w:val="13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4E748B" w:rsidRPr="00D06F07" w:rsidTr="00CC73E3">
        <w:trPr>
          <w:trHeight w:val="36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</w:t>
            </w:r>
          </w:p>
        </w:tc>
        <w:tc>
          <w:tcPr>
            <w:tcW w:w="14521" w:type="dxa"/>
            <w:gridSpan w:val="13"/>
            <w:vAlign w:val="center"/>
          </w:tcPr>
          <w:p w:rsidR="004E748B" w:rsidRPr="00D06F07" w:rsidRDefault="004E748B" w:rsidP="004E74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4E748B" w:rsidRPr="00D06F07" w:rsidTr="00CC73E3">
        <w:trPr>
          <w:gridAfter w:val="1"/>
          <w:wAfter w:w="63" w:type="dxa"/>
          <w:trHeight w:val="1553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4E748B" w:rsidRPr="00D06F07" w:rsidRDefault="004E748B" w:rsidP="004E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Pr="00CE0886">
              <w:rPr>
                <w:sz w:val="20"/>
                <w:szCs w:val="20"/>
                <w:u w:val="single"/>
              </w:rPr>
              <w:t xml:space="preserve">                      </w:t>
            </w:r>
            <w:r w:rsidRPr="00D06F07">
              <w:rPr>
                <w:sz w:val="20"/>
                <w:szCs w:val="20"/>
                <w:u w:val="single"/>
              </w:rPr>
              <w:t>Мероприятие 1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559" w:type="dxa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1510015010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06F07">
              <w:rPr>
                <w:color w:val="000000"/>
                <w:sz w:val="20"/>
                <w:szCs w:val="20"/>
              </w:rPr>
              <w:t>37,683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06F0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187,4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06F07">
              <w:rPr>
                <w:color w:val="000000"/>
                <w:sz w:val="20"/>
                <w:szCs w:val="20"/>
              </w:rPr>
              <w:t>405,083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00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D06F07">
              <w:rPr>
                <w:sz w:val="20"/>
                <w:szCs w:val="20"/>
              </w:rPr>
              <w:t>софинансирование</w:t>
            </w:r>
            <w:proofErr w:type="spellEnd"/>
            <w:r w:rsidRPr="00D06F07">
              <w:rPr>
                <w:sz w:val="20"/>
                <w:szCs w:val="20"/>
              </w:rPr>
              <w:t xml:space="preserve"> субсидии</w:t>
            </w:r>
            <w:r w:rsidRPr="00D06F07">
              <w:rPr>
                <w:sz w:val="20"/>
                <w:szCs w:val="20"/>
                <w:u w:val="single"/>
              </w:rPr>
              <w:t xml:space="preserve"> </w:t>
            </w:r>
            <w:r w:rsidRPr="00D06F07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</w:rPr>
              <w:t>15100</w:t>
            </w:r>
            <w:r w:rsidRPr="00D06F07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F07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06F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570"/>
        </w:trPr>
        <w:tc>
          <w:tcPr>
            <w:tcW w:w="710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3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</w:t>
            </w:r>
            <w:r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551,37052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573,41718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1654,9512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705"/>
        </w:trPr>
        <w:tc>
          <w:tcPr>
            <w:tcW w:w="710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4052,6365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4214,72948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4383,28282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</w:pPr>
            <w:r>
              <w:rPr>
                <w:sz w:val="20"/>
                <w:szCs w:val="20"/>
              </w:rPr>
              <w:t>12650,6488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4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4E748B" w:rsidRPr="00D06F07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1510075090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06F07">
              <w:rPr>
                <w:sz w:val="20"/>
                <w:szCs w:val="20"/>
                <w:highlight w:val="yellow"/>
                <w:lang w:val="en-US"/>
              </w:rPr>
              <w:t>11 333,4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highlight w:val="yellow"/>
              </w:rPr>
            </w:pPr>
            <w:r w:rsidRPr="00D06F07">
              <w:rPr>
                <w:sz w:val="20"/>
                <w:szCs w:val="20"/>
                <w:highlight w:val="yellow"/>
              </w:rPr>
              <w:t>36 050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D06F07">
              <w:rPr>
                <w:sz w:val="20"/>
                <w:szCs w:val="20"/>
                <w:u w:val="single"/>
              </w:rPr>
              <w:t>Мероприятие 5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1510076430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  <w:lang w:val="en-US"/>
              </w:rPr>
            </w:pPr>
            <w:r w:rsidRPr="00D06F07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Приведение дорог в соответствие</w:t>
            </w:r>
          </w:p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4E748B" w:rsidRPr="00D06F07" w:rsidTr="00CC73E3">
        <w:trPr>
          <w:gridAfter w:val="1"/>
          <w:wAfter w:w="63" w:type="dxa"/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4E748B" w:rsidRPr="00421B18" w:rsidRDefault="004E748B" w:rsidP="004E748B">
            <w:pPr>
              <w:jc w:val="center"/>
              <w:rPr>
                <w:sz w:val="20"/>
                <w:szCs w:val="20"/>
                <w:u w:val="single"/>
              </w:rPr>
            </w:pPr>
            <w:r w:rsidRPr="00421B18">
              <w:rPr>
                <w:sz w:val="20"/>
                <w:szCs w:val="20"/>
                <w:u w:val="single"/>
              </w:rPr>
              <w:t>Мероприятие 6</w:t>
            </w:r>
          </w:p>
          <w:p w:rsidR="004E748B" w:rsidRPr="00D06F07" w:rsidRDefault="004E748B" w:rsidP="00E55F4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387233">
              <w:rPr>
                <w:sz w:val="20"/>
                <w:szCs w:val="20"/>
              </w:rPr>
              <w:t>Софинансирования</w:t>
            </w:r>
            <w:proofErr w:type="spellEnd"/>
            <w:r w:rsidRPr="00387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</w:t>
            </w:r>
            <w:r w:rsidRPr="00387233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55F4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4E748B" w:rsidRPr="00D06F07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4E748B" w:rsidRPr="00E55F44" w:rsidRDefault="00E55F44" w:rsidP="004E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15100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06F07">
              <w:rPr>
                <w:sz w:val="20"/>
                <w:szCs w:val="20"/>
              </w:rPr>
              <w:t>5090</w:t>
            </w:r>
          </w:p>
        </w:tc>
        <w:tc>
          <w:tcPr>
            <w:tcW w:w="567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06F07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E55F44">
              <w:rPr>
                <w:color w:val="000000"/>
                <w:sz w:val="20"/>
                <w:szCs w:val="20"/>
              </w:rPr>
              <w:t>136</w:t>
            </w:r>
            <w:r w:rsidRPr="00D06F07">
              <w:rPr>
                <w:color w:val="000000"/>
                <w:sz w:val="20"/>
                <w:szCs w:val="20"/>
              </w:rPr>
              <w:t>,017</w:t>
            </w:r>
          </w:p>
        </w:tc>
        <w:tc>
          <w:tcPr>
            <w:tcW w:w="1134" w:type="dxa"/>
            <w:noWrap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E748B" w:rsidRPr="00D06F07" w:rsidRDefault="004E748B" w:rsidP="004E748B">
            <w:pPr>
              <w:jc w:val="center"/>
              <w:rPr>
                <w:color w:val="000000"/>
                <w:sz w:val="20"/>
                <w:szCs w:val="20"/>
              </w:rPr>
            </w:pPr>
            <w:r w:rsidRPr="00D47E2A">
              <w:rPr>
                <w:color w:val="000000"/>
                <w:sz w:val="20"/>
                <w:szCs w:val="20"/>
              </w:rPr>
              <w:t>136,017</w:t>
            </w:r>
          </w:p>
        </w:tc>
        <w:tc>
          <w:tcPr>
            <w:tcW w:w="850" w:type="dxa"/>
            <w:gridSpan w:val="2"/>
            <w:vAlign w:val="center"/>
          </w:tcPr>
          <w:p w:rsidR="004E748B" w:rsidRPr="00D06F07" w:rsidRDefault="004E748B" w:rsidP="004E748B">
            <w:pPr>
              <w:jc w:val="center"/>
              <w:rPr>
                <w:sz w:val="20"/>
                <w:szCs w:val="20"/>
              </w:rPr>
            </w:pPr>
            <w:r w:rsidRPr="00D47E2A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</w:tbl>
    <w:p w:rsidR="00636067" w:rsidRDefault="00636067" w:rsidP="004E748B">
      <w:pPr>
        <w:ind w:right="-109"/>
      </w:pPr>
    </w:p>
    <w:sectPr w:rsidR="00636067" w:rsidSect="004E748B">
      <w:headerReference w:type="default" r:id="rId11"/>
      <w:pgSz w:w="16838" w:h="11906" w:orient="landscape" w:code="9"/>
      <w:pgMar w:top="284" w:right="998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C7" w:rsidRDefault="00AF4DC7">
      <w:r>
        <w:separator/>
      </w:r>
    </w:p>
  </w:endnote>
  <w:endnote w:type="continuationSeparator" w:id="0">
    <w:p w:rsidR="00AF4DC7" w:rsidRDefault="00AF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C7" w:rsidRDefault="00AF4DC7">
      <w:r>
        <w:separator/>
      </w:r>
    </w:p>
  </w:footnote>
  <w:footnote w:type="continuationSeparator" w:id="0">
    <w:p w:rsidR="00AF4DC7" w:rsidRDefault="00AF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01" w:rsidRPr="0078610A" w:rsidRDefault="007D0F0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78F0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349C9"/>
    <w:rsid w:val="00236013"/>
    <w:rsid w:val="00244FCC"/>
    <w:rsid w:val="00247A43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B2FE8"/>
    <w:rsid w:val="003B7A22"/>
    <w:rsid w:val="003B7C6B"/>
    <w:rsid w:val="003C3FD6"/>
    <w:rsid w:val="003C5713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33F9D"/>
    <w:rsid w:val="00636067"/>
    <w:rsid w:val="00640BAB"/>
    <w:rsid w:val="006453EA"/>
    <w:rsid w:val="0064596E"/>
    <w:rsid w:val="006558A0"/>
    <w:rsid w:val="00656AE4"/>
    <w:rsid w:val="00660686"/>
    <w:rsid w:val="006660DF"/>
    <w:rsid w:val="006662FD"/>
    <w:rsid w:val="0066710E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70411"/>
    <w:rsid w:val="007713E7"/>
    <w:rsid w:val="00771DB0"/>
    <w:rsid w:val="00773B22"/>
    <w:rsid w:val="007755FC"/>
    <w:rsid w:val="007762CE"/>
    <w:rsid w:val="007811BE"/>
    <w:rsid w:val="007856C9"/>
    <w:rsid w:val="00790D24"/>
    <w:rsid w:val="0079104E"/>
    <w:rsid w:val="007936B8"/>
    <w:rsid w:val="007943CD"/>
    <w:rsid w:val="007A49F6"/>
    <w:rsid w:val="007A6010"/>
    <w:rsid w:val="007A77B4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A23F3"/>
    <w:rsid w:val="008B6C96"/>
    <w:rsid w:val="008D0416"/>
    <w:rsid w:val="008D3D20"/>
    <w:rsid w:val="008E593E"/>
    <w:rsid w:val="008F1CAB"/>
    <w:rsid w:val="008F450A"/>
    <w:rsid w:val="009000DE"/>
    <w:rsid w:val="009043C9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2FE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53B8"/>
    <w:rsid w:val="00A11AFC"/>
    <w:rsid w:val="00A1449A"/>
    <w:rsid w:val="00A16BD3"/>
    <w:rsid w:val="00A16E9F"/>
    <w:rsid w:val="00A23C39"/>
    <w:rsid w:val="00A275A5"/>
    <w:rsid w:val="00A33667"/>
    <w:rsid w:val="00A45A77"/>
    <w:rsid w:val="00A604DF"/>
    <w:rsid w:val="00A6145F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E2E4F"/>
    <w:rsid w:val="00AE3CB2"/>
    <w:rsid w:val="00AF021F"/>
    <w:rsid w:val="00AF1663"/>
    <w:rsid w:val="00AF4DC7"/>
    <w:rsid w:val="00AF53E2"/>
    <w:rsid w:val="00B03F9D"/>
    <w:rsid w:val="00B2507E"/>
    <w:rsid w:val="00B26326"/>
    <w:rsid w:val="00B3079C"/>
    <w:rsid w:val="00B32FA9"/>
    <w:rsid w:val="00B378C3"/>
    <w:rsid w:val="00B37D80"/>
    <w:rsid w:val="00B609A0"/>
    <w:rsid w:val="00B63440"/>
    <w:rsid w:val="00B73ECE"/>
    <w:rsid w:val="00B76329"/>
    <w:rsid w:val="00B858F1"/>
    <w:rsid w:val="00B90B01"/>
    <w:rsid w:val="00B94227"/>
    <w:rsid w:val="00B9704D"/>
    <w:rsid w:val="00BA04D6"/>
    <w:rsid w:val="00BA138C"/>
    <w:rsid w:val="00BA5619"/>
    <w:rsid w:val="00BA6E76"/>
    <w:rsid w:val="00BB05EB"/>
    <w:rsid w:val="00BB42E7"/>
    <w:rsid w:val="00BB7149"/>
    <w:rsid w:val="00BC4144"/>
    <w:rsid w:val="00BC5070"/>
    <w:rsid w:val="00BE15C8"/>
    <w:rsid w:val="00BE7BDE"/>
    <w:rsid w:val="00BF3BE4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909C7"/>
    <w:rsid w:val="00D911E2"/>
    <w:rsid w:val="00D916C4"/>
    <w:rsid w:val="00D93201"/>
    <w:rsid w:val="00D9701D"/>
    <w:rsid w:val="00DA7B11"/>
    <w:rsid w:val="00DB1437"/>
    <w:rsid w:val="00DB281B"/>
    <w:rsid w:val="00DC0F3C"/>
    <w:rsid w:val="00DC44B8"/>
    <w:rsid w:val="00DC479B"/>
    <w:rsid w:val="00DC7849"/>
    <w:rsid w:val="00DD2F6B"/>
    <w:rsid w:val="00DE0FF4"/>
    <w:rsid w:val="00DE453D"/>
    <w:rsid w:val="00DE463A"/>
    <w:rsid w:val="00E16EDF"/>
    <w:rsid w:val="00E1729F"/>
    <w:rsid w:val="00E202A4"/>
    <w:rsid w:val="00E2212A"/>
    <w:rsid w:val="00E26DF5"/>
    <w:rsid w:val="00E41329"/>
    <w:rsid w:val="00E4143D"/>
    <w:rsid w:val="00E41EAB"/>
    <w:rsid w:val="00E50EEB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D2C2-C2DF-4D7F-9984-668356A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43</cp:revision>
  <cp:lastPrinted>2020-02-03T08:27:00Z</cp:lastPrinted>
  <dcterms:created xsi:type="dcterms:W3CDTF">2020-01-20T06:14:00Z</dcterms:created>
  <dcterms:modified xsi:type="dcterms:W3CDTF">2020-02-03T08:28:00Z</dcterms:modified>
</cp:coreProperties>
</file>