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2B7BA0"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2B7BA0" w:rsidRDefault="002B7BA0"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2A63A7">
                        <w:rPr>
                          <w:rFonts w:ascii="Times New Roman" w:hAnsi="Times New Roman" w:cs="Times New Roman"/>
                          <w:b/>
                          <w:bCs/>
                          <w:sz w:val="22"/>
                          <w:szCs w:val="32"/>
                        </w:rPr>
                        <w:t>130</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2B7BA0" w:rsidRPr="00CB1931" w:rsidRDefault="002B7BA0"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2</w:t>
                      </w:r>
                      <w:r w:rsidR="002A63A7">
                        <w:rPr>
                          <w:rFonts w:ascii="Times New Roman" w:hAnsi="Times New Roman" w:cs="Times New Roman"/>
                          <w:b/>
                          <w:bCs/>
                          <w:sz w:val="22"/>
                          <w:szCs w:val="22"/>
                        </w:rPr>
                        <w:t>2</w:t>
                      </w:r>
                      <w:r>
                        <w:rPr>
                          <w:rFonts w:ascii="Times New Roman" w:hAnsi="Times New Roman" w:cs="Times New Roman"/>
                          <w:b/>
                          <w:bCs/>
                          <w:sz w:val="22"/>
                          <w:szCs w:val="22"/>
                          <w:lang w:val="en-US"/>
                        </w:rPr>
                        <w:t>.</w:t>
                      </w:r>
                      <w:r w:rsidR="002A63A7">
                        <w:rPr>
                          <w:rFonts w:ascii="Times New Roman" w:hAnsi="Times New Roman" w:cs="Times New Roman"/>
                          <w:b/>
                          <w:bCs/>
                          <w:sz w:val="22"/>
                          <w:szCs w:val="22"/>
                        </w:rPr>
                        <w:t>04</w:t>
                      </w:r>
                      <w:r>
                        <w:rPr>
                          <w:rFonts w:ascii="Times New Roman" w:hAnsi="Times New Roman" w:cs="Times New Roman"/>
                          <w:b/>
                          <w:bCs/>
                          <w:sz w:val="22"/>
                          <w:szCs w:val="22"/>
                          <w:lang w:val="en-US"/>
                        </w:rPr>
                        <w:t>.</w:t>
                      </w:r>
                      <w:r>
                        <w:rPr>
                          <w:rFonts w:ascii="Times New Roman" w:hAnsi="Times New Roman" w:cs="Times New Roman"/>
                          <w:b/>
                          <w:bCs/>
                          <w:sz w:val="22"/>
                          <w:szCs w:val="22"/>
                        </w:rPr>
                        <w:t>2016</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2B7BA0" w:rsidRDefault="002B7BA0"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2B7BA0" w:rsidRPr="0041243A" w:rsidRDefault="002B7BA0"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2B7BA0" w:rsidRPr="0024392E" w:rsidRDefault="002B7BA0"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w:t>
                      </w:r>
                      <w:proofErr w:type="spellStart"/>
                      <w:r w:rsidRPr="0041243A">
                        <w:rPr>
                          <w:rFonts w:ascii="Times New Roman" w:hAnsi="Times New Roman" w:cs="Times New Roman"/>
                          <w:b/>
                          <w:bCs/>
                          <w:sz w:val="48"/>
                          <w:szCs w:val="71"/>
                        </w:rPr>
                        <w:t>Каратузский</w:t>
                      </w:r>
                      <w:proofErr w:type="spellEnd"/>
                      <w:r w:rsidRPr="0041243A">
                        <w:rPr>
                          <w:rFonts w:ascii="Times New Roman" w:hAnsi="Times New Roman" w:cs="Times New Roman"/>
                          <w:b/>
                          <w:bCs/>
                          <w:sz w:val="48"/>
                          <w:szCs w:val="71"/>
                        </w:rPr>
                        <w:t xml:space="preserve"> район»</w:t>
                      </w:r>
                    </w:p>
                    <w:p w:rsidR="002B7BA0" w:rsidRPr="00D368D1" w:rsidRDefault="002B7BA0"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ПОСТАНОВЛЕНИЕ</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p w:rsidR="002B7BA0" w:rsidRPr="002B7BA0" w:rsidRDefault="002B7BA0" w:rsidP="002B7BA0">
      <w:pPr>
        <w:spacing w:after="0" w:line="240" w:lineRule="auto"/>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19.04.2016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B7BA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B7BA0">
        <w:rPr>
          <w:rFonts w:ascii="Times New Roman" w:hAnsi="Times New Roman" w:cs="Times New Roman"/>
          <w:color w:val="auto"/>
          <w:kern w:val="0"/>
          <w:sz w:val="12"/>
          <w:szCs w:val="12"/>
        </w:rPr>
        <w:t xml:space="preserve">                       № 200-п</w:t>
      </w:r>
    </w:p>
    <w:p w:rsidR="002B7BA0" w:rsidRPr="002B7BA0" w:rsidRDefault="002B7BA0" w:rsidP="002B7BA0">
      <w:pPr>
        <w:spacing w:after="0" w:line="240" w:lineRule="auto"/>
        <w:ind w:right="-5"/>
        <w:jc w:val="both"/>
        <w:rPr>
          <w:rFonts w:ascii="Times New Roman" w:hAnsi="Times New Roman" w:cs="Times New Roman"/>
          <w:color w:val="auto"/>
          <w:kern w:val="0"/>
          <w:sz w:val="12"/>
          <w:szCs w:val="12"/>
        </w:rPr>
      </w:pPr>
    </w:p>
    <w:p w:rsidR="002B7BA0" w:rsidRPr="002B7BA0" w:rsidRDefault="002B7BA0" w:rsidP="002B7BA0">
      <w:pPr>
        <w:spacing w:after="0" w:line="240" w:lineRule="auto"/>
        <w:ind w:right="-5"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в Каратузском районе на второй квартал 2016 года.  </w:t>
      </w:r>
    </w:p>
    <w:p w:rsidR="002B7BA0" w:rsidRPr="002B7BA0" w:rsidRDefault="002B7BA0" w:rsidP="002B7BA0">
      <w:pPr>
        <w:spacing w:after="0" w:line="240" w:lineRule="auto"/>
        <w:jc w:val="both"/>
        <w:rPr>
          <w:rFonts w:ascii="Times New Roman" w:hAnsi="Times New Roman" w:cs="Times New Roman"/>
          <w:color w:val="auto"/>
          <w:kern w:val="0"/>
          <w:sz w:val="12"/>
          <w:szCs w:val="12"/>
        </w:rPr>
      </w:pPr>
    </w:p>
    <w:p w:rsidR="002B7BA0" w:rsidRPr="002B7BA0" w:rsidRDefault="002B7BA0" w:rsidP="002B7BA0">
      <w:pPr>
        <w:spacing w:after="0" w:line="240" w:lineRule="auto"/>
        <w:ind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w:t>
      </w:r>
      <w:bookmarkStart w:id="0" w:name="_GoBack"/>
      <w:bookmarkEnd w:id="0"/>
      <w:r w:rsidRPr="002B7BA0">
        <w:rPr>
          <w:rFonts w:ascii="Times New Roman" w:hAnsi="Times New Roman" w:cs="Times New Roman"/>
          <w:color w:val="auto"/>
          <w:kern w:val="0"/>
          <w:sz w:val="12"/>
          <w:szCs w:val="12"/>
        </w:rPr>
        <w:t>в, инвалидов и семей, имеющих детей-инвалидов, нуждающихся в улучшении жилищных условий», на основании приказа № 218/</w:t>
      </w:r>
      <w:proofErr w:type="spellStart"/>
      <w:proofErr w:type="gramStart"/>
      <w:r w:rsidRPr="002B7BA0">
        <w:rPr>
          <w:rFonts w:ascii="Times New Roman" w:hAnsi="Times New Roman" w:cs="Times New Roman"/>
          <w:color w:val="auto"/>
          <w:kern w:val="0"/>
          <w:sz w:val="12"/>
          <w:szCs w:val="12"/>
        </w:rPr>
        <w:t>пр</w:t>
      </w:r>
      <w:proofErr w:type="spellEnd"/>
      <w:proofErr w:type="gramEnd"/>
      <w:r w:rsidRPr="002B7BA0">
        <w:rPr>
          <w:rFonts w:ascii="Times New Roman" w:hAnsi="Times New Roman" w:cs="Times New Roman"/>
          <w:color w:val="auto"/>
          <w:kern w:val="0"/>
          <w:sz w:val="12"/>
          <w:szCs w:val="12"/>
        </w:rPr>
        <w:t xml:space="preserve"> от 7 апреля 2016 года Министерства строительства и жилищно-коммунального хозяйства Российской Федерации на второй квартал 2016 года, руководствуясь Уставом Муниципального образования «</w:t>
      </w:r>
      <w:proofErr w:type="spellStart"/>
      <w:r w:rsidRPr="002B7BA0">
        <w:rPr>
          <w:rFonts w:ascii="Times New Roman" w:hAnsi="Times New Roman" w:cs="Times New Roman"/>
          <w:color w:val="auto"/>
          <w:kern w:val="0"/>
          <w:sz w:val="12"/>
          <w:szCs w:val="12"/>
        </w:rPr>
        <w:t>Каратузский</w:t>
      </w:r>
      <w:proofErr w:type="spellEnd"/>
      <w:r w:rsidRPr="002B7BA0">
        <w:rPr>
          <w:rFonts w:ascii="Times New Roman" w:hAnsi="Times New Roman" w:cs="Times New Roman"/>
          <w:color w:val="auto"/>
          <w:kern w:val="0"/>
          <w:sz w:val="12"/>
          <w:szCs w:val="12"/>
        </w:rPr>
        <w:t xml:space="preserve"> район», ПОСТАНОВЛЯЮ:</w:t>
      </w:r>
    </w:p>
    <w:p w:rsidR="002B7BA0" w:rsidRPr="002B7BA0" w:rsidRDefault="002B7BA0" w:rsidP="002B7BA0">
      <w:pPr>
        <w:spacing w:after="0" w:line="240" w:lineRule="auto"/>
        <w:ind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1. </w:t>
      </w:r>
      <w:proofErr w:type="gramStart"/>
      <w:r w:rsidRPr="002B7BA0">
        <w:rPr>
          <w:rFonts w:ascii="Times New Roman" w:hAnsi="Times New Roman" w:cs="Times New Roman"/>
          <w:color w:val="auto"/>
          <w:kern w:val="0"/>
          <w:sz w:val="12"/>
          <w:szCs w:val="12"/>
        </w:rPr>
        <w:t>Установить на второй квартал 2016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нуждающихся в улучшении жилищных условий», в размере 39 238 (тридцать девять тысяч двести</w:t>
      </w:r>
      <w:proofErr w:type="gramEnd"/>
      <w:r w:rsidRPr="002B7BA0">
        <w:rPr>
          <w:rFonts w:ascii="Times New Roman" w:hAnsi="Times New Roman" w:cs="Times New Roman"/>
          <w:color w:val="auto"/>
          <w:kern w:val="0"/>
          <w:sz w:val="12"/>
          <w:szCs w:val="12"/>
        </w:rPr>
        <w:t xml:space="preserve"> тридцать восемь) рублей.</w:t>
      </w:r>
    </w:p>
    <w:p w:rsidR="002B7BA0" w:rsidRPr="002B7BA0" w:rsidRDefault="002B7BA0" w:rsidP="002B7BA0">
      <w:pPr>
        <w:spacing w:after="0" w:line="240" w:lineRule="auto"/>
        <w:ind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2. </w:t>
      </w:r>
      <w:proofErr w:type="gramStart"/>
      <w:r w:rsidRPr="002B7BA0">
        <w:rPr>
          <w:rFonts w:ascii="Times New Roman" w:hAnsi="Times New Roman" w:cs="Times New Roman"/>
          <w:color w:val="auto"/>
          <w:kern w:val="0"/>
          <w:sz w:val="12"/>
          <w:szCs w:val="12"/>
        </w:rPr>
        <w:t>Контроль за</w:t>
      </w:r>
      <w:proofErr w:type="gramEnd"/>
      <w:r w:rsidRPr="002B7BA0">
        <w:rPr>
          <w:rFonts w:ascii="Times New Roman" w:hAnsi="Times New Roman" w:cs="Times New Roman"/>
          <w:color w:val="auto"/>
          <w:kern w:val="0"/>
          <w:sz w:val="12"/>
          <w:szCs w:val="12"/>
        </w:rPr>
        <w:t xml:space="preserve"> исполнением настоящего постановления возложить на А.А. Савин, заместителя главы района по социальным вопросам – руководителя управления образования. </w:t>
      </w:r>
    </w:p>
    <w:p w:rsidR="002B7BA0" w:rsidRPr="002B7BA0" w:rsidRDefault="002B7BA0" w:rsidP="002B7BA0">
      <w:pPr>
        <w:spacing w:after="0" w:line="240" w:lineRule="auto"/>
        <w:ind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3. Постановление вступает в силу в </w:t>
      </w:r>
      <w:proofErr w:type="gramStart"/>
      <w:r w:rsidRPr="002B7BA0">
        <w:rPr>
          <w:rFonts w:ascii="Times New Roman" w:hAnsi="Times New Roman" w:cs="Times New Roman"/>
          <w:color w:val="auto"/>
          <w:kern w:val="0"/>
          <w:sz w:val="12"/>
          <w:szCs w:val="12"/>
        </w:rPr>
        <w:t>день</w:t>
      </w:r>
      <w:proofErr w:type="gramEnd"/>
      <w:r w:rsidRPr="002B7BA0">
        <w:rPr>
          <w:rFonts w:ascii="Times New Roman" w:hAnsi="Times New Roman" w:cs="Times New Roman"/>
          <w:color w:val="auto"/>
          <w:kern w:val="0"/>
          <w:sz w:val="12"/>
          <w:szCs w:val="12"/>
        </w:rPr>
        <w:t xml:space="preserve"> следующий за днем официального опубликования в периодическом печатном издании Вести муниципального образования «</w:t>
      </w:r>
      <w:proofErr w:type="spellStart"/>
      <w:r w:rsidRPr="002B7BA0">
        <w:rPr>
          <w:rFonts w:ascii="Times New Roman" w:hAnsi="Times New Roman" w:cs="Times New Roman"/>
          <w:color w:val="auto"/>
          <w:kern w:val="0"/>
          <w:sz w:val="12"/>
          <w:szCs w:val="12"/>
        </w:rPr>
        <w:t>Каратузский</w:t>
      </w:r>
      <w:proofErr w:type="spellEnd"/>
      <w:r w:rsidRPr="002B7BA0">
        <w:rPr>
          <w:rFonts w:ascii="Times New Roman" w:hAnsi="Times New Roman" w:cs="Times New Roman"/>
          <w:color w:val="auto"/>
          <w:kern w:val="0"/>
          <w:sz w:val="12"/>
          <w:szCs w:val="12"/>
        </w:rPr>
        <w:t xml:space="preserve"> район», и распространяет свое действие на правоотношения, возникшее с 01.04.2016 года.</w:t>
      </w:r>
    </w:p>
    <w:p w:rsidR="002B7BA0" w:rsidRPr="002B7BA0" w:rsidRDefault="002B7BA0" w:rsidP="002B7BA0">
      <w:pPr>
        <w:spacing w:after="0" w:line="240" w:lineRule="auto"/>
        <w:jc w:val="both"/>
        <w:rPr>
          <w:rFonts w:ascii="Times New Roman" w:hAnsi="Times New Roman" w:cs="Times New Roman"/>
          <w:color w:val="auto"/>
          <w:kern w:val="0"/>
          <w:sz w:val="12"/>
          <w:szCs w:val="12"/>
        </w:rPr>
      </w:pPr>
    </w:p>
    <w:p w:rsidR="002B7BA0" w:rsidRPr="002B7BA0" w:rsidRDefault="002B7BA0" w:rsidP="002B7BA0">
      <w:pPr>
        <w:spacing w:after="0" w:line="240" w:lineRule="auto"/>
        <w:jc w:val="both"/>
        <w:rPr>
          <w:rFonts w:ascii="Times New Roman" w:hAnsi="Times New Roman" w:cs="Times New Roman"/>
          <w:color w:val="auto"/>
          <w:kern w:val="0"/>
          <w:sz w:val="12"/>
          <w:szCs w:val="12"/>
        </w:rPr>
      </w:pPr>
    </w:p>
    <w:p w:rsidR="002B7BA0" w:rsidRPr="002B7BA0" w:rsidRDefault="002B7BA0" w:rsidP="002B7BA0">
      <w:pPr>
        <w:spacing w:after="0" w:line="240" w:lineRule="auto"/>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B7BA0">
        <w:rPr>
          <w:rFonts w:ascii="Times New Roman" w:hAnsi="Times New Roman" w:cs="Times New Roman"/>
          <w:color w:val="auto"/>
          <w:kern w:val="0"/>
          <w:sz w:val="12"/>
          <w:szCs w:val="12"/>
        </w:rPr>
        <w:t xml:space="preserve">                                            К.А. </w:t>
      </w:r>
      <w:proofErr w:type="spellStart"/>
      <w:r w:rsidRPr="002B7BA0">
        <w:rPr>
          <w:rFonts w:ascii="Times New Roman" w:hAnsi="Times New Roman" w:cs="Times New Roman"/>
          <w:color w:val="auto"/>
          <w:kern w:val="0"/>
          <w:sz w:val="12"/>
          <w:szCs w:val="12"/>
        </w:rPr>
        <w:t>Тюнин</w:t>
      </w:r>
      <w:proofErr w:type="spellEnd"/>
    </w:p>
    <w:p w:rsidR="00CE1103" w:rsidRDefault="00CE1103" w:rsidP="0075296C">
      <w:pPr>
        <w:spacing w:after="0" w:line="240" w:lineRule="auto"/>
        <w:rPr>
          <w:rFonts w:ascii="Times New Roman" w:hAnsi="Times New Roman" w:cs="Times New Roman"/>
          <w:color w:val="auto"/>
          <w:kern w:val="0"/>
          <w:sz w:val="12"/>
          <w:szCs w:val="12"/>
        </w:rPr>
      </w:pPr>
    </w:p>
    <w:p w:rsidR="002B7BA0" w:rsidRDefault="002B7BA0" w:rsidP="0075296C">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contextualSpacing/>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p w:rsidR="002B7BA0" w:rsidRPr="002B7BA0" w:rsidRDefault="002B7BA0" w:rsidP="002B7BA0">
      <w:pPr>
        <w:spacing w:after="0" w:line="240" w:lineRule="auto"/>
        <w:contextualSpacing/>
        <w:jc w:val="center"/>
        <w:rPr>
          <w:rFonts w:ascii="Times New Roman" w:hAnsi="Times New Roman" w:cs="Times New Roman"/>
          <w:b/>
          <w:color w:val="auto"/>
          <w:kern w:val="0"/>
          <w:sz w:val="12"/>
          <w:szCs w:val="12"/>
        </w:rPr>
      </w:pPr>
    </w:p>
    <w:p w:rsidR="002B7BA0" w:rsidRPr="002B7BA0" w:rsidRDefault="002B7BA0" w:rsidP="002B7BA0">
      <w:pPr>
        <w:keepNext/>
        <w:spacing w:after="0" w:line="240" w:lineRule="auto"/>
        <w:contextualSpacing/>
        <w:jc w:val="center"/>
        <w:outlineLvl w:val="0"/>
        <w:rPr>
          <w:rFonts w:ascii="Times New Roman" w:hAnsi="Times New Roman" w:cs="Times New Roman"/>
          <w:bCs/>
          <w:color w:val="auto"/>
          <w:kern w:val="32"/>
          <w:sz w:val="12"/>
          <w:szCs w:val="12"/>
        </w:rPr>
      </w:pPr>
      <w:r w:rsidRPr="002B7BA0">
        <w:rPr>
          <w:rFonts w:ascii="Times New Roman" w:hAnsi="Times New Roman" w:cs="Times New Roman"/>
          <w:bCs/>
          <w:color w:val="auto"/>
          <w:kern w:val="32"/>
          <w:sz w:val="12"/>
          <w:szCs w:val="12"/>
        </w:rPr>
        <w:t>ПОСТАНОВЛЕНИЕ</w:t>
      </w: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hd w:val="clear" w:color="auto" w:fill="FFFFFF"/>
        <w:tabs>
          <w:tab w:val="left" w:pos="4111"/>
        </w:tabs>
        <w:spacing w:after="0" w:line="240" w:lineRule="auto"/>
        <w:ind w:left="19" w:hanging="19"/>
        <w:contextualSpacing/>
        <w:jc w:val="both"/>
        <w:rPr>
          <w:rFonts w:ascii="Times New Roman" w:hAnsi="Times New Roman" w:cs="Times New Roman"/>
          <w:color w:val="auto"/>
          <w:spacing w:val="-1"/>
          <w:w w:val="104"/>
          <w:kern w:val="0"/>
          <w:sz w:val="12"/>
          <w:szCs w:val="12"/>
        </w:rPr>
      </w:pPr>
      <w:r w:rsidRPr="002B7BA0">
        <w:rPr>
          <w:rFonts w:ascii="Times New Roman" w:hAnsi="Times New Roman" w:cs="Times New Roman"/>
          <w:color w:val="auto"/>
          <w:spacing w:val="-1"/>
          <w:w w:val="104"/>
          <w:kern w:val="0"/>
          <w:sz w:val="12"/>
          <w:szCs w:val="12"/>
        </w:rPr>
        <w:t xml:space="preserve">19.04.2016            </w:t>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t xml:space="preserve">      </w:t>
      </w:r>
      <w:r w:rsidRPr="002B7BA0">
        <w:rPr>
          <w:rFonts w:ascii="Times New Roman" w:hAnsi="Times New Roman" w:cs="Times New Roman"/>
          <w:color w:val="auto"/>
          <w:spacing w:val="-1"/>
          <w:w w:val="104"/>
          <w:kern w:val="0"/>
          <w:sz w:val="12"/>
          <w:szCs w:val="12"/>
        </w:rPr>
        <w:t xml:space="preserve">                с. Каратузское               </w:t>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t xml:space="preserve">       </w:t>
      </w:r>
      <w:r w:rsidRPr="002B7BA0">
        <w:rPr>
          <w:rFonts w:ascii="Times New Roman" w:hAnsi="Times New Roman" w:cs="Times New Roman"/>
          <w:color w:val="auto"/>
          <w:spacing w:val="-1"/>
          <w:w w:val="104"/>
          <w:kern w:val="0"/>
          <w:sz w:val="12"/>
          <w:szCs w:val="12"/>
        </w:rPr>
        <w:t xml:space="preserve">                             № 199-п</w:t>
      </w:r>
    </w:p>
    <w:p w:rsidR="002B7BA0" w:rsidRPr="002B7BA0" w:rsidRDefault="002B7BA0" w:rsidP="002B7BA0">
      <w:pPr>
        <w:autoSpaceDE w:val="0"/>
        <w:autoSpaceDN w:val="0"/>
        <w:adjustRightInd w:val="0"/>
        <w:spacing w:after="0" w:line="240" w:lineRule="auto"/>
        <w:contextualSpacing/>
        <w:jc w:val="both"/>
        <w:rPr>
          <w:rFonts w:ascii="Times New Roman" w:eastAsia="Calibri" w:hAnsi="Times New Roman" w:cs="Times New Roman"/>
          <w:bCs/>
          <w:color w:val="auto"/>
          <w:kern w:val="0"/>
          <w:sz w:val="12"/>
          <w:szCs w:val="12"/>
          <w:lang w:eastAsia="en-US"/>
        </w:rPr>
      </w:pPr>
    </w:p>
    <w:p w:rsidR="002B7BA0" w:rsidRPr="002B7BA0" w:rsidRDefault="002B7BA0" w:rsidP="002B7BA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2B7BA0" w:rsidRPr="002B7BA0" w:rsidRDefault="002B7BA0" w:rsidP="002B7BA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B7BA0" w:rsidRPr="002B7BA0" w:rsidRDefault="002B7BA0" w:rsidP="002B7BA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B7BA0">
        <w:rPr>
          <w:rFonts w:ascii="Times New Roman" w:hAnsi="Times New Roman" w:cs="Times New Roman"/>
          <w:color w:val="auto"/>
          <w:kern w:val="0"/>
          <w:sz w:val="12"/>
          <w:szCs w:val="12"/>
        </w:rPr>
        <w:t>В связи с перераспределением средств местного бюджета в Муниципальную программу Управления образования администрации Каратузского района «Развитие системы образования Каратузского района» в соответствии со статьей 179 Бюджетного кодекса Российской Федерации, статьей 28 Устава муниципального образования «</w:t>
      </w:r>
      <w:proofErr w:type="spellStart"/>
      <w:r w:rsidRPr="002B7BA0">
        <w:rPr>
          <w:rFonts w:ascii="Times New Roman" w:hAnsi="Times New Roman" w:cs="Times New Roman"/>
          <w:color w:val="auto"/>
          <w:kern w:val="0"/>
          <w:sz w:val="12"/>
          <w:szCs w:val="12"/>
        </w:rPr>
        <w:t>Каратузский</w:t>
      </w:r>
      <w:proofErr w:type="spellEnd"/>
      <w:r w:rsidRPr="002B7BA0">
        <w:rPr>
          <w:rFonts w:ascii="Times New Roman" w:hAnsi="Times New Roman" w:cs="Times New Roman"/>
          <w:color w:val="auto"/>
          <w:kern w:val="0"/>
          <w:sz w:val="12"/>
          <w:szCs w:val="12"/>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roofErr w:type="gramEnd"/>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 следующие изменения:</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1.1. В разделе 1 «Паспорт муниципальной программы Каратузского района «Развитие транспортной системы Каратузского района»:</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796"/>
      </w:tblGrid>
      <w:tr w:rsidR="002B7BA0" w:rsidRPr="002B7BA0" w:rsidTr="002B7BA0">
        <w:tc>
          <w:tcPr>
            <w:tcW w:w="2411" w:type="dxa"/>
          </w:tcPr>
          <w:p w:rsidR="002B7BA0" w:rsidRPr="002B7BA0" w:rsidRDefault="002B7BA0" w:rsidP="002B7BA0">
            <w:pPr>
              <w:snapToGrid w:val="0"/>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Информация по ресурсному обеспечению программы</w:t>
            </w:r>
          </w:p>
        </w:tc>
        <w:tc>
          <w:tcPr>
            <w:tcW w:w="7796" w:type="dxa"/>
          </w:tcPr>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21517,2 тыс. рублей, в том числе за счет средств:</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краевого бюджета – 411,2 тыс. рублей, в том числе по годам: </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2014 год –  178,4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2015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2016 год –  232,8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2017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2018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районного бюджета – 21106 тыс. рублей, в том числе по годам:</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2014 год –  2 761,1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2015 год –  3209, 3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2016 год –  5045,2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2017 год –  5045,2 тыс. рублей;</w:t>
            </w:r>
          </w:p>
          <w:p w:rsidR="002B7BA0" w:rsidRPr="002B7BA0" w:rsidRDefault="002B7BA0" w:rsidP="002B7BA0">
            <w:pPr>
              <w:autoSpaceDE w:val="0"/>
              <w:autoSpaceDN w:val="0"/>
              <w:adjustRightInd w:val="0"/>
              <w:spacing w:after="0" w:line="240" w:lineRule="auto"/>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2018 год –  5045,2 тыс. рублей.</w:t>
            </w:r>
          </w:p>
        </w:tc>
      </w:tr>
    </w:tbl>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1.2. Приложение № 4 к порядку муниципальной программы «Развитие транспортной системы Каратузского района» изменить и изложить в новой редакции согласно приложению № 1;</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1.3. Приложение № 5 к порядку муниципальной программы «Развитие транспортной системы Каратузского района» изменить и изложить в новой редакции согласно приложению № 2;</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 xml:space="preserve">1.4. В Подпрограмме «Повышение безопасности дорожного движения в Каратузском районе», </w:t>
      </w:r>
      <w:proofErr w:type="gramStart"/>
      <w:r w:rsidRPr="002B7BA0">
        <w:rPr>
          <w:rFonts w:ascii="Times New Roman" w:eastAsia="Calibri" w:hAnsi="Times New Roman" w:cs="Times New Roman"/>
          <w:bCs/>
          <w:color w:val="auto"/>
          <w:kern w:val="0"/>
          <w:sz w:val="12"/>
          <w:szCs w:val="12"/>
          <w:lang w:eastAsia="en-US"/>
        </w:rPr>
        <w:t>реализуемая</w:t>
      </w:r>
      <w:proofErr w:type="gramEnd"/>
      <w:r w:rsidRPr="002B7BA0">
        <w:rPr>
          <w:rFonts w:ascii="Times New Roman" w:eastAsia="Calibri" w:hAnsi="Times New Roman" w:cs="Times New Roman"/>
          <w:bCs/>
          <w:color w:val="auto"/>
          <w:kern w:val="0"/>
          <w:sz w:val="12"/>
          <w:szCs w:val="12"/>
          <w:lang w:eastAsia="en-US"/>
        </w:rPr>
        <w:t xml:space="preserve">  в рамках муниципальной программы Каратузского района  «Развитие транспортной системы»:</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1.4.1. В разделе 1 «Паспорт подпрограммы»:</w:t>
      </w:r>
    </w:p>
    <w:p w:rsidR="002B7BA0" w:rsidRPr="002B7BA0" w:rsidRDefault="002B7BA0" w:rsidP="002B7BA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B7BA0">
        <w:rPr>
          <w:rFonts w:ascii="Times New Roman" w:eastAsia="Calibri" w:hAnsi="Times New Roman" w:cs="Times New Roman"/>
          <w:bCs/>
          <w:color w:val="auto"/>
          <w:kern w:val="0"/>
          <w:sz w:val="12"/>
          <w:szCs w:val="12"/>
          <w:lang w:eastAsia="en-US"/>
        </w:rPr>
        <w:t>строку «</w:t>
      </w:r>
      <w:r w:rsidRPr="002B7BA0">
        <w:rPr>
          <w:rFonts w:ascii="Times New Roman" w:hAnsi="Times New Roman" w:cs="Times New Roman"/>
          <w:bCs/>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2B7BA0">
        <w:rPr>
          <w:rFonts w:ascii="Times New Roman" w:eastAsia="Calibri" w:hAnsi="Times New Roman" w:cs="Times New Roman"/>
          <w:bCs/>
          <w:color w:val="auto"/>
          <w:kern w:val="0"/>
          <w:sz w:val="12"/>
          <w:szCs w:val="12"/>
          <w:lang w:eastAsia="en-US"/>
        </w:rPr>
        <w:t>» изменить и изложить в новой редакции:</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04"/>
      </w:tblGrid>
      <w:tr w:rsidR="002B7BA0" w:rsidRPr="002B7BA0" w:rsidTr="002B7BA0">
        <w:tc>
          <w:tcPr>
            <w:tcW w:w="37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04" w:type="dxa"/>
          </w:tcPr>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431,2 тыс. рублей, в том числе за счет средств:</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краевого бюджета – 411,2 тыс. рублей, в том числе по годам:</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2014 год –  178,4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2015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2016 год –  232,8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2017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2018 год –  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районного бюджета – 20,0 тыс. рублей, в том числе по годам:</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2014 год –  20,0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2015 год – 00,0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2016 год – 00,0 тыс. рублей;</w:t>
            </w:r>
          </w:p>
          <w:p w:rsidR="002B7BA0" w:rsidRPr="002B7BA0" w:rsidRDefault="002B7BA0" w:rsidP="002B7BA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2017 год –  00,0 тыс. рублей;</w:t>
            </w:r>
          </w:p>
          <w:p w:rsidR="002B7BA0" w:rsidRPr="002B7BA0" w:rsidRDefault="002B7BA0" w:rsidP="002B7BA0">
            <w:pPr>
              <w:autoSpaceDE w:val="0"/>
              <w:autoSpaceDN w:val="0"/>
              <w:adjustRightInd w:val="0"/>
              <w:spacing w:after="0" w:line="240" w:lineRule="auto"/>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2018 год –  00,0 тыс. рублей.</w:t>
            </w:r>
          </w:p>
        </w:tc>
      </w:tr>
    </w:tbl>
    <w:p w:rsidR="002B7BA0" w:rsidRPr="002B7BA0" w:rsidRDefault="002B7BA0" w:rsidP="002B7BA0">
      <w:pPr>
        <w:spacing w:after="0" w:line="240" w:lineRule="auto"/>
        <w:ind w:firstLine="709"/>
        <w:jc w:val="both"/>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1.4.2. </w:t>
      </w:r>
      <w:proofErr w:type="gramStart"/>
      <w:r w:rsidRPr="002B7BA0">
        <w:rPr>
          <w:rFonts w:ascii="Times New Roman" w:hAnsi="Times New Roman" w:cs="Times New Roman"/>
          <w:color w:val="auto"/>
          <w:kern w:val="0"/>
          <w:sz w:val="12"/>
          <w:szCs w:val="12"/>
        </w:rPr>
        <w:t>В разделе 2.7. «2.7 Обоснование финансовых, материальных и трудовых затрат (ресурсное обеспечение подпрограммы) с указанием источников финансирования» слова «Общий объем финансовых затрат на реализацию подпрограммы в 2014 – 2018 годах составит 278,4 тыс. рублей., в том числе по годам: 2014 год- 198,4 тыс. рублей, 2015 год- 20 тыс. рублей, 2016 год - 20 тыс. рублей, 2017 год - 20 тыс. рублей, 2018 год</w:t>
      </w:r>
      <w:proofErr w:type="gramEnd"/>
      <w:r w:rsidRPr="002B7BA0">
        <w:rPr>
          <w:rFonts w:ascii="Times New Roman" w:hAnsi="Times New Roman" w:cs="Times New Roman"/>
          <w:color w:val="auto"/>
          <w:kern w:val="0"/>
          <w:sz w:val="12"/>
          <w:szCs w:val="12"/>
        </w:rPr>
        <w:t xml:space="preserve"> - </w:t>
      </w:r>
      <w:proofErr w:type="gramStart"/>
      <w:r w:rsidRPr="002B7BA0">
        <w:rPr>
          <w:rFonts w:ascii="Times New Roman" w:hAnsi="Times New Roman" w:cs="Times New Roman"/>
          <w:color w:val="auto"/>
          <w:kern w:val="0"/>
          <w:sz w:val="12"/>
          <w:szCs w:val="12"/>
        </w:rPr>
        <w:t>20 тыс. рублей.» заменить словами «Общий объем финансовых затрат на реализацию подпрограммы в 2014 – 2018 годах составит 431,2 тыс. рублей., в том числе по годам: 2014 год- 198,4 тыс. рублей, 2015 год- 0 тыс. рублей, 2016 год – 232,8 тыс. рублей, 2017 год - 0 тыс. рублей, 2018 год - 0 тыс. рублей»;</w:t>
      </w:r>
      <w:proofErr w:type="gramEnd"/>
    </w:p>
    <w:p w:rsidR="002B7BA0" w:rsidRPr="002B7BA0" w:rsidRDefault="002B7BA0" w:rsidP="002B7BA0">
      <w:pPr>
        <w:spacing w:after="0" w:line="240" w:lineRule="auto"/>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1.4.3. Приложение № 2 к подпрограмме «Безопасность дорожного движения в Каратузском районе» изменить и изложить в новой редакции согласно приложению № 3. </w:t>
      </w:r>
    </w:p>
    <w:p w:rsidR="002B7BA0" w:rsidRPr="002B7BA0" w:rsidRDefault="002B7BA0" w:rsidP="002B7BA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2. </w:t>
      </w:r>
      <w:proofErr w:type="gramStart"/>
      <w:r w:rsidRPr="002B7BA0">
        <w:rPr>
          <w:rFonts w:ascii="Times New Roman" w:hAnsi="Times New Roman" w:cs="Times New Roman"/>
          <w:color w:val="auto"/>
          <w:kern w:val="0"/>
          <w:sz w:val="12"/>
          <w:szCs w:val="12"/>
        </w:rPr>
        <w:t>Контроль за</w:t>
      </w:r>
      <w:proofErr w:type="gramEnd"/>
      <w:r w:rsidRPr="002B7BA0">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оперативным вопросам, строительству и ЖКХ В.А. </w:t>
      </w:r>
      <w:proofErr w:type="spellStart"/>
      <w:r w:rsidRPr="002B7BA0">
        <w:rPr>
          <w:rFonts w:ascii="Times New Roman" w:hAnsi="Times New Roman" w:cs="Times New Roman"/>
          <w:color w:val="auto"/>
          <w:kern w:val="0"/>
          <w:sz w:val="12"/>
          <w:szCs w:val="12"/>
        </w:rPr>
        <w:t>Дулова</w:t>
      </w:r>
      <w:proofErr w:type="spellEnd"/>
    </w:p>
    <w:p w:rsidR="002B7BA0" w:rsidRPr="002B7BA0" w:rsidRDefault="002B7BA0" w:rsidP="002B7BA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3. </w:t>
      </w:r>
      <w:proofErr w:type="gramStart"/>
      <w:r w:rsidRPr="002B7BA0">
        <w:rPr>
          <w:rFonts w:ascii="Times New Roman" w:hAnsi="Times New Roman" w:cs="Times New Roman"/>
          <w:color w:val="auto"/>
          <w:kern w:val="0"/>
          <w:sz w:val="12"/>
          <w:szCs w:val="12"/>
        </w:rPr>
        <w:t>Разместить</w:t>
      </w:r>
      <w:proofErr w:type="gramEnd"/>
      <w:r w:rsidRPr="002B7BA0">
        <w:rPr>
          <w:rFonts w:ascii="Times New Roman" w:hAnsi="Times New Roman" w:cs="Times New Roman"/>
          <w:color w:val="auto"/>
          <w:kern w:val="0"/>
          <w:sz w:val="12"/>
          <w:szCs w:val="12"/>
        </w:rPr>
        <w:t xml:space="preserve"> настоящее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2B7BA0">
          <w:rPr>
            <w:rFonts w:ascii="Times New Roman" w:hAnsi="Times New Roman" w:cs="Times New Roman"/>
            <w:color w:val="0000FF"/>
            <w:kern w:val="0"/>
            <w:sz w:val="12"/>
            <w:szCs w:val="12"/>
            <w:u w:val="single"/>
          </w:rPr>
          <w:t>www.karatuzraion.ru</w:t>
        </w:r>
      </w:hyperlink>
      <w:r w:rsidRPr="002B7BA0">
        <w:rPr>
          <w:rFonts w:ascii="Times New Roman" w:hAnsi="Times New Roman" w:cs="Times New Roman"/>
          <w:color w:val="auto"/>
          <w:kern w:val="0"/>
          <w:sz w:val="12"/>
          <w:szCs w:val="12"/>
        </w:rPr>
        <w:t>.</w:t>
      </w:r>
    </w:p>
    <w:p w:rsidR="002B7BA0" w:rsidRPr="002B7BA0" w:rsidRDefault="002B7BA0" w:rsidP="002B7BA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B7BA0">
        <w:rPr>
          <w:rFonts w:ascii="Times New Roman" w:hAnsi="Times New Roman" w:cs="Times New Roman"/>
          <w:color w:val="auto"/>
          <w:kern w:val="0"/>
          <w:sz w:val="12"/>
          <w:szCs w:val="12"/>
        </w:rPr>
        <w:t>Каратузский</w:t>
      </w:r>
      <w:proofErr w:type="spellEnd"/>
      <w:r w:rsidRPr="002B7BA0">
        <w:rPr>
          <w:rFonts w:ascii="Times New Roman" w:hAnsi="Times New Roman" w:cs="Times New Roman"/>
          <w:color w:val="auto"/>
          <w:kern w:val="0"/>
          <w:sz w:val="12"/>
          <w:szCs w:val="12"/>
        </w:rPr>
        <w:t xml:space="preserve"> район»».</w:t>
      </w:r>
    </w:p>
    <w:p w:rsidR="002B7BA0" w:rsidRPr="002B7BA0" w:rsidRDefault="002B7BA0" w:rsidP="002B7BA0">
      <w:pPr>
        <w:autoSpaceDE w:val="0"/>
        <w:autoSpaceDN w:val="0"/>
        <w:adjustRightInd w:val="0"/>
        <w:spacing w:after="0" w:line="240" w:lineRule="auto"/>
        <w:jc w:val="both"/>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jc w:val="both"/>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Глава района                                                   К.А. </w:t>
      </w:r>
      <w:proofErr w:type="spellStart"/>
      <w:r w:rsidRPr="002B7BA0">
        <w:rPr>
          <w:rFonts w:ascii="Times New Roman" w:hAnsi="Times New Roman" w:cs="Times New Roman"/>
          <w:color w:val="auto"/>
          <w:kern w:val="0"/>
          <w:sz w:val="12"/>
          <w:szCs w:val="12"/>
        </w:rPr>
        <w:t>Тюнин</w:t>
      </w:r>
      <w:proofErr w:type="spellEnd"/>
    </w:p>
    <w:p w:rsidR="002B7BA0" w:rsidRDefault="002B7BA0" w:rsidP="0075296C">
      <w:pPr>
        <w:spacing w:after="0" w:line="240" w:lineRule="auto"/>
        <w:rPr>
          <w:rFonts w:ascii="Times New Roman" w:hAnsi="Times New Roman" w:cs="Times New Roman"/>
          <w:color w:val="auto"/>
          <w:kern w:val="0"/>
          <w:sz w:val="12"/>
          <w:szCs w:val="12"/>
        </w:rPr>
      </w:pPr>
    </w:p>
    <w:p w:rsidR="002B7BA0" w:rsidRDefault="002B7BA0">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B7BA0" w:rsidRPr="002B7BA0" w:rsidRDefault="002B7BA0" w:rsidP="002B7BA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lastRenderedPageBreak/>
        <w:t xml:space="preserve">Приложение № 1 к постановлению администрации Каратузского района </w:t>
      </w:r>
    </w:p>
    <w:p w:rsidR="002B7BA0" w:rsidRPr="002B7BA0" w:rsidRDefault="002B7BA0" w:rsidP="002B7BA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от 19.04.2016 № 199-п</w:t>
      </w:r>
    </w:p>
    <w:p w:rsidR="002B7BA0" w:rsidRPr="002B7BA0" w:rsidRDefault="002B7BA0" w:rsidP="002B7BA0">
      <w:pPr>
        <w:autoSpaceDE w:val="0"/>
        <w:autoSpaceDN w:val="0"/>
        <w:adjustRightInd w:val="0"/>
        <w:spacing w:after="0" w:line="240" w:lineRule="auto"/>
        <w:ind w:left="8460"/>
        <w:rPr>
          <w:rFonts w:ascii="Times New Roman" w:hAnsi="Times New Roman" w:cs="Times New Roman"/>
          <w:color w:val="auto"/>
          <w:kern w:val="0"/>
          <w:sz w:val="12"/>
          <w:szCs w:val="12"/>
        </w:rPr>
      </w:pP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pPr w:leftFromText="180" w:rightFromText="180" w:vertAnchor="text" w:horzAnchor="margin" w:tblpY="13"/>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1560"/>
        <w:gridCol w:w="1417"/>
        <w:gridCol w:w="709"/>
        <w:gridCol w:w="567"/>
        <w:gridCol w:w="710"/>
        <w:gridCol w:w="425"/>
        <w:gridCol w:w="847"/>
        <w:gridCol w:w="709"/>
        <w:gridCol w:w="709"/>
        <w:gridCol w:w="709"/>
        <w:gridCol w:w="708"/>
        <w:gridCol w:w="1134"/>
      </w:tblGrid>
      <w:tr w:rsidR="002B7BA0" w:rsidRPr="002B7BA0" w:rsidTr="002B7BA0">
        <w:trPr>
          <w:trHeight w:val="20"/>
        </w:trPr>
        <w:tc>
          <w:tcPr>
            <w:tcW w:w="1100"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Статус (Муниципальная программа, подпрограмма)</w:t>
            </w:r>
          </w:p>
        </w:tc>
        <w:tc>
          <w:tcPr>
            <w:tcW w:w="1560"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программы, подпрограммы</w:t>
            </w:r>
          </w:p>
        </w:tc>
        <w:tc>
          <w:tcPr>
            <w:tcW w:w="1417"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ГРБС</w:t>
            </w:r>
          </w:p>
        </w:tc>
        <w:tc>
          <w:tcPr>
            <w:tcW w:w="2411" w:type="dxa"/>
            <w:gridSpan w:val="4"/>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Код бюджетной классификации </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4816" w:type="dxa"/>
            <w:gridSpan w:val="6"/>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Расходы </w:t>
            </w:r>
            <w:r w:rsidRPr="002B7BA0">
              <w:rPr>
                <w:rFonts w:ascii="Times New Roman" w:hAnsi="Times New Roman" w:cs="Times New Roman"/>
                <w:color w:val="auto"/>
                <w:kern w:val="0"/>
                <w:sz w:val="12"/>
                <w:szCs w:val="12"/>
              </w:rPr>
              <w:br/>
              <w:t>(тыс. руб.), годы</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ГРБС</w:t>
            </w:r>
          </w:p>
        </w:tc>
        <w:tc>
          <w:tcPr>
            <w:tcW w:w="56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roofErr w:type="spellStart"/>
            <w:r w:rsidRPr="002B7BA0">
              <w:rPr>
                <w:rFonts w:ascii="Times New Roman" w:hAnsi="Times New Roman" w:cs="Times New Roman"/>
                <w:color w:val="auto"/>
                <w:kern w:val="0"/>
                <w:sz w:val="12"/>
                <w:szCs w:val="12"/>
              </w:rPr>
              <w:t>Рз</w:t>
            </w:r>
            <w:proofErr w:type="spellEnd"/>
            <w:r w:rsidRPr="002B7BA0">
              <w:rPr>
                <w:rFonts w:ascii="Times New Roman" w:hAnsi="Times New Roman" w:cs="Times New Roman"/>
                <w:color w:val="auto"/>
                <w:kern w:val="0"/>
                <w:sz w:val="12"/>
                <w:szCs w:val="12"/>
              </w:rPr>
              <w:br/>
            </w:r>
            <w:proofErr w:type="spellStart"/>
            <w:proofErr w:type="gramStart"/>
            <w:r w:rsidRPr="002B7BA0">
              <w:rPr>
                <w:rFonts w:ascii="Times New Roman" w:hAnsi="Times New Roman" w:cs="Times New Roman"/>
                <w:color w:val="auto"/>
                <w:kern w:val="0"/>
                <w:sz w:val="12"/>
                <w:szCs w:val="12"/>
              </w:rPr>
              <w:t>Пр</w:t>
            </w:r>
            <w:proofErr w:type="spellEnd"/>
            <w:proofErr w:type="gramEnd"/>
          </w:p>
        </w:tc>
        <w:tc>
          <w:tcPr>
            <w:tcW w:w="71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ЦСР</w:t>
            </w:r>
          </w:p>
        </w:tc>
        <w:tc>
          <w:tcPr>
            <w:tcW w:w="425"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ВР</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Предыдущий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Текущий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очередной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первый год планового периода</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второй год планового периода</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Итого на период</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Муниципальная программа</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«Развитие транспортной системы Каратузского района» </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2939,5</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5278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21517,2</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2761,1</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21106</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900</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178,4</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411,2</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Подпрограмма 1</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всего расходные обязательства по подпрограмме</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2741,1</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21086</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2741,1</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21086</w:t>
            </w:r>
          </w:p>
        </w:tc>
      </w:tr>
      <w:tr w:rsidR="002B7BA0" w:rsidRPr="002B7BA0" w:rsidTr="002B7BA0">
        <w:trPr>
          <w:trHeight w:val="20"/>
        </w:trPr>
        <w:tc>
          <w:tcPr>
            <w:tcW w:w="1100" w:type="dxa"/>
            <w:vMerge w:val="restart"/>
            <w:vAlign w:val="center"/>
          </w:tcPr>
          <w:p w:rsidR="002B7BA0" w:rsidRPr="002B7BA0" w:rsidRDefault="002B7BA0" w:rsidP="002B7BA0">
            <w:pPr>
              <w:spacing w:after="0" w:line="240" w:lineRule="auto"/>
              <w:rPr>
                <w:rFonts w:ascii="Times New Roman" w:eastAsia="Calibri" w:hAnsi="Times New Roman" w:cs="Times New Roman"/>
                <w:color w:val="auto"/>
                <w:kern w:val="0"/>
                <w:sz w:val="12"/>
                <w:szCs w:val="12"/>
                <w:lang w:eastAsia="en-US"/>
              </w:rPr>
            </w:pPr>
            <w:r w:rsidRPr="002B7BA0">
              <w:rPr>
                <w:rFonts w:ascii="Times New Roman" w:hAnsi="Times New Roman" w:cs="Times New Roman"/>
                <w:color w:val="auto"/>
                <w:kern w:val="0"/>
                <w:sz w:val="12"/>
                <w:szCs w:val="12"/>
              </w:rPr>
              <w:t xml:space="preserve">Мероприятие 1 </w:t>
            </w:r>
          </w:p>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подпрограммы 1</w:t>
            </w:r>
          </w:p>
        </w:tc>
        <w:tc>
          <w:tcPr>
            <w:tcW w:w="1560" w:type="dxa"/>
            <w:vMerge w:val="restart"/>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Предоставление субсидии в целях компенсации расходов</w:t>
            </w:r>
            <w:proofErr w:type="gramStart"/>
            <w:r w:rsidRPr="002B7BA0">
              <w:rPr>
                <w:rFonts w:ascii="Times New Roman" w:hAnsi="Times New Roman" w:cs="Times New Roman"/>
                <w:color w:val="auto"/>
                <w:kern w:val="0"/>
                <w:sz w:val="12"/>
                <w:szCs w:val="12"/>
              </w:rPr>
              <w:t xml:space="preserve"> ,</w:t>
            </w:r>
            <w:proofErr w:type="gramEnd"/>
            <w:r w:rsidRPr="002B7BA0">
              <w:rPr>
                <w:rFonts w:ascii="Times New Roman" w:hAnsi="Times New Roman" w:cs="Times New Roman"/>
                <w:color w:val="auto"/>
                <w:kern w:val="0"/>
                <w:sz w:val="12"/>
                <w:szCs w:val="12"/>
              </w:rPr>
              <w:t xml:space="preserve"> возникающих в результате небольшой интенсивности пассажирских перевозок по маршрутам</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всего расходные обязательства по подпрограмме</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 </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2741,1</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21086</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001</w:t>
            </w:r>
          </w:p>
        </w:tc>
        <w:tc>
          <w:tcPr>
            <w:tcW w:w="567" w:type="dxa"/>
            <w:noWrap/>
          </w:tcPr>
          <w:p w:rsidR="002B7BA0" w:rsidRPr="002B7BA0" w:rsidRDefault="002B7BA0" w:rsidP="002B7BA0">
            <w:pPr>
              <w:spacing w:after="0" w:line="240" w:lineRule="auto"/>
              <w:ind w:left="-108" w:right="-108"/>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0408</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1211201</w:t>
            </w:r>
          </w:p>
        </w:tc>
        <w:tc>
          <w:tcPr>
            <w:tcW w:w="425" w:type="dxa"/>
            <w:noWrap/>
          </w:tcPr>
          <w:p w:rsidR="002B7BA0" w:rsidRPr="002B7BA0" w:rsidRDefault="002B7BA0" w:rsidP="002B7BA0">
            <w:pPr>
              <w:spacing w:after="0" w:line="240" w:lineRule="auto"/>
              <w:ind w:left="-108" w:right="-108"/>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810</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2741,1</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5950,4</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901 </w:t>
            </w:r>
          </w:p>
        </w:tc>
        <w:tc>
          <w:tcPr>
            <w:tcW w:w="567" w:type="dxa"/>
            <w:noWrap/>
          </w:tcPr>
          <w:p w:rsidR="002B7BA0" w:rsidRPr="002B7BA0" w:rsidRDefault="002B7BA0" w:rsidP="002B7BA0">
            <w:pPr>
              <w:spacing w:after="0" w:line="240" w:lineRule="auto"/>
              <w:ind w:left="-108" w:right="-108"/>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0408</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1210012010</w:t>
            </w:r>
          </w:p>
        </w:tc>
        <w:tc>
          <w:tcPr>
            <w:tcW w:w="425" w:type="dxa"/>
            <w:noWrap/>
          </w:tcPr>
          <w:p w:rsidR="002B7BA0" w:rsidRPr="002B7BA0" w:rsidRDefault="002B7BA0" w:rsidP="002B7BA0">
            <w:pPr>
              <w:spacing w:after="0" w:line="240" w:lineRule="auto"/>
              <w:ind w:left="-108" w:right="-108"/>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810</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15135,6</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Подпрограмма 2</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расходные обязательства </w:t>
            </w:r>
          </w:p>
        </w:tc>
        <w:tc>
          <w:tcPr>
            <w:tcW w:w="709"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198,4</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431,2</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425"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900</w:t>
            </w:r>
          </w:p>
        </w:tc>
        <w:tc>
          <w:tcPr>
            <w:tcW w:w="567"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710"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425" w:type="dxa"/>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Х</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178,4</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411,2</w:t>
            </w:r>
          </w:p>
        </w:tc>
      </w:tr>
      <w:tr w:rsidR="002B7BA0" w:rsidRPr="002B7BA0" w:rsidTr="002B7BA0">
        <w:trPr>
          <w:trHeight w:val="20"/>
        </w:trPr>
        <w:tc>
          <w:tcPr>
            <w:tcW w:w="1100"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Статус (Муниципальная программа, подпрограмма, в том числе ВЦП)</w:t>
            </w:r>
          </w:p>
        </w:tc>
        <w:tc>
          <w:tcPr>
            <w:tcW w:w="1560"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программы, подпрограммы, в том числе ВЦП</w:t>
            </w:r>
          </w:p>
        </w:tc>
        <w:tc>
          <w:tcPr>
            <w:tcW w:w="1417"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ГРБС</w:t>
            </w:r>
          </w:p>
        </w:tc>
        <w:tc>
          <w:tcPr>
            <w:tcW w:w="2411" w:type="dxa"/>
            <w:gridSpan w:val="4"/>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Код бюджетной классификации </w:t>
            </w:r>
          </w:p>
        </w:tc>
        <w:tc>
          <w:tcPr>
            <w:tcW w:w="4816" w:type="dxa"/>
            <w:gridSpan w:val="6"/>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Расходы </w:t>
            </w:r>
            <w:r w:rsidRPr="002B7BA0">
              <w:rPr>
                <w:rFonts w:ascii="Times New Roman" w:hAnsi="Times New Roman" w:cs="Times New Roman"/>
                <w:color w:val="auto"/>
                <w:kern w:val="0"/>
                <w:sz w:val="12"/>
                <w:szCs w:val="12"/>
              </w:rPr>
              <w:br/>
              <w:t>(тыс. руб.), годы</w:t>
            </w:r>
          </w:p>
        </w:tc>
      </w:tr>
      <w:tr w:rsidR="002B7BA0" w:rsidRPr="002B7BA0" w:rsidTr="002B7BA0">
        <w:trPr>
          <w:trHeight w:val="20"/>
        </w:trPr>
        <w:tc>
          <w:tcPr>
            <w:tcW w:w="110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ГРБС</w:t>
            </w:r>
          </w:p>
        </w:tc>
        <w:tc>
          <w:tcPr>
            <w:tcW w:w="567"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roofErr w:type="spellStart"/>
            <w:r w:rsidRPr="002B7BA0">
              <w:rPr>
                <w:rFonts w:ascii="Times New Roman" w:hAnsi="Times New Roman" w:cs="Times New Roman"/>
                <w:color w:val="auto"/>
                <w:kern w:val="0"/>
                <w:sz w:val="12"/>
                <w:szCs w:val="12"/>
              </w:rPr>
              <w:t>РзПр</w:t>
            </w:r>
            <w:proofErr w:type="spellEnd"/>
          </w:p>
        </w:tc>
        <w:tc>
          <w:tcPr>
            <w:tcW w:w="710"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ЦСР</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ВР</w:t>
            </w:r>
          </w:p>
        </w:tc>
        <w:tc>
          <w:tcPr>
            <w:tcW w:w="847"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Предыдущий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Текущий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очередной финансовый год</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первый год планового периода</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второй год планового периода</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Итого на период</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1 подпрограммы  2</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Проведение конкурса проектов по предупреждению детского дорожно-транспортного травматизма среди дошкольных учреждений района</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расходные обязательства </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001</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1221202</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w:t>
            </w:r>
          </w:p>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0409 </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1220012020</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244 </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2 подпрограммы  2</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расходные обязательства </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Администрация Каратузского района</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001</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1221203</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1220012030</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3 подпрограммы 2</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расходные обязательства </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090</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1227491</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r>
      <w:tr w:rsidR="002B7BA0" w:rsidRPr="002B7BA0" w:rsidTr="002B7BA0">
        <w:trPr>
          <w:trHeight w:val="20"/>
        </w:trPr>
        <w:tc>
          <w:tcPr>
            <w:tcW w:w="110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4 подпрограммы 2</w:t>
            </w:r>
          </w:p>
        </w:tc>
        <w:tc>
          <w:tcPr>
            <w:tcW w:w="1560"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155,0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387,8</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 том числе по ГРБС:</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34"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090</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1227492</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155,0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vMerge w:val="restart"/>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387,8</w:t>
            </w:r>
          </w:p>
        </w:tc>
      </w:tr>
      <w:tr w:rsidR="002B7BA0" w:rsidRPr="002B7BA0" w:rsidTr="002B7BA0">
        <w:trPr>
          <w:trHeight w:val="20"/>
        </w:trPr>
        <w:tc>
          <w:tcPr>
            <w:tcW w:w="110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560"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17"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900</w:t>
            </w:r>
          </w:p>
        </w:tc>
        <w:tc>
          <w:tcPr>
            <w:tcW w:w="567"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710" w:type="dxa"/>
            <w:noWrap/>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1220074920</w:t>
            </w:r>
          </w:p>
        </w:tc>
        <w:tc>
          <w:tcPr>
            <w:tcW w:w="425"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847"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134"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bl>
    <w:p w:rsidR="002B7BA0" w:rsidRPr="002B7BA0" w:rsidRDefault="002B7BA0" w:rsidP="002B7BA0">
      <w:pPr>
        <w:spacing w:after="0" w:line="240" w:lineRule="auto"/>
        <w:jc w:val="center"/>
        <w:rPr>
          <w:rFonts w:ascii="Times New Roman" w:hAnsi="Times New Roman" w:cs="Times New Roman"/>
          <w:color w:val="auto"/>
          <w:kern w:val="0"/>
          <w:sz w:val="12"/>
          <w:szCs w:val="12"/>
        </w:rPr>
      </w:pPr>
    </w:p>
    <w:p w:rsidR="002B7BA0" w:rsidRDefault="002B7BA0" w:rsidP="002B7BA0">
      <w:pPr>
        <w:spacing w:after="0" w:line="240" w:lineRule="auto"/>
        <w:rPr>
          <w:rFonts w:ascii="Times New Roman" w:hAnsi="Times New Roman" w:cs="Times New Roman"/>
          <w:color w:val="auto"/>
          <w:kern w:val="0"/>
          <w:sz w:val="12"/>
          <w:szCs w:val="12"/>
        </w:rPr>
      </w:pPr>
    </w:p>
    <w:p w:rsid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Глава района                                                                                                                                                                               К.А. </w:t>
      </w:r>
      <w:proofErr w:type="spellStart"/>
      <w:r w:rsidRPr="002B7BA0">
        <w:rPr>
          <w:rFonts w:ascii="Times New Roman" w:hAnsi="Times New Roman" w:cs="Times New Roman"/>
          <w:color w:val="auto"/>
          <w:kern w:val="0"/>
          <w:sz w:val="12"/>
          <w:szCs w:val="12"/>
        </w:rPr>
        <w:t>Тюнин</w:t>
      </w:r>
      <w:proofErr w:type="spellEnd"/>
    </w:p>
    <w:p w:rsidR="002B7BA0" w:rsidRDefault="002B7BA0" w:rsidP="002B7BA0">
      <w:pPr>
        <w:spacing w:after="0" w:line="240" w:lineRule="auto"/>
        <w:rPr>
          <w:rFonts w:ascii="Times New Roman" w:hAnsi="Times New Roman" w:cs="Times New Roman"/>
          <w:color w:val="auto"/>
          <w:kern w:val="0"/>
          <w:sz w:val="12"/>
          <w:szCs w:val="12"/>
        </w:rPr>
      </w:pPr>
    </w:p>
    <w:p w:rsid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Приложение № 2 к постановлению администрации Каратузского района от 19.04.2016 № 199-п</w:t>
      </w:r>
    </w:p>
    <w:p w:rsidR="002B7BA0" w:rsidRPr="002B7BA0" w:rsidRDefault="002B7BA0" w:rsidP="002B7BA0">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925"/>
        <w:gridCol w:w="1894"/>
        <w:gridCol w:w="709"/>
        <w:gridCol w:w="850"/>
        <w:gridCol w:w="851"/>
        <w:gridCol w:w="709"/>
        <w:gridCol w:w="850"/>
        <w:gridCol w:w="851"/>
      </w:tblGrid>
      <w:tr w:rsidR="002B7BA0" w:rsidRPr="002B7BA0" w:rsidTr="002B7BA0">
        <w:trPr>
          <w:trHeight w:val="20"/>
        </w:trPr>
        <w:tc>
          <w:tcPr>
            <w:tcW w:w="1702"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Статус</w:t>
            </w:r>
          </w:p>
        </w:tc>
        <w:tc>
          <w:tcPr>
            <w:tcW w:w="2925"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94"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Ответственный исполнитель, соисполнители</w:t>
            </w:r>
          </w:p>
        </w:tc>
        <w:tc>
          <w:tcPr>
            <w:tcW w:w="4820" w:type="dxa"/>
            <w:gridSpan w:val="6"/>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Оценка расходов (тыс. руб.), годы</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Предыдущий финансовый год</w:t>
            </w:r>
          </w:p>
        </w:tc>
        <w:tc>
          <w:tcPr>
            <w:tcW w:w="850" w:type="dxa"/>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текущий финансовый год</w:t>
            </w:r>
          </w:p>
        </w:tc>
        <w:tc>
          <w:tcPr>
            <w:tcW w:w="851" w:type="dxa"/>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очередной финансовый год</w:t>
            </w:r>
          </w:p>
        </w:tc>
        <w:tc>
          <w:tcPr>
            <w:tcW w:w="709" w:type="dxa"/>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первый год планового периода</w:t>
            </w:r>
          </w:p>
        </w:tc>
        <w:tc>
          <w:tcPr>
            <w:tcW w:w="850" w:type="dxa"/>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второй год планового периода</w:t>
            </w:r>
          </w:p>
        </w:tc>
        <w:tc>
          <w:tcPr>
            <w:tcW w:w="851" w:type="dxa"/>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Итого на период</w:t>
            </w:r>
          </w:p>
        </w:tc>
      </w:tr>
      <w:tr w:rsidR="002B7BA0" w:rsidRPr="002B7BA0" w:rsidTr="002B7BA0">
        <w:trPr>
          <w:trHeight w:val="20"/>
        </w:trPr>
        <w:tc>
          <w:tcPr>
            <w:tcW w:w="1702" w:type="dxa"/>
            <w:vMerge w:val="restart"/>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Муниципальная программа</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w:t>
            </w:r>
          </w:p>
        </w:tc>
        <w:tc>
          <w:tcPr>
            <w:tcW w:w="2925"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«Развитие транспортной системы Каратузского района» </w:t>
            </w: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2939,5</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21284,4</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 том числе: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702"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федеральный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краевой бюджет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178,4</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178,4</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внебюджетные  источники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юридические лица</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районный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2761,1</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21106</w:t>
            </w:r>
          </w:p>
        </w:tc>
      </w:tr>
      <w:tr w:rsidR="002B7BA0" w:rsidRPr="002B7BA0" w:rsidTr="002B7BA0">
        <w:trPr>
          <w:trHeight w:val="20"/>
        </w:trPr>
        <w:tc>
          <w:tcPr>
            <w:tcW w:w="1702"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Подпрограмма 1</w:t>
            </w:r>
          </w:p>
        </w:tc>
        <w:tc>
          <w:tcPr>
            <w:tcW w:w="2925"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Всего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2761,1</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21106</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 том числе: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федеральный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краевой бюджет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внебюджетные  источники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юридические лица</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vAlign w:val="center"/>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районный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2741,1</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3209,3</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5045,2</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21086</w:t>
            </w:r>
          </w:p>
        </w:tc>
      </w:tr>
      <w:tr w:rsidR="002B7BA0" w:rsidRPr="002B7BA0" w:rsidTr="002B7BA0">
        <w:trPr>
          <w:trHeight w:val="20"/>
        </w:trPr>
        <w:tc>
          <w:tcPr>
            <w:tcW w:w="1702"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Подпрограмма 2</w:t>
            </w:r>
          </w:p>
        </w:tc>
        <w:tc>
          <w:tcPr>
            <w:tcW w:w="2925" w:type="dxa"/>
            <w:vMerge w:val="restart"/>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Всего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198,4</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431,2</w:t>
            </w: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 том числе: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федеральный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краевой бюджет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178,4</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411,2</w:t>
            </w: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внебюджетные  источники                 </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юридические лица</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r>
      <w:tr w:rsidR="002B7BA0" w:rsidRPr="002B7BA0" w:rsidTr="002B7BA0">
        <w:trPr>
          <w:trHeight w:val="20"/>
        </w:trPr>
        <w:tc>
          <w:tcPr>
            <w:tcW w:w="1702"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2925" w:type="dxa"/>
            <w:vMerge/>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894"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районный бюджет</w:t>
            </w:r>
            <w:proofErr w:type="gramStart"/>
            <w:r w:rsidRPr="002B7BA0">
              <w:rPr>
                <w:rFonts w:ascii="Times New Roman" w:hAnsi="Times New Roman" w:cs="Times New Roman"/>
                <w:color w:val="auto"/>
                <w:kern w:val="0"/>
                <w:sz w:val="12"/>
                <w:szCs w:val="12"/>
              </w:rPr>
              <w:t xml:space="preserve"> (**)   </w:t>
            </w:r>
            <w:proofErr w:type="gramEnd"/>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w:t>
            </w:r>
          </w:p>
        </w:tc>
        <w:tc>
          <w:tcPr>
            <w:tcW w:w="850"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709"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0"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w:t>
            </w:r>
          </w:p>
        </w:tc>
        <w:tc>
          <w:tcPr>
            <w:tcW w:w="851" w:type="dxa"/>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20</w:t>
            </w:r>
          </w:p>
        </w:tc>
      </w:tr>
    </w:tbl>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spacing w:after="0" w:line="240" w:lineRule="auto"/>
        <w:rPr>
          <w:rFonts w:ascii="Times New Roman" w:hAnsi="Times New Roman" w:cs="Times New Roman"/>
          <w:color w:val="auto"/>
          <w:kern w:val="0"/>
          <w:sz w:val="12"/>
          <w:szCs w:val="12"/>
        </w:rPr>
      </w:pPr>
    </w:p>
    <w:p w:rsid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Глава района                                                                                                                                                                    К.А. </w:t>
      </w:r>
      <w:proofErr w:type="spellStart"/>
      <w:r w:rsidRPr="002B7BA0">
        <w:rPr>
          <w:rFonts w:ascii="Times New Roman" w:hAnsi="Times New Roman" w:cs="Times New Roman"/>
          <w:color w:val="auto"/>
          <w:kern w:val="0"/>
          <w:sz w:val="12"/>
          <w:szCs w:val="12"/>
        </w:rPr>
        <w:t>Тюнин</w:t>
      </w:r>
      <w:proofErr w:type="spellEnd"/>
    </w:p>
    <w:p w:rsidR="002B7BA0" w:rsidRDefault="002B7BA0" w:rsidP="002B7BA0">
      <w:pPr>
        <w:spacing w:after="0" w:line="240" w:lineRule="auto"/>
        <w:rPr>
          <w:rFonts w:ascii="Times New Roman" w:hAnsi="Times New Roman" w:cs="Times New Roman"/>
          <w:color w:val="auto"/>
          <w:kern w:val="0"/>
          <w:sz w:val="12"/>
          <w:szCs w:val="12"/>
        </w:rPr>
      </w:pPr>
    </w:p>
    <w:p w:rsidR="002B7BA0" w:rsidRDefault="002B7BA0" w:rsidP="002B7BA0">
      <w:pPr>
        <w:spacing w:after="0" w:line="240" w:lineRule="auto"/>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2B7BA0" w:rsidRPr="002B7BA0" w:rsidRDefault="002B7BA0" w:rsidP="002B7BA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от  19.04.2016 № 199-п</w:t>
      </w:r>
    </w:p>
    <w:p w:rsidR="002B7BA0" w:rsidRPr="002B7BA0" w:rsidRDefault="002B7BA0" w:rsidP="002B7BA0">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ind w:left="8460"/>
        <w:rPr>
          <w:rFonts w:ascii="Times New Roman" w:hAnsi="Times New Roman" w:cs="Times New Roman"/>
          <w:color w:val="auto"/>
          <w:kern w:val="0"/>
          <w:sz w:val="12"/>
          <w:szCs w:val="12"/>
        </w:rPr>
      </w:pPr>
    </w:p>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Перечень мероприятий подпрограммы  «Безопасность дорожного движения в Каратузском районе» </w:t>
      </w:r>
    </w:p>
    <w:p w:rsidR="002B7BA0" w:rsidRPr="002B7BA0" w:rsidRDefault="002B7BA0" w:rsidP="002B7BA0">
      <w:pPr>
        <w:spacing w:after="0" w:line="240" w:lineRule="auto"/>
        <w:jc w:val="center"/>
        <w:outlineLvl w:val="0"/>
        <w:rPr>
          <w:rFonts w:ascii="Times New Roman" w:hAnsi="Times New Roman" w:cs="Times New Roman"/>
          <w:color w:val="auto"/>
          <w:kern w:val="0"/>
          <w:sz w:val="12"/>
          <w:szCs w:val="12"/>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1144"/>
        <w:gridCol w:w="698"/>
        <w:gridCol w:w="557"/>
        <w:gridCol w:w="840"/>
        <w:gridCol w:w="567"/>
        <w:gridCol w:w="708"/>
        <w:gridCol w:w="709"/>
        <w:gridCol w:w="709"/>
        <w:gridCol w:w="689"/>
        <w:gridCol w:w="709"/>
        <w:gridCol w:w="689"/>
        <w:gridCol w:w="1479"/>
      </w:tblGrid>
      <w:tr w:rsidR="002B7BA0" w:rsidRPr="002B7BA0" w:rsidTr="002B7BA0">
        <w:trPr>
          <w:trHeight w:val="20"/>
        </w:trPr>
        <w:tc>
          <w:tcPr>
            <w:tcW w:w="1843" w:type="dxa"/>
            <w:gridSpan w:val="2"/>
            <w:vMerge w:val="restart"/>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Наименование  программы, подпрограммы</w:t>
            </w:r>
          </w:p>
        </w:tc>
        <w:tc>
          <w:tcPr>
            <w:tcW w:w="1144" w:type="dxa"/>
            <w:vMerge w:val="restart"/>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ГРБС </w:t>
            </w:r>
          </w:p>
        </w:tc>
        <w:tc>
          <w:tcPr>
            <w:tcW w:w="2662" w:type="dxa"/>
            <w:gridSpan w:val="4"/>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Код бюджетной классификации</w:t>
            </w:r>
          </w:p>
        </w:tc>
        <w:tc>
          <w:tcPr>
            <w:tcW w:w="4213" w:type="dxa"/>
            <w:gridSpan w:val="6"/>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Расходы </w:t>
            </w:r>
            <w:r w:rsidRPr="002B7BA0">
              <w:rPr>
                <w:rFonts w:ascii="Times New Roman" w:hAnsi="Times New Roman" w:cs="Times New Roman"/>
                <w:color w:val="auto"/>
                <w:kern w:val="0"/>
                <w:sz w:val="12"/>
                <w:szCs w:val="12"/>
              </w:rPr>
              <w:br/>
              <w:t>(тыс. руб.), годы</w:t>
            </w:r>
          </w:p>
        </w:tc>
        <w:tc>
          <w:tcPr>
            <w:tcW w:w="1479" w:type="dxa"/>
            <w:vMerge w:val="restart"/>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B7BA0" w:rsidRPr="002B7BA0" w:rsidTr="002B7BA0">
        <w:trPr>
          <w:trHeight w:val="20"/>
        </w:trPr>
        <w:tc>
          <w:tcPr>
            <w:tcW w:w="1843" w:type="dxa"/>
            <w:gridSpan w:val="2"/>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1144"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698" w:type="dxa"/>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ГРБС</w:t>
            </w:r>
          </w:p>
        </w:tc>
        <w:tc>
          <w:tcPr>
            <w:tcW w:w="557" w:type="dxa"/>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roofErr w:type="spellStart"/>
            <w:r w:rsidRPr="002B7BA0">
              <w:rPr>
                <w:rFonts w:ascii="Times New Roman" w:hAnsi="Times New Roman" w:cs="Times New Roman"/>
                <w:color w:val="auto"/>
                <w:kern w:val="0"/>
                <w:sz w:val="12"/>
                <w:szCs w:val="12"/>
              </w:rPr>
              <w:t>РзПр</w:t>
            </w:r>
            <w:proofErr w:type="spellEnd"/>
          </w:p>
        </w:tc>
        <w:tc>
          <w:tcPr>
            <w:tcW w:w="840" w:type="dxa"/>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ЦСР</w:t>
            </w:r>
          </w:p>
        </w:tc>
        <w:tc>
          <w:tcPr>
            <w:tcW w:w="567" w:type="dxa"/>
            <w:shd w:val="clear" w:color="auto" w:fill="auto"/>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ВР</w:t>
            </w:r>
          </w:p>
        </w:tc>
        <w:tc>
          <w:tcPr>
            <w:tcW w:w="708" w:type="dxa"/>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p>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Предыдущий финансовый год</w:t>
            </w:r>
          </w:p>
        </w:tc>
        <w:tc>
          <w:tcPr>
            <w:tcW w:w="709" w:type="dxa"/>
            <w:shd w:val="clear" w:color="auto" w:fill="auto"/>
            <w:vAlign w:val="center"/>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текущий финансовый год</w:t>
            </w:r>
          </w:p>
        </w:tc>
        <w:tc>
          <w:tcPr>
            <w:tcW w:w="709" w:type="dxa"/>
            <w:shd w:val="clear" w:color="auto" w:fill="auto"/>
            <w:vAlign w:val="center"/>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очередной финансовый год</w:t>
            </w:r>
          </w:p>
        </w:tc>
        <w:tc>
          <w:tcPr>
            <w:tcW w:w="689" w:type="dxa"/>
            <w:shd w:val="clear" w:color="auto" w:fill="auto"/>
            <w:vAlign w:val="center"/>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первый год планового периода</w:t>
            </w:r>
          </w:p>
        </w:tc>
        <w:tc>
          <w:tcPr>
            <w:tcW w:w="709" w:type="dxa"/>
            <w:vAlign w:val="center"/>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второй год планового периода</w:t>
            </w:r>
          </w:p>
        </w:tc>
        <w:tc>
          <w:tcPr>
            <w:tcW w:w="689" w:type="dxa"/>
            <w:vAlign w:val="center"/>
          </w:tcPr>
          <w:p w:rsidR="002B7BA0" w:rsidRPr="002B7BA0" w:rsidRDefault="002B7BA0" w:rsidP="002B7BA0">
            <w:pPr>
              <w:spacing w:after="0" w:line="240" w:lineRule="auto"/>
              <w:ind w:left="-108" w:right="-108"/>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Итого на период</w:t>
            </w:r>
          </w:p>
        </w:tc>
        <w:tc>
          <w:tcPr>
            <w:tcW w:w="1479" w:type="dxa"/>
            <w:vMerge/>
            <w:vAlign w:val="center"/>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134" w:type="dxa"/>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0207" w:type="dxa"/>
            <w:gridSpan w:val="13"/>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Цель подпрограммы: обеспечение дорожной безопасности</w:t>
            </w:r>
          </w:p>
        </w:tc>
      </w:tr>
      <w:tr w:rsidR="002B7BA0" w:rsidRPr="002B7BA0" w:rsidTr="002B7BA0">
        <w:trPr>
          <w:trHeight w:val="20"/>
        </w:trPr>
        <w:tc>
          <w:tcPr>
            <w:tcW w:w="1134" w:type="dxa"/>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0207" w:type="dxa"/>
            <w:gridSpan w:val="13"/>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Задача подпрограммы: сокращение количества дорожно-транспортных происшествий</w:t>
            </w:r>
            <w:r w:rsidRPr="002B7BA0">
              <w:rPr>
                <w:rFonts w:ascii="Times New Roman" w:hAnsi="Times New Roman" w:cs="Times New Roman"/>
                <w:kern w:val="0"/>
                <w:sz w:val="12"/>
                <w:szCs w:val="12"/>
              </w:rPr>
              <w:t xml:space="preserve">  с участием детей, охрана жизни,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w:t>
            </w:r>
          </w:p>
        </w:tc>
      </w:tr>
      <w:tr w:rsidR="002B7BA0" w:rsidRPr="002B7BA0" w:rsidTr="002B7BA0">
        <w:trPr>
          <w:trHeight w:val="20"/>
        </w:trPr>
        <w:tc>
          <w:tcPr>
            <w:tcW w:w="1843" w:type="dxa"/>
            <w:gridSpan w:val="2"/>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1:</w:t>
            </w:r>
          </w:p>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w:t>
            </w:r>
          </w:p>
        </w:tc>
        <w:tc>
          <w:tcPr>
            <w:tcW w:w="1144" w:type="dxa"/>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 Администрации Каратузского района</w:t>
            </w: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001</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840"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1221202</w:t>
            </w:r>
          </w:p>
        </w:tc>
        <w:tc>
          <w:tcPr>
            <w:tcW w:w="56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10,0</w:t>
            </w:r>
          </w:p>
        </w:tc>
        <w:tc>
          <w:tcPr>
            <w:tcW w:w="1479" w:type="dxa"/>
            <w:vMerge w:val="restart"/>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 муниципальных дошкольных учреждений проведут работу по предупреждению детского дорожно-транспортного травматизма</w:t>
            </w:r>
          </w:p>
        </w:tc>
      </w:tr>
      <w:tr w:rsidR="002B7BA0" w:rsidRPr="002B7BA0" w:rsidTr="002B7BA0">
        <w:trPr>
          <w:trHeight w:val="20"/>
        </w:trPr>
        <w:tc>
          <w:tcPr>
            <w:tcW w:w="1843" w:type="dxa"/>
            <w:gridSpan w:val="2"/>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144" w:type="dxa"/>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40"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1220012020</w:t>
            </w:r>
          </w:p>
        </w:tc>
        <w:tc>
          <w:tcPr>
            <w:tcW w:w="56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1479"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843" w:type="dxa"/>
            <w:gridSpan w:val="2"/>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2:</w:t>
            </w:r>
          </w:p>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1144" w:type="dxa"/>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Администрации Каратузского района</w:t>
            </w: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001</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840"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1221203</w:t>
            </w:r>
          </w:p>
        </w:tc>
        <w:tc>
          <w:tcPr>
            <w:tcW w:w="567" w:type="dxa"/>
            <w:shd w:val="clear" w:color="auto" w:fill="auto"/>
            <w:noWrap/>
          </w:tcPr>
          <w:p w:rsidR="002B7BA0" w:rsidRPr="002B7BA0" w:rsidRDefault="002B7BA0" w:rsidP="002B7BA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10,0</w:t>
            </w:r>
          </w:p>
        </w:tc>
        <w:tc>
          <w:tcPr>
            <w:tcW w:w="1479" w:type="dxa"/>
            <w:vMerge w:val="restart"/>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Около 10 команд школьников закрепят знания Правил дорожного движения</w:t>
            </w:r>
          </w:p>
        </w:tc>
      </w:tr>
      <w:tr w:rsidR="002B7BA0" w:rsidRPr="002B7BA0" w:rsidTr="002B7BA0">
        <w:trPr>
          <w:trHeight w:val="20"/>
        </w:trPr>
        <w:tc>
          <w:tcPr>
            <w:tcW w:w="1843" w:type="dxa"/>
            <w:gridSpan w:val="2"/>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144" w:type="dxa"/>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901</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c>
          <w:tcPr>
            <w:tcW w:w="840"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1220012030</w:t>
            </w:r>
          </w:p>
        </w:tc>
        <w:tc>
          <w:tcPr>
            <w:tcW w:w="567" w:type="dxa"/>
            <w:shd w:val="clear" w:color="auto" w:fill="auto"/>
            <w:noWrap/>
          </w:tcPr>
          <w:p w:rsidR="002B7BA0" w:rsidRPr="002B7BA0" w:rsidRDefault="002B7BA0" w:rsidP="002B7BA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244</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479"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r w:rsidR="002B7BA0" w:rsidRPr="002B7BA0" w:rsidTr="002B7BA0">
        <w:trPr>
          <w:trHeight w:val="20"/>
        </w:trPr>
        <w:tc>
          <w:tcPr>
            <w:tcW w:w="1843" w:type="dxa"/>
            <w:gridSpan w:val="2"/>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3</w:t>
            </w:r>
          </w:p>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144" w:type="dxa"/>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района</w:t>
            </w: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090</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840"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1227491</w:t>
            </w:r>
          </w:p>
        </w:tc>
        <w:tc>
          <w:tcPr>
            <w:tcW w:w="567" w:type="dxa"/>
            <w:shd w:val="clear" w:color="auto" w:fill="auto"/>
            <w:noWrap/>
          </w:tcPr>
          <w:p w:rsidR="002B7BA0" w:rsidRPr="002B7BA0" w:rsidRDefault="002B7BA0" w:rsidP="002B7BA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708"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23,4</w:t>
            </w:r>
          </w:p>
        </w:tc>
        <w:tc>
          <w:tcPr>
            <w:tcW w:w="1479" w:type="dxa"/>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Повышение уровня безопасности дорожных условий на участках автодорог местного значения вблизи детских учреждений, на проезжей части которых возможно появление детей, профилактика детского дорожно-транспортного травматизма</w:t>
            </w:r>
          </w:p>
        </w:tc>
      </w:tr>
      <w:tr w:rsidR="002B7BA0" w:rsidRPr="002B7BA0" w:rsidTr="002B7BA0">
        <w:trPr>
          <w:trHeight w:val="20"/>
        </w:trPr>
        <w:tc>
          <w:tcPr>
            <w:tcW w:w="1843" w:type="dxa"/>
            <w:gridSpan w:val="2"/>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Мероприятие 4</w:t>
            </w:r>
          </w:p>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1144" w:type="dxa"/>
            <w:vMerge w:val="restart"/>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Финансовое управление администрации района</w:t>
            </w: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090</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840"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1227492</w:t>
            </w:r>
          </w:p>
        </w:tc>
        <w:tc>
          <w:tcPr>
            <w:tcW w:w="567" w:type="dxa"/>
            <w:shd w:val="clear" w:color="auto" w:fill="auto"/>
            <w:noWrap/>
          </w:tcPr>
          <w:p w:rsidR="002B7BA0" w:rsidRPr="002B7BA0" w:rsidRDefault="002B7BA0" w:rsidP="002B7BA0">
            <w:pPr>
              <w:autoSpaceDE w:val="0"/>
              <w:autoSpaceDN w:val="0"/>
              <w:adjustRightInd w:val="0"/>
              <w:spacing w:after="0" w:line="240" w:lineRule="auto"/>
              <w:outlineLvl w:val="1"/>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708"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155,0</w:t>
            </w:r>
          </w:p>
        </w:tc>
        <w:tc>
          <w:tcPr>
            <w:tcW w:w="70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155,0</w:t>
            </w:r>
          </w:p>
        </w:tc>
        <w:tc>
          <w:tcPr>
            <w:tcW w:w="1479" w:type="dxa"/>
            <w:vMerge w:val="restart"/>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Предупреждение ДТП с участием пешеходов</w:t>
            </w:r>
          </w:p>
        </w:tc>
      </w:tr>
      <w:tr w:rsidR="002B7BA0" w:rsidRPr="002B7BA0" w:rsidTr="002B7BA0">
        <w:trPr>
          <w:trHeight w:val="20"/>
        </w:trPr>
        <w:tc>
          <w:tcPr>
            <w:tcW w:w="1843" w:type="dxa"/>
            <w:gridSpan w:val="2"/>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1144" w:type="dxa"/>
            <w:vMerge/>
            <w:shd w:val="clear" w:color="auto" w:fill="auto"/>
          </w:tcPr>
          <w:p w:rsidR="002B7BA0" w:rsidRPr="002B7BA0" w:rsidRDefault="002B7BA0" w:rsidP="002B7BA0">
            <w:pPr>
              <w:spacing w:after="0" w:line="240" w:lineRule="auto"/>
              <w:rPr>
                <w:rFonts w:ascii="Times New Roman" w:hAnsi="Times New Roman" w:cs="Times New Roman"/>
                <w:color w:val="auto"/>
                <w:kern w:val="0"/>
                <w:sz w:val="12"/>
                <w:szCs w:val="12"/>
              </w:rPr>
            </w:pPr>
          </w:p>
        </w:tc>
        <w:tc>
          <w:tcPr>
            <w:tcW w:w="698"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900</w:t>
            </w:r>
          </w:p>
        </w:tc>
        <w:tc>
          <w:tcPr>
            <w:tcW w:w="557" w:type="dxa"/>
            <w:shd w:val="clear" w:color="auto" w:fill="auto"/>
            <w:noWrap/>
          </w:tcPr>
          <w:p w:rsidR="002B7BA0" w:rsidRPr="002B7BA0" w:rsidRDefault="002B7BA0" w:rsidP="002B7BA0">
            <w:pPr>
              <w:spacing w:after="0" w:line="240" w:lineRule="auto"/>
              <w:jc w:val="center"/>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0409</w:t>
            </w:r>
          </w:p>
        </w:tc>
        <w:tc>
          <w:tcPr>
            <w:tcW w:w="840"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1220074920</w:t>
            </w:r>
          </w:p>
        </w:tc>
        <w:tc>
          <w:tcPr>
            <w:tcW w:w="567" w:type="dxa"/>
            <w:shd w:val="clear" w:color="auto" w:fill="auto"/>
            <w:noWrap/>
          </w:tcPr>
          <w:p w:rsidR="002B7BA0" w:rsidRPr="002B7BA0" w:rsidRDefault="002B7BA0" w:rsidP="002B7BA0">
            <w:pPr>
              <w:autoSpaceDE w:val="0"/>
              <w:autoSpaceDN w:val="0"/>
              <w:adjustRightInd w:val="0"/>
              <w:spacing w:after="0" w:line="240" w:lineRule="auto"/>
              <w:outlineLvl w:val="1"/>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521</w:t>
            </w:r>
          </w:p>
        </w:tc>
        <w:tc>
          <w:tcPr>
            <w:tcW w:w="708"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689" w:type="dxa"/>
            <w:shd w:val="clear" w:color="auto" w:fill="auto"/>
            <w:noWrap/>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709"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0,0</w:t>
            </w:r>
          </w:p>
        </w:tc>
        <w:tc>
          <w:tcPr>
            <w:tcW w:w="689" w:type="dxa"/>
          </w:tcPr>
          <w:p w:rsidR="002B7BA0" w:rsidRPr="002B7BA0"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232,8</w:t>
            </w:r>
          </w:p>
        </w:tc>
        <w:tc>
          <w:tcPr>
            <w:tcW w:w="1479" w:type="dxa"/>
            <w:vMerge/>
          </w:tcPr>
          <w:p w:rsidR="002B7BA0" w:rsidRPr="002B7BA0" w:rsidRDefault="002B7BA0" w:rsidP="002B7BA0">
            <w:pPr>
              <w:spacing w:after="0" w:line="240" w:lineRule="auto"/>
              <w:jc w:val="center"/>
              <w:rPr>
                <w:rFonts w:ascii="Times New Roman" w:hAnsi="Times New Roman" w:cs="Times New Roman"/>
                <w:color w:val="auto"/>
                <w:kern w:val="0"/>
                <w:sz w:val="12"/>
                <w:szCs w:val="12"/>
              </w:rPr>
            </w:pPr>
          </w:p>
        </w:tc>
      </w:tr>
    </w:tbl>
    <w:p w:rsidR="002B7BA0" w:rsidRPr="002B7BA0" w:rsidRDefault="002B7BA0" w:rsidP="002B7BA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B7BA0" w:rsidRPr="002B7BA0" w:rsidRDefault="002B7BA0" w:rsidP="002B7BA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A63A7" w:rsidRDefault="002B7BA0" w:rsidP="002B7BA0">
      <w:pPr>
        <w:spacing w:after="0" w:line="240" w:lineRule="auto"/>
        <w:rPr>
          <w:rFonts w:ascii="Times New Roman" w:hAnsi="Times New Roman" w:cs="Times New Roman"/>
          <w:color w:val="auto"/>
          <w:kern w:val="0"/>
          <w:sz w:val="12"/>
          <w:szCs w:val="12"/>
        </w:rPr>
      </w:pPr>
      <w:r w:rsidRPr="002B7BA0">
        <w:rPr>
          <w:rFonts w:ascii="Times New Roman" w:hAnsi="Times New Roman" w:cs="Times New Roman"/>
          <w:color w:val="auto"/>
          <w:kern w:val="0"/>
          <w:sz w:val="12"/>
          <w:szCs w:val="12"/>
        </w:rPr>
        <w:t xml:space="preserve">Глава района                                                       </w:t>
      </w:r>
      <w:r w:rsidR="002A63A7">
        <w:rPr>
          <w:rFonts w:ascii="Times New Roman" w:hAnsi="Times New Roman" w:cs="Times New Roman"/>
          <w:color w:val="auto"/>
          <w:kern w:val="0"/>
          <w:sz w:val="12"/>
          <w:szCs w:val="12"/>
        </w:rPr>
        <w:tab/>
      </w:r>
      <w:r w:rsidR="002A63A7">
        <w:rPr>
          <w:rFonts w:ascii="Times New Roman" w:hAnsi="Times New Roman" w:cs="Times New Roman"/>
          <w:color w:val="auto"/>
          <w:kern w:val="0"/>
          <w:sz w:val="12"/>
          <w:szCs w:val="12"/>
        </w:rPr>
        <w:tab/>
      </w:r>
      <w:r w:rsidR="002A63A7">
        <w:rPr>
          <w:rFonts w:ascii="Times New Roman" w:hAnsi="Times New Roman" w:cs="Times New Roman"/>
          <w:color w:val="auto"/>
          <w:kern w:val="0"/>
          <w:sz w:val="12"/>
          <w:szCs w:val="12"/>
        </w:rPr>
        <w:tab/>
      </w:r>
      <w:r w:rsidR="002A63A7">
        <w:rPr>
          <w:rFonts w:ascii="Times New Roman" w:hAnsi="Times New Roman" w:cs="Times New Roman"/>
          <w:color w:val="auto"/>
          <w:kern w:val="0"/>
          <w:sz w:val="12"/>
          <w:szCs w:val="12"/>
        </w:rPr>
        <w:tab/>
      </w:r>
      <w:r w:rsidR="002A63A7">
        <w:rPr>
          <w:rFonts w:ascii="Times New Roman" w:hAnsi="Times New Roman" w:cs="Times New Roman"/>
          <w:color w:val="auto"/>
          <w:kern w:val="0"/>
          <w:sz w:val="12"/>
          <w:szCs w:val="12"/>
        </w:rPr>
        <w:tab/>
      </w:r>
      <w:r w:rsidRPr="002B7BA0">
        <w:rPr>
          <w:rFonts w:ascii="Times New Roman" w:hAnsi="Times New Roman" w:cs="Times New Roman"/>
          <w:color w:val="auto"/>
          <w:kern w:val="0"/>
          <w:sz w:val="12"/>
          <w:szCs w:val="12"/>
        </w:rPr>
        <w:t xml:space="preserve">                                                                    К.А. </w:t>
      </w:r>
      <w:proofErr w:type="spellStart"/>
      <w:r w:rsidRPr="002B7BA0">
        <w:rPr>
          <w:rFonts w:ascii="Times New Roman" w:hAnsi="Times New Roman" w:cs="Times New Roman"/>
          <w:color w:val="auto"/>
          <w:kern w:val="0"/>
          <w:sz w:val="12"/>
          <w:szCs w:val="12"/>
        </w:rPr>
        <w:t>Тюнин</w:t>
      </w:r>
      <w:proofErr w:type="spellEnd"/>
    </w:p>
    <w:p w:rsidR="002A63A7" w:rsidRDefault="002A63A7">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B7BA0" w:rsidRPr="00CF16BA" w:rsidRDefault="002A63A7" w:rsidP="002B7BA0">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lastRenderedPageBreak/>
        <w:pict>
          <v:shapetype id="_x0000_t32" coordsize="21600,21600" o:spt="32" o:oned="t" path="m,l21600,21600e" filled="f">
            <v:path arrowok="t" fillok="f" o:connecttype="none"/>
            <o:lock v:ext="edit" shapetype="t"/>
          </v:shapetype>
          <v:shape id="_x0000_s1098" type="#_x0000_t32" style="position:absolute;margin-left:4.75pt;margin-top:8.35pt;width:542.5pt;height:654.2pt;z-index:251664384" o:connectortype="straight"/>
        </w:pict>
      </w:r>
      <w:r>
        <w:rPr>
          <w:rFonts w:ascii="Times New Roman" w:hAnsi="Times New Roman" w:cs="Times New Roman"/>
          <w:noProof/>
          <w:color w:val="auto"/>
          <w:kern w:val="0"/>
          <w:sz w:val="12"/>
          <w:szCs w:val="12"/>
        </w:rPr>
        <w:pict>
          <v:shape id="_x0000_s1101" type="#_x0000_t32" style="position:absolute;margin-left:-5.2pt;margin-top:662.55pt;width:552.45pt;height:0;z-index:251667456" o:connectortype="straight"/>
        </w:pict>
      </w:r>
      <w:r>
        <w:rPr>
          <w:rFonts w:ascii="Times New Roman" w:hAnsi="Times New Roman" w:cs="Times New Roman"/>
          <w:noProof/>
          <w:color w:val="auto"/>
          <w:kern w:val="0"/>
          <w:sz w:val="12"/>
          <w:szCs w:val="12"/>
        </w:rPr>
        <w:pict>
          <v:shape id="_x0000_s1100" type="#_x0000_t32" style="position:absolute;margin-left:4.75pt;margin-top:333.6pt;width:552.45pt;height:0;z-index:251666432" o:connectortype="straight"/>
        </w:pict>
      </w:r>
      <w:r>
        <w:rPr>
          <w:rFonts w:ascii="Times New Roman" w:hAnsi="Times New Roman" w:cs="Times New Roman"/>
          <w:noProof/>
          <w:color w:val="auto"/>
          <w:kern w:val="0"/>
          <w:sz w:val="12"/>
          <w:szCs w:val="12"/>
        </w:rPr>
        <w:pict>
          <v:shape id="_x0000_s1099" type="#_x0000_t32" style="position:absolute;margin-left:4.75pt;margin-top:8.35pt;width:552.45pt;height:0;z-index:251665408" o:connectortype="straight"/>
        </w:pict>
      </w:r>
      <w:r>
        <w:rPr>
          <w:rFonts w:ascii="Times New Roman" w:hAnsi="Times New Roman" w:cs="Times New Roman"/>
          <w:noProof/>
          <w:color w:val="auto"/>
          <w:kern w:val="0"/>
          <w:sz w:val="12"/>
          <w:szCs w:val="12"/>
        </w:rPr>
        <w:pict>
          <v:group id="_x0000_s1094" style="position:absolute;margin-left:28.9pt;margin-top:681.9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A63A7" w:rsidRPr="00893B63" w:rsidRDefault="002A63A7" w:rsidP="002A63A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A63A7" w:rsidRPr="00893B63" w:rsidRDefault="002A63A7" w:rsidP="002A63A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2"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2A63A7" w:rsidRPr="00893B63" w:rsidRDefault="002A63A7" w:rsidP="002A63A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2A63A7" w:rsidRPr="00893B63" w:rsidRDefault="002A63A7" w:rsidP="002A63A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A63A7" w:rsidRPr="00893B63" w:rsidRDefault="002A63A7" w:rsidP="002A63A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B7BA0" w:rsidRPr="00CF16BA" w:rsidSect="00BB6B0E">
      <w:headerReference w:type="default" r:id="rId13"/>
      <w:footerReference w:type="default" r:id="rId1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CB" w:rsidRDefault="002641CB" w:rsidP="00D368D1">
      <w:pPr>
        <w:spacing w:after="0" w:line="240" w:lineRule="auto"/>
      </w:pPr>
      <w:r>
        <w:separator/>
      </w:r>
    </w:p>
  </w:endnote>
  <w:endnote w:type="continuationSeparator" w:id="0">
    <w:p w:rsidR="002641CB" w:rsidRDefault="002641C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2B7BA0" w:rsidRDefault="002B7BA0">
        <w:pPr>
          <w:pStyle w:val="a5"/>
          <w:jc w:val="right"/>
        </w:pPr>
        <w:r>
          <w:fldChar w:fldCharType="begin"/>
        </w:r>
        <w:r>
          <w:instrText>PAGE   \* MERGEFORMAT</w:instrText>
        </w:r>
        <w:r>
          <w:fldChar w:fldCharType="separate"/>
        </w:r>
        <w:r w:rsidR="002A63A7">
          <w:rPr>
            <w:noProof/>
          </w:rPr>
          <w:t>1</w:t>
        </w:r>
        <w:r>
          <w:fldChar w:fldCharType="end"/>
        </w:r>
      </w:p>
    </w:sdtContent>
  </w:sdt>
  <w:p w:rsidR="002B7BA0" w:rsidRDefault="002B7B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CB" w:rsidRDefault="002641CB" w:rsidP="00D368D1">
      <w:pPr>
        <w:spacing w:after="0" w:line="240" w:lineRule="auto"/>
      </w:pPr>
      <w:r>
        <w:separator/>
      </w:r>
    </w:p>
  </w:footnote>
  <w:footnote w:type="continuationSeparator" w:id="0">
    <w:p w:rsidR="002641CB" w:rsidRDefault="002641CB"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2B7BA0" w:rsidRPr="00CB1931" w:rsidTr="001B243E">
      <w:tc>
        <w:tcPr>
          <w:tcW w:w="3500" w:type="pct"/>
          <w:tcBorders>
            <w:bottom w:val="single" w:sz="4" w:space="0" w:color="auto"/>
          </w:tcBorders>
          <w:vAlign w:val="bottom"/>
        </w:tcPr>
        <w:p w:rsidR="002B7BA0" w:rsidRPr="00CB1931" w:rsidRDefault="002B7BA0"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2A63A7">
                <w:rPr>
                  <w:b/>
                  <w:bCs/>
                  <w:caps/>
                  <w:szCs w:val="24"/>
                </w:rPr>
                <w:t>№ 130</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6-04-22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B7BA0" w:rsidRPr="00CB1931" w:rsidRDefault="002A63A7">
              <w:pPr>
                <w:pStyle w:val="a3"/>
                <w:rPr>
                  <w:color w:val="FFFFFF" w:themeColor="background1"/>
                </w:rPr>
              </w:pPr>
              <w:r>
                <w:rPr>
                  <w:color w:val="FFFFFF" w:themeColor="background1"/>
                </w:rPr>
                <w:t>22 апреля 2016 г.</w:t>
              </w:r>
            </w:p>
          </w:tc>
        </w:sdtContent>
      </w:sdt>
    </w:tr>
  </w:tbl>
  <w:p w:rsidR="002B7BA0" w:rsidRDefault="002B7B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41CB"/>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A63A7"/>
    <w:rsid w:val="002B7BA0"/>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 id="V:Rule2" type="connector" idref="#_x0000_s1098"/>
        <o:r id="V:Rule3" type="connector" idref="#_x0000_s1099"/>
        <o:r id="V:Rule4" type="connector" idref="#_x0000_s1100"/>
        <o:r id="V:Rule5"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Placeholder Text"/>
    <w:basedOn w:val="a0"/>
    <w:uiPriority w:val="99"/>
    <w:semiHidden/>
    <w:rsid w:val="002A63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karatuz@krasmail.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ratuzraion.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573D0"/>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E5B00"/>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character" w:styleId="a3">
    <w:name w:val="Placeholder Text"/>
    <w:basedOn w:val="a0"/>
    <w:uiPriority w:val="99"/>
    <w:semiHidden/>
    <w:rsid w:val="005573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9CDE7-8AB6-4824-8136-991A4EB8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12305</TotalTime>
  <Pages>4</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130 	Вести муниципального образования «Каратузский район»</dc:title>
  <dc:subject/>
  <dc:creator>Пользователь</dc:creator>
  <cp:keywords/>
  <dc:description/>
  <cp:lastModifiedBy>Морозов Павел Юрьевич</cp:lastModifiedBy>
  <cp:revision>191</cp:revision>
  <cp:lastPrinted>2015-10-19T01:09:00Z</cp:lastPrinted>
  <dcterms:created xsi:type="dcterms:W3CDTF">2014-02-28T06:38:00Z</dcterms:created>
  <dcterms:modified xsi:type="dcterms:W3CDTF">2016-04-26T08:27:00Z</dcterms:modified>
</cp:coreProperties>
</file>